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CBBD21" w14:textId="77777777" w:rsidR="008E425A" w:rsidRDefault="008E425A">
      <w:pPr>
        <w:pStyle w:val="BodyA"/>
        <w:jc w:val="center"/>
        <w:rPr>
          <w:b/>
          <w:bCs/>
          <w:sz w:val="40"/>
          <w:szCs w:val="40"/>
        </w:rPr>
      </w:pPr>
    </w:p>
    <w:p w14:paraId="64CBBD22" w14:textId="77777777" w:rsidR="008E425A" w:rsidRDefault="00D55AB9">
      <w:pPr>
        <w:pStyle w:val="BodyA"/>
        <w:jc w:val="center"/>
        <w:rPr>
          <w:b/>
          <w:bCs/>
          <w:sz w:val="96"/>
          <w:szCs w:val="96"/>
        </w:rPr>
      </w:pPr>
      <w:r>
        <w:rPr>
          <w:b/>
          <w:bCs/>
          <w:sz w:val="96"/>
          <w:szCs w:val="96"/>
          <w:lang w:val="de-DE"/>
        </w:rPr>
        <w:t>Canllaw Cynllunio</w:t>
      </w:r>
    </w:p>
    <w:p w14:paraId="64CBBD23" w14:textId="77777777" w:rsidR="008E425A" w:rsidRDefault="008E425A">
      <w:pPr>
        <w:pStyle w:val="BodyA"/>
      </w:pPr>
    </w:p>
    <w:p w14:paraId="64CBBD24" w14:textId="77777777" w:rsidR="008E425A" w:rsidRDefault="00D55AB9">
      <w:pPr>
        <w:pStyle w:val="BodyA"/>
        <w:jc w:val="center"/>
        <w:rPr>
          <w:b/>
          <w:bCs/>
          <w:sz w:val="96"/>
          <w:szCs w:val="96"/>
        </w:rPr>
      </w:pPr>
      <w:r>
        <w:rPr>
          <w:b/>
          <w:bCs/>
          <w:sz w:val="96"/>
          <w:szCs w:val="96"/>
          <w:lang w:val="en-US"/>
        </w:rPr>
        <w:t>Planning Guide</w:t>
      </w:r>
    </w:p>
    <w:p w14:paraId="64CBBD25" w14:textId="77777777" w:rsidR="008E425A" w:rsidRDefault="00D55AB9">
      <w:pPr>
        <w:pStyle w:val="BodyA"/>
      </w:pPr>
      <w:r>
        <w:rPr>
          <w:rStyle w:val="NoneA"/>
          <w:noProof/>
        </w:rPr>
        <w:drawing>
          <wp:anchor distT="57150" distB="57150" distL="57150" distR="57150" simplePos="0" relativeHeight="251659264" behindDoc="0" locked="0" layoutInCell="1" allowOverlap="1" wp14:anchorId="64CBC0E7" wp14:editId="64CBC0E8">
            <wp:simplePos x="0" y="0"/>
            <wp:positionH relativeFrom="page">
              <wp:posOffset>1487486</wp:posOffset>
            </wp:positionH>
            <wp:positionV relativeFrom="line">
              <wp:posOffset>132713</wp:posOffset>
            </wp:positionV>
            <wp:extent cx="4581525" cy="4581525"/>
            <wp:effectExtent l="0" t="0" r="0" b="0"/>
            <wp:wrapThrough wrapText="bothSides" distL="57150" distR="57150">
              <wp:wrapPolygon edited="1">
                <wp:start x="18394" y="675"/>
                <wp:lineTo x="18900" y="752"/>
                <wp:lineTo x="19912" y="1519"/>
                <wp:lineTo x="18900" y="1350"/>
                <wp:lineTo x="18900" y="15525"/>
                <wp:lineTo x="20250" y="15694"/>
                <wp:lineTo x="19912" y="1519"/>
                <wp:lineTo x="18900" y="752"/>
                <wp:lineTo x="20587" y="1013"/>
                <wp:lineTo x="20587" y="17887"/>
                <wp:lineTo x="13669" y="18562"/>
                <wp:lineTo x="12487" y="20081"/>
                <wp:lineTo x="9788" y="20756"/>
                <wp:lineTo x="10463" y="18225"/>
                <wp:lineTo x="4050" y="18225"/>
                <wp:lineTo x="3881" y="20925"/>
                <wp:lineTo x="1181" y="20587"/>
                <wp:lineTo x="675" y="19744"/>
                <wp:lineTo x="1013" y="1856"/>
                <wp:lineTo x="1856" y="1350"/>
                <wp:lineTo x="18225" y="1350"/>
                <wp:lineTo x="18225" y="2194"/>
                <wp:lineTo x="12994" y="2246"/>
                <wp:lineTo x="12994" y="3038"/>
                <wp:lineTo x="13500" y="3076"/>
                <wp:lineTo x="14512" y="3881"/>
                <wp:lineTo x="13500" y="3713"/>
                <wp:lineTo x="13500" y="4725"/>
                <wp:lineTo x="14512" y="4725"/>
                <wp:lineTo x="14512" y="3881"/>
                <wp:lineTo x="13500" y="3076"/>
                <wp:lineTo x="15187" y="3206"/>
                <wp:lineTo x="15019" y="5400"/>
                <wp:lineTo x="12994" y="5244"/>
                <wp:lineTo x="12994" y="6075"/>
                <wp:lineTo x="13500" y="6113"/>
                <wp:lineTo x="14512" y="6919"/>
                <wp:lineTo x="13500" y="6750"/>
                <wp:lineTo x="13500" y="7763"/>
                <wp:lineTo x="14512" y="7763"/>
                <wp:lineTo x="14512" y="6919"/>
                <wp:lineTo x="13500" y="6113"/>
                <wp:lineTo x="15187" y="6244"/>
                <wp:lineTo x="15019" y="8438"/>
                <wp:lineTo x="12994" y="8282"/>
                <wp:lineTo x="12994" y="9113"/>
                <wp:lineTo x="13500" y="9151"/>
                <wp:lineTo x="14512" y="9956"/>
                <wp:lineTo x="13500" y="9788"/>
                <wp:lineTo x="13500" y="10800"/>
                <wp:lineTo x="14512" y="10800"/>
                <wp:lineTo x="14512" y="9956"/>
                <wp:lineTo x="13500" y="9151"/>
                <wp:lineTo x="15187" y="9281"/>
                <wp:lineTo x="15019" y="11475"/>
                <wp:lineTo x="12825" y="11306"/>
                <wp:lineTo x="12994" y="9113"/>
                <wp:lineTo x="12994" y="8282"/>
                <wp:lineTo x="12825" y="8269"/>
                <wp:lineTo x="12994" y="6075"/>
                <wp:lineTo x="12994" y="5244"/>
                <wp:lineTo x="12825" y="5231"/>
                <wp:lineTo x="12994" y="3038"/>
                <wp:lineTo x="12994" y="2246"/>
                <wp:lineTo x="7594" y="2301"/>
                <wp:lineTo x="7594" y="2700"/>
                <wp:lineTo x="8438" y="2930"/>
                <wp:lineTo x="8438" y="3544"/>
                <wp:lineTo x="7256" y="3713"/>
                <wp:lineTo x="7425" y="5400"/>
                <wp:lineTo x="8438" y="5738"/>
                <wp:lineTo x="9113" y="4050"/>
                <wp:lineTo x="8438" y="3544"/>
                <wp:lineTo x="8438" y="2930"/>
                <wp:lineTo x="9450" y="3206"/>
                <wp:lineTo x="9450" y="5569"/>
                <wp:lineTo x="8944" y="6075"/>
                <wp:lineTo x="11137" y="5738"/>
                <wp:lineTo x="11475" y="2700"/>
                <wp:lineTo x="12150" y="2700"/>
                <wp:lineTo x="11812" y="5906"/>
                <wp:lineTo x="10631" y="6750"/>
                <wp:lineTo x="3038" y="7088"/>
                <wp:lineTo x="3038" y="9113"/>
                <wp:lineTo x="4388" y="9450"/>
                <wp:lineTo x="4556" y="8438"/>
                <wp:lineTo x="5063" y="8464"/>
                <wp:lineTo x="7088" y="9281"/>
                <wp:lineTo x="5063" y="9113"/>
                <wp:lineTo x="5063" y="10800"/>
                <wp:lineTo x="6244" y="11475"/>
                <wp:lineTo x="7088" y="10800"/>
                <wp:lineTo x="7088" y="9281"/>
                <wp:lineTo x="5063" y="8464"/>
                <wp:lineTo x="7763" y="8606"/>
                <wp:lineTo x="7763" y="9450"/>
                <wp:lineTo x="11306" y="9788"/>
                <wp:lineTo x="12150" y="10969"/>
                <wp:lineTo x="11644" y="12825"/>
                <wp:lineTo x="10631" y="13500"/>
                <wp:lineTo x="3038" y="13837"/>
                <wp:lineTo x="3038" y="15862"/>
                <wp:lineTo x="4725" y="16200"/>
                <wp:lineTo x="4725" y="16875"/>
                <wp:lineTo x="2700" y="16369"/>
                <wp:lineTo x="2025" y="14344"/>
                <wp:lineTo x="3544" y="12825"/>
                <wp:lineTo x="11137" y="12487"/>
                <wp:lineTo x="11137" y="10463"/>
                <wp:lineTo x="7763" y="10125"/>
                <wp:lineTo x="7594" y="11475"/>
                <wp:lineTo x="6581" y="11812"/>
                <wp:lineTo x="5906" y="12319"/>
                <wp:lineTo x="5231" y="11475"/>
                <wp:lineTo x="4388" y="11306"/>
                <wp:lineTo x="4388" y="10125"/>
                <wp:lineTo x="2700" y="9619"/>
                <wp:lineTo x="2025" y="7594"/>
                <wp:lineTo x="3544" y="6075"/>
                <wp:lineTo x="7088" y="5906"/>
                <wp:lineTo x="6413" y="3881"/>
                <wp:lineTo x="7594" y="2700"/>
                <wp:lineTo x="7594" y="2301"/>
                <wp:lineTo x="1519" y="2363"/>
                <wp:lineTo x="1519" y="17719"/>
                <wp:lineTo x="3375" y="17686"/>
                <wp:lineTo x="3375" y="18394"/>
                <wp:lineTo x="1519" y="18562"/>
                <wp:lineTo x="1688" y="20081"/>
                <wp:lineTo x="3375" y="20250"/>
                <wp:lineTo x="3375" y="18394"/>
                <wp:lineTo x="3375" y="17686"/>
                <wp:lineTo x="10800" y="17555"/>
                <wp:lineTo x="11137" y="19237"/>
                <wp:lineTo x="10800" y="19069"/>
                <wp:lineTo x="10631" y="19912"/>
                <wp:lineTo x="11475" y="19406"/>
                <wp:lineTo x="11137" y="19237"/>
                <wp:lineTo x="10800" y="17555"/>
                <wp:lineTo x="11137" y="17550"/>
                <wp:lineTo x="10800" y="16875"/>
                <wp:lineTo x="9450" y="16875"/>
                <wp:lineTo x="9450" y="16200"/>
                <wp:lineTo x="11475" y="16537"/>
                <wp:lineTo x="12994" y="15525"/>
                <wp:lineTo x="15694" y="12487"/>
                <wp:lineTo x="15694" y="13837"/>
                <wp:lineTo x="14681" y="14344"/>
                <wp:lineTo x="11306" y="18562"/>
                <wp:lineTo x="15694" y="13837"/>
                <wp:lineTo x="15694" y="12487"/>
                <wp:lineTo x="16537" y="11539"/>
                <wp:lineTo x="16537" y="12825"/>
                <wp:lineTo x="16031" y="13162"/>
                <wp:lineTo x="16369" y="13355"/>
                <wp:lineTo x="16369" y="14512"/>
                <wp:lineTo x="15525" y="15019"/>
                <wp:lineTo x="12150" y="19069"/>
                <wp:lineTo x="16369" y="14512"/>
                <wp:lineTo x="16369" y="13355"/>
                <wp:lineTo x="17212" y="13837"/>
                <wp:lineTo x="17212" y="13162"/>
                <wp:lineTo x="16537" y="12825"/>
                <wp:lineTo x="16537" y="11539"/>
                <wp:lineTo x="17044" y="10969"/>
                <wp:lineTo x="17887" y="10848"/>
                <wp:lineTo x="17887" y="11812"/>
                <wp:lineTo x="16875" y="11981"/>
                <wp:lineTo x="18056" y="12825"/>
                <wp:lineTo x="17887" y="11812"/>
                <wp:lineTo x="17887" y="10848"/>
                <wp:lineTo x="18225" y="10800"/>
                <wp:lineTo x="18225" y="13837"/>
                <wp:lineTo x="14681" y="17550"/>
                <wp:lineTo x="20250" y="17212"/>
                <wp:lineTo x="19912" y="16200"/>
                <wp:lineTo x="18225" y="16031"/>
                <wp:lineTo x="18225" y="13837"/>
                <wp:lineTo x="18225" y="10800"/>
                <wp:lineTo x="15862" y="10631"/>
                <wp:lineTo x="16031" y="10125"/>
                <wp:lineTo x="18225" y="10125"/>
                <wp:lineTo x="18225" y="7763"/>
                <wp:lineTo x="15862" y="7594"/>
                <wp:lineTo x="16031" y="7088"/>
                <wp:lineTo x="18225" y="7088"/>
                <wp:lineTo x="18225" y="4388"/>
                <wp:lineTo x="15862" y="4219"/>
                <wp:lineTo x="16031" y="3713"/>
                <wp:lineTo x="18225" y="3713"/>
                <wp:lineTo x="18225" y="2194"/>
                <wp:lineTo x="18225" y="1350"/>
                <wp:lineTo x="18394" y="675"/>
              </wp:wrapPolygon>
            </wp:wrapThrough>
            <wp:docPr id="1073741825" name="officeArt object" descr="Picture 2"/>
            <wp:cNvGraphicFramePr/>
            <a:graphic xmlns:a="http://schemas.openxmlformats.org/drawingml/2006/main">
              <a:graphicData uri="http://schemas.openxmlformats.org/drawingml/2006/picture">
                <pic:pic xmlns:pic="http://schemas.openxmlformats.org/drawingml/2006/picture">
                  <pic:nvPicPr>
                    <pic:cNvPr id="1073741825" name="Picture 2" descr="Picture 2"/>
                    <pic:cNvPicPr>
                      <a:picLocks noChangeAspect="1"/>
                    </pic:cNvPicPr>
                  </pic:nvPicPr>
                  <pic:blipFill>
                    <a:blip r:embed="rId10"/>
                    <a:stretch>
                      <a:fillRect/>
                    </a:stretch>
                  </pic:blipFill>
                  <pic:spPr>
                    <a:xfrm>
                      <a:off x="0" y="0"/>
                      <a:ext cx="4581525" cy="4581525"/>
                    </a:xfrm>
                    <a:prstGeom prst="rect">
                      <a:avLst/>
                    </a:prstGeom>
                    <a:ln w="12700" cap="flat">
                      <a:noFill/>
                      <a:miter lim="400000"/>
                    </a:ln>
                    <a:effectLst/>
                  </pic:spPr>
                </pic:pic>
              </a:graphicData>
            </a:graphic>
          </wp:anchor>
        </w:drawing>
      </w:r>
    </w:p>
    <w:p w14:paraId="64CBBD26" w14:textId="77777777" w:rsidR="008E425A" w:rsidRDefault="008E425A">
      <w:pPr>
        <w:pStyle w:val="BodyA"/>
      </w:pPr>
    </w:p>
    <w:p w14:paraId="64CBBD27" w14:textId="77777777" w:rsidR="008E425A" w:rsidRDefault="008E425A">
      <w:pPr>
        <w:pStyle w:val="BodyA"/>
      </w:pPr>
    </w:p>
    <w:p w14:paraId="64CBBD28" w14:textId="77777777" w:rsidR="008E425A" w:rsidRDefault="008E425A">
      <w:pPr>
        <w:pStyle w:val="BodyA"/>
      </w:pPr>
    </w:p>
    <w:p w14:paraId="64CBBD29" w14:textId="77777777" w:rsidR="008E425A" w:rsidRDefault="008E425A">
      <w:pPr>
        <w:pStyle w:val="BodyA"/>
      </w:pPr>
    </w:p>
    <w:p w14:paraId="64CBBD2A" w14:textId="77777777" w:rsidR="008E425A" w:rsidRDefault="008E425A">
      <w:pPr>
        <w:pStyle w:val="BodyA"/>
      </w:pPr>
    </w:p>
    <w:p w14:paraId="64CBBD2B" w14:textId="77777777" w:rsidR="008E425A" w:rsidRDefault="008E425A">
      <w:pPr>
        <w:pStyle w:val="BodyA"/>
      </w:pPr>
    </w:p>
    <w:p w14:paraId="64CBBD2C" w14:textId="77777777" w:rsidR="008E425A" w:rsidRDefault="008E425A">
      <w:pPr>
        <w:pStyle w:val="BodyA"/>
      </w:pPr>
    </w:p>
    <w:p w14:paraId="64CBBD2D" w14:textId="77777777" w:rsidR="008E425A" w:rsidRDefault="008E425A">
      <w:pPr>
        <w:pStyle w:val="BodyA"/>
      </w:pPr>
    </w:p>
    <w:p w14:paraId="64CBBD2E" w14:textId="77777777" w:rsidR="008E425A" w:rsidRDefault="008E425A">
      <w:pPr>
        <w:pStyle w:val="BodyA"/>
      </w:pPr>
    </w:p>
    <w:p w14:paraId="64CBBD2F" w14:textId="77777777" w:rsidR="008E425A" w:rsidRDefault="008E425A">
      <w:pPr>
        <w:pStyle w:val="BodyA"/>
      </w:pPr>
    </w:p>
    <w:p w14:paraId="64CBBD30" w14:textId="77777777" w:rsidR="008E425A" w:rsidRDefault="008E425A">
      <w:pPr>
        <w:pStyle w:val="BodyA"/>
      </w:pPr>
    </w:p>
    <w:p w14:paraId="64CBBD31" w14:textId="77777777" w:rsidR="008E425A" w:rsidRDefault="008E425A">
      <w:pPr>
        <w:pStyle w:val="BodyA"/>
      </w:pPr>
    </w:p>
    <w:p w14:paraId="64CBBD32" w14:textId="77777777" w:rsidR="008E425A" w:rsidRDefault="008E425A">
      <w:pPr>
        <w:pStyle w:val="BodyA"/>
      </w:pPr>
    </w:p>
    <w:p w14:paraId="64CBBD33" w14:textId="77777777" w:rsidR="008E425A" w:rsidRDefault="008E425A">
      <w:pPr>
        <w:pStyle w:val="BodyA"/>
      </w:pPr>
    </w:p>
    <w:p w14:paraId="64CBBD34" w14:textId="77777777" w:rsidR="008E425A" w:rsidRDefault="008E425A">
      <w:pPr>
        <w:pStyle w:val="BodyA"/>
      </w:pPr>
    </w:p>
    <w:p w14:paraId="64CBBD35" w14:textId="77777777" w:rsidR="008E425A" w:rsidRDefault="008E425A">
      <w:pPr>
        <w:pStyle w:val="BodyA"/>
      </w:pPr>
    </w:p>
    <w:p w14:paraId="64CBBD36" w14:textId="77777777" w:rsidR="008E425A" w:rsidRDefault="008E425A">
      <w:pPr>
        <w:pStyle w:val="BodyA"/>
      </w:pPr>
    </w:p>
    <w:p w14:paraId="64CBBD37" w14:textId="0FF07B32" w:rsidR="008E425A" w:rsidRDefault="00D55AB9">
      <w:pPr>
        <w:pStyle w:val="BodyA"/>
        <w:jc w:val="center"/>
        <w:rPr>
          <w:b/>
          <w:bCs/>
          <w:sz w:val="72"/>
          <w:szCs w:val="72"/>
        </w:rPr>
      </w:pPr>
      <w:r>
        <w:rPr>
          <w:b/>
          <w:bCs/>
          <w:sz w:val="72"/>
          <w:szCs w:val="72"/>
          <w:lang w:val="en-US"/>
        </w:rPr>
        <w:t>202</w:t>
      </w:r>
      <w:r w:rsidR="00DA7953">
        <w:rPr>
          <w:b/>
          <w:bCs/>
          <w:sz w:val="72"/>
          <w:szCs w:val="72"/>
          <w:lang w:val="en-US"/>
        </w:rPr>
        <w:t>3</w:t>
      </w:r>
      <w:r>
        <w:rPr>
          <w:b/>
          <w:bCs/>
          <w:sz w:val="72"/>
          <w:szCs w:val="72"/>
          <w:lang w:val="en-US"/>
        </w:rPr>
        <w:t>-2</w:t>
      </w:r>
      <w:r w:rsidR="00DA7953">
        <w:rPr>
          <w:b/>
          <w:bCs/>
          <w:sz w:val="72"/>
          <w:szCs w:val="72"/>
          <w:lang w:val="en-US"/>
        </w:rPr>
        <w:t>4</w:t>
      </w:r>
    </w:p>
    <w:p w14:paraId="64CBBD38" w14:textId="77777777" w:rsidR="008E425A" w:rsidRDefault="008E425A">
      <w:pPr>
        <w:pStyle w:val="BodyA"/>
      </w:pPr>
    </w:p>
    <w:p w14:paraId="64CBBD39" w14:textId="77777777" w:rsidR="008E425A" w:rsidRDefault="008E425A">
      <w:pPr>
        <w:pStyle w:val="BodyA"/>
      </w:pPr>
    </w:p>
    <w:p w14:paraId="64CBBD3A" w14:textId="77777777" w:rsidR="008E425A" w:rsidRDefault="00D55AB9">
      <w:pPr>
        <w:pStyle w:val="Heading"/>
        <w:rPr>
          <w:rFonts w:ascii="Carlito" w:eastAsia="Carlito" w:hAnsi="Carlito" w:cs="Carlito"/>
          <w:b/>
          <w:bCs/>
        </w:rPr>
      </w:pPr>
      <w:bookmarkStart w:id="0" w:name="_Toc"/>
      <w:r>
        <w:rPr>
          <w:rFonts w:ascii="Carlito" w:hAnsi="Carlito"/>
          <w:b/>
          <w:bCs/>
          <w:lang w:val="es-ES_tradnl"/>
        </w:rPr>
        <w:lastRenderedPageBreak/>
        <w:t xml:space="preserve"> Pwrpas y canllaw hwn</w:t>
      </w:r>
      <w:bookmarkEnd w:id="0"/>
    </w:p>
    <w:p w14:paraId="64CBBD3B" w14:textId="77777777" w:rsidR="008E425A" w:rsidRDefault="008E425A">
      <w:pPr>
        <w:pStyle w:val="BodyA"/>
      </w:pPr>
    </w:p>
    <w:p w14:paraId="64CBBD3C" w14:textId="77777777" w:rsidR="008E425A" w:rsidRDefault="00D55AB9">
      <w:pPr>
        <w:pStyle w:val="BodyA"/>
      </w:pPr>
      <w:r>
        <w:rPr>
          <w:rStyle w:val="NoneA"/>
        </w:rPr>
        <w:t>Rhai cwestiynau sydd gan ddarpar athrawon pan maen nhw</w:t>
      </w:r>
      <w:r>
        <w:rPr>
          <w:rFonts w:ascii="Arial Unicode MS" w:hAnsi="Arial Unicode MS"/>
          <w:rtl/>
        </w:rPr>
        <w:t>’</w:t>
      </w:r>
      <w:r>
        <w:rPr>
          <w:lang w:val="de-DE"/>
        </w:rPr>
        <w:t>n dechrau cynllunio gwersi ydy:</w:t>
      </w:r>
    </w:p>
    <w:tbl>
      <w:tblPr>
        <w:tblW w:w="5245"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5245"/>
      </w:tblGrid>
      <w:tr w:rsidR="008E425A" w14:paraId="64CBBD3E" w14:textId="77777777">
        <w:trPr>
          <w:trHeight w:val="804"/>
        </w:trPr>
        <w:tc>
          <w:tcPr>
            <w:tcW w:w="5245" w:type="dxa"/>
            <w:tcBorders>
              <w:top w:val="nil"/>
              <w:left w:val="nil"/>
              <w:bottom w:val="nil"/>
              <w:right w:val="nil"/>
            </w:tcBorders>
            <w:shd w:val="clear" w:color="auto" w:fill="auto"/>
            <w:tcMar>
              <w:top w:w="80" w:type="dxa"/>
              <w:left w:w="80" w:type="dxa"/>
              <w:bottom w:w="80" w:type="dxa"/>
              <w:right w:w="80" w:type="dxa"/>
            </w:tcMar>
          </w:tcPr>
          <w:p w14:paraId="64CBBD3D" w14:textId="77777777" w:rsidR="008E425A" w:rsidRDefault="00D55AB9">
            <w:pPr>
              <w:pStyle w:val="BodyA"/>
            </w:pPr>
            <w:r>
              <w:rPr>
                <w:rFonts w:ascii="Comic Sans MS" w:hAnsi="Comic Sans MS"/>
                <w:lang w:val="en-US"/>
              </w:rPr>
              <w:t>Pam mae</w:t>
            </w:r>
            <w:r>
              <w:rPr>
                <w:rFonts w:ascii="Comic Sans MS" w:hAnsi="Comic Sans MS"/>
                <w:lang w:val="en-US"/>
              </w:rPr>
              <w:t>’</w:t>
            </w:r>
            <w:r>
              <w:rPr>
                <w:rFonts w:ascii="Comic Sans MS" w:hAnsi="Comic Sans MS"/>
                <w:lang w:val="en-US"/>
              </w:rPr>
              <w:t>n rhaid cynllunio?</w:t>
            </w:r>
          </w:p>
        </w:tc>
      </w:tr>
      <w:tr w:rsidR="008E425A" w14:paraId="64CBBD40" w14:textId="77777777">
        <w:trPr>
          <w:trHeight w:val="620"/>
        </w:trPr>
        <w:tc>
          <w:tcPr>
            <w:tcW w:w="5245" w:type="dxa"/>
            <w:tcBorders>
              <w:top w:val="nil"/>
              <w:left w:val="nil"/>
              <w:bottom w:val="nil"/>
              <w:right w:val="nil"/>
            </w:tcBorders>
            <w:shd w:val="clear" w:color="auto" w:fill="auto"/>
            <w:tcMar>
              <w:top w:w="80" w:type="dxa"/>
              <w:left w:w="80" w:type="dxa"/>
              <w:bottom w:w="80" w:type="dxa"/>
              <w:right w:w="80" w:type="dxa"/>
            </w:tcMar>
          </w:tcPr>
          <w:p w14:paraId="64CBBD3F" w14:textId="77777777" w:rsidR="008E425A" w:rsidRDefault="00D55AB9">
            <w:pPr>
              <w:pStyle w:val="BodyA"/>
              <w:spacing w:after="0" w:line="240" w:lineRule="auto"/>
            </w:pPr>
            <w:r>
              <w:rPr>
                <w:rFonts w:ascii="Comic Sans MS" w:hAnsi="Comic Sans MS"/>
                <w:lang w:val="en-US"/>
              </w:rPr>
              <w:t>Pam mae</w:t>
            </w:r>
            <w:r>
              <w:rPr>
                <w:rFonts w:ascii="Comic Sans MS" w:hAnsi="Comic Sans MS"/>
                <w:lang w:val="en-US"/>
              </w:rPr>
              <w:t>’</w:t>
            </w:r>
            <w:r>
              <w:rPr>
                <w:rFonts w:ascii="Comic Sans MS" w:hAnsi="Comic Sans MS"/>
                <w:lang w:val="en-US"/>
              </w:rPr>
              <w:t>n cymryd gymaint o amser?</w:t>
            </w:r>
          </w:p>
        </w:tc>
      </w:tr>
      <w:tr w:rsidR="008E425A" w14:paraId="64CBBD42" w14:textId="77777777">
        <w:trPr>
          <w:trHeight w:val="620"/>
        </w:trPr>
        <w:tc>
          <w:tcPr>
            <w:tcW w:w="5245" w:type="dxa"/>
            <w:tcBorders>
              <w:top w:val="nil"/>
              <w:left w:val="nil"/>
              <w:bottom w:val="nil"/>
              <w:right w:val="nil"/>
            </w:tcBorders>
            <w:shd w:val="clear" w:color="auto" w:fill="auto"/>
            <w:tcMar>
              <w:top w:w="80" w:type="dxa"/>
              <w:left w:w="80" w:type="dxa"/>
              <w:bottom w:w="80" w:type="dxa"/>
              <w:right w:w="80" w:type="dxa"/>
            </w:tcMar>
          </w:tcPr>
          <w:p w14:paraId="64CBBD41" w14:textId="77777777" w:rsidR="008E425A" w:rsidRDefault="00D55AB9">
            <w:pPr>
              <w:pStyle w:val="BodyA"/>
              <w:spacing w:after="0" w:line="240" w:lineRule="auto"/>
            </w:pPr>
            <w:r>
              <w:rPr>
                <w:rFonts w:ascii="Comic Sans MS" w:hAnsi="Comic Sans MS"/>
                <w:lang w:val="en-US"/>
              </w:rPr>
              <w:t>Sut ydw i</w:t>
            </w:r>
            <w:r>
              <w:rPr>
                <w:rFonts w:ascii="Comic Sans MS" w:hAnsi="Comic Sans MS"/>
                <w:lang w:val="en-US"/>
              </w:rPr>
              <w:t>’</w:t>
            </w:r>
            <w:r>
              <w:rPr>
                <w:rFonts w:ascii="Comic Sans MS" w:hAnsi="Comic Sans MS"/>
                <w:lang w:val="en-US"/>
              </w:rPr>
              <w:t xml:space="preserve">n </w:t>
            </w:r>
            <w:r>
              <w:rPr>
                <w:rFonts w:ascii="Comic Sans MS" w:hAnsi="Comic Sans MS"/>
                <w:lang w:val="en-US"/>
              </w:rPr>
              <w:t>gwybod beth i gynnwys?</w:t>
            </w:r>
          </w:p>
        </w:tc>
      </w:tr>
      <w:tr w:rsidR="008E425A" w14:paraId="64CBBD44" w14:textId="77777777">
        <w:trPr>
          <w:trHeight w:val="620"/>
        </w:trPr>
        <w:tc>
          <w:tcPr>
            <w:tcW w:w="5245" w:type="dxa"/>
            <w:tcBorders>
              <w:top w:val="nil"/>
              <w:left w:val="nil"/>
              <w:bottom w:val="nil"/>
              <w:right w:val="nil"/>
            </w:tcBorders>
            <w:shd w:val="clear" w:color="auto" w:fill="auto"/>
            <w:tcMar>
              <w:top w:w="80" w:type="dxa"/>
              <w:left w:w="80" w:type="dxa"/>
              <w:bottom w:w="80" w:type="dxa"/>
              <w:right w:w="80" w:type="dxa"/>
            </w:tcMar>
          </w:tcPr>
          <w:p w14:paraId="64CBBD43" w14:textId="77777777" w:rsidR="008E425A" w:rsidRDefault="00D55AB9">
            <w:pPr>
              <w:pStyle w:val="BodyA"/>
              <w:spacing w:after="0" w:line="240" w:lineRule="auto"/>
            </w:pPr>
            <w:r>
              <w:rPr>
                <w:rFonts w:ascii="Comic Sans MS" w:hAnsi="Comic Sans MS"/>
                <w:lang w:val="en-US"/>
              </w:rPr>
              <w:t>Pa strategaethau sydd orau i ddefnyddio?</w:t>
            </w:r>
          </w:p>
        </w:tc>
      </w:tr>
      <w:tr w:rsidR="008E425A" w14:paraId="64CBBD46" w14:textId="77777777">
        <w:trPr>
          <w:trHeight w:val="620"/>
        </w:trPr>
        <w:tc>
          <w:tcPr>
            <w:tcW w:w="5245" w:type="dxa"/>
            <w:tcBorders>
              <w:top w:val="nil"/>
              <w:left w:val="nil"/>
              <w:bottom w:val="nil"/>
              <w:right w:val="nil"/>
            </w:tcBorders>
            <w:shd w:val="clear" w:color="auto" w:fill="auto"/>
            <w:tcMar>
              <w:top w:w="80" w:type="dxa"/>
              <w:left w:w="80" w:type="dxa"/>
              <w:bottom w:w="80" w:type="dxa"/>
              <w:right w:w="80" w:type="dxa"/>
            </w:tcMar>
          </w:tcPr>
          <w:p w14:paraId="64CBBD45" w14:textId="77777777" w:rsidR="008E425A" w:rsidRDefault="00D55AB9">
            <w:pPr>
              <w:pStyle w:val="BodyA"/>
              <w:spacing w:after="0" w:line="240" w:lineRule="auto"/>
            </w:pPr>
            <w:r>
              <w:rPr>
                <w:rFonts w:ascii="Comic Sans MS" w:hAnsi="Comic Sans MS"/>
                <w:lang w:val="en-US"/>
              </w:rPr>
              <w:t>Pam mae</w:t>
            </w:r>
            <w:r>
              <w:rPr>
                <w:rFonts w:ascii="Comic Sans MS" w:hAnsi="Comic Sans MS"/>
                <w:lang w:val="en-US"/>
              </w:rPr>
              <w:t>’</w:t>
            </w:r>
            <w:r>
              <w:rPr>
                <w:rFonts w:ascii="Comic Sans MS" w:hAnsi="Comic Sans MS"/>
                <w:lang w:val="en-US"/>
              </w:rPr>
              <w:t>n rhaid defnyddio templed y brifysgol?</w:t>
            </w:r>
          </w:p>
        </w:tc>
      </w:tr>
      <w:tr w:rsidR="008E425A" w14:paraId="64CBBD48" w14:textId="77777777">
        <w:trPr>
          <w:trHeight w:val="320"/>
        </w:trPr>
        <w:tc>
          <w:tcPr>
            <w:tcW w:w="5245" w:type="dxa"/>
            <w:tcBorders>
              <w:top w:val="nil"/>
              <w:left w:val="nil"/>
              <w:bottom w:val="nil"/>
              <w:right w:val="nil"/>
            </w:tcBorders>
            <w:shd w:val="clear" w:color="auto" w:fill="auto"/>
            <w:tcMar>
              <w:top w:w="80" w:type="dxa"/>
              <w:left w:w="80" w:type="dxa"/>
              <w:bottom w:w="80" w:type="dxa"/>
              <w:right w:w="80" w:type="dxa"/>
            </w:tcMar>
          </w:tcPr>
          <w:p w14:paraId="64CBBD47" w14:textId="77777777" w:rsidR="008E425A" w:rsidRDefault="00D55AB9">
            <w:pPr>
              <w:pStyle w:val="BodyA"/>
              <w:spacing w:after="0" w:line="240" w:lineRule="auto"/>
            </w:pPr>
            <w:r>
              <w:rPr>
                <w:rFonts w:ascii="Comic Sans MS" w:hAnsi="Comic Sans MS"/>
                <w:lang w:val="en-US"/>
              </w:rPr>
              <w:t>Pam mae</w:t>
            </w:r>
            <w:r>
              <w:rPr>
                <w:rFonts w:ascii="Comic Sans MS" w:hAnsi="Comic Sans MS"/>
                <w:lang w:val="en-US"/>
              </w:rPr>
              <w:t>’</w:t>
            </w:r>
            <w:r>
              <w:rPr>
                <w:rFonts w:ascii="Comic Sans MS" w:hAnsi="Comic Sans MS"/>
                <w:lang w:val="en-US"/>
              </w:rPr>
              <w:t>n rhaid gwerthuso bob gwers?</w:t>
            </w:r>
          </w:p>
        </w:tc>
      </w:tr>
    </w:tbl>
    <w:p w14:paraId="64CBBD49" w14:textId="77777777" w:rsidR="008E425A" w:rsidRDefault="008E425A">
      <w:pPr>
        <w:pStyle w:val="BodyA"/>
        <w:widowControl w:val="0"/>
        <w:spacing w:line="240" w:lineRule="auto"/>
        <w:ind w:left="108" w:hanging="108"/>
      </w:pPr>
    </w:p>
    <w:p w14:paraId="64CBBD4A" w14:textId="77777777" w:rsidR="008E425A" w:rsidRDefault="008E425A">
      <w:pPr>
        <w:pStyle w:val="BodyA"/>
        <w:spacing w:line="240" w:lineRule="auto"/>
      </w:pPr>
    </w:p>
    <w:p w14:paraId="64CBBD4B" w14:textId="77777777" w:rsidR="008E425A" w:rsidRDefault="00D55AB9">
      <w:pPr>
        <w:pStyle w:val="BodyA"/>
      </w:pPr>
      <w:r>
        <w:rPr>
          <w:rStyle w:val="NoneA"/>
          <w:noProof/>
        </w:rPr>
        <w:drawing>
          <wp:anchor distT="57150" distB="57150" distL="57150" distR="57150" simplePos="0" relativeHeight="251660288" behindDoc="0" locked="0" layoutInCell="1" allowOverlap="1" wp14:anchorId="64CBC0E9" wp14:editId="64CBC0EA">
            <wp:simplePos x="0" y="0"/>
            <wp:positionH relativeFrom="column">
              <wp:posOffset>399731</wp:posOffset>
            </wp:positionH>
            <wp:positionV relativeFrom="line">
              <wp:posOffset>170815</wp:posOffset>
            </wp:positionV>
            <wp:extent cx="1606550" cy="1499870"/>
            <wp:effectExtent l="0" t="0" r="0" b="0"/>
            <wp:wrapThrough wrapText="bothSides" distL="57150" distR="57150">
              <wp:wrapPolygon edited="1">
                <wp:start x="1395" y="60"/>
                <wp:lineTo x="1395" y="10411"/>
                <wp:lineTo x="2902" y="11548"/>
                <wp:lineTo x="4019" y="14599"/>
                <wp:lineTo x="5749" y="12086"/>
                <wp:lineTo x="7702" y="11548"/>
                <wp:lineTo x="11888" y="11548"/>
                <wp:lineTo x="13674" y="12027"/>
                <wp:lineTo x="15516" y="14659"/>
                <wp:lineTo x="16633" y="11488"/>
                <wp:lineTo x="18084" y="10411"/>
                <wp:lineTo x="18307" y="10830"/>
                <wp:lineTo x="17637" y="11488"/>
                <wp:lineTo x="18642" y="11009"/>
                <wp:lineTo x="18642" y="11428"/>
                <wp:lineTo x="18363" y="11668"/>
                <wp:lineTo x="19423" y="11727"/>
                <wp:lineTo x="19367" y="12206"/>
                <wp:lineTo x="18363" y="12326"/>
                <wp:lineTo x="16465" y="18070"/>
                <wp:lineTo x="15907" y="18429"/>
                <wp:lineTo x="15126" y="18249"/>
                <wp:lineTo x="13340" y="15497"/>
                <wp:lineTo x="12447" y="20523"/>
                <wp:lineTo x="11721" y="21420"/>
                <wp:lineTo x="7926" y="21420"/>
                <wp:lineTo x="7256" y="20643"/>
                <wp:lineTo x="6642" y="17830"/>
                <wp:lineTo x="6195" y="15317"/>
                <wp:lineTo x="4353" y="18249"/>
                <wp:lineTo x="3572" y="18369"/>
                <wp:lineTo x="3014" y="18070"/>
                <wp:lineTo x="1060" y="12266"/>
                <wp:lineTo x="56" y="12146"/>
                <wp:lineTo x="112" y="11668"/>
                <wp:lineTo x="1116" y="11548"/>
                <wp:lineTo x="726" y="11309"/>
                <wp:lineTo x="837" y="11009"/>
                <wp:lineTo x="1842" y="11488"/>
                <wp:lineTo x="1172" y="10830"/>
                <wp:lineTo x="1284" y="10471"/>
                <wp:lineTo x="1395" y="10411"/>
                <wp:lineTo x="1395" y="60"/>
                <wp:lineTo x="9433" y="60"/>
                <wp:lineTo x="9433" y="3889"/>
                <wp:lineTo x="10884" y="4129"/>
                <wp:lineTo x="12000" y="4906"/>
                <wp:lineTo x="12726" y="6163"/>
                <wp:lineTo x="12837" y="7719"/>
                <wp:lineTo x="12502" y="9035"/>
                <wp:lineTo x="11609" y="10112"/>
                <wp:lineTo x="10381" y="10710"/>
                <wp:lineTo x="8763" y="10650"/>
                <wp:lineTo x="7479" y="9873"/>
                <wp:lineTo x="6698" y="8676"/>
                <wp:lineTo x="6474" y="6881"/>
                <wp:lineTo x="6977" y="5445"/>
                <wp:lineTo x="7926" y="4428"/>
                <wp:lineTo x="8986" y="3949"/>
                <wp:lineTo x="9433" y="3889"/>
                <wp:lineTo x="9433" y="60"/>
                <wp:lineTo x="14735" y="60"/>
                <wp:lineTo x="20595" y="172"/>
                <wp:lineTo x="20595" y="658"/>
                <wp:lineTo x="17470" y="689"/>
                <wp:lineTo x="17470" y="1795"/>
                <wp:lineTo x="18753" y="2034"/>
                <wp:lineTo x="19256" y="2573"/>
                <wp:lineTo x="19200" y="3770"/>
                <wp:lineTo x="18195" y="4667"/>
                <wp:lineTo x="18140" y="5146"/>
                <wp:lineTo x="17470" y="5146"/>
                <wp:lineTo x="17470" y="5445"/>
                <wp:lineTo x="18028" y="5565"/>
                <wp:lineTo x="18251" y="5864"/>
                <wp:lineTo x="18084" y="6582"/>
                <wp:lineTo x="17526" y="6701"/>
                <wp:lineTo x="17079" y="6402"/>
                <wp:lineTo x="17135" y="5684"/>
                <wp:lineTo x="17470" y="5445"/>
                <wp:lineTo x="17470" y="5146"/>
                <wp:lineTo x="17135" y="5146"/>
                <wp:lineTo x="17247" y="4188"/>
                <wp:lineTo x="18084" y="3411"/>
                <wp:lineTo x="17972" y="2872"/>
                <wp:lineTo x="17358" y="2932"/>
                <wp:lineTo x="17247" y="3291"/>
                <wp:lineTo x="16130" y="3231"/>
                <wp:lineTo x="16465" y="2274"/>
                <wp:lineTo x="17191" y="1855"/>
                <wp:lineTo x="17470" y="1795"/>
                <wp:lineTo x="17470" y="689"/>
                <wp:lineTo x="14679" y="718"/>
                <wp:lineTo x="14400" y="1197"/>
                <wp:lineTo x="14512" y="7479"/>
                <wp:lineTo x="14847" y="7778"/>
                <wp:lineTo x="15907" y="7898"/>
                <wp:lineTo x="16130" y="8676"/>
                <wp:lineTo x="16242" y="9155"/>
                <wp:lineTo x="17693" y="7838"/>
                <wp:lineTo x="20819" y="7659"/>
                <wp:lineTo x="21098" y="7180"/>
                <wp:lineTo x="20986" y="898"/>
                <wp:lineTo x="20595" y="658"/>
                <wp:lineTo x="20595" y="172"/>
                <wp:lineTo x="20986" y="180"/>
                <wp:lineTo x="21544" y="838"/>
                <wp:lineTo x="21488" y="7659"/>
                <wp:lineTo x="20930" y="8257"/>
                <wp:lineTo x="17805" y="8496"/>
                <wp:lineTo x="16074" y="10052"/>
                <wp:lineTo x="15684" y="9932"/>
                <wp:lineTo x="15572" y="8377"/>
                <wp:lineTo x="14456" y="8197"/>
                <wp:lineTo x="13953" y="7539"/>
                <wp:lineTo x="14009" y="718"/>
                <wp:lineTo x="14567" y="120"/>
                <wp:lineTo x="14735" y="60"/>
                <wp:lineTo x="1395" y="60"/>
              </wp:wrapPolygon>
            </wp:wrapThrough>
            <wp:docPr id="1073741826" name="officeArt object" descr="Picture 4"/>
            <wp:cNvGraphicFramePr/>
            <a:graphic xmlns:a="http://schemas.openxmlformats.org/drawingml/2006/main">
              <a:graphicData uri="http://schemas.openxmlformats.org/drawingml/2006/picture">
                <pic:pic xmlns:pic="http://schemas.openxmlformats.org/drawingml/2006/picture">
                  <pic:nvPicPr>
                    <pic:cNvPr id="1073741826" name="Picture 4" descr="Picture 4"/>
                    <pic:cNvPicPr>
                      <a:picLocks noChangeAspect="1"/>
                    </pic:cNvPicPr>
                  </pic:nvPicPr>
                  <pic:blipFill>
                    <a:blip r:embed="rId11"/>
                    <a:stretch>
                      <a:fillRect/>
                    </a:stretch>
                  </pic:blipFill>
                  <pic:spPr>
                    <a:xfrm>
                      <a:off x="0" y="0"/>
                      <a:ext cx="1606550" cy="1499870"/>
                    </a:xfrm>
                    <a:prstGeom prst="rect">
                      <a:avLst/>
                    </a:prstGeom>
                    <a:ln w="12700" cap="flat">
                      <a:noFill/>
                      <a:miter lim="400000"/>
                    </a:ln>
                    <a:effectLst/>
                  </pic:spPr>
                </pic:pic>
              </a:graphicData>
            </a:graphic>
          </wp:anchor>
        </w:drawing>
      </w:r>
    </w:p>
    <w:p w14:paraId="64CBBD4C" w14:textId="77777777" w:rsidR="008E425A" w:rsidRDefault="008E425A">
      <w:pPr>
        <w:pStyle w:val="BodyA"/>
      </w:pPr>
    </w:p>
    <w:p w14:paraId="64CBBD4D" w14:textId="77777777" w:rsidR="008E425A" w:rsidRDefault="008E425A">
      <w:pPr>
        <w:pStyle w:val="BodyA"/>
      </w:pPr>
    </w:p>
    <w:p w14:paraId="64CBBD4E" w14:textId="77777777" w:rsidR="008E425A" w:rsidRDefault="008E425A">
      <w:pPr>
        <w:pStyle w:val="BodyA"/>
      </w:pPr>
    </w:p>
    <w:p w14:paraId="64CBBD4F" w14:textId="77777777" w:rsidR="008E425A" w:rsidRDefault="008E425A">
      <w:pPr>
        <w:pStyle w:val="BodyA"/>
      </w:pPr>
    </w:p>
    <w:p w14:paraId="64CBBD50" w14:textId="77777777" w:rsidR="008E425A" w:rsidRDefault="008E425A">
      <w:pPr>
        <w:pStyle w:val="BodyA"/>
      </w:pPr>
    </w:p>
    <w:p w14:paraId="64CBBD51" w14:textId="77777777" w:rsidR="008E425A" w:rsidRDefault="008E425A">
      <w:pPr>
        <w:pStyle w:val="BodyA"/>
      </w:pPr>
    </w:p>
    <w:p w14:paraId="64CBBD52" w14:textId="77777777" w:rsidR="008E425A" w:rsidRDefault="008E425A">
      <w:pPr>
        <w:pStyle w:val="BodyA"/>
      </w:pPr>
    </w:p>
    <w:p w14:paraId="64CBBD53" w14:textId="77777777" w:rsidR="008E425A" w:rsidRDefault="008E425A">
      <w:pPr>
        <w:pStyle w:val="BodyA"/>
      </w:pPr>
    </w:p>
    <w:p w14:paraId="64CBBD54" w14:textId="77777777" w:rsidR="008E425A" w:rsidRDefault="00D55AB9">
      <w:pPr>
        <w:pStyle w:val="BodyA"/>
      </w:pPr>
      <w:r>
        <w:rPr>
          <w:rStyle w:val="NoneA"/>
        </w:rPr>
        <w:t>Prif bwrpas y canllaw hwn yw i ateb y cwestiynau hyn a gosod sail a man cychwynnol i</w:t>
      </w:r>
      <w:r>
        <w:rPr>
          <w:rFonts w:ascii="Arial Unicode MS" w:hAnsi="Arial Unicode MS"/>
          <w:rtl/>
        </w:rPr>
        <w:t>’</w:t>
      </w:r>
      <w:r>
        <w:rPr>
          <w:rStyle w:val="NoneA"/>
        </w:rPr>
        <w:t xml:space="preserve">ch </w:t>
      </w:r>
      <w:r>
        <w:rPr>
          <w:rStyle w:val="NoneA"/>
        </w:rPr>
        <w:t>arferion cynllunio. Yn ystod eich rhaglen bydd gennych fynediad i bob math o gynnwys sy</w:t>
      </w:r>
      <w:r>
        <w:rPr>
          <w:rFonts w:ascii="Arial Unicode MS" w:hAnsi="Arial Unicode MS"/>
          <w:rtl/>
        </w:rPr>
        <w:t>’</w:t>
      </w:r>
      <w:r>
        <w:rPr>
          <w:lang w:val="da-DK"/>
        </w:rPr>
        <w:t>n rhan o</w:t>
      </w:r>
      <w:r>
        <w:rPr>
          <w:rFonts w:ascii="Arial Unicode MS" w:hAnsi="Arial Unicode MS"/>
          <w:rtl/>
        </w:rPr>
        <w:t>’</w:t>
      </w:r>
      <w:r>
        <w:rPr>
          <w:rStyle w:val="NoneA"/>
        </w:rPr>
        <w:t>ch modylau a</w:t>
      </w:r>
      <w:r>
        <w:rPr>
          <w:rFonts w:ascii="Arial Unicode MS" w:hAnsi="Arial Unicode MS"/>
          <w:rtl/>
        </w:rPr>
        <w:t>’</w:t>
      </w:r>
      <w:r>
        <w:rPr>
          <w:rStyle w:val="NoneA"/>
        </w:rPr>
        <w:t xml:space="preserve">ch Profiad Addysgu Proffesiynol (PAP), yn ogystal </w:t>
      </w:r>
      <w:r>
        <w:rPr>
          <w:lang w:val="fr-FR"/>
        </w:rPr>
        <w:t>â’</w:t>
      </w:r>
      <w:r>
        <w:rPr>
          <w:rStyle w:val="NoneA"/>
        </w:rPr>
        <w:t>r gormodedd o wybodaeth sydd ar gael i chi mewn llyfrau ac ar y we. Bydd y canllaw hwn, felly,</w:t>
      </w:r>
      <w:r>
        <w:rPr>
          <w:rStyle w:val="NoneA"/>
        </w:rPr>
        <w:t xml:space="preserve"> yn gyfeirbwynt gwerthfawr wrth i chi ddysgu sut i gynllunio fel athro cychwynnol.</w:t>
      </w:r>
    </w:p>
    <w:p w14:paraId="64CBBD55" w14:textId="77777777" w:rsidR="008E425A" w:rsidRDefault="00D55AB9">
      <w:pPr>
        <w:pStyle w:val="BodyA"/>
      </w:pPr>
      <w:r>
        <w:rPr>
          <w:lang w:val="en-US"/>
        </w:rPr>
        <w:t>Bydd y canllaw hwn yn cynnig arweiniad a deunyddiau cefnogol i chi wrth i chi astudio</w:t>
      </w:r>
      <w:r>
        <w:rPr>
          <w:rFonts w:ascii="Arial Unicode MS" w:hAnsi="Arial Unicode MS"/>
          <w:rtl/>
        </w:rPr>
        <w:t>’</w:t>
      </w:r>
      <w:r>
        <w:rPr>
          <w:lang w:val="en-US"/>
        </w:rPr>
        <w:t xml:space="preserve">r modiwl </w:t>
      </w:r>
      <w:r>
        <w:rPr>
          <w:i/>
          <w:iCs/>
          <w:lang w:val="en-US"/>
        </w:rPr>
        <w:t>Arwain y Dysgu: beth, sut a phwy ydw i</w:t>
      </w:r>
      <w:r>
        <w:rPr>
          <w:rFonts w:ascii="Arial Unicode MS" w:hAnsi="Arial Unicode MS"/>
          <w:rtl/>
        </w:rPr>
        <w:t>’</w:t>
      </w:r>
      <w:r>
        <w:rPr>
          <w:i/>
          <w:iCs/>
          <w:lang w:val="en-US"/>
        </w:rPr>
        <w:t>n addysgu?</w:t>
      </w:r>
      <w:r>
        <w:rPr>
          <w:lang w:val="it-IT"/>
        </w:rPr>
        <w:t xml:space="preserve"> ac wrth i chi ddilyn </w:t>
      </w:r>
      <w:r>
        <w:rPr>
          <w:i/>
          <w:iCs/>
        </w:rPr>
        <w:t>y Llwyb</w:t>
      </w:r>
      <w:r>
        <w:rPr>
          <w:i/>
          <w:iCs/>
        </w:rPr>
        <w:t>r SAC</w:t>
      </w:r>
      <w:r>
        <w:rPr>
          <w:rStyle w:val="NoneA"/>
        </w:rPr>
        <w:t xml:space="preserve"> gyda</w:t>
      </w:r>
      <w:r>
        <w:rPr>
          <w:rFonts w:ascii="Arial Unicode MS" w:hAnsi="Arial Unicode MS"/>
          <w:rtl/>
        </w:rPr>
        <w:t>’</w:t>
      </w:r>
      <w:r>
        <w:rPr>
          <w:rStyle w:val="NoneA"/>
        </w:rPr>
        <w:t>ch Tiwtor Proffesiynol. Trwy</w:t>
      </w:r>
      <w:r>
        <w:rPr>
          <w:rFonts w:ascii="Arial Unicode MS" w:hAnsi="Arial Unicode MS"/>
          <w:rtl/>
        </w:rPr>
        <w:t>’</w:t>
      </w:r>
      <w:r>
        <w:rPr>
          <w:lang w:val="en-US"/>
        </w:rPr>
        <w:t>r canllaw ac astudiaeth o gynnwys y modiwl a</w:t>
      </w:r>
      <w:r>
        <w:rPr>
          <w:rFonts w:ascii="Arial Unicode MS" w:hAnsi="Arial Unicode MS"/>
          <w:rtl/>
        </w:rPr>
        <w:t>’</w:t>
      </w:r>
      <w:r>
        <w:rPr>
          <w:rStyle w:val="NoneA"/>
        </w:rPr>
        <w:t>r Llwybr SAC byddwch yn dysgu am bwysigrwydd, egwyddorion a disgwyliadau cynllunio</w:t>
      </w:r>
      <w:r>
        <w:rPr>
          <w:rFonts w:ascii="Arial Unicode MS" w:hAnsi="Arial Unicode MS"/>
          <w:rtl/>
        </w:rPr>
        <w:t>’</w:t>
      </w:r>
      <w:r>
        <w:rPr>
          <w:lang w:val="en-US"/>
        </w:rPr>
        <w:t>ch rhaglen, ac yn dod i adnabod nodweddion cynllunio effeithiol fel paratoad ar gyfer ei</w:t>
      </w:r>
      <w:r>
        <w:rPr>
          <w:lang w:val="en-US"/>
        </w:rPr>
        <w:t>ch PAP a</w:t>
      </w:r>
      <w:r>
        <w:rPr>
          <w:rFonts w:ascii="Arial Unicode MS" w:hAnsi="Arial Unicode MS"/>
          <w:rtl/>
        </w:rPr>
        <w:t>’</w:t>
      </w:r>
      <w:r>
        <w:rPr>
          <w:lang w:val="en-US"/>
        </w:rPr>
        <w:t>ch gyrfa fel athro.</w:t>
      </w:r>
    </w:p>
    <w:p w14:paraId="64CBBD56" w14:textId="77777777" w:rsidR="008E425A" w:rsidRDefault="008E425A">
      <w:pPr>
        <w:pStyle w:val="BodyA"/>
      </w:pPr>
    </w:p>
    <w:p w14:paraId="64CBBD57" w14:textId="77777777" w:rsidR="008E425A" w:rsidRDefault="008E425A">
      <w:pPr>
        <w:pStyle w:val="Heading"/>
        <w:rPr>
          <w:rFonts w:ascii="Carlito" w:eastAsia="Carlito" w:hAnsi="Carlito" w:cs="Carlito"/>
          <w:b/>
          <w:bCs/>
        </w:rPr>
      </w:pPr>
    </w:p>
    <w:p w14:paraId="64CBBD58" w14:textId="77777777" w:rsidR="008E425A" w:rsidRDefault="008E425A">
      <w:pPr>
        <w:pStyle w:val="Heading"/>
        <w:rPr>
          <w:rFonts w:ascii="Carlito" w:eastAsia="Carlito" w:hAnsi="Carlito" w:cs="Carlito"/>
          <w:b/>
          <w:bCs/>
        </w:rPr>
      </w:pPr>
    </w:p>
    <w:p w14:paraId="64CBBD59" w14:textId="77777777" w:rsidR="008E425A" w:rsidRDefault="008E425A">
      <w:pPr>
        <w:pStyle w:val="Heading"/>
        <w:rPr>
          <w:rFonts w:ascii="Carlito" w:eastAsia="Carlito" w:hAnsi="Carlito" w:cs="Carlito"/>
          <w:b/>
          <w:bCs/>
        </w:rPr>
      </w:pPr>
    </w:p>
    <w:p w14:paraId="64CBBD5A" w14:textId="77777777" w:rsidR="008E425A" w:rsidRDefault="008E425A">
      <w:pPr>
        <w:pStyle w:val="BodyA"/>
      </w:pPr>
    </w:p>
    <w:p w14:paraId="64CBBD5B" w14:textId="77777777" w:rsidR="008E425A" w:rsidRDefault="008E425A">
      <w:pPr>
        <w:pStyle w:val="BodyA"/>
      </w:pPr>
    </w:p>
    <w:p w14:paraId="64CBBD5C" w14:textId="77777777" w:rsidR="008E425A" w:rsidRDefault="008E425A">
      <w:pPr>
        <w:pStyle w:val="Heading"/>
        <w:rPr>
          <w:rFonts w:ascii="Carlito" w:eastAsia="Carlito" w:hAnsi="Carlito" w:cs="Carlito"/>
          <w:b/>
          <w:bCs/>
        </w:rPr>
      </w:pPr>
    </w:p>
    <w:p w14:paraId="64CBBD5D" w14:textId="77777777" w:rsidR="008E425A" w:rsidRDefault="008E425A">
      <w:pPr>
        <w:pStyle w:val="BodyA"/>
      </w:pPr>
    </w:p>
    <w:p w14:paraId="64CBBD5E" w14:textId="77777777" w:rsidR="008E425A" w:rsidRDefault="008E425A">
      <w:pPr>
        <w:pStyle w:val="BodyA"/>
      </w:pPr>
    </w:p>
    <w:p w14:paraId="64CBBD5F" w14:textId="77777777" w:rsidR="008E425A" w:rsidRDefault="00D55AB9">
      <w:pPr>
        <w:pStyle w:val="Heading"/>
        <w:rPr>
          <w:rFonts w:ascii="Carlito" w:eastAsia="Carlito" w:hAnsi="Carlito" w:cs="Carlito"/>
          <w:b/>
          <w:bCs/>
        </w:rPr>
      </w:pPr>
      <w:bookmarkStart w:id="1" w:name="_Toc1"/>
      <w:r>
        <w:rPr>
          <w:rFonts w:ascii="Carlito" w:hAnsi="Carlito"/>
          <w:b/>
          <w:bCs/>
          <w:lang w:val="en-US"/>
        </w:rPr>
        <w:t xml:space="preserve">The purpose of this guide </w:t>
      </w:r>
      <w:bookmarkEnd w:id="1"/>
    </w:p>
    <w:p w14:paraId="64CBBD60" w14:textId="77777777" w:rsidR="008E425A" w:rsidRDefault="008E425A">
      <w:pPr>
        <w:pStyle w:val="BodyA"/>
      </w:pPr>
    </w:p>
    <w:p w14:paraId="64CBBD61" w14:textId="77777777" w:rsidR="008E425A" w:rsidRDefault="00D55AB9">
      <w:pPr>
        <w:pStyle w:val="BodyA"/>
      </w:pPr>
      <w:r>
        <w:rPr>
          <w:lang w:val="en-US"/>
        </w:rPr>
        <w:t>Some questions student-teachers have when they begin planning their lessons are:</w:t>
      </w:r>
    </w:p>
    <w:tbl>
      <w:tblPr>
        <w:tblW w:w="5245"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5245"/>
      </w:tblGrid>
      <w:tr w:rsidR="008E425A" w14:paraId="64CBBD63" w14:textId="77777777">
        <w:trPr>
          <w:trHeight w:val="804"/>
        </w:trPr>
        <w:tc>
          <w:tcPr>
            <w:tcW w:w="5245" w:type="dxa"/>
            <w:tcBorders>
              <w:top w:val="nil"/>
              <w:left w:val="nil"/>
              <w:bottom w:val="nil"/>
              <w:right w:val="nil"/>
            </w:tcBorders>
            <w:shd w:val="clear" w:color="auto" w:fill="auto"/>
            <w:tcMar>
              <w:top w:w="80" w:type="dxa"/>
              <w:left w:w="80" w:type="dxa"/>
              <w:bottom w:w="80" w:type="dxa"/>
              <w:right w:w="80" w:type="dxa"/>
            </w:tcMar>
          </w:tcPr>
          <w:p w14:paraId="64CBBD62" w14:textId="77777777" w:rsidR="008E425A" w:rsidRDefault="00D55AB9">
            <w:pPr>
              <w:pStyle w:val="BodyA"/>
            </w:pPr>
            <w:r>
              <w:rPr>
                <w:rFonts w:ascii="Comic Sans MS" w:hAnsi="Comic Sans MS"/>
                <w:lang w:val="en-US"/>
              </w:rPr>
              <w:t>Why must I plan?</w:t>
            </w:r>
          </w:p>
        </w:tc>
      </w:tr>
      <w:tr w:rsidR="008E425A" w14:paraId="64CBBD65" w14:textId="77777777">
        <w:trPr>
          <w:trHeight w:val="620"/>
        </w:trPr>
        <w:tc>
          <w:tcPr>
            <w:tcW w:w="5245" w:type="dxa"/>
            <w:tcBorders>
              <w:top w:val="nil"/>
              <w:left w:val="nil"/>
              <w:bottom w:val="nil"/>
              <w:right w:val="nil"/>
            </w:tcBorders>
            <w:shd w:val="clear" w:color="auto" w:fill="auto"/>
            <w:tcMar>
              <w:top w:w="80" w:type="dxa"/>
              <w:left w:w="80" w:type="dxa"/>
              <w:bottom w:w="80" w:type="dxa"/>
              <w:right w:w="80" w:type="dxa"/>
            </w:tcMar>
          </w:tcPr>
          <w:p w14:paraId="64CBBD64" w14:textId="77777777" w:rsidR="008E425A" w:rsidRDefault="00D55AB9">
            <w:pPr>
              <w:pStyle w:val="BodyA"/>
              <w:spacing w:after="0" w:line="240" w:lineRule="auto"/>
            </w:pPr>
            <w:r>
              <w:rPr>
                <w:rFonts w:ascii="Comic Sans MS" w:hAnsi="Comic Sans MS"/>
                <w:lang w:val="en-US"/>
              </w:rPr>
              <w:t>Why does it take so long?</w:t>
            </w:r>
          </w:p>
        </w:tc>
      </w:tr>
      <w:tr w:rsidR="008E425A" w14:paraId="64CBBD67" w14:textId="77777777">
        <w:trPr>
          <w:trHeight w:val="620"/>
        </w:trPr>
        <w:tc>
          <w:tcPr>
            <w:tcW w:w="5245" w:type="dxa"/>
            <w:tcBorders>
              <w:top w:val="nil"/>
              <w:left w:val="nil"/>
              <w:bottom w:val="nil"/>
              <w:right w:val="nil"/>
            </w:tcBorders>
            <w:shd w:val="clear" w:color="auto" w:fill="auto"/>
            <w:tcMar>
              <w:top w:w="80" w:type="dxa"/>
              <w:left w:w="80" w:type="dxa"/>
              <w:bottom w:w="80" w:type="dxa"/>
              <w:right w:w="80" w:type="dxa"/>
            </w:tcMar>
          </w:tcPr>
          <w:p w14:paraId="64CBBD66" w14:textId="77777777" w:rsidR="008E425A" w:rsidRDefault="00D55AB9">
            <w:pPr>
              <w:pStyle w:val="BodyA"/>
              <w:spacing w:after="0" w:line="240" w:lineRule="auto"/>
            </w:pPr>
            <w:r>
              <w:rPr>
                <w:rFonts w:ascii="Comic Sans MS" w:hAnsi="Comic Sans MS"/>
                <w:lang w:val="en-US"/>
              </w:rPr>
              <w:t>How do I know what to include?</w:t>
            </w:r>
          </w:p>
        </w:tc>
      </w:tr>
      <w:tr w:rsidR="008E425A" w14:paraId="64CBBD69" w14:textId="77777777">
        <w:trPr>
          <w:trHeight w:val="620"/>
        </w:trPr>
        <w:tc>
          <w:tcPr>
            <w:tcW w:w="5245" w:type="dxa"/>
            <w:tcBorders>
              <w:top w:val="nil"/>
              <w:left w:val="nil"/>
              <w:bottom w:val="nil"/>
              <w:right w:val="nil"/>
            </w:tcBorders>
            <w:shd w:val="clear" w:color="auto" w:fill="auto"/>
            <w:tcMar>
              <w:top w:w="80" w:type="dxa"/>
              <w:left w:w="80" w:type="dxa"/>
              <w:bottom w:w="80" w:type="dxa"/>
              <w:right w:w="80" w:type="dxa"/>
            </w:tcMar>
          </w:tcPr>
          <w:p w14:paraId="64CBBD68" w14:textId="77777777" w:rsidR="008E425A" w:rsidRDefault="00D55AB9">
            <w:pPr>
              <w:pStyle w:val="BodyA"/>
              <w:spacing w:after="0" w:line="240" w:lineRule="auto"/>
            </w:pPr>
            <w:r>
              <w:rPr>
                <w:rFonts w:ascii="Comic Sans MS" w:hAnsi="Comic Sans MS"/>
                <w:lang w:val="en-US"/>
              </w:rPr>
              <w:t xml:space="preserve">What strategies are best to </w:t>
            </w:r>
            <w:r>
              <w:rPr>
                <w:rFonts w:ascii="Comic Sans MS" w:hAnsi="Comic Sans MS"/>
                <w:lang w:val="en-US"/>
              </w:rPr>
              <w:t>use?</w:t>
            </w:r>
          </w:p>
        </w:tc>
      </w:tr>
      <w:tr w:rsidR="008E425A" w14:paraId="64CBBD6B" w14:textId="77777777">
        <w:trPr>
          <w:trHeight w:val="620"/>
        </w:trPr>
        <w:tc>
          <w:tcPr>
            <w:tcW w:w="5245" w:type="dxa"/>
            <w:tcBorders>
              <w:top w:val="nil"/>
              <w:left w:val="nil"/>
              <w:bottom w:val="nil"/>
              <w:right w:val="nil"/>
            </w:tcBorders>
            <w:shd w:val="clear" w:color="auto" w:fill="auto"/>
            <w:tcMar>
              <w:top w:w="80" w:type="dxa"/>
              <w:left w:w="80" w:type="dxa"/>
              <w:bottom w:w="80" w:type="dxa"/>
              <w:right w:w="80" w:type="dxa"/>
            </w:tcMar>
          </w:tcPr>
          <w:p w14:paraId="64CBBD6A" w14:textId="77777777" w:rsidR="008E425A" w:rsidRDefault="00D55AB9">
            <w:pPr>
              <w:pStyle w:val="BodyA"/>
              <w:spacing w:after="0" w:line="240" w:lineRule="auto"/>
            </w:pPr>
            <w:r>
              <w:rPr>
                <w:rFonts w:ascii="Comic Sans MS" w:hAnsi="Comic Sans MS"/>
                <w:lang w:val="en-US"/>
              </w:rPr>
              <w:t>Why must I use the university</w:t>
            </w:r>
            <w:r>
              <w:rPr>
                <w:rFonts w:ascii="Comic Sans MS" w:hAnsi="Comic Sans MS"/>
                <w:lang w:val="en-US"/>
              </w:rPr>
              <w:t>’</w:t>
            </w:r>
            <w:r>
              <w:rPr>
                <w:rFonts w:ascii="Comic Sans MS" w:hAnsi="Comic Sans MS"/>
                <w:lang w:val="en-US"/>
              </w:rPr>
              <w:t>s template?</w:t>
            </w:r>
          </w:p>
        </w:tc>
      </w:tr>
      <w:tr w:rsidR="008E425A" w14:paraId="64CBBD6D" w14:textId="77777777">
        <w:trPr>
          <w:trHeight w:val="320"/>
        </w:trPr>
        <w:tc>
          <w:tcPr>
            <w:tcW w:w="5245" w:type="dxa"/>
            <w:tcBorders>
              <w:top w:val="nil"/>
              <w:left w:val="nil"/>
              <w:bottom w:val="nil"/>
              <w:right w:val="nil"/>
            </w:tcBorders>
            <w:shd w:val="clear" w:color="auto" w:fill="auto"/>
            <w:tcMar>
              <w:top w:w="80" w:type="dxa"/>
              <w:left w:w="80" w:type="dxa"/>
              <w:bottom w:w="80" w:type="dxa"/>
              <w:right w:w="80" w:type="dxa"/>
            </w:tcMar>
          </w:tcPr>
          <w:p w14:paraId="64CBBD6C" w14:textId="77777777" w:rsidR="008E425A" w:rsidRDefault="00D55AB9">
            <w:pPr>
              <w:pStyle w:val="BodyA"/>
              <w:spacing w:after="0" w:line="240" w:lineRule="auto"/>
            </w:pPr>
            <w:r>
              <w:rPr>
                <w:rFonts w:ascii="Comic Sans MS" w:hAnsi="Comic Sans MS"/>
                <w:lang w:val="en-US"/>
              </w:rPr>
              <w:t>Why must I evaluate every lesson?</w:t>
            </w:r>
          </w:p>
        </w:tc>
      </w:tr>
    </w:tbl>
    <w:p w14:paraId="64CBBD6E" w14:textId="77777777" w:rsidR="008E425A" w:rsidRDefault="008E425A">
      <w:pPr>
        <w:pStyle w:val="BodyA"/>
        <w:widowControl w:val="0"/>
        <w:spacing w:line="240" w:lineRule="auto"/>
        <w:ind w:left="108" w:hanging="108"/>
      </w:pPr>
    </w:p>
    <w:p w14:paraId="64CBBD6F" w14:textId="77777777" w:rsidR="008E425A" w:rsidRDefault="008E425A">
      <w:pPr>
        <w:pStyle w:val="BodyA"/>
        <w:spacing w:line="240" w:lineRule="auto"/>
      </w:pPr>
    </w:p>
    <w:p w14:paraId="64CBBD70" w14:textId="77777777" w:rsidR="008E425A" w:rsidRDefault="008E425A">
      <w:pPr>
        <w:pStyle w:val="BodyA"/>
      </w:pPr>
    </w:p>
    <w:p w14:paraId="64CBBD71" w14:textId="77777777" w:rsidR="008E425A" w:rsidRDefault="00D55AB9">
      <w:pPr>
        <w:pStyle w:val="BodyA"/>
      </w:pPr>
      <w:r>
        <w:rPr>
          <w:rStyle w:val="NoneA"/>
          <w:noProof/>
        </w:rPr>
        <w:drawing>
          <wp:anchor distT="57150" distB="57150" distL="57150" distR="57150" simplePos="0" relativeHeight="251661312" behindDoc="0" locked="0" layoutInCell="1" allowOverlap="1" wp14:anchorId="64CBC0EB" wp14:editId="64CBC0EC">
            <wp:simplePos x="0" y="0"/>
            <wp:positionH relativeFrom="column">
              <wp:posOffset>232728</wp:posOffset>
            </wp:positionH>
            <wp:positionV relativeFrom="line">
              <wp:posOffset>56196</wp:posOffset>
            </wp:positionV>
            <wp:extent cx="1606550" cy="1499870"/>
            <wp:effectExtent l="0" t="0" r="0" b="0"/>
            <wp:wrapThrough wrapText="bothSides" distL="57150" distR="57150">
              <wp:wrapPolygon edited="1">
                <wp:start x="1395" y="60"/>
                <wp:lineTo x="1395" y="10411"/>
                <wp:lineTo x="2902" y="11548"/>
                <wp:lineTo x="4019" y="14599"/>
                <wp:lineTo x="5749" y="12086"/>
                <wp:lineTo x="7702" y="11548"/>
                <wp:lineTo x="11888" y="11548"/>
                <wp:lineTo x="13674" y="12027"/>
                <wp:lineTo x="15516" y="14659"/>
                <wp:lineTo x="16633" y="11488"/>
                <wp:lineTo x="18084" y="10411"/>
                <wp:lineTo x="18307" y="10830"/>
                <wp:lineTo x="17637" y="11488"/>
                <wp:lineTo x="18642" y="11009"/>
                <wp:lineTo x="18642" y="11428"/>
                <wp:lineTo x="18363" y="11668"/>
                <wp:lineTo x="19423" y="11727"/>
                <wp:lineTo x="19367" y="12206"/>
                <wp:lineTo x="18363" y="12326"/>
                <wp:lineTo x="16465" y="18070"/>
                <wp:lineTo x="15907" y="18429"/>
                <wp:lineTo x="15126" y="18249"/>
                <wp:lineTo x="13340" y="15497"/>
                <wp:lineTo x="12447" y="20523"/>
                <wp:lineTo x="11721" y="21420"/>
                <wp:lineTo x="7926" y="21420"/>
                <wp:lineTo x="7256" y="20643"/>
                <wp:lineTo x="6642" y="17830"/>
                <wp:lineTo x="6195" y="15317"/>
                <wp:lineTo x="4353" y="18249"/>
                <wp:lineTo x="3572" y="18369"/>
                <wp:lineTo x="3014" y="18070"/>
                <wp:lineTo x="1060" y="12266"/>
                <wp:lineTo x="56" y="12146"/>
                <wp:lineTo x="112" y="11668"/>
                <wp:lineTo x="1116" y="11548"/>
                <wp:lineTo x="726" y="11309"/>
                <wp:lineTo x="837" y="11009"/>
                <wp:lineTo x="1842" y="11488"/>
                <wp:lineTo x="1172" y="10830"/>
                <wp:lineTo x="1284" y="10471"/>
                <wp:lineTo x="1395" y="10411"/>
                <wp:lineTo x="1395" y="60"/>
                <wp:lineTo x="9433" y="60"/>
                <wp:lineTo x="9433" y="3889"/>
                <wp:lineTo x="10884" y="4129"/>
                <wp:lineTo x="12000" y="4906"/>
                <wp:lineTo x="12726" y="6163"/>
                <wp:lineTo x="12837" y="7719"/>
                <wp:lineTo x="12502" y="9035"/>
                <wp:lineTo x="11609" y="10112"/>
                <wp:lineTo x="10381" y="10710"/>
                <wp:lineTo x="8763" y="10650"/>
                <wp:lineTo x="7479" y="9873"/>
                <wp:lineTo x="6698" y="8676"/>
                <wp:lineTo x="6474" y="6881"/>
                <wp:lineTo x="6977" y="5445"/>
                <wp:lineTo x="7926" y="4428"/>
                <wp:lineTo x="8986" y="3949"/>
                <wp:lineTo x="9433" y="3889"/>
                <wp:lineTo x="9433" y="60"/>
                <wp:lineTo x="14735" y="60"/>
                <wp:lineTo x="20595" y="172"/>
                <wp:lineTo x="20595" y="658"/>
                <wp:lineTo x="17470" y="689"/>
                <wp:lineTo x="17470" y="1795"/>
                <wp:lineTo x="18753" y="2034"/>
                <wp:lineTo x="19256" y="2573"/>
                <wp:lineTo x="19200" y="3770"/>
                <wp:lineTo x="18195" y="4667"/>
                <wp:lineTo x="18140" y="5146"/>
                <wp:lineTo x="17470" y="5146"/>
                <wp:lineTo x="17470" y="5445"/>
                <wp:lineTo x="18028" y="5565"/>
                <wp:lineTo x="18251" y="5864"/>
                <wp:lineTo x="18084" y="6582"/>
                <wp:lineTo x="17526" y="6701"/>
                <wp:lineTo x="17079" y="6402"/>
                <wp:lineTo x="17135" y="5684"/>
                <wp:lineTo x="17470" y="5445"/>
                <wp:lineTo x="17470" y="5146"/>
                <wp:lineTo x="17135" y="5146"/>
                <wp:lineTo x="17247" y="4188"/>
                <wp:lineTo x="18084" y="3411"/>
                <wp:lineTo x="17972" y="2872"/>
                <wp:lineTo x="17358" y="2932"/>
                <wp:lineTo x="17247" y="3291"/>
                <wp:lineTo x="16130" y="3231"/>
                <wp:lineTo x="16465" y="2274"/>
                <wp:lineTo x="17191" y="1855"/>
                <wp:lineTo x="17470" y="1795"/>
                <wp:lineTo x="17470" y="689"/>
                <wp:lineTo x="14679" y="718"/>
                <wp:lineTo x="14400" y="1197"/>
                <wp:lineTo x="14512" y="7479"/>
                <wp:lineTo x="14847" y="7778"/>
                <wp:lineTo x="15907" y="7898"/>
                <wp:lineTo x="16130" y="8676"/>
                <wp:lineTo x="16242" y="9155"/>
                <wp:lineTo x="17693" y="7838"/>
                <wp:lineTo x="20819" y="7659"/>
                <wp:lineTo x="21098" y="7180"/>
                <wp:lineTo x="20986" y="898"/>
                <wp:lineTo x="20595" y="658"/>
                <wp:lineTo x="20595" y="172"/>
                <wp:lineTo x="20986" y="180"/>
                <wp:lineTo x="21544" y="838"/>
                <wp:lineTo x="21488" y="7659"/>
                <wp:lineTo x="20930" y="8257"/>
                <wp:lineTo x="17805" y="8496"/>
                <wp:lineTo x="16074" y="10052"/>
                <wp:lineTo x="15684" y="9932"/>
                <wp:lineTo x="15572" y="8377"/>
                <wp:lineTo x="14456" y="8197"/>
                <wp:lineTo x="13953" y="7539"/>
                <wp:lineTo x="14009" y="718"/>
                <wp:lineTo x="14567" y="120"/>
                <wp:lineTo x="14735" y="60"/>
                <wp:lineTo x="1395" y="60"/>
              </wp:wrapPolygon>
            </wp:wrapThrough>
            <wp:docPr id="1073741827" name="officeArt object" descr="Picture 4"/>
            <wp:cNvGraphicFramePr/>
            <a:graphic xmlns:a="http://schemas.openxmlformats.org/drawingml/2006/main">
              <a:graphicData uri="http://schemas.openxmlformats.org/drawingml/2006/picture">
                <pic:pic xmlns:pic="http://schemas.openxmlformats.org/drawingml/2006/picture">
                  <pic:nvPicPr>
                    <pic:cNvPr id="1073741827" name="Picture 4" descr="Picture 4"/>
                    <pic:cNvPicPr>
                      <a:picLocks noChangeAspect="1"/>
                    </pic:cNvPicPr>
                  </pic:nvPicPr>
                  <pic:blipFill>
                    <a:blip r:embed="rId11"/>
                    <a:stretch>
                      <a:fillRect/>
                    </a:stretch>
                  </pic:blipFill>
                  <pic:spPr>
                    <a:xfrm>
                      <a:off x="0" y="0"/>
                      <a:ext cx="1606550" cy="1499870"/>
                    </a:xfrm>
                    <a:prstGeom prst="rect">
                      <a:avLst/>
                    </a:prstGeom>
                    <a:ln w="12700" cap="flat">
                      <a:noFill/>
                      <a:miter lim="400000"/>
                    </a:ln>
                    <a:effectLst/>
                  </pic:spPr>
                </pic:pic>
              </a:graphicData>
            </a:graphic>
          </wp:anchor>
        </w:drawing>
      </w:r>
    </w:p>
    <w:p w14:paraId="64CBBD72" w14:textId="77777777" w:rsidR="008E425A" w:rsidRDefault="008E425A">
      <w:pPr>
        <w:pStyle w:val="BodyA"/>
      </w:pPr>
    </w:p>
    <w:p w14:paraId="64CBBD73" w14:textId="77777777" w:rsidR="008E425A" w:rsidRDefault="008E425A">
      <w:pPr>
        <w:pStyle w:val="BodyA"/>
      </w:pPr>
    </w:p>
    <w:p w14:paraId="64CBBD74" w14:textId="77777777" w:rsidR="008E425A" w:rsidRDefault="008E425A">
      <w:pPr>
        <w:pStyle w:val="BodyA"/>
      </w:pPr>
    </w:p>
    <w:p w14:paraId="64CBBD75" w14:textId="77777777" w:rsidR="008E425A" w:rsidRDefault="008E425A">
      <w:pPr>
        <w:pStyle w:val="BodyA"/>
      </w:pPr>
    </w:p>
    <w:p w14:paraId="64CBBD76" w14:textId="77777777" w:rsidR="008E425A" w:rsidRDefault="008E425A">
      <w:pPr>
        <w:pStyle w:val="BodyA"/>
      </w:pPr>
    </w:p>
    <w:p w14:paraId="64CBBD77" w14:textId="77777777" w:rsidR="008E425A" w:rsidRDefault="008E425A">
      <w:pPr>
        <w:pStyle w:val="BodyA"/>
      </w:pPr>
    </w:p>
    <w:p w14:paraId="64CBBD78" w14:textId="77777777" w:rsidR="008E425A" w:rsidRDefault="008E425A">
      <w:pPr>
        <w:pStyle w:val="BodyA"/>
      </w:pPr>
    </w:p>
    <w:p w14:paraId="64CBBD79" w14:textId="77777777" w:rsidR="008E425A" w:rsidRDefault="00D55AB9">
      <w:pPr>
        <w:pStyle w:val="BodyA"/>
      </w:pPr>
      <w:r>
        <w:rPr>
          <w:lang w:val="en-US"/>
        </w:rPr>
        <w:t xml:space="preserve">The main purpose of this guide is to answer these questions and set the foundation and starting point for your planning practices. During your </w:t>
      </w:r>
      <w:r>
        <w:rPr>
          <w:lang w:val="en-US"/>
        </w:rPr>
        <w:t>programme you will have access to all types of content that is part of your modules and your Professional Teaching Experience (PTE), as well as the vast amount of information available to you in books and on the web. This guide will, therefore, be a valuab</w:t>
      </w:r>
      <w:r>
        <w:rPr>
          <w:lang w:val="en-US"/>
        </w:rPr>
        <w:t>le reference point as you learn how to plan as a beginning teacher.</w:t>
      </w:r>
    </w:p>
    <w:p w14:paraId="64CBBD7A" w14:textId="77777777" w:rsidR="008E425A" w:rsidRDefault="00D55AB9">
      <w:pPr>
        <w:pStyle w:val="BodyA"/>
      </w:pPr>
      <w:r>
        <w:rPr>
          <w:lang w:val="en-US"/>
        </w:rPr>
        <w:t xml:space="preserve">This guide will provide you with guidance and support materials as you study the </w:t>
      </w:r>
      <w:r>
        <w:rPr>
          <w:i/>
          <w:iCs/>
          <w:lang w:val="en-US"/>
        </w:rPr>
        <w:t xml:space="preserve">Leading the Learning: what, how and who am I teaching? </w:t>
      </w:r>
      <w:r>
        <w:rPr>
          <w:lang w:val="en-US"/>
        </w:rPr>
        <w:t xml:space="preserve">module and as you follow the </w:t>
      </w:r>
      <w:r>
        <w:rPr>
          <w:i/>
          <w:iCs/>
          <w:lang w:val="en-US"/>
        </w:rPr>
        <w:t>QTS Pathway</w:t>
      </w:r>
      <w:r>
        <w:rPr>
          <w:lang w:val="en-US"/>
        </w:rPr>
        <w:t xml:space="preserve"> with your Professional Tutor. Through the guide and study of the module content and QTS Pathway you will learn about the importance, principles and expectations of planning within your program, and get to know the features of effective planning as you pre</w:t>
      </w:r>
      <w:r>
        <w:rPr>
          <w:lang w:val="en-US"/>
        </w:rPr>
        <w:t>pare for your PTE and your teaching career.</w:t>
      </w:r>
    </w:p>
    <w:p w14:paraId="64CBBD7B" w14:textId="77777777" w:rsidR="008E425A" w:rsidRDefault="008E425A">
      <w:pPr>
        <w:pStyle w:val="BodyA"/>
      </w:pPr>
    </w:p>
    <w:p w14:paraId="64CBBD7C" w14:textId="77777777" w:rsidR="008E425A" w:rsidRDefault="008E425A">
      <w:pPr>
        <w:pStyle w:val="BodyA"/>
      </w:pPr>
    </w:p>
    <w:p w14:paraId="64CBBD7D" w14:textId="77777777" w:rsidR="008E425A" w:rsidRDefault="008E425A">
      <w:pPr>
        <w:pStyle w:val="BodyA"/>
      </w:pPr>
    </w:p>
    <w:p w14:paraId="64CBBD7E" w14:textId="77777777" w:rsidR="008E425A" w:rsidRDefault="008E425A">
      <w:pPr>
        <w:pStyle w:val="BodyA"/>
      </w:pPr>
    </w:p>
    <w:p w14:paraId="64CBBD7F" w14:textId="77777777" w:rsidR="008E425A" w:rsidRDefault="008E425A">
      <w:pPr>
        <w:pStyle w:val="BodyA"/>
      </w:pPr>
    </w:p>
    <w:p w14:paraId="64CBBD80" w14:textId="77777777" w:rsidR="008E425A" w:rsidRDefault="008E425A">
      <w:pPr>
        <w:pStyle w:val="BodyA"/>
      </w:pPr>
    </w:p>
    <w:p w14:paraId="64CBBD81" w14:textId="77777777" w:rsidR="008E425A" w:rsidRDefault="008E425A">
      <w:pPr>
        <w:pStyle w:val="BodyA"/>
      </w:pPr>
    </w:p>
    <w:p w14:paraId="64CBBD82" w14:textId="77777777" w:rsidR="008E425A" w:rsidRDefault="008E425A">
      <w:pPr>
        <w:pStyle w:val="TOCHeading"/>
        <w:rPr>
          <w:rFonts w:ascii="Calibri" w:eastAsia="Calibri" w:hAnsi="Calibri" w:cs="Calibri"/>
          <w:color w:val="000000"/>
          <w:sz w:val="22"/>
          <w:szCs w:val="22"/>
          <w:u w:color="000000"/>
        </w:rPr>
      </w:pPr>
    </w:p>
    <w:p w14:paraId="64CBBD83" w14:textId="77777777" w:rsidR="008E425A" w:rsidRDefault="008E425A">
      <w:pPr>
        <w:pStyle w:val="TOCHeading"/>
      </w:pPr>
    </w:p>
    <w:p w14:paraId="64CBBD84" w14:textId="77777777" w:rsidR="008E425A" w:rsidRDefault="00D55AB9">
      <w:pPr>
        <w:pStyle w:val="TOCHeading"/>
        <w:rPr>
          <w:rFonts w:ascii="Calibri" w:eastAsia="Calibri" w:hAnsi="Calibri" w:cs="Calibri"/>
          <w:color w:val="000000"/>
          <w:sz w:val="22"/>
          <w:szCs w:val="22"/>
          <w:u w:color="000000"/>
        </w:rPr>
      </w:pPr>
      <w:r>
        <w:rPr>
          <w:rStyle w:val="NoneA"/>
          <w:rFonts w:eastAsia="Arial Unicode MS" w:cs="Arial Unicode MS"/>
        </w:rPr>
        <w:t>Cynnwys // Contents</w:t>
      </w:r>
    </w:p>
    <w:p w14:paraId="64CBBD85" w14:textId="77777777" w:rsidR="008E425A" w:rsidRDefault="008E425A">
      <w:pPr>
        <w:pStyle w:val="BodyA"/>
        <w:rPr>
          <w:rStyle w:val="NoneA"/>
          <w:lang w:val="en-US"/>
        </w:rPr>
      </w:pPr>
    </w:p>
    <w:p w14:paraId="64CBBD86" w14:textId="77777777" w:rsidR="008E425A" w:rsidRDefault="00D55AB9">
      <w:pPr>
        <w:pStyle w:val="BodyA"/>
      </w:pPr>
      <w:r>
        <w:rPr>
          <w:rStyle w:val="NoneA"/>
        </w:rPr>
        <w:fldChar w:fldCharType="begin"/>
      </w:r>
      <w:r>
        <w:rPr>
          <w:rStyle w:val="NoneA"/>
        </w:rPr>
        <w:instrText xml:space="preserve"> TOC \o 1-2 \t "Caption A, 3,Label A, 3"</w:instrText>
      </w:r>
      <w:r>
        <w:rPr>
          <w:rStyle w:val="NoneA"/>
        </w:rPr>
        <w:fldChar w:fldCharType="separate"/>
      </w:r>
    </w:p>
    <w:p w14:paraId="64CBBD87" w14:textId="77777777" w:rsidR="008E425A" w:rsidRDefault="00D55AB9">
      <w:pPr>
        <w:pStyle w:val="TOC1"/>
      </w:pPr>
      <w:r>
        <w:rPr>
          <w:rFonts w:eastAsia="Arial Unicode MS" w:cs="Arial Unicode MS"/>
        </w:rPr>
        <w:t>Pwrpas y canllaw hwn</w:t>
      </w:r>
      <w:r>
        <w:rPr>
          <w:rFonts w:eastAsia="Arial Unicode MS" w:cs="Arial Unicode MS"/>
        </w:rPr>
        <w:tab/>
      </w:r>
      <w:r>
        <w:fldChar w:fldCharType="begin"/>
      </w:r>
      <w:r>
        <w:instrText xml:space="preserve"> PAGEREF _Toc \h </w:instrText>
      </w:r>
      <w:r>
        <w:fldChar w:fldCharType="separate"/>
      </w:r>
      <w:r>
        <w:rPr>
          <w:rFonts w:eastAsia="Arial Unicode MS" w:cs="Arial Unicode MS"/>
        </w:rPr>
        <w:t>1</w:t>
      </w:r>
      <w:r>
        <w:fldChar w:fldCharType="end"/>
      </w:r>
    </w:p>
    <w:p w14:paraId="64CBBD88" w14:textId="77777777" w:rsidR="008E425A" w:rsidRDefault="00D55AB9">
      <w:pPr>
        <w:pStyle w:val="TOC1"/>
      </w:pPr>
      <w:r>
        <w:rPr>
          <w:rFonts w:eastAsia="Arial Unicode MS" w:cs="Arial Unicode MS"/>
        </w:rPr>
        <w:t>The purpose of this guide</w:t>
      </w:r>
      <w:r>
        <w:rPr>
          <w:rFonts w:eastAsia="Arial Unicode MS" w:cs="Arial Unicode MS"/>
        </w:rPr>
        <w:tab/>
      </w:r>
      <w:r>
        <w:fldChar w:fldCharType="begin"/>
      </w:r>
      <w:r>
        <w:instrText xml:space="preserve"> PAGEREF _Toc1 \h </w:instrText>
      </w:r>
      <w:r>
        <w:fldChar w:fldCharType="separate"/>
      </w:r>
      <w:r>
        <w:rPr>
          <w:rFonts w:eastAsia="Arial Unicode MS" w:cs="Arial Unicode MS"/>
        </w:rPr>
        <w:t>3</w:t>
      </w:r>
      <w:r>
        <w:fldChar w:fldCharType="end"/>
      </w:r>
    </w:p>
    <w:p w14:paraId="64CBBD89" w14:textId="77777777" w:rsidR="008E425A" w:rsidRDefault="00D55AB9">
      <w:pPr>
        <w:pStyle w:val="TOC1"/>
      </w:pPr>
      <w:r>
        <w:rPr>
          <w:rFonts w:eastAsia="Arial Unicode MS" w:cs="Arial Unicode MS"/>
        </w:rPr>
        <w:t>Pwysigrwydd Cynllunio</w:t>
      </w:r>
      <w:r>
        <w:rPr>
          <w:rFonts w:eastAsia="Arial Unicode MS" w:cs="Arial Unicode MS"/>
        </w:rPr>
        <w:tab/>
      </w:r>
      <w:r>
        <w:fldChar w:fldCharType="begin"/>
      </w:r>
      <w:r>
        <w:instrText xml:space="preserve"> PAGEREF _Toc2 \h </w:instrText>
      </w:r>
      <w:r>
        <w:fldChar w:fldCharType="separate"/>
      </w:r>
      <w:r>
        <w:rPr>
          <w:rFonts w:eastAsia="Arial Unicode MS" w:cs="Arial Unicode MS"/>
        </w:rPr>
        <w:t>5</w:t>
      </w:r>
      <w:r>
        <w:fldChar w:fldCharType="end"/>
      </w:r>
    </w:p>
    <w:p w14:paraId="64CBBD8A" w14:textId="77777777" w:rsidR="008E425A" w:rsidRDefault="00D55AB9">
      <w:pPr>
        <w:pStyle w:val="TOC1"/>
      </w:pPr>
      <w:r>
        <w:rPr>
          <w:rFonts w:eastAsia="Arial Unicode MS" w:cs="Arial Unicode MS"/>
        </w:rPr>
        <w:t>The importance of planning</w:t>
      </w:r>
      <w:r>
        <w:rPr>
          <w:rFonts w:eastAsia="Arial Unicode MS" w:cs="Arial Unicode MS"/>
        </w:rPr>
        <w:tab/>
      </w:r>
      <w:r>
        <w:fldChar w:fldCharType="begin"/>
      </w:r>
      <w:r>
        <w:instrText xml:space="preserve"> PAGEREF _Toc3 \h </w:instrText>
      </w:r>
      <w:r>
        <w:fldChar w:fldCharType="separate"/>
      </w:r>
      <w:r>
        <w:rPr>
          <w:rFonts w:eastAsia="Arial Unicode MS" w:cs="Arial Unicode MS"/>
        </w:rPr>
        <w:t>7</w:t>
      </w:r>
      <w:r>
        <w:fldChar w:fldCharType="end"/>
      </w:r>
    </w:p>
    <w:p w14:paraId="64CBBD8B" w14:textId="77777777" w:rsidR="008E425A" w:rsidRDefault="00D55AB9">
      <w:pPr>
        <w:pStyle w:val="TOC1"/>
      </w:pPr>
      <w:r>
        <w:rPr>
          <w:rFonts w:eastAsia="Arial Unicode MS" w:cs="Arial Unicode MS"/>
        </w:rPr>
        <w:t>Egwyddorion Cynllunio</w:t>
      </w:r>
      <w:r>
        <w:rPr>
          <w:rFonts w:eastAsia="Arial Unicode MS" w:cs="Arial Unicode MS"/>
        </w:rPr>
        <w:tab/>
      </w:r>
      <w:r>
        <w:fldChar w:fldCharType="begin"/>
      </w:r>
      <w:r>
        <w:instrText xml:space="preserve"> PAGEREF _Toc4 \h </w:instrText>
      </w:r>
      <w:r>
        <w:fldChar w:fldCharType="separate"/>
      </w:r>
      <w:r>
        <w:rPr>
          <w:rFonts w:eastAsia="Arial Unicode MS" w:cs="Arial Unicode MS"/>
        </w:rPr>
        <w:t>9</w:t>
      </w:r>
      <w:r>
        <w:fldChar w:fldCharType="end"/>
      </w:r>
    </w:p>
    <w:p w14:paraId="64CBBD8C" w14:textId="77777777" w:rsidR="008E425A" w:rsidRDefault="00D55AB9">
      <w:pPr>
        <w:pStyle w:val="TOC1"/>
      </w:pPr>
      <w:r>
        <w:rPr>
          <w:rFonts w:eastAsia="Arial Unicode MS" w:cs="Arial Unicode MS"/>
        </w:rPr>
        <w:t>Principles of Planning</w:t>
      </w:r>
      <w:r>
        <w:rPr>
          <w:rFonts w:eastAsia="Arial Unicode MS" w:cs="Arial Unicode MS"/>
        </w:rPr>
        <w:tab/>
      </w:r>
      <w:r>
        <w:fldChar w:fldCharType="begin"/>
      </w:r>
      <w:r>
        <w:instrText xml:space="preserve"> PAGEREF _Toc5 \h </w:instrText>
      </w:r>
      <w:r>
        <w:fldChar w:fldCharType="separate"/>
      </w:r>
      <w:r>
        <w:rPr>
          <w:rFonts w:eastAsia="Arial Unicode MS" w:cs="Arial Unicode MS"/>
        </w:rPr>
        <w:t>11</w:t>
      </w:r>
      <w:r>
        <w:fldChar w:fldCharType="end"/>
      </w:r>
    </w:p>
    <w:p w14:paraId="64CBBD8D" w14:textId="77777777" w:rsidR="008E425A" w:rsidRDefault="00D55AB9">
      <w:pPr>
        <w:pStyle w:val="TOC1"/>
      </w:pPr>
      <w:r>
        <w:rPr>
          <w:rFonts w:eastAsia="Arial Unicode MS" w:cs="Arial Unicode MS"/>
        </w:rPr>
        <w:t>Disgwyliadau Cynllu</w:t>
      </w:r>
      <w:r>
        <w:rPr>
          <w:rFonts w:eastAsia="Arial Unicode MS" w:cs="Arial Unicode MS"/>
        </w:rPr>
        <w:t>nio</w:t>
      </w:r>
      <w:r>
        <w:rPr>
          <w:rFonts w:eastAsia="Arial Unicode MS" w:cs="Arial Unicode MS"/>
        </w:rPr>
        <w:tab/>
      </w:r>
      <w:r>
        <w:fldChar w:fldCharType="begin"/>
      </w:r>
      <w:r>
        <w:instrText xml:space="preserve"> PAGEREF _Toc6 \h </w:instrText>
      </w:r>
      <w:r>
        <w:fldChar w:fldCharType="separate"/>
      </w:r>
      <w:r>
        <w:rPr>
          <w:rFonts w:eastAsia="Arial Unicode MS" w:cs="Arial Unicode MS"/>
        </w:rPr>
        <w:t>13</w:t>
      </w:r>
      <w:r>
        <w:fldChar w:fldCharType="end"/>
      </w:r>
    </w:p>
    <w:p w14:paraId="64CBBD8E" w14:textId="77777777" w:rsidR="008E425A" w:rsidRDefault="00D55AB9">
      <w:pPr>
        <w:pStyle w:val="TOC2"/>
      </w:pPr>
      <w:r>
        <w:rPr>
          <w:rFonts w:eastAsia="Arial Unicode MS" w:cs="Arial Unicode MS"/>
        </w:rPr>
        <w:t>Disgwyliadau’r Safonau Proffesiynol ar gyfer Addysgu ac Arweinyddiaeth</w:t>
      </w:r>
      <w:r>
        <w:rPr>
          <w:rFonts w:eastAsia="Arial Unicode MS" w:cs="Arial Unicode MS"/>
        </w:rPr>
        <w:tab/>
      </w:r>
      <w:r>
        <w:fldChar w:fldCharType="begin"/>
      </w:r>
      <w:r>
        <w:instrText xml:space="preserve"> PAGEREF _Toc7 \h </w:instrText>
      </w:r>
      <w:r>
        <w:fldChar w:fldCharType="separate"/>
      </w:r>
      <w:r>
        <w:rPr>
          <w:rFonts w:eastAsia="Arial Unicode MS" w:cs="Arial Unicode MS"/>
        </w:rPr>
        <w:t>14</w:t>
      </w:r>
      <w:r>
        <w:fldChar w:fldCharType="end"/>
      </w:r>
    </w:p>
    <w:p w14:paraId="64CBBD8F" w14:textId="77777777" w:rsidR="008E425A" w:rsidRDefault="00D55AB9">
      <w:pPr>
        <w:pStyle w:val="TOC2"/>
      </w:pPr>
      <w:r>
        <w:rPr>
          <w:rFonts w:eastAsia="Arial Unicode MS" w:cs="Arial Unicode MS"/>
        </w:rPr>
        <w:t>Disgwyliadau llyfryn Canllaw PAP y rhaglen</w:t>
      </w:r>
      <w:r>
        <w:rPr>
          <w:rFonts w:eastAsia="Arial Unicode MS" w:cs="Arial Unicode MS"/>
        </w:rPr>
        <w:tab/>
      </w:r>
      <w:r>
        <w:fldChar w:fldCharType="begin"/>
      </w:r>
      <w:r>
        <w:instrText xml:space="preserve"> PAGEREF _Toc8 \h </w:instrText>
      </w:r>
      <w:r>
        <w:fldChar w:fldCharType="separate"/>
      </w:r>
      <w:r>
        <w:rPr>
          <w:rFonts w:eastAsia="Arial Unicode MS" w:cs="Arial Unicode MS"/>
        </w:rPr>
        <w:t>14</w:t>
      </w:r>
      <w:r>
        <w:fldChar w:fldCharType="end"/>
      </w:r>
    </w:p>
    <w:p w14:paraId="64CBBD90" w14:textId="77777777" w:rsidR="008E425A" w:rsidRDefault="00D55AB9">
      <w:pPr>
        <w:pStyle w:val="TOC2"/>
      </w:pPr>
      <w:r>
        <w:rPr>
          <w:rFonts w:eastAsia="Arial Unicode MS" w:cs="Arial Unicode MS"/>
        </w:rPr>
        <w:t>Disgwyliadau sy’n dystiolaeth-seiliedig</w:t>
      </w:r>
      <w:r>
        <w:rPr>
          <w:rFonts w:eastAsia="Arial Unicode MS" w:cs="Arial Unicode MS"/>
        </w:rPr>
        <w:tab/>
      </w:r>
      <w:r>
        <w:fldChar w:fldCharType="begin"/>
      </w:r>
      <w:r>
        <w:instrText xml:space="preserve"> PAGEREF _Toc9 \h </w:instrText>
      </w:r>
      <w:r>
        <w:fldChar w:fldCharType="separate"/>
      </w:r>
      <w:r>
        <w:rPr>
          <w:rFonts w:eastAsia="Arial Unicode MS" w:cs="Arial Unicode MS"/>
        </w:rPr>
        <w:t>14</w:t>
      </w:r>
      <w:r>
        <w:fldChar w:fldCharType="end"/>
      </w:r>
    </w:p>
    <w:p w14:paraId="64CBBD91" w14:textId="77777777" w:rsidR="008E425A" w:rsidRDefault="00D55AB9">
      <w:pPr>
        <w:pStyle w:val="TOC1"/>
      </w:pPr>
      <w:r>
        <w:rPr>
          <w:rFonts w:eastAsia="Arial Unicode MS" w:cs="Arial Unicode MS"/>
        </w:rPr>
        <w:t>Planning expectations</w:t>
      </w:r>
      <w:r>
        <w:rPr>
          <w:rFonts w:eastAsia="Arial Unicode MS" w:cs="Arial Unicode MS"/>
        </w:rPr>
        <w:tab/>
      </w:r>
      <w:r>
        <w:fldChar w:fldCharType="begin"/>
      </w:r>
      <w:r>
        <w:instrText xml:space="preserve"> PAGEREF _Toc10 \h </w:instrText>
      </w:r>
      <w:r>
        <w:fldChar w:fldCharType="separate"/>
      </w:r>
      <w:r>
        <w:rPr>
          <w:rFonts w:eastAsia="Arial Unicode MS" w:cs="Arial Unicode MS"/>
        </w:rPr>
        <w:t>16</w:t>
      </w:r>
      <w:r>
        <w:fldChar w:fldCharType="end"/>
      </w:r>
    </w:p>
    <w:p w14:paraId="64CBBD92" w14:textId="77777777" w:rsidR="008E425A" w:rsidRDefault="00D55AB9">
      <w:pPr>
        <w:pStyle w:val="TOC2"/>
      </w:pPr>
      <w:r>
        <w:rPr>
          <w:rFonts w:eastAsia="Arial Unicode MS" w:cs="Arial Unicode MS"/>
        </w:rPr>
        <w:t>Expectations found in the Professional Standards for Teaching and Leadership</w:t>
      </w:r>
      <w:r>
        <w:rPr>
          <w:rFonts w:eastAsia="Arial Unicode MS" w:cs="Arial Unicode MS"/>
        </w:rPr>
        <w:tab/>
      </w:r>
      <w:r>
        <w:fldChar w:fldCharType="begin"/>
      </w:r>
      <w:r>
        <w:instrText xml:space="preserve"> PAGEREF _Toc11 \h </w:instrText>
      </w:r>
      <w:r>
        <w:fldChar w:fldCharType="separate"/>
      </w:r>
      <w:r>
        <w:rPr>
          <w:rFonts w:eastAsia="Arial Unicode MS" w:cs="Arial Unicode MS"/>
        </w:rPr>
        <w:t>17</w:t>
      </w:r>
      <w:r>
        <w:fldChar w:fldCharType="end"/>
      </w:r>
    </w:p>
    <w:p w14:paraId="64CBBD93" w14:textId="77777777" w:rsidR="008E425A" w:rsidRDefault="00D55AB9">
      <w:pPr>
        <w:pStyle w:val="TOC2"/>
      </w:pPr>
      <w:r>
        <w:rPr>
          <w:rFonts w:eastAsia="Arial Unicode MS" w:cs="Arial Unicode MS"/>
        </w:rPr>
        <w:t>Expectations found in the programme’s PTE Guidance Booklet</w:t>
      </w:r>
      <w:r>
        <w:rPr>
          <w:rFonts w:eastAsia="Arial Unicode MS" w:cs="Arial Unicode MS"/>
        </w:rPr>
        <w:tab/>
      </w:r>
      <w:r>
        <w:fldChar w:fldCharType="begin"/>
      </w:r>
      <w:r>
        <w:instrText xml:space="preserve"> PAGEREF _Toc12 \h </w:instrText>
      </w:r>
      <w:r>
        <w:fldChar w:fldCharType="separate"/>
      </w:r>
      <w:r>
        <w:rPr>
          <w:rFonts w:eastAsia="Arial Unicode MS" w:cs="Arial Unicode MS"/>
        </w:rPr>
        <w:t>17</w:t>
      </w:r>
      <w:r>
        <w:fldChar w:fldCharType="end"/>
      </w:r>
    </w:p>
    <w:p w14:paraId="64CBBD94" w14:textId="77777777" w:rsidR="008E425A" w:rsidRDefault="00D55AB9">
      <w:pPr>
        <w:pStyle w:val="TOC2"/>
      </w:pPr>
      <w:r>
        <w:rPr>
          <w:rFonts w:eastAsia="Arial Unicode MS" w:cs="Arial Unicode MS"/>
        </w:rPr>
        <w:t>Expectations that are based on evidence</w:t>
      </w:r>
      <w:r>
        <w:rPr>
          <w:rFonts w:eastAsia="Arial Unicode MS" w:cs="Arial Unicode MS"/>
        </w:rPr>
        <w:tab/>
      </w:r>
      <w:r>
        <w:fldChar w:fldCharType="begin"/>
      </w:r>
      <w:r>
        <w:instrText xml:space="preserve"> PAGEREF _Toc13 \h </w:instrText>
      </w:r>
      <w:r>
        <w:fldChar w:fldCharType="separate"/>
      </w:r>
      <w:r>
        <w:rPr>
          <w:rFonts w:eastAsia="Arial Unicode MS" w:cs="Arial Unicode MS"/>
        </w:rPr>
        <w:t>1</w:t>
      </w:r>
      <w:r>
        <w:rPr>
          <w:rFonts w:eastAsia="Arial Unicode MS" w:cs="Arial Unicode MS"/>
        </w:rPr>
        <w:t>7</w:t>
      </w:r>
      <w:r>
        <w:fldChar w:fldCharType="end"/>
      </w:r>
    </w:p>
    <w:p w14:paraId="64CBBD95" w14:textId="77777777" w:rsidR="008E425A" w:rsidRDefault="00D55AB9">
      <w:pPr>
        <w:pStyle w:val="TOC1"/>
      </w:pPr>
      <w:r>
        <w:rPr>
          <w:rFonts w:eastAsia="Arial Unicode MS" w:cs="Arial Unicode MS"/>
        </w:rPr>
        <w:t>Cynllunio effeithiol</w:t>
      </w:r>
      <w:r>
        <w:rPr>
          <w:rFonts w:eastAsia="Arial Unicode MS" w:cs="Arial Unicode MS"/>
        </w:rPr>
        <w:tab/>
      </w:r>
      <w:r>
        <w:fldChar w:fldCharType="begin"/>
      </w:r>
      <w:r>
        <w:instrText xml:space="preserve"> PAGEREF _Toc14 \h </w:instrText>
      </w:r>
      <w:r>
        <w:fldChar w:fldCharType="separate"/>
      </w:r>
      <w:r>
        <w:rPr>
          <w:rFonts w:eastAsia="Arial Unicode MS" w:cs="Arial Unicode MS"/>
        </w:rPr>
        <w:t>19</w:t>
      </w:r>
      <w:r>
        <w:fldChar w:fldCharType="end"/>
      </w:r>
    </w:p>
    <w:p w14:paraId="64CBBD96" w14:textId="77777777" w:rsidR="008E425A" w:rsidRDefault="00D55AB9">
      <w:pPr>
        <w:pStyle w:val="TOC2"/>
      </w:pPr>
      <w:r>
        <w:rPr>
          <w:rFonts w:eastAsia="Arial Unicode MS" w:cs="Arial Unicode MS"/>
        </w:rPr>
        <w:t>Amcanion dysgu</w:t>
      </w:r>
      <w:r>
        <w:rPr>
          <w:rFonts w:eastAsia="Arial Unicode MS" w:cs="Arial Unicode MS"/>
        </w:rPr>
        <w:tab/>
      </w:r>
      <w:r>
        <w:fldChar w:fldCharType="begin"/>
      </w:r>
      <w:r>
        <w:instrText xml:space="preserve"> PAGEREF _Toc15 \h </w:instrText>
      </w:r>
      <w:r>
        <w:fldChar w:fldCharType="separate"/>
      </w:r>
      <w:r>
        <w:rPr>
          <w:rFonts w:eastAsia="Arial Unicode MS" w:cs="Arial Unicode MS"/>
        </w:rPr>
        <w:t>20</w:t>
      </w:r>
      <w:r>
        <w:fldChar w:fldCharType="end"/>
      </w:r>
    </w:p>
    <w:p w14:paraId="64CBBD97" w14:textId="77777777" w:rsidR="008E425A" w:rsidRDefault="00D55AB9">
      <w:pPr>
        <w:pStyle w:val="TOC2"/>
      </w:pPr>
      <w:r>
        <w:rPr>
          <w:rFonts w:eastAsia="Arial Unicode MS" w:cs="Arial Unicode MS"/>
        </w:rPr>
        <w:t>Meini prawf llwyddiant</w:t>
      </w:r>
      <w:r>
        <w:rPr>
          <w:rFonts w:eastAsia="Arial Unicode MS" w:cs="Arial Unicode MS"/>
        </w:rPr>
        <w:tab/>
      </w:r>
      <w:r>
        <w:fldChar w:fldCharType="begin"/>
      </w:r>
      <w:r>
        <w:instrText xml:space="preserve"> PAGEREF _Toc16 \h </w:instrText>
      </w:r>
      <w:r>
        <w:fldChar w:fldCharType="separate"/>
      </w:r>
      <w:r>
        <w:rPr>
          <w:rFonts w:eastAsia="Arial Unicode MS" w:cs="Arial Unicode MS"/>
        </w:rPr>
        <w:t>20</w:t>
      </w:r>
      <w:r>
        <w:fldChar w:fldCharType="end"/>
      </w:r>
    </w:p>
    <w:p w14:paraId="64CBBD98" w14:textId="77777777" w:rsidR="008E425A" w:rsidRDefault="00D55AB9">
      <w:pPr>
        <w:pStyle w:val="TOC2"/>
      </w:pPr>
      <w:r>
        <w:rPr>
          <w:rFonts w:eastAsia="Arial Unicode MS" w:cs="Arial Unicode MS"/>
        </w:rPr>
        <w:t>Asesu</w:t>
      </w:r>
      <w:r>
        <w:rPr>
          <w:rFonts w:eastAsia="Arial Unicode MS" w:cs="Arial Unicode MS"/>
        </w:rPr>
        <w:tab/>
      </w:r>
      <w:r>
        <w:fldChar w:fldCharType="begin"/>
      </w:r>
      <w:r>
        <w:instrText xml:space="preserve"> PAGEREF _Toc17 \h </w:instrText>
      </w:r>
      <w:r>
        <w:fldChar w:fldCharType="separate"/>
      </w:r>
      <w:r>
        <w:rPr>
          <w:rFonts w:eastAsia="Arial Unicode MS" w:cs="Arial Unicode MS"/>
        </w:rPr>
        <w:t>21</w:t>
      </w:r>
      <w:r>
        <w:fldChar w:fldCharType="end"/>
      </w:r>
    </w:p>
    <w:p w14:paraId="64CBBD99" w14:textId="77777777" w:rsidR="008E425A" w:rsidRDefault="00D55AB9">
      <w:pPr>
        <w:pStyle w:val="TOC2"/>
      </w:pPr>
      <w:r>
        <w:rPr>
          <w:rFonts w:eastAsia="Arial Unicode MS" w:cs="Arial Unicode MS"/>
        </w:rPr>
        <w:t>Gwahaniaethu</w:t>
      </w:r>
      <w:r>
        <w:rPr>
          <w:rFonts w:eastAsia="Arial Unicode MS" w:cs="Arial Unicode MS"/>
        </w:rPr>
        <w:tab/>
      </w:r>
      <w:r>
        <w:fldChar w:fldCharType="begin"/>
      </w:r>
      <w:r>
        <w:instrText xml:space="preserve"> PAGEREF _Toc18 \h </w:instrText>
      </w:r>
      <w:r>
        <w:fldChar w:fldCharType="separate"/>
      </w:r>
      <w:r>
        <w:rPr>
          <w:rFonts w:eastAsia="Arial Unicode MS" w:cs="Arial Unicode MS"/>
        </w:rPr>
        <w:t>21</w:t>
      </w:r>
      <w:r>
        <w:fldChar w:fldCharType="end"/>
      </w:r>
    </w:p>
    <w:p w14:paraId="64CBBD9A" w14:textId="77777777" w:rsidR="008E425A" w:rsidRDefault="00D55AB9">
      <w:pPr>
        <w:pStyle w:val="TOC1"/>
      </w:pPr>
      <w:r>
        <w:rPr>
          <w:rFonts w:eastAsia="Arial Unicode MS" w:cs="Arial Unicode MS"/>
        </w:rPr>
        <w:t>Effective planning</w:t>
      </w:r>
      <w:r>
        <w:rPr>
          <w:rFonts w:eastAsia="Arial Unicode MS" w:cs="Arial Unicode MS"/>
        </w:rPr>
        <w:tab/>
      </w:r>
      <w:r>
        <w:fldChar w:fldCharType="begin"/>
      </w:r>
      <w:r>
        <w:instrText xml:space="preserve"> PAGEREF _Toc19 \h </w:instrText>
      </w:r>
      <w:r>
        <w:fldChar w:fldCharType="separate"/>
      </w:r>
      <w:r>
        <w:rPr>
          <w:rFonts w:eastAsia="Arial Unicode MS" w:cs="Arial Unicode MS"/>
        </w:rPr>
        <w:t>22</w:t>
      </w:r>
      <w:r>
        <w:fldChar w:fldCharType="end"/>
      </w:r>
    </w:p>
    <w:p w14:paraId="64CBBD9B" w14:textId="77777777" w:rsidR="008E425A" w:rsidRDefault="00D55AB9">
      <w:pPr>
        <w:pStyle w:val="TOC2"/>
      </w:pPr>
      <w:r>
        <w:rPr>
          <w:rFonts w:eastAsia="Arial Unicode MS" w:cs="Arial Unicode MS"/>
        </w:rPr>
        <w:t>Learning objectives</w:t>
      </w:r>
      <w:r>
        <w:rPr>
          <w:rFonts w:eastAsia="Arial Unicode MS" w:cs="Arial Unicode MS"/>
        </w:rPr>
        <w:tab/>
      </w:r>
      <w:r>
        <w:fldChar w:fldCharType="begin"/>
      </w:r>
      <w:r>
        <w:instrText xml:space="preserve"> PAGEREF _Toc20 \h </w:instrText>
      </w:r>
      <w:r>
        <w:fldChar w:fldCharType="separate"/>
      </w:r>
      <w:r>
        <w:rPr>
          <w:rFonts w:eastAsia="Arial Unicode MS" w:cs="Arial Unicode MS"/>
        </w:rPr>
        <w:t>23</w:t>
      </w:r>
      <w:r>
        <w:fldChar w:fldCharType="end"/>
      </w:r>
    </w:p>
    <w:p w14:paraId="64CBBD9C" w14:textId="77777777" w:rsidR="008E425A" w:rsidRDefault="00D55AB9">
      <w:pPr>
        <w:pStyle w:val="TOC2"/>
      </w:pPr>
      <w:r>
        <w:rPr>
          <w:rFonts w:eastAsia="Arial Unicode MS" w:cs="Arial Unicode MS"/>
        </w:rPr>
        <w:t>Success criteria</w:t>
      </w:r>
      <w:r>
        <w:rPr>
          <w:rFonts w:eastAsia="Arial Unicode MS" w:cs="Arial Unicode MS"/>
        </w:rPr>
        <w:tab/>
      </w:r>
      <w:r>
        <w:fldChar w:fldCharType="begin"/>
      </w:r>
      <w:r>
        <w:instrText xml:space="preserve"> PAGEREF _Toc21 \h </w:instrText>
      </w:r>
      <w:r>
        <w:fldChar w:fldCharType="separate"/>
      </w:r>
      <w:r>
        <w:rPr>
          <w:rFonts w:eastAsia="Arial Unicode MS" w:cs="Arial Unicode MS"/>
        </w:rPr>
        <w:t>23</w:t>
      </w:r>
      <w:r>
        <w:fldChar w:fldCharType="end"/>
      </w:r>
    </w:p>
    <w:p w14:paraId="64CBBD9D" w14:textId="77777777" w:rsidR="008E425A" w:rsidRDefault="00D55AB9">
      <w:pPr>
        <w:pStyle w:val="TOC2"/>
      </w:pPr>
      <w:r>
        <w:rPr>
          <w:rFonts w:eastAsia="Arial Unicode MS" w:cs="Arial Unicode MS"/>
        </w:rPr>
        <w:t>Assessment</w:t>
      </w:r>
      <w:r>
        <w:rPr>
          <w:rFonts w:eastAsia="Arial Unicode MS" w:cs="Arial Unicode MS"/>
        </w:rPr>
        <w:tab/>
      </w:r>
      <w:r>
        <w:fldChar w:fldCharType="begin"/>
      </w:r>
      <w:r>
        <w:instrText xml:space="preserve"> PAGEREF _Toc22 \h </w:instrText>
      </w:r>
      <w:r>
        <w:fldChar w:fldCharType="separate"/>
      </w:r>
      <w:r>
        <w:rPr>
          <w:rFonts w:eastAsia="Arial Unicode MS" w:cs="Arial Unicode MS"/>
        </w:rPr>
        <w:t>23</w:t>
      </w:r>
      <w:r>
        <w:fldChar w:fldCharType="end"/>
      </w:r>
    </w:p>
    <w:p w14:paraId="64CBBD9E" w14:textId="77777777" w:rsidR="008E425A" w:rsidRDefault="00D55AB9">
      <w:pPr>
        <w:pStyle w:val="TOC2"/>
      </w:pPr>
      <w:r>
        <w:rPr>
          <w:rFonts w:eastAsia="Arial Unicode MS" w:cs="Arial Unicode MS"/>
        </w:rPr>
        <w:t>Differentiation</w:t>
      </w:r>
      <w:r>
        <w:rPr>
          <w:rFonts w:eastAsia="Arial Unicode MS" w:cs="Arial Unicode MS"/>
        </w:rPr>
        <w:tab/>
      </w:r>
      <w:r>
        <w:fldChar w:fldCharType="begin"/>
      </w:r>
      <w:r>
        <w:instrText xml:space="preserve"> PAGEREF _Toc23 \h </w:instrText>
      </w:r>
      <w:r>
        <w:fldChar w:fldCharType="separate"/>
      </w:r>
      <w:r>
        <w:rPr>
          <w:rFonts w:eastAsia="Arial Unicode MS" w:cs="Arial Unicode MS"/>
        </w:rPr>
        <w:t>24</w:t>
      </w:r>
      <w:r>
        <w:fldChar w:fldCharType="end"/>
      </w:r>
    </w:p>
    <w:p w14:paraId="64CBBD9F" w14:textId="77777777" w:rsidR="008E425A" w:rsidRDefault="00D55AB9">
      <w:pPr>
        <w:pStyle w:val="TOC1"/>
      </w:pPr>
      <w:r>
        <w:rPr>
          <w:rFonts w:eastAsia="Arial Unicode MS" w:cs="Arial Unicode MS"/>
        </w:rPr>
        <w:t>Gwerthuso’r Cynllunio</w:t>
      </w:r>
      <w:r>
        <w:rPr>
          <w:rFonts w:eastAsia="Arial Unicode MS" w:cs="Arial Unicode MS"/>
        </w:rPr>
        <w:tab/>
      </w:r>
      <w:r>
        <w:fldChar w:fldCharType="begin"/>
      </w:r>
      <w:r>
        <w:instrText xml:space="preserve"> PAGEREF _Toc24 \h </w:instrText>
      </w:r>
      <w:r>
        <w:fldChar w:fldCharType="separate"/>
      </w:r>
      <w:r>
        <w:rPr>
          <w:rFonts w:eastAsia="Arial Unicode MS" w:cs="Arial Unicode MS"/>
        </w:rPr>
        <w:t>24</w:t>
      </w:r>
      <w:r>
        <w:fldChar w:fldCharType="end"/>
      </w:r>
    </w:p>
    <w:p w14:paraId="64CBBDA0" w14:textId="77777777" w:rsidR="008E425A" w:rsidRDefault="00D55AB9">
      <w:pPr>
        <w:pStyle w:val="TOC2"/>
      </w:pPr>
      <w:r>
        <w:rPr>
          <w:rFonts w:eastAsia="Arial Unicode MS" w:cs="Arial Unicode MS"/>
        </w:rPr>
        <w:t xml:space="preserve">Gwerthuso neu </w:t>
      </w:r>
      <w:r>
        <w:rPr>
          <w:rFonts w:eastAsia="Arial Unicode MS" w:cs="Arial Unicode MS"/>
        </w:rPr>
        <w:t>adfyfyrio?</w:t>
      </w:r>
      <w:r>
        <w:rPr>
          <w:rFonts w:eastAsia="Arial Unicode MS" w:cs="Arial Unicode MS"/>
        </w:rPr>
        <w:tab/>
      </w:r>
      <w:r>
        <w:fldChar w:fldCharType="begin"/>
      </w:r>
      <w:r>
        <w:instrText xml:space="preserve"> PAGEREF _Toc25 \h </w:instrText>
      </w:r>
      <w:r>
        <w:fldChar w:fldCharType="separate"/>
      </w:r>
      <w:r>
        <w:rPr>
          <w:rFonts w:eastAsia="Arial Unicode MS" w:cs="Arial Unicode MS"/>
        </w:rPr>
        <w:t>25</w:t>
      </w:r>
      <w:r>
        <w:fldChar w:fldCharType="end"/>
      </w:r>
    </w:p>
    <w:p w14:paraId="64CBBDA1" w14:textId="77777777" w:rsidR="008E425A" w:rsidRDefault="00D55AB9">
      <w:pPr>
        <w:pStyle w:val="TOC1"/>
      </w:pPr>
      <w:r>
        <w:rPr>
          <w:rFonts w:eastAsia="Arial Unicode MS" w:cs="Arial Unicode MS"/>
        </w:rPr>
        <w:t>Evaluating your Planning</w:t>
      </w:r>
      <w:r>
        <w:rPr>
          <w:rFonts w:eastAsia="Arial Unicode MS" w:cs="Arial Unicode MS"/>
        </w:rPr>
        <w:tab/>
      </w:r>
      <w:r>
        <w:fldChar w:fldCharType="begin"/>
      </w:r>
      <w:r>
        <w:instrText xml:space="preserve"> PAGEREF _Toc26 \h </w:instrText>
      </w:r>
      <w:r>
        <w:fldChar w:fldCharType="separate"/>
      </w:r>
      <w:r>
        <w:rPr>
          <w:rFonts w:eastAsia="Arial Unicode MS" w:cs="Arial Unicode MS"/>
        </w:rPr>
        <w:t>26</w:t>
      </w:r>
      <w:r>
        <w:fldChar w:fldCharType="end"/>
      </w:r>
    </w:p>
    <w:p w14:paraId="64CBBDA2" w14:textId="77777777" w:rsidR="008E425A" w:rsidRDefault="00D55AB9">
      <w:pPr>
        <w:pStyle w:val="TOC2"/>
      </w:pPr>
      <w:r>
        <w:rPr>
          <w:rFonts w:eastAsia="Arial Unicode MS" w:cs="Arial Unicode MS"/>
        </w:rPr>
        <w:t>Evaluation or reflection?</w:t>
      </w:r>
      <w:r>
        <w:rPr>
          <w:rFonts w:eastAsia="Arial Unicode MS" w:cs="Arial Unicode MS"/>
        </w:rPr>
        <w:tab/>
      </w:r>
      <w:r>
        <w:fldChar w:fldCharType="begin"/>
      </w:r>
      <w:r>
        <w:instrText xml:space="preserve"> PAGEREF _Toc27 \h </w:instrText>
      </w:r>
      <w:r>
        <w:fldChar w:fldCharType="separate"/>
      </w:r>
      <w:r>
        <w:rPr>
          <w:rFonts w:eastAsia="Arial Unicode MS" w:cs="Arial Unicode MS"/>
        </w:rPr>
        <w:t>26</w:t>
      </w:r>
      <w:r>
        <w:fldChar w:fldCharType="end"/>
      </w:r>
    </w:p>
    <w:p w14:paraId="64CBBDA3" w14:textId="77777777" w:rsidR="008E425A" w:rsidRDefault="00D55AB9">
      <w:pPr>
        <w:pStyle w:val="TOC1"/>
      </w:pPr>
      <w:r>
        <w:rPr>
          <w:rFonts w:eastAsia="Arial Unicode MS" w:cs="Arial Unicode MS"/>
        </w:rPr>
        <w:t>Cyfeirnodau / References</w:t>
      </w:r>
      <w:r>
        <w:rPr>
          <w:rFonts w:eastAsia="Arial Unicode MS" w:cs="Arial Unicode MS"/>
        </w:rPr>
        <w:tab/>
      </w:r>
      <w:r>
        <w:fldChar w:fldCharType="begin"/>
      </w:r>
      <w:r>
        <w:instrText xml:space="preserve"> PAGEREF _Toc28 \h </w:instrText>
      </w:r>
      <w:r>
        <w:fldChar w:fldCharType="separate"/>
      </w:r>
      <w:r>
        <w:rPr>
          <w:rFonts w:eastAsia="Arial Unicode MS" w:cs="Arial Unicode MS"/>
        </w:rPr>
        <w:t>27</w:t>
      </w:r>
      <w:r>
        <w:fldChar w:fldCharType="end"/>
      </w:r>
    </w:p>
    <w:p w14:paraId="64CBBDA4" w14:textId="77777777" w:rsidR="008E425A" w:rsidRDefault="00D55AB9">
      <w:pPr>
        <w:pStyle w:val="TOC1"/>
      </w:pPr>
      <w:r>
        <w:rPr>
          <w:rFonts w:eastAsia="Arial Unicode MS" w:cs="Arial Unicode MS"/>
        </w:rPr>
        <w:t>Atodiadau</w:t>
      </w:r>
      <w:r>
        <w:rPr>
          <w:rFonts w:eastAsia="Arial Unicode MS" w:cs="Arial Unicode MS"/>
        </w:rPr>
        <w:tab/>
      </w:r>
      <w:r>
        <w:fldChar w:fldCharType="begin"/>
      </w:r>
      <w:r>
        <w:instrText xml:space="preserve"> PAGEREF _Toc29 \h </w:instrText>
      </w:r>
      <w:r>
        <w:fldChar w:fldCharType="separate"/>
      </w:r>
      <w:r>
        <w:rPr>
          <w:rFonts w:eastAsia="Arial Unicode MS" w:cs="Arial Unicode MS"/>
        </w:rPr>
        <w:t>28</w:t>
      </w:r>
      <w:r>
        <w:fldChar w:fldCharType="end"/>
      </w:r>
    </w:p>
    <w:p w14:paraId="64CBBDA5" w14:textId="77777777" w:rsidR="008E425A" w:rsidRDefault="00D55AB9">
      <w:pPr>
        <w:pStyle w:val="BodyA"/>
      </w:pPr>
      <w:r>
        <w:rPr>
          <w:rStyle w:val="NoneA"/>
        </w:rPr>
        <w:fldChar w:fldCharType="end"/>
      </w:r>
    </w:p>
    <w:p w14:paraId="64CBBDA6" w14:textId="77777777" w:rsidR="008E425A" w:rsidRDefault="00D55AB9">
      <w:pPr>
        <w:pStyle w:val="Heading"/>
        <w:rPr>
          <w:rFonts w:ascii="Carlito" w:eastAsia="Carlito" w:hAnsi="Carlito" w:cs="Carlito"/>
          <w:b/>
          <w:bCs/>
        </w:rPr>
      </w:pPr>
      <w:bookmarkStart w:id="2" w:name="_Toc2"/>
      <w:r>
        <w:rPr>
          <w:rFonts w:ascii="Carlito" w:hAnsi="Carlito"/>
          <w:b/>
          <w:bCs/>
        </w:rPr>
        <w:t>Pwysigrwydd Cynllunio</w:t>
      </w:r>
      <w:bookmarkEnd w:id="2"/>
    </w:p>
    <w:p w14:paraId="64CBBDA7" w14:textId="77777777" w:rsidR="008E425A" w:rsidRDefault="008E425A">
      <w:pPr>
        <w:pStyle w:val="BodyA"/>
      </w:pPr>
    </w:p>
    <w:p w14:paraId="64CBBDA8" w14:textId="77777777" w:rsidR="008E425A" w:rsidRDefault="00D55AB9">
      <w:pPr>
        <w:pStyle w:val="BodyA"/>
      </w:pPr>
      <w:r>
        <w:rPr>
          <w:lang w:val="it-IT"/>
        </w:rPr>
        <w:t xml:space="preserve">Mae Geiriadur Collins yn diffinio cynllunio fel </w:t>
      </w:r>
      <w:r>
        <w:rPr>
          <w:rFonts w:ascii="Arial Unicode MS" w:hAnsi="Arial Unicode MS"/>
          <w:rtl/>
          <w:lang w:val="ar-SA"/>
        </w:rPr>
        <w:t>“</w:t>
      </w:r>
      <w:r>
        <w:rPr>
          <w:lang w:val="en-US"/>
        </w:rPr>
        <w:t>y broses o benderfynu</w:t>
      </w:r>
      <w:r>
        <w:rPr>
          <w:rFonts w:ascii="Arial Unicode MS" w:hAnsi="Arial Unicode MS"/>
          <w:rtl/>
        </w:rPr>
        <w:t>’</w:t>
      </w:r>
      <w:r>
        <w:rPr>
          <w:rStyle w:val="NoneA"/>
        </w:rPr>
        <w:t xml:space="preserve">n fanwl sut i wneud rhywbeth cyn i chi ddechrau ei wneud mewn gwirionedd.” </w:t>
      </w:r>
      <w:r>
        <w:rPr>
          <w:lang w:val="en-US"/>
        </w:rPr>
        <w:t>(https://www.collinsdictionary.com/). Er bod y diffiniad hwn yn ddefnyddiol, yng nghyd-destun cynllunio gwersi mae'n ddi-fudd gan y gellir ei ddehongli ar gam fod cynllunio yn weithgaredd manwl, ond syml. O'ch astudiaethau o'ch modiwlau hyd yma, byddwch yn</w:t>
      </w:r>
      <w:r>
        <w:rPr>
          <w:lang w:val="en-US"/>
        </w:rPr>
        <w:t xml:space="preserve"> gwybod bod addysgu yn unrhyw beth ond syml, ac mae digonedd o lenyddiaeth sy'n cadarnhau bod addysgu'n gymhleth ac yn eich herio</w:t>
      </w:r>
      <w:r>
        <w:rPr>
          <w:rFonts w:ascii="Arial Unicode MS" w:hAnsi="Arial Unicode MS"/>
          <w:rtl/>
        </w:rPr>
        <w:t>’</w:t>
      </w:r>
      <w:r>
        <w:rPr>
          <w:rStyle w:val="NoneA"/>
        </w:rPr>
        <w:t>n wybyddol (Westerman, 1991). Nid yw cynllunio gwersi, cymhwysedd craidd o fod yn athro, yn eithriad i'r cymhlethdodau a'r her</w:t>
      </w:r>
      <w:r>
        <w:rPr>
          <w:rStyle w:val="NoneA"/>
        </w:rPr>
        <w:t>iau hyn, a'r cam cyntaf tuag at ddeall pwysigrwydd cynllunio yw deall ei fod yn fwy na sgil i ddatblygu i chi gyflawni Statws Athro Cymwysedig (SAC) (Mutton et al., 2011).</w:t>
      </w:r>
    </w:p>
    <w:p w14:paraId="64CBBDA9" w14:textId="77777777" w:rsidR="008E425A" w:rsidRDefault="00D55AB9">
      <w:pPr>
        <w:pStyle w:val="BodyA"/>
      </w:pPr>
      <w:r>
        <w:rPr>
          <w:rStyle w:val="NoneA"/>
        </w:rPr>
        <w:t>Ceisiodd astudiaeth a gynhaliwyd gan Mutton, Hagger &amp; Burn (2011) archwilio rhai o'r</w:t>
      </w:r>
      <w:r>
        <w:rPr>
          <w:rStyle w:val="NoneA"/>
        </w:rPr>
        <w:t xml:space="preserve"> cymhlethdodau a'r heriau sy'n ymwneud â chynllunio o safbwyntiau athrawon cychwynnol. Mae eu hastudiaeth yn archwilio rhai o'r cwestiynau a godwyd ar ddechrau'r canllaw hwn, ac mae'n darparu darn meddwl ichi ddechrau datblygu eich dealltwriaeth o bwysigrw</w:t>
      </w:r>
      <w:r>
        <w:rPr>
          <w:rStyle w:val="NoneA"/>
        </w:rPr>
        <w:t>ydd cynllunio. Un o'r casgliadau mae'n cyrraedd yw:</w:t>
      </w:r>
    </w:p>
    <w:p w14:paraId="64CBBDAA" w14:textId="77777777" w:rsidR="008E425A" w:rsidRDefault="00D55AB9">
      <w:pPr>
        <w:pStyle w:val="BodyA"/>
        <w:ind w:left="567"/>
      </w:pPr>
      <w:r>
        <w:rPr>
          <w:rFonts w:ascii="Arial Unicode MS" w:hAnsi="Arial Unicode MS"/>
          <w:rtl/>
          <w:lang w:val="ar-SA"/>
        </w:rPr>
        <w:t>“</w:t>
      </w:r>
      <w:r>
        <w:rPr>
          <w:lang w:val="en-US"/>
        </w:rPr>
        <w:t xml:space="preserve">The expectation that student teachers will arrive in school having been taught how to plan at the university is clearly a fallacious one since the evidence of this study is that beginning teachers learn </w:t>
      </w:r>
      <w:r>
        <w:rPr>
          <w:lang w:val="en-US"/>
        </w:rPr>
        <w:t>most about how to plan once they gain much greater knowledge of what it can and cannot achieve.</w:t>
      </w:r>
      <w:r>
        <w:rPr>
          <w:rStyle w:val="NoneA"/>
        </w:rPr>
        <w:t>” (Mutton et al., 2011, p.412).</w:t>
      </w:r>
    </w:p>
    <w:p w14:paraId="64CBBDAB" w14:textId="77777777" w:rsidR="008E425A" w:rsidRDefault="00D55AB9">
      <w:pPr>
        <w:pStyle w:val="BodyA"/>
      </w:pPr>
      <w:r>
        <w:rPr>
          <w:lang w:val="en-US"/>
        </w:rPr>
        <w:t>Beth mae hyn yn ei olygu, yn union, a pha atebion y mae'n eu darparu i'r cwestiynau a godir ar ddechrau'r canllaw hwn? Pa gwestiy</w:t>
      </w:r>
      <w:r>
        <w:rPr>
          <w:lang w:val="en-US"/>
        </w:rPr>
        <w:t>nau pellach sy'n codi o'r erthygl?</w:t>
      </w:r>
    </w:p>
    <w:p w14:paraId="64CBBDAC" w14:textId="77777777" w:rsidR="008E425A" w:rsidRDefault="00D55AB9">
      <w:pPr>
        <w:pStyle w:val="BodyA"/>
      </w:pPr>
      <w:r>
        <w:rPr>
          <w:lang w:val="de-DE"/>
        </w:rPr>
        <w:t>Cwblhewch y dasg ganlynol i ddatblygu eich meddyliau a'ch dealltwriaeth:</w:t>
      </w:r>
    </w:p>
    <w:p w14:paraId="64CBBDAD" w14:textId="77777777" w:rsidR="008E425A" w:rsidRDefault="00D55AB9">
      <w:pPr>
        <w:pStyle w:val="BodyA"/>
        <w:rPr>
          <w:b/>
          <w:bCs/>
          <w:sz w:val="40"/>
          <w:szCs w:val="40"/>
        </w:rPr>
      </w:pPr>
      <w:r>
        <w:rPr>
          <w:rStyle w:val="NoneA"/>
          <w:noProof/>
        </w:rPr>
        <w:drawing>
          <wp:anchor distT="57150" distB="57150" distL="57150" distR="57150" simplePos="0" relativeHeight="251664384" behindDoc="0" locked="0" layoutInCell="1" allowOverlap="1" wp14:anchorId="64CBC0ED" wp14:editId="64CBC0EE">
            <wp:simplePos x="0" y="0"/>
            <wp:positionH relativeFrom="page">
              <wp:posOffset>914400</wp:posOffset>
            </wp:positionH>
            <wp:positionV relativeFrom="line">
              <wp:posOffset>418465</wp:posOffset>
            </wp:positionV>
            <wp:extent cx="1019175" cy="1019175"/>
            <wp:effectExtent l="0" t="0" r="0" b="0"/>
            <wp:wrapThrough wrapText="bothSides" distL="57150" distR="57150">
              <wp:wrapPolygon edited="1">
                <wp:start x="0" y="0"/>
                <wp:lineTo x="21600" y="0"/>
                <wp:lineTo x="21600" y="21600"/>
                <wp:lineTo x="0" y="21600"/>
                <wp:lineTo x="0" y="0"/>
              </wp:wrapPolygon>
            </wp:wrapThrough>
            <wp:docPr id="1073741828" name="officeArt object" descr="Picture 5"/>
            <wp:cNvGraphicFramePr/>
            <a:graphic xmlns:a="http://schemas.openxmlformats.org/drawingml/2006/main">
              <a:graphicData uri="http://schemas.openxmlformats.org/drawingml/2006/picture">
                <pic:pic xmlns:pic="http://schemas.openxmlformats.org/drawingml/2006/picture">
                  <pic:nvPicPr>
                    <pic:cNvPr id="1073741828" name="Picture 5" descr="Picture 5"/>
                    <pic:cNvPicPr>
                      <a:picLocks noChangeAspect="1"/>
                    </pic:cNvPicPr>
                  </pic:nvPicPr>
                  <pic:blipFill>
                    <a:blip r:embed="rId12"/>
                    <a:stretch>
                      <a:fillRect/>
                    </a:stretch>
                  </pic:blipFill>
                  <pic:spPr>
                    <a:xfrm>
                      <a:off x="0" y="0"/>
                      <a:ext cx="1019175" cy="1019175"/>
                    </a:xfrm>
                    <a:prstGeom prst="rect">
                      <a:avLst/>
                    </a:prstGeom>
                    <a:ln w="12700" cap="flat">
                      <a:noFill/>
                      <a:miter lim="400000"/>
                    </a:ln>
                    <a:effectLst/>
                  </pic:spPr>
                </pic:pic>
              </a:graphicData>
            </a:graphic>
          </wp:anchor>
        </w:drawing>
      </w:r>
      <w:r>
        <w:rPr>
          <w:b/>
          <w:bCs/>
          <w:sz w:val="40"/>
          <w:szCs w:val="40"/>
          <w:lang w:val="de-DE"/>
        </w:rPr>
        <w:t>Tasg 1</w:t>
      </w:r>
    </w:p>
    <w:p w14:paraId="64CBBDAE" w14:textId="77777777" w:rsidR="008E425A" w:rsidRDefault="008E425A">
      <w:pPr>
        <w:pStyle w:val="BodyA"/>
      </w:pPr>
    </w:p>
    <w:p w14:paraId="64CBBDAF" w14:textId="77777777" w:rsidR="008E425A" w:rsidRDefault="00D55AB9">
      <w:pPr>
        <w:pStyle w:val="BodyA"/>
      </w:pPr>
      <w:r>
        <w:rPr>
          <w:lang w:val="es-ES_tradnl"/>
        </w:rPr>
        <w:t>Ar gyfer y dasg hon,  bydd angen i chi ddarllen yr erthygl ganlynol:</w:t>
      </w:r>
    </w:p>
    <w:p w14:paraId="64CBBDB0" w14:textId="77777777" w:rsidR="008E425A" w:rsidRDefault="008E425A">
      <w:pPr>
        <w:pStyle w:val="BodyA"/>
      </w:pPr>
    </w:p>
    <w:p w14:paraId="64CBBDB1" w14:textId="77777777" w:rsidR="008E425A" w:rsidRDefault="008E425A">
      <w:pPr>
        <w:pStyle w:val="Heading"/>
        <w:rPr>
          <w:rFonts w:ascii="Carlito" w:eastAsia="Carlito" w:hAnsi="Carlito" w:cs="Carlito"/>
          <w:b/>
          <w:bCs/>
        </w:rPr>
      </w:pPr>
    </w:p>
    <w:p w14:paraId="64CBBDB2" w14:textId="77777777" w:rsidR="008E425A" w:rsidRDefault="00D55AB9">
      <w:pPr>
        <w:pStyle w:val="BodyA"/>
      </w:pPr>
      <w:r>
        <w:rPr>
          <w:lang w:val="en-US"/>
        </w:rPr>
        <w:t xml:space="preserve">Mutton, Trevor &amp; Hagger, Hazel &amp; Burn, Katharine. (2011). </w:t>
      </w:r>
      <w:r>
        <w:rPr>
          <w:lang w:val="en-US"/>
        </w:rPr>
        <w:t>Learning to plan, planning to learn: The developing expertise of beginning teachers. Teachers and Teaching: theory and practice. 17. 399-416. 10.1080/13540602.2011.580516.</w:t>
      </w:r>
    </w:p>
    <w:p w14:paraId="64CBBDB3" w14:textId="77777777" w:rsidR="008E425A" w:rsidRDefault="00D55AB9">
      <w:pPr>
        <w:pStyle w:val="BodyA"/>
      </w:pPr>
      <w:r>
        <w:rPr>
          <w:rStyle w:val="NoneA"/>
        </w:rPr>
        <w:t xml:space="preserve">Mae fersiwn PDF ar gael yma: </w:t>
      </w:r>
      <w:hyperlink r:id="rId13" w:history="1">
        <w:r>
          <w:rPr>
            <w:rStyle w:val="Hyperlink0"/>
          </w:rPr>
          <w:t>https://warwick.ac.uk/fac/soc/cte/pintra/partnershipevents/conference2020/learning_to_plan_planning_to_learn._the_developing_expertise_of_</w:t>
        </w:r>
        <w:r>
          <w:rPr>
            <w:rStyle w:val="Hyperlink0"/>
          </w:rPr>
          <w:t>beginning_teachers.pdf</w:t>
        </w:r>
      </w:hyperlink>
      <w:r>
        <w:rPr>
          <w:rStyle w:val="NoneA"/>
        </w:rPr>
        <w:t xml:space="preserve"> </w:t>
      </w:r>
    </w:p>
    <w:p w14:paraId="64CBBDB4" w14:textId="77777777" w:rsidR="008E425A" w:rsidRDefault="00D55AB9">
      <w:pPr>
        <w:pStyle w:val="BodyA"/>
      </w:pPr>
      <w:r>
        <w:rPr>
          <w:rStyle w:val="None"/>
          <w:lang w:val="en-US"/>
        </w:rPr>
        <w:t xml:space="preserve">Mae copi hefyd ar gael o dan fodiwl </w:t>
      </w:r>
      <w:r>
        <w:rPr>
          <w:rStyle w:val="None"/>
          <w:i/>
          <w:iCs/>
          <w:lang w:val="es-ES_tradnl"/>
        </w:rPr>
        <w:t xml:space="preserve">Arwain y Dysgu </w:t>
      </w:r>
      <w:r>
        <w:rPr>
          <w:rStyle w:val="NoneA"/>
        </w:rPr>
        <w:t xml:space="preserve">a </w:t>
      </w:r>
      <w:r>
        <w:rPr>
          <w:rStyle w:val="None"/>
          <w:i/>
          <w:iCs/>
        </w:rPr>
        <w:t>Llwybr SAC</w:t>
      </w:r>
      <w:r>
        <w:rPr>
          <w:rStyle w:val="NoneA"/>
        </w:rPr>
        <w:t xml:space="preserve"> ar Moodle.</w:t>
      </w:r>
    </w:p>
    <w:p w14:paraId="64CBBDB5" w14:textId="77777777" w:rsidR="008E425A" w:rsidRDefault="008E425A">
      <w:pPr>
        <w:pStyle w:val="BodyA"/>
      </w:pPr>
    </w:p>
    <w:p w14:paraId="64CBBDB6" w14:textId="77777777" w:rsidR="008E425A" w:rsidRDefault="008E425A">
      <w:pPr>
        <w:pStyle w:val="BodyA"/>
      </w:pPr>
    </w:p>
    <w:p w14:paraId="64CBBDB7" w14:textId="77777777" w:rsidR="008E425A" w:rsidRDefault="00D55AB9">
      <w:pPr>
        <w:pStyle w:val="BodyA"/>
      </w:pPr>
      <w:r>
        <w:rPr>
          <w:rStyle w:val="NoneA"/>
          <w:noProof/>
        </w:rPr>
        <w:drawing>
          <wp:anchor distT="57150" distB="57150" distL="57150" distR="57150" simplePos="0" relativeHeight="251665408" behindDoc="0" locked="0" layoutInCell="1" allowOverlap="1" wp14:anchorId="64CBC0EF" wp14:editId="64CBC0F0">
            <wp:simplePos x="0" y="0"/>
            <wp:positionH relativeFrom="column">
              <wp:posOffset>-14287</wp:posOffset>
            </wp:positionH>
            <wp:positionV relativeFrom="line">
              <wp:posOffset>0</wp:posOffset>
            </wp:positionV>
            <wp:extent cx="918845" cy="918845"/>
            <wp:effectExtent l="0" t="0" r="0" b="0"/>
            <wp:wrapThrough wrapText="bothSides" distL="57150" distR="57150">
              <wp:wrapPolygon edited="1">
                <wp:start x="18252" y="756"/>
                <wp:lineTo x="18468" y="864"/>
                <wp:lineTo x="18900" y="2160"/>
                <wp:lineTo x="18468" y="2160"/>
                <wp:lineTo x="11340" y="13824"/>
                <wp:lineTo x="12096" y="13932"/>
                <wp:lineTo x="19224" y="2268"/>
                <wp:lineTo x="18900" y="2160"/>
                <wp:lineTo x="18468" y="864"/>
                <wp:lineTo x="20412" y="1836"/>
                <wp:lineTo x="20304" y="2808"/>
                <wp:lineTo x="17064" y="7776"/>
                <wp:lineTo x="16848" y="20844"/>
                <wp:lineTo x="1188" y="20736"/>
                <wp:lineTo x="1188" y="3672"/>
                <wp:lineTo x="2052" y="3653"/>
                <wp:lineTo x="15768" y="4752"/>
                <wp:lineTo x="2052" y="4644"/>
                <wp:lineTo x="2160" y="19872"/>
                <wp:lineTo x="16092" y="19764"/>
                <wp:lineTo x="15984" y="9612"/>
                <wp:lineTo x="12096" y="15552"/>
                <wp:lineTo x="9720" y="17280"/>
                <wp:lineTo x="9288" y="16956"/>
                <wp:lineTo x="9936" y="14040"/>
                <wp:lineTo x="3996" y="13831"/>
                <wp:lineTo x="3996" y="16200"/>
                <wp:lineTo x="8424" y="16416"/>
                <wp:lineTo x="8316" y="17172"/>
                <wp:lineTo x="3780" y="17064"/>
                <wp:lineTo x="3888" y="16308"/>
                <wp:lineTo x="3996" y="16200"/>
                <wp:lineTo x="3996" y="13831"/>
                <wp:lineTo x="3780" y="13824"/>
                <wp:lineTo x="3888" y="13068"/>
                <wp:lineTo x="10692" y="12744"/>
                <wp:lineTo x="11772" y="10800"/>
                <wp:lineTo x="3780" y="10692"/>
                <wp:lineTo x="3780" y="9936"/>
                <wp:lineTo x="12636" y="9720"/>
                <wp:lineTo x="13824" y="7668"/>
                <wp:lineTo x="3780" y="7452"/>
                <wp:lineTo x="3888" y="6696"/>
                <wp:lineTo x="14688" y="6372"/>
                <wp:lineTo x="15768" y="4752"/>
                <wp:lineTo x="2052" y="3653"/>
                <wp:lineTo x="16632" y="3348"/>
                <wp:lineTo x="18252" y="756"/>
              </wp:wrapPolygon>
            </wp:wrapThrough>
            <wp:docPr id="1073741829" name="officeArt object" descr="Picture 7"/>
            <wp:cNvGraphicFramePr/>
            <a:graphic xmlns:a="http://schemas.openxmlformats.org/drawingml/2006/main">
              <a:graphicData uri="http://schemas.openxmlformats.org/drawingml/2006/picture">
                <pic:pic xmlns:pic="http://schemas.openxmlformats.org/drawingml/2006/picture">
                  <pic:nvPicPr>
                    <pic:cNvPr id="1073741829" name="Picture 7" descr="Picture 7"/>
                    <pic:cNvPicPr>
                      <a:picLocks noChangeAspect="1"/>
                    </pic:cNvPicPr>
                  </pic:nvPicPr>
                  <pic:blipFill>
                    <a:blip r:embed="rId14"/>
                    <a:stretch>
                      <a:fillRect/>
                    </a:stretch>
                  </pic:blipFill>
                  <pic:spPr>
                    <a:xfrm>
                      <a:off x="0" y="0"/>
                      <a:ext cx="918845" cy="918845"/>
                    </a:xfrm>
                    <a:prstGeom prst="rect">
                      <a:avLst/>
                    </a:prstGeom>
                    <a:ln w="12700" cap="flat">
                      <a:noFill/>
                      <a:miter lim="400000"/>
                    </a:ln>
                    <a:effectLst/>
                  </pic:spPr>
                </pic:pic>
              </a:graphicData>
            </a:graphic>
          </wp:anchor>
        </w:drawing>
      </w:r>
    </w:p>
    <w:p w14:paraId="64CBBDB8" w14:textId="77777777" w:rsidR="008E425A" w:rsidRDefault="008E425A">
      <w:pPr>
        <w:pStyle w:val="Heading"/>
        <w:rPr>
          <w:rStyle w:val="None"/>
          <w:rFonts w:ascii="Carlito" w:eastAsia="Carlito" w:hAnsi="Carlito" w:cs="Carlito"/>
          <w:b/>
          <w:bCs/>
        </w:rPr>
      </w:pPr>
    </w:p>
    <w:p w14:paraId="64CBBDB9" w14:textId="77777777" w:rsidR="008E425A" w:rsidRDefault="00D55AB9">
      <w:pPr>
        <w:pStyle w:val="BodyA"/>
      </w:pPr>
      <w:bookmarkStart w:id="3" w:name="_Hlk84096123"/>
      <w:r>
        <w:rPr>
          <w:rStyle w:val="None"/>
          <w:lang w:val="nl-NL"/>
        </w:rPr>
        <w:t>Ysgrifennwch nodiadau fel ymateb i</w:t>
      </w:r>
      <w:r>
        <w:rPr>
          <w:rStyle w:val="None"/>
          <w:rFonts w:ascii="Arial Unicode MS" w:hAnsi="Arial Unicode MS"/>
          <w:rtl/>
        </w:rPr>
        <w:t>’</w:t>
      </w:r>
      <w:r>
        <w:rPr>
          <w:rStyle w:val="NoneA"/>
        </w:rPr>
        <w:t>r cwestiynau canlynol:</w:t>
      </w:r>
      <w:bookmarkEnd w:id="3"/>
    </w:p>
    <w:p w14:paraId="64CBBDBA" w14:textId="77777777" w:rsidR="008E425A" w:rsidRDefault="008E425A">
      <w:pPr>
        <w:pStyle w:val="BodyA"/>
      </w:pPr>
    </w:p>
    <w:p w14:paraId="64CBBDBB" w14:textId="77777777" w:rsidR="008E425A" w:rsidRDefault="00D55AB9">
      <w:pPr>
        <w:pStyle w:val="ListParagraph"/>
        <w:numPr>
          <w:ilvl w:val="0"/>
          <w:numId w:val="2"/>
        </w:numPr>
      </w:pPr>
      <w:r>
        <w:rPr>
          <w:rStyle w:val="NoneA"/>
        </w:rPr>
        <w:t>Pa atebion, os o gwbl, ydy’r erthygl yn cynnig i’r cwe</w:t>
      </w:r>
      <w:r>
        <w:rPr>
          <w:rStyle w:val="NoneA"/>
        </w:rPr>
        <w:t>stiynau hyn:</w:t>
      </w:r>
    </w:p>
    <w:tbl>
      <w:tblPr>
        <w:tblW w:w="5245"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5245"/>
      </w:tblGrid>
      <w:tr w:rsidR="008E425A" w14:paraId="64CBBDBD" w14:textId="77777777">
        <w:trPr>
          <w:trHeight w:val="668"/>
        </w:trPr>
        <w:tc>
          <w:tcPr>
            <w:tcW w:w="5245" w:type="dxa"/>
            <w:tcBorders>
              <w:top w:val="nil"/>
              <w:left w:val="nil"/>
              <w:bottom w:val="nil"/>
              <w:right w:val="nil"/>
            </w:tcBorders>
            <w:shd w:val="clear" w:color="auto" w:fill="auto"/>
            <w:tcMar>
              <w:top w:w="80" w:type="dxa"/>
              <w:left w:w="80" w:type="dxa"/>
              <w:bottom w:w="80" w:type="dxa"/>
              <w:right w:w="80" w:type="dxa"/>
            </w:tcMar>
          </w:tcPr>
          <w:p w14:paraId="64CBBDBC" w14:textId="77777777" w:rsidR="008E425A" w:rsidRDefault="00D55AB9">
            <w:pPr>
              <w:pStyle w:val="ListParagraph"/>
              <w:numPr>
                <w:ilvl w:val="0"/>
                <w:numId w:val="4"/>
              </w:numPr>
            </w:pPr>
            <w:r>
              <w:rPr>
                <w:rStyle w:val="None"/>
              </w:rPr>
              <w:t>Pam mae’n rhaid cynllunio?</w:t>
            </w:r>
          </w:p>
        </w:tc>
      </w:tr>
      <w:tr w:rsidR="008E425A" w14:paraId="64CBBDBF" w14:textId="77777777">
        <w:trPr>
          <w:trHeight w:val="491"/>
        </w:trPr>
        <w:tc>
          <w:tcPr>
            <w:tcW w:w="5245" w:type="dxa"/>
            <w:tcBorders>
              <w:top w:val="nil"/>
              <w:left w:val="nil"/>
              <w:bottom w:val="nil"/>
              <w:right w:val="nil"/>
            </w:tcBorders>
            <w:shd w:val="clear" w:color="auto" w:fill="auto"/>
            <w:tcMar>
              <w:top w:w="80" w:type="dxa"/>
              <w:left w:w="80" w:type="dxa"/>
              <w:bottom w:w="80" w:type="dxa"/>
              <w:right w:w="80" w:type="dxa"/>
            </w:tcMar>
          </w:tcPr>
          <w:p w14:paraId="64CBBDBE" w14:textId="77777777" w:rsidR="008E425A" w:rsidRDefault="00D55AB9">
            <w:pPr>
              <w:pStyle w:val="ListParagraph"/>
              <w:numPr>
                <w:ilvl w:val="0"/>
                <w:numId w:val="5"/>
              </w:numPr>
              <w:spacing w:after="0" w:line="240" w:lineRule="auto"/>
            </w:pPr>
            <w:r>
              <w:rPr>
                <w:rStyle w:val="None"/>
              </w:rPr>
              <w:t>Pam mae’n cymryd gymaint o amser?</w:t>
            </w:r>
          </w:p>
        </w:tc>
      </w:tr>
      <w:tr w:rsidR="008E425A" w14:paraId="64CBBDC1" w14:textId="77777777">
        <w:trPr>
          <w:trHeight w:val="491"/>
        </w:trPr>
        <w:tc>
          <w:tcPr>
            <w:tcW w:w="5245" w:type="dxa"/>
            <w:tcBorders>
              <w:top w:val="nil"/>
              <w:left w:val="nil"/>
              <w:bottom w:val="nil"/>
              <w:right w:val="nil"/>
            </w:tcBorders>
            <w:shd w:val="clear" w:color="auto" w:fill="auto"/>
            <w:tcMar>
              <w:top w:w="80" w:type="dxa"/>
              <w:left w:w="80" w:type="dxa"/>
              <w:bottom w:w="80" w:type="dxa"/>
              <w:right w:w="80" w:type="dxa"/>
            </w:tcMar>
          </w:tcPr>
          <w:p w14:paraId="64CBBDC0" w14:textId="77777777" w:rsidR="008E425A" w:rsidRDefault="00D55AB9">
            <w:pPr>
              <w:pStyle w:val="ListParagraph"/>
              <w:numPr>
                <w:ilvl w:val="0"/>
                <w:numId w:val="6"/>
              </w:numPr>
              <w:spacing w:after="0" w:line="240" w:lineRule="auto"/>
            </w:pPr>
            <w:r>
              <w:rPr>
                <w:rStyle w:val="None"/>
              </w:rPr>
              <w:t>Sut ydw i’n gwybod beth i gynnwys?</w:t>
            </w:r>
          </w:p>
        </w:tc>
      </w:tr>
      <w:tr w:rsidR="008E425A" w14:paraId="64CBBDC3" w14:textId="77777777">
        <w:trPr>
          <w:trHeight w:val="491"/>
        </w:trPr>
        <w:tc>
          <w:tcPr>
            <w:tcW w:w="5245" w:type="dxa"/>
            <w:tcBorders>
              <w:top w:val="nil"/>
              <w:left w:val="nil"/>
              <w:bottom w:val="nil"/>
              <w:right w:val="nil"/>
            </w:tcBorders>
            <w:shd w:val="clear" w:color="auto" w:fill="auto"/>
            <w:tcMar>
              <w:top w:w="80" w:type="dxa"/>
              <w:left w:w="80" w:type="dxa"/>
              <w:bottom w:w="80" w:type="dxa"/>
              <w:right w:w="80" w:type="dxa"/>
            </w:tcMar>
          </w:tcPr>
          <w:p w14:paraId="64CBBDC2" w14:textId="77777777" w:rsidR="008E425A" w:rsidRDefault="00D55AB9">
            <w:pPr>
              <w:pStyle w:val="ListParagraph"/>
              <w:numPr>
                <w:ilvl w:val="0"/>
                <w:numId w:val="7"/>
              </w:numPr>
              <w:spacing w:after="0" w:line="240" w:lineRule="auto"/>
            </w:pPr>
            <w:r>
              <w:rPr>
                <w:rStyle w:val="None"/>
              </w:rPr>
              <w:t>Pa strategaethau sydd orau i ddefnyddio?</w:t>
            </w:r>
          </w:p>
        </w:tc>
      </w:tr>
      <w:tr w:rsidR="008E425A" w14:paraId="64CBBDC5" w14:textId="77777777">
        <w:trPr>
          <w:trHeight w:val="491"/>
        </w:trPr>
        <w:tc>
          <w:tcPr>
            <w:tcW w:w="5245" w:type="dxa"/>
            <w:tcBorders>
              <w:top w:val="nil"/>
              <w:left w:val="nil"/>
              <w:bottom w:val="nil"/>
              <w:right w:val="nil"/>
            </w:tcBorders>
            <w:shd w:val="clear" w:color="auto" w:fill="auto"/>
            <w:tcMar>
              <w:top w:w="80" w:type="dxa"/>
              <w:left w:w="80" w:type="dxa"/>
              <w:bottom w:w="80" w:type="dxa"/>
              <w:right w:w="80" w:type="dxa"/>
            </w:tcMar>
          </w:tcPr>
          <w:p w14:paraId="64CBBDC4" w14:textId="77777777" w:rsidR="008E425A" w:rsidRDefault="00D55AB9">
            <w:pPr>
              <w:pStyle w:val="ListParagraph"/>
              <w:numPr>
                <w:ilvl w:val="0"/>
                <w:numId w:val="8"/>
              </w:numPr>
              <w:spacing w:after="0" w:line="240" w:lineRule="auto"/>
            </w:pPr>
            <w:r>
              <w:rPr>
                <w:rStyle w:val="None"/>
              </w:rPr>
              <w:t>Pam mae’n rhaid defnyddio templed y brifysgol?</w:t>
            </w:r>
          </w:p>
        </w:tc>
      </w:tr>
      <w:tr w:rsidR="008E425A" w14:paraId="64CBBDC7" w14:textId="77777777">
        <w:trPr>
          <w:trHeight w:val="231"/>
        </w:trPr>
        <w:tc>
          <w:tcPr>
            <w:tcW w:w="5245" w:type="dxa"/>
            <w:tcBorders>
              <w:top w:val="nil"/>
              <w:left w:val="nil"/>
              <w:bottom w:val="nil"/>
              <w:right w:val="nil"/>
            </w:tcBorders>
            <w:shd w:val="clear" w:color="auto" w:fill="auto"/>
            <w:tcMar>
              <w:top w:w="80" w:type="dxa"/>
              <w:left w:w="80" w:type="dxa"/>
              <w:bottom w:w="80" w:type="dxa"/>
              <w:right w:w="80" w:type="dxa"/>
            </w:tcMar>
          </w:tcPr>
          <w:p w14:paraId="64CBBDC6" w14:textId="77777777" w:rsidR="008E425A" w:rsidRDefault="00D55AB9">
            <w:pPr>
              <w:pStyle w:val="ListParagraph"/>
              <w:numPr>
                <w:ilvl w:val="0"/>
                <w:numId w:val="9"/>
              </w:numPr>
              <w:spacing w:after="0" w:line="240" w:lineRule="auto"/>
            </w:pPr>
            <w:r>
              <w:rPr>
                <w:rStyle w:val="None"/>
              </w:rPr>
              <w:t>Pam mae’n rhaid gwerthuso bob gwers?</w:t>
            </w:r>
          </w:p>
        </w:tc>
      </w:tr>
    </w:tbl>
    <w:p w14:paraId="64CBBDC8" w14:textId="77777777" w:rsidR="008E425A" w:rsidRDefault="008E425A">
      <w:pPr>
        <w:pStyle w:val="ListParagraph"/>
        <w:widowControl w:val="0"/>
        <w:numPr>
          <w:ilvl w:val="0"/>
          <w:numId w:val="3"/>
        </w:numPr>
        <w:spacing w:line="240" w:lineRule="auto"/>
      </w:pPr>
    </w:p>
    <w:p w14:paraId="64CBBDC9" w14:textId="77777777" w:rsidR="008E425A" w:rsidRDefault="008E425A">
      <w:pPr>
        <w:pStyle w:val="Heading"/>
        <w:spacing w:line="240" w:lineRule="auto"/>
        <w:rPr>
          <w:rStyle w:val="None"/>
          <w:rFonts w:ascii="Carlito" w:eastAsia="Carlito" w:hAnsi="Carlito" w:cs="Carlito"/>
          <w:b/>
          <w:bCs/>
        </w:rPr>
      </w:pPr>
    </w:p>
    <w:p w14:paraId="64CBBDCA" w14:textId="77777777" w:rsidR="008E425A" w:rsidRDefault="008E425A">
      <w:pPr>
        <w:pStyle w:val="Heading"/>
        <w:rPr>
          <w:rStyle w:val="None"/>
          <w:rFonts w:ascii="Carlito" w:eastAsia="Carlito" w:hAnsi="Carlito" w:cs="Carlito"/>
          <w:b/>
          <w:bCs/>
        </w:rPr>
      </w:pPr>
    </w:p>
    <w:p w14:paraId="64CBBDCB" w14:textId="77777777" w:rsidR="008E425A" w:rsidRDefault="008E425A">
      <w:pPr>
        <w:pStyle w:val="Heading"/>
        <w:rPr>
          <w:rStyle w:val="None"/>
          <w:rFonts w:ascii="Carlito" w:eastAsia="Carlito" w:hAnsi="Carlito" w:cs="Carlito"/>
          <w:b/>
          <w:bCs/>
        </w:rPr>
      </w:pPr>
    </w:p>
    <w:p w14:paraId="64CBBDCC" w14:textId="77777777" w:rsidR="008E425A" w:rsidRDefault="008E425A">
      <w:pPr>
        <w:pStyle w:val="Heading"/>
        <w:rPr>
          <w:rStyle w:val="None"/>
          <w:rFonts w:ascii="Carlito" w:eastAsia="Carlito" w:hAnsi="Carlito" w:cs="Carlito"/>
          <w:b/>
          <w:bCs/>
        </w:rPr>
      </w:pPr>
    </w:p>
    <w:p w14:paraId="64CBBDCD" w14:textId="77777777" w:rsidR="008E425A" w:rsidRDefault="008E425A">
      <w:pPr>
        <w:pStyle w:val="Heading"/>
        <w:rPr>
          <w:rStyle w:val="None"/>
          <w:rFonts w:ascii="Carlito" w:eastAsia="Carlito" w:hAnsi="Carlito" w:cs="Carlito"/>
          <w:b/>
          <w:bCs/>
        </w:rPr>
      </w:pPr>
    </w:p>
    <w:p w14:paraId="64CBBDCE" w14:textId="77777777" w:rsidR="008E425A" w:rsidRDefault="008E425A">
      <w:pPr>
        <w:pStyle w:val="BodyA"/>
      </w:pPr>
    </w:p>
    <w:p w14:paraId="64CBBDCF" w14:textId="77777777" w:rsidR="008E425A" w:rsidRDefault="00D55AB9">
      <w:pPr>
        <w:pStyle w:val="ListParagraph"/>
        <w:numPr>
          <w:ilvl w:val="0"/>
          <w:numId w:val="10"/>
        </w:numPr>
      </w:pPr>
      <w:r>
        <w:rPr>
          <w:rStyle w:val="NoneA"/>
        </w:rPr>
        <w:t>Yng nghyd-destun yr erthygl, beth yw ystyr y canlynol: “teachers learn most about how to plan once they gain much greater knowledge of what it can and cannot achieve.” (</w:t>
      </w:r>
      <w:r>
        <w:rPr>
          <w:rStyle w:val="None"/>
          <w:i/>
          <w:iCs/>
        </w:rPr>
        <w:t>ibid.</w:t>
      </w:r>
      <w:r>
        <w:rPr>
          <w:rStyle w:val="NoneA"/>
        </w:rPr>
        <w:t>)?</w:t>
      </w:r>
    </w:p>
    <w:p w14:paraId="64CBBDD0" w14:textId="77777777" w:rsidR="008E425A" w:rsidRDefault="008E425A">
      <w:pPr>
        <w:pStyle w:val="ListParagraph"/>
      </w:pPr>
    </w:p>
    <w:p w14:paraId="64CBBDD1" w14:textId="77777777" w:rsidR="008E425A" w:rsidRDefault="00D55AB9">
      <w:pPr>
        <w:pStyle w:val="ListParagraph"/>
        <w:numPr>
          <w:ilvl w:val="0"/>
          <w:numId w:val="2"/>
        </w:numPr>
      </w:pPr>
      <w:r>
        <w:rPr>
          <w:rStyle w:val="NoneA"/>
        </w:rPr>
        <w:t xml:space="preserve">O ddarllen yr erthygl, pam ydych chi’n credu bod cymaint o bwyslais yn </w:t>
      </w:r>
      <w:r>
        <w:rPr>
          <w:rStyle w:val="NoneA"/>
        </w:rPr>
        <w:t>cael ei roi ar allu darpar athrawon i gynllunio?</w:t>
      </w:r>
    </w:p>
    <w:p w14:paraId="64CBBDD2" w14:textId="77777777" w:rsidR="008E425A" w:rsidRDefault="008E425A">
      <w:pPr>
        <w:pStyle w:val="ListParagraph"/>
      </w:pPr>
    </w:p>
    <w:p w14:paraId="64CBBDD3" w14:textId="77777777" w:rsidR="008E425A" w:rsidRDefault="00D55AB9">
      <w:pPr>
        <w:pStyle w:val="ListParagraph"/>
        <w:numPr>
          <w:ilvl w:val="0"/>
          <w:numId w:val="2"/>
        </w:numPr>
      </w:pPr>
      <w:r>
        <w:rPr>
          <w:rStyle w:val="NoneA"/>
        </w:rPr>
        <w:t xml:space="preserve">Pam mae cynllunio’n bwysig? </w:t>
      </w:r>
    </w:p>
    <w:p w14:paraId="64CBBDD4" w14:textId="77777777" w:rsidR="008E425A" w:rsidRDefault="008E425A">
      <w:pPr>
        <w:pStyle w:val="Heading"/>
        <w:rPr>
          <w:rStyle w:val="None"/>
          <w:rFonts w:ascii="Carlito" w:eastAsia="Carlito" w:hAnsi="Carlito" w:cs="Carlito"/>
          <w:b/>
          <w:bCs/>
        </w:rPr>
      </w:pPr>
    </w:p>
    <w:p w14:paraId="64CBBDD5" w14:textId="77777777" w:rsidR="008E425A" w:rsidRDefault="008E425A">
      <w:pPr>
        <w:pStyle w:val="Heading"/>
        <w:rPr>
          <w:rStyle w:val="None"/>
          <w:rFonts w:ascii="Carlito" w:eastAsia="Carlito" w:hAnsi="Carlito" w:cs="Carlito"/>
          <w:b/>
          <w:bCs/>
        </w:rPr>
      </w:pPr>
    </w:p>
    <w:p w14:paraId="64CBBDD6" w14:textId="77777777" w:rsidR="008E425A" w:rsidRDefault="008E425A">
      <w:pPr>
        <w:pStyle w:val="Heading"/>
        <w:rPr>
          <w:rStyle w:val="None"/>
          <w:rFonts w:ascii="Carlito" w:eastAsia="Carlito" w:hAnsi="Carlito" w:cs="Carlito"/>
          <w:b/>
          <w:bCs/>
        </w:rPr>
      </w:pPr>
    </w:p>
    <w:p w14:paraId="64CBBDD7" w14:textId="77777777" w:rsidR="008E425A" w:rsidRDefault="008E425A">
      <w:pPr>
        <w:pStyle w:val="Heading"/>
        <w:rPr>
          <w:rStyle w:val="None"/>
          <w:rFonts w:ascii="Carlito" w:eastAsia="Carlito" w:hAnsi="Carlito" w:cs="Carlito"/>
          <w:b/>
          <w:bCs/>
        </w:rPr>
      </w:pPr>
    </w:p>
    <w:p w14:paraId="64CBBDD8" w14:textId="77777777" w:rsidR="008E425A" w:rsidRDefault="008E425A">
      <w:pPr>
        <w:pStyle w:val="Heading"/>
        <w:rPr>
          <w:rStyle w:val="None"/>
          <w:rFonts w:ascii="Carlito" w:eastAsia="Carlito" w:hAnsi="Carlito" w:cs="Carlito"/>
          <w:b/>
          <w:bCs/>
        </w:rPr>
      </w:pPr>
    </w:p>
    <w:p w14:paraId="64CBBDD9" w14:textId="77777777" w:rsidR="008E425A" w:rsidRDefault="008E425A">
      <w:pPr>
        <w:pStyle w:val="BodyA"/>
      </w:pPr>
    </w:p>
    <w:p w14:paraId="64CBBDDA" w14:textId="77777777" w:rsidR="008E425A" w:rsidRDefault="008E425A">
      <w:pPr>
        <w:pStyle w:val="BodyA"/>
      </w:pPr>
    </w:p>
    <w:p w14:paraId="64CBBDDB" w14:textId="77777777" w:rsidR="008E425A" w:rsidRDefault="008E425A">
      <w:pPr>
        <w:pStyle w:val="BodyA"/>
      </w:pPr>
    </w:p>
    <w:p w14:paraId="64CBBDDC" w14:textId="77777777" w:rsidR="008E425A" w:rsidRDefault="008E425A">
      <w:pPr>
        <w:pStyle w:val="BodyA"/>
      </w:pPr>
    </w:p>
    <w:p w14:paraId="64CBBDDD" w14:textId="77777777" w:rsidR="008E425A" w:rsidRDefault="008E425A">
      <w:pPr>
        <w:pStyle w:val="BodyA"/>
      </w:pPr>
    </w:p>
    <w:p w14:paraId="64CBBDDE" w14:textId="77777777" w:rsidR="008E425A" w:rsidRDefault="00D55AB9">
      <w:pPr>
        <w:pStyle w:val="Heading"/>
        <w:rPr>
          <w:rStyle w:val="None"/>
          <w:rFonts w:ascii="Carlito" w:eastAsia="Carlito" w:hAnsi="Carlito" w:cs="Carlito"/>
          <w:b/>
          <w:bCs/>
        </w:rPr>
      </w:pPr>
      <w:bookmarkStart w:id="4" w:name="_Toc3"/>
      <w:r>
        <w:rPr>
          <w:rStyle w:val="None"/>
          <w:rFonts w:ascii="Carlito" w:hAnsi="Carlito"/>
          <w:b/>
          <w:bCs/>
          <w:lang w:val="en-US"/>
        </w:rPr>
        <w:t>The importance of planning</w:t>
      </w:r>
      <w:bookmarkEnd w:id="4"/>
    </w:p>
    <w:p w14:paraId="64CBBDDF" w14:textId="77777777" w:rsidR="008E425A" w:rsidRDefault="008E425A">
      <w:pPr>
        <w:pStyle w:val="BodyA"/>
      </w:pPr>
    </w:p>
    <w:p w14:paraId="64CBBDE0" w14:textId="77777777" w:rsidR="008E425A" w:rsidRDefault="00D55AB9">
      <w:pPr>
        <w:pStyle w:val="BodyA"/>
      </w:pPr>
      <w:r>
        <w:rPr>
          <w:rStyle w:val="None"/>
          <w:lang w:val="en-US"/>
        </w:rPr>
        <w:t xml:space="preserve">Collins Dictionary defines planning as </w:t>
      </w:r>
      <w:r>
        <w:rPr>
          <w:rStyle w:val="None"/>
          <w:rFonts w:ascii="Arial Unicode MS" w:hAnsi="Arial Unicode MS"/>
          <w:rtl/>
          <w:lang w:val="ar-SA"/>
        </w:rPr>
        <w:t>“</w:t>
      </w:r>
      <w:r>
        <w:rPr>
          <w:rStyle w:val="None"/>
          <w:lang w:val="en-US"/>
        </w:rPr>
        <w:t>the process of deciding in detail how to do something before you actually start to do it.</w:t>
      </w:r>
      <w:r>
        <w:rPr>
          <w:rStyle w:val="NoneA"/>
        </w:rPr>
        <w:t>” (</w:t>
      </w:r>
      <w:hyperlink r:id="rId15" w:history="1">
        <w:r>
          <w:rPr>
            <w:rStyle w:val="Hyperlink0"/>
          </w:rPr>
          <w:t>https://www.collinsdictionary.com/</w:t>
        </w:r>
      </w:hyperlink>
      <w:r>
        <w:rPr>
          <w:rStyle w:val="None"/>
          <w:lang w:val="en-US"/>
        </w:rPr>
        <w:t>). While this definition is useful, in the context of lesson planning it is unhelpful as it can mistakenly be interpreted that planning i</w:t>
      </w:r>
      <w:r>
        <w:rPr>
          <w:rStyle w:val="None"/>
          <w:lang w:val="en-US"/>
        </w:rPr>
        <w:t>s a detailed, yet simple and straightforward activity. From your studies of your modules to date, you will know that teaching is anything but simple and straightforward, and there is an abundance of literature that confirms that teaching is complex and cog</w:t>
      </w:r>
      <w:r>
        <w:rPr>
          <w:rStyle w:val="None"/>
          <w:lang w:val="en-US"/>
        </w:rPr>
        <w:t>nitively demanding (Westerman, 1991 in Mutton et al., 2011). Lesson planning, a core competence of being a teacher, is no exception to these complexities and demands, and the first step towards understanding the importance of planning is to understand that</w:t>
      </w:r>
      <w:r>
        <w:rPr>
          <w:rStyle w:val="None"/>
          <w:lang w:val="en-US"/>
        </w:rPr>
        <w:t xml:space="preserve"> it is more than just a skill to develop for you to achieve Qualified Teacher Status (QTS) (Mutton et al., 2011).</w:t>
      </w:r>
    </w:p>
    <w:p w14:paraId="64CBBDE1" w14:textId="77777777" w:rsidR="008E425A" w:rsidRDefault="00D55AB9">
      <w:pPr>
        <w:pStyle w:val="BodyA"/>
      </w:pPr>
      <w:r>
        <w:rPr>
          <w:rStyle w:val="None"/>
          <w:lang w:val="en-US"/>
        </w:rPr>
        <w:t>A study undertaken by Mutton, Hagger &amp; Burn (2011) sought to explore some of the complexities and demands surrounding planning from the perspe</w:t>
      </w:r>
      <w:r>
        <w:rPr>
          <w:rStyle w:val="None"/>
          <w:lang w:val="en-US"/>
        </w:rPr>
        <w:t>ctives of beginning teachers. Their write-up of their study provides and exploration of some of the questions raised at the start of this guide, and it provides a think-piece for you to begin developing your understanding of the importance of planning. One</w:t>
      </w:r>
      <w:r>
        <w:rPr>
          <w:rStyle w:val="None"/>
          <w:lang w:val="en-US"/>
        </w:rPr>
        <w:t xml:space="preserve"> of the conclusions it arrives at is:</w:t>
      </w:r>
    </w:p>
    <w:p w14:paraId="64CBBDE2" w14:textId="77777777" w:rsidR="008E425A" w:rsidRDefault="00D55AB9">
      <w:pPr>
        <w:pStyle w:val="BodyA"/>
        <w:ind w:left="567"/>
      </w:pPr>
      <w:r>
        <w:rPr>
          <w:rStyle w:val="None"/>
          <w:rFonts w:ascii="Arial Unicode MS" w:hAnsi="Arial Unicode MS"/>
          <w:rtl/>
          <w:lang w:val="ar-SA"/>
        </w:rPr>
        <w:t>“</w:t>
      </w:r>
      <w:r>
        <w:rPr>
          <w:rStyle w:val="None"/>
          <w:lang w:val="en-US"/>
        </w:rPr>
        <w:t>The expectation that student teachers will arrive in school having been taught how to plan at the university is clearly a fallacious one since the evidence of this study is that beginning teachers learn most about how</w:t>
      </w:r>
      <w:r>
        <w:rPr>
          <w:rStyle w:val="None"/>
          <w:lang w:val="en-US"/>
        </w:rPr>
        <w:t xml:space="preserve"> to plan once they gain much greater knowledge of what it can and cannot achieve.</w:t>
      </w:r>
      <w:r>
        <w:rPr>
          <w:rStyle w:val="NoneA"/>
        </w:rPr>
        <w:t>” (Mutton et al., 2011, p.412).</w:t>
      </w:r>
    </w:p>
    <w:p w14:paraId="64CBBDE3" w14:textId="77777777" w:rsidR="008E425A" w:rsidRDefault="00D55AB9">
      <w:pPr>
        <w:pStyle w:val="BodyA"/>
      </w:pPr>
      <w:r>
        <w:rPr>
          <w:rStyle w:val="None"/>
          <w:lang w:val="en-US"/>
        </w:rPr>
        <w:t>What does this mean, exactly, and what answers does it provide to the questions raised at the start of this guide? What further questions arise</w:t>
      </w:r>
      <w:r>
        <w:rPr>
          <w:rStyle w:val="None"/>
          <w:lang w:val="en-US"/>
        </w:rPr>
        <w:t xml:space="preserve"> from the article? </w:t>
      </w:r>
    </w:p>
    <w:p w14:paraId="64CBBDE4" w14:textId="77777777" w:rsidR="008E425A" w:rsidRDefault="00D55AB9">
      <w:pPr>
        <w:pStyle w:val="BodyA"/>
      </w:pPr>
      <w:r>
        <w:rPr>
          <w:rStyle w:val="None"/>
          <w:lang w:val="en-US"/>
        </w:rPr>
        <w:t>Please complete the following task to develop your thoughts and understanding:</w:t>
      </w:r>
    </w:p>
    <w:p w14:paraId="64CBBDE5" w14:textId="77777777" w:rsidR="008E425A" w:rsidRDefault="008E425A">
      <w:pPr>
        <w:pStyle w:val="BodyA"/>
      </w:pPr>
    </w:p>
    <w:p w14:paraId="64CBBDE6" w14:textId="77777777" w:rsidR="008E425A" w:rsidRDefault="00D55AB9">
      <w:pPr>
        <w:pStyle w:val="BodyA"/>
        <w:rPr>
          <w:rStyle w:val="None"/>
          <w:b/>
          <w:bCs/>
          <w:sz w:val="40"/>
          <w:szCs w:val="40"/>
        </w:rPr>
      </w:pPr>
      <w:r>
        <w:rPr>
          <w:rStyle w:val="None"/>
          <w:b/>
          <w:bCs/>
          <w:sz w:val="40"/>
          <w:szCs w:val="40"/>
          <w:lang w:val="en-US"/>
        </w:rPr>
        <w:t>Task 1</w:t>
      </w:r>
    </w:p>
    <w:p w14:paraId="64CBBDE7" w14:textId="77777777" w:rsidR="008E425A" w:rsidRDefault="00D55AB9">
      <w:pPr>
        <w:pStyle w:val="BodyA"/>
      </w:pPr>
      <w:r>
        <w:rPr>
          <w:rStyle w:val="NoneA"/>
          <w:noProof/>
        </w:rPr>
        <w:drawing>
          <wp:anchor distT="57150" distB="57150" distL="57150" distR="57150" simplePos="0" relativeHeight="251662336" behindDoc="0" locked="0" layoutInCell="1" allowOverlap="1" wp14:anchorId="64CBC0F1" wp14:editId="64CBC0F2">
            <wp:simplePos x="0" y="0"/>
            <wp:positionH relativeFrom="column">
              <wp:posOffset>0</wp:posOffset>
            </wp:positionH>
            <wp:positionV relativeFrom="line">
              <wp:posOffset>953</wp:posOffset>
            </wp:positionV>
            <wp:extent cx="1019175" cy="1019175"/>
            <wp:effectExtent l="0" t="0" r="0" b="0"/>
            <wp:wrapThrough wrapText="bothSides" distL="57150" distR="57150">
              <wp:wrapPolygon edited="1">
                <wp:start x="0" y="0"/>
                <wp:lineTo x="21600" y="0"/>
                <wp:lineTo x="21600" y="21600"/>
                <wp:lineTo x="0" y="21600"/>
                <wp:lineTo x="0" y="0"/>
              </wp:wrapPolygon>
            </wp:wrapThrough>
            <wp:docPr id="1073741830" name="officeArt object" descr="Picture 5"/>
            <wp:cNvGraphicFramePr/>
            <a:graphic xmlns:a="http://schemas.openxmlformats.org/drawingml/2006/main">
              <a:graphicData uri="http://schemas.openxmlformats.org/drawingml/2006/picture">
                <pic:pic xmlns:pic="http://schemas.openxmlformats.org/drawingml/2006/picture">
                  <pic:nvPicPr>
                    <pic:cNvPr id="1073741830" name="Picture 5" descr="Picture 5"/>
                    <pic:cNvPicPr>
                      <a:picLocks noChangeAspect="1"/>
                    </pic:cNvPicPr>
                  </pic:nvPicPr>
                  <pic:blipFill>
                    <a:blip r:embed="rId12"/>
                    <a:stretch>
                      <a:fillRect/>
                    </a:stretch>
                  </pic:blipFill>
                  <pic:spPr>
                    <a:xfrm>
                      <a:off x="0" y="0"/>
                      <a:ext cx="1019175" cy="1019175"/>
                    </a:xfrm>
                    <a:prstGeom prst="rect">
                      <a:avLst/>
                    </a:prstGeom>
                    <a:ln w="12700" cap="flat">
                      <a:noFill/>
                      <a:miter lim="400000"/>
                    </a:ln>
                    <a:effectLst/>
                  </pic:spPr>
                </pic:pic>
              </a:graphicData>
            </a:graphic>
          </wp:anchor>
        </w:drawing>
      </w:r>
    </w:p>
    <w:p w14:paraId="64CBBDE8" w14:textId="77777777" w:rsidR="008E425A" w:rsidRDefault="008E425A">
      <w:pPr>
        <w:pStyle w:val="BodyA"/>
      </w:pPr>
    </w:p>
    <w:p w14:paraId="64CBBDE9" w14:textId="77777777" w:rsidR="008E425A" w:rsidRDefault="00D55AB9">
      <w:pPr>
        <w:pStyle w:val="BodyA"/>
      </w:pPr>
      <w:r>
        <w:rPr>
          <w:rStyle w:val="None"/>
          <w:lang w:val="en-US"/>
        </w:rPr>
        <w:t xml:space="preserve">For this task, you will need to read the following journal article: </w:t>
      </w:r>
    </w:p>
    <w:p w14:paraId="64CBBDEA" w14:textId="77777777" w:rsidR="008E425A" w:rsidRDefault="008E425A">
      <w:pPr>
        <w:pStyle w:val="BodyA"/>
      </w:pPr>
    </w:p>
    <w:p w14:paraId="64CBBDEB" w14:textId="77777777" w:rsidR="008E425A" w:rsidRDefault="00D55AB9">
      <w:pPr>
        <w:pStyle w:val="BodyA"/>
      </w:pPr>
      <w:r>
        <w:rPr>
          <w:rStyle w:val="None"/>
          <w:lang w:val="en-US"/>
        </w:rPr>
        <w:t xml:space="preserve">Mutton, Trevor &amp; Hagger, Hazel &amp; Burn, Katharine. (2011). Learning to plan, </w:t>
      </w:r>
      <w:r>
        <w:rPr>
          <w:rStyle w:val="None"/>
          <w:lang w:val="en-US"/>
        </w:rPr>
        <w:t>planning to learn: The developing expertise of beginning teachers. Teachers and Teaching: theory and practice. 17. 399-416. 10.1080/13540602.2011.580516.</w:t>
      </w:r>
    </w:p>
    <w:p w14:paraId="64CBBDEC" w14:textId="77777777" w:rsidR="008E425A" w:rsidRDefault="00D55AB9">
      <w:pPr>
        <w:pStyle w:val="BodyA"/>
      </w:pPr>
      <w:r>
        <w:rPr>
          <w:rStyle w:val="None"/>
          <w:lang w:val="en-US"/>
        </w:rPr>
        <w:t xml:space="preserve">A PDF version can be found here: </w:t>
      </w:r>
      <w:hyperlink r:id="rId16" w:history="1">
        <w:r>
          <w:rPr>
            <w:rStyle w:val="Hyperlink0"/>
          </w:rPr>
          <w:t>https://warwick.ac.uk/fac/soc/cte/pintra/partnershipevents/conference2020/learning_to_plan_planning_to_learn._the_developing_expertise_of_beginning_teac</w:t>
        </w:r>
        <w:r>
          <w:rPr>
            <w:rStyle w:val="Hyperlink0"/>
          </w:rPr>
          <w:t>hers.pdf</w:t>
        </w:r>
      </w:hyperlink>
      <w:r>
        <w:rPr>
          <w:rStyle w:val="NoneA"/>
        </w:rPr>
        <w:t xml:space="preserve"> </w:t>
      </w:r>
    </w:p>
    <w:p w14:paraId="64CBBDED" w14:textId="77777777" w:rsidR="008E425A" w:rsidRDefault="00D55AB9">
      <w:pPr>
        <w:pStyle w:val="BodyA"/>
      </w:pPr>
      <w:r>
        <w:rPr>
          <w:rStyle w:val="None"/>
          <w:lang w:val="en-US"/>
        </w:rPr>
        <w:t xml:space="preserve">A copy is also available in the </w:t>
      </w:r>
      <w:r>
        <w:rPr>
          <w:rStyle w:val="None"/>
          <w:i/>
          <w:iCs/>
          <w:lang w:val="en-US"/>
        </w:rPr>
        <w:t>Leading the Learning</w:t>
      </w:r>
      <w:r>
        <w:rPr>
          <w:rStyle w:val="None"/>
          <w:lang w:val="en-US"/>
        </w:rPr>
        <w:t xml:space="preserve"> module </w:t>
      </w:r>
      <w:r>
        <w:rPr>
          <w:rStyle w:val="None"/>
          <w:i/>
          <w:iCs/>
          <w:lang w:val="en-US"/>
        </w:rPr>
        <w:t>QTS Pathway</w:t>
      </w:r>
      <w:r>
        <w:rPr>
          <w:rStyle w:val="None"/>
          <w:lang w:val="en-US"/>
        </w:rPr>
        <w:t xml:space="preserve"> tiles on Moodle.</w:t>
      </w:r>
    </w:p>
    <w:p w14:paraId="64CBBDEE" w14:textId="77777777" w:rsidR="008E425A" w:rsidRDefault="008E425A">
      <w:pPr>
        <w:pStyle w:val="BodyA"/>
      </w:pPr>
    </w:p>
    <w:p w14:paraId="64CBBDEF" w14:textId="77777777" w:rsidR="008E425A" w:rsidRDefault="00D55AB9">
      <w:pPr>
        <w:pStyle w:val="BodyA"/>
      </w:pPr>
      <w:r>
        <w:rPr>
          <w:rStyle w:val="NoneA"/>
          <w:noProof/>
        </w:rPr>
        <w:drawing>
          <wp:anchor distT="57150" distB="57150" distL="57150" distR="57150" simplePos="0" relativeHeight="251663360" behindDoc="0" locked="0" layoutInCell="1" allowOverlap="1" wp14:anchorId="64CBC0F3" wp14:editId="64CBC0F4">
            <wp:simplePos x="0" y="0"/>
            <wp:positionH relativeFrom="column">
              <wp:posOffset>127000</wp:posOffset>
            </wp:positionH>
            <wp:positionV relativeFrom="line">
              <wp:posOffset>4445</wp:posOffset>
            </wp:positionV>
            <wp:extent cx="918845" cy="918845"/>
            <wp:effectExtent l="0" t="0" r="0" b="0"/>
            <wp:wrapThrough wrapText="bothSides" distL="57150" distR="57150">
              <wp:wrapPolygon edited="1">
                <wp:start x="18252" y="756"/>
                <wp:lineTo x="18468" y="864"/>
                <wp:lineTo x="18900" y="2160"/>
                <wp:lineTo x="18468" y="2160"/>
                <wp:lineTo x="11340" y="13824"/>
                <wp:lineTo x="12096" y="13932"/>
                <wp:lineTo x="19224" y="2268"/>
                <wp:lineTo x="18900" y="2160"/>
                <wp:lineTo x="18468" y="864"/>
                <wp:lineTo x="20412" y="1836"/>
                <wp:lineTo x="20304" y="2808"/>
                <wp:lineTo x="17064" y="7776"/>
                <wp:lineTo x="16848" y="20844"/>
                <wp:lineTo x="1188" y="20736"/>
                <wp:lineTo x="1188" y="3672"/>
                <wp:lineTo x="2052" y="3653"/>
                <wp:lineTo x="15768" y="4752"/>
                <wp:lineTo x="2052" y="4644"/>
                <wp:lineTo x="2160" y="19872"/>
                <wp:lineTo x="16092" y="19764"/>
                <wp:lineTo x="15984" y="9612"/>
                <wp:lineTo x="12096" y="15552"/>
                <wp:lineTo x="9720" y="17280"/>
                <wp:lineTo x="9288" y="16956"/>
                <wp:lineTo x="9936" y="14040"/>
                <wp:lineTo x="3996" y="13831"/>
                <wp:lineTo x="3996" y="16200"/>
                <wp:lineTo x="8424" y="16416"/>
                <wp:lineTo x="8316" y="17172"/>
                <wp:lineTo x="3780" y="17064"/>
                <wp:lineTo x="3888" y="16308"/>
                <wp:lineTo x="3996" y="16200"/>
                <wp:lineTo x="3996" y="13831"/>
                <wp:lineTo x="3780" y="13824"/>
                <wp:lineTo x="3888" y="13068"/>
                <wp:lineTo x="10692" y="12744"/>
                <wp:lineTo x="11772" y="10800"/>
                <wp:lineTo x="3780" y="10692"/>
                <wp:lineTo x="3780" y="9936"/>
                <wp:lineTo x="12636" y="9720"/>
                <wp:lineTo x="13824" y="7668"/>
                <wp:lineTo x="3780" y="7452"/>
                <wp:lineTo x="3888" y="6696"/>
                <wp:lineTo x="14688" y="6372"/>
                <wp:lineTo x="15768" y="4752"/>
                <wp:lineTo x="2052" y="3653"/>
                <wp:lineTo x="16632" y="3348"/>
                <wp:lineTo x="18252" y="756"/>
              </wp:wrapPolygon>
            </wp:wrapThrough>
            <wp:docPr id="1073741831" name="officeArt object" descr="Picture 7"/>
            <wp:cNvGraphicFramePr/>
            <a:graphic xmlns:a="http://schemas.openxmlformats.org/drawingml/2006/main">
              <a:graphicData uri="http://schemas.openxmlformats.org/drawingml/2006/picture">
                <pic:pic xmlns:pic="http://schemas.openxmlformats.org/drawingml/2006/picture">
                  <pic:nvPicPr>
                    <pic:cNvPr id="1073741831" name="Picture 7" descr="Picture 7"/>
                    <pic:cNvPicPr>
                      <a:picLocks noChangeAspect="1"/>
                    </pic:cNvPicPr>
                  </pic:nvPicPr>
                  <pic:blipFill>
                    <a:blip r:embed="rId14"/>
                    <a:stretch>
                      <a:fillRect/>
                    </a:stretch>
                  </pic:blipFill>
                  <pic:spPr>
                    <a:xfrm>
                      <a:off x="0" y="0"/>
                      <a:ext cx="918845" cy="918845"/>
                    </a:xfrm>
                    <a:prstGeom prst="rect">
                      <a:avLst/>
                    </a:prstGeom>
                    <a:ln w="12700" cap="flat">
                      <a:noFill/>
                      <a:miter lim="400000"/>
                    </a:ln>
                    <a:effectLst/>
                  </pic:spPr>
                </pic:pic>
              </a:graphicData>
            </a:graphic>
          </wp:anchor>
        </w:drawing>
      </w:r>
    </w:p>
    <w:p w14:paraId="64CBBDF0" w14:textId="77777777" w:rsidR="008E425A" w:rsidRDefault="008E425A">
      <w:pPr>
        <w:pStyle w:val="BodyA"/>
      </w:pPr>
    </w:p>
    <w:p w14:paraId="64CBBDF1" w14:textId="77777777" w:rsidR="008E425A" w:rsidRDefault="00D55AB9">
      <w:pPr>
        <w:pStyle w:val="BodyA"/>
      </w:pPr>
      <w:r>
        <w:rPr>
          <w:rStyle w:val="None"/>
          <w:lang w:val="en-US"/>
        </w:rPr>
        <w:t xml:space="preserve">          Make notes in response to these questions:</w:t>
      </w:r>
    </w:p>
    <w:p w14:paraId="64CBBDF2" w14:textId="77777777" w:rsidR="008E425A" w:rsidRDefault="008E425A">
      <w:pPr>
        <w:pStyle w:val="BodyA"/>
      </w:pPr>
    </w:p>
    <w:p w14:paraId="64CBBDF3" w14:textId="77777777" w:rsidR="008E425A" w:rsidRDefault="00D55AB9">
      <w:pPr>
        <w:pStyle w:val="ListParagraph"/>
        <w:numPr>
          <w:ilvl w:val="0"/>
          <w:numId w:val="12"/>
        </w:numPr>
      </w:pPr>
      <w:r>
        <w:rPr>
          <w:rStyle w:val="NoneA"/>
        </w:rPr>
        <w:t xml:space="preserve">What answers, if any, does the article offer in relation to the questions raised at the start of this guide? </w:t>
      </w:r>
    </w:p>
    <w:p w14:paraId="64CBBDF4" w14:textId="77777777" w:rsidR="008E425A" w:rsidRDefault="008E425A">
      <w:pPr>
        <w:pStyle w:val="ListParagraph"/>
      </w:pPr>
    </w:p>
    <w:tbl>
      <w:tblPr>
        <w:tblW w:w="5245" w:type="dxa"/>
        <w:tblInd w:w="93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5245"/>
      </w:tblGrid>
      <w:tr w:rsidR="008E425A" w14:paraId="64CBBDF6" w14:textId="77777777">
        <w:trPr>
          <w:trHeight w:val="668"/>
        </w:trPr>
        <w:tc>
          <w:tcPr>
            <w:tcW w:w="5245" w:type="dxa"/>
            <w:tcBorders>
              <w:top w:val="nil"/>
              <w:left w:val="nil"/>
              <w:bottom w:val="nil"/>
              <w:right w:val="nil"/>
            </w:tcBorders>
            <w:shd w:val="clear" w:color="auto" w:fill="auto"/>
            <w:tcMar>
              <w:top w:w="80" w:type="dxa"/>
              <w:left w:w="80" w:type="dxa"/>
              <w:bottom w:w="80" w:type="dxa"/>
              <w:right w:w="80" w:type="dxa"/>
            </w:tcMar>
          </w:tcPr>
          <w:p w14:paraId="64CBBDF5" w14:textId="77777777" w:rsidR="008E425A" w:rsidRDefault="00D55AB9">
            <w:pPr>
              <w:pStyle w:val="ListParagraph"/>
              <w:numPr>
                <w:ilvl w:val="0"/>
                <w:numId w:val="13"/>
              </w:numPr>
            </w:pPr>
            <w:r>
              <w:rPr>
                <w:rStyle w:val="None"/>
              </w:rPr>
              <w:t>Why must I plan?</w:t>
            </w:r>
          </w:p>
        </w:tc>
      </w:tr>
      <w:tr w:rsidR="008E425A" w14:paraId="64CBBDF8" w14:textId="77777777">
        <w:trPr>
          <w:trHeight w:val="491"/>
        </w:trPr>
        <w:tc>
          <w:tcPr>
            <w:tcW w:w="5245" w:type="dxa"/>
            <w:tcBorders>
              <w:top w:val="nil"/>
              <w:left w:val="nil"/>
              <w:bottom w:val="nil"/>
              <w:right w:val="nil"/>
            </w:tcBorders>
            <w:shd w:val="clear" w:color="auto" w:fill="auto"/>
            <w:tcMar>
              <w:top w:w="80" w:type="dxa"/>
              <w:left w:w="80" w:type="dxa"/>
              <w:bottom w:w="80" w:type="dxa"/>
              <w:right w:w="80" w:type="dxa"/>
            </w:tcMar>
          </w:tcPr>
          <w:p w14:paraId="64CBBDF7" w14:textId="77777777" w:rsidR="008E425A" w:rsidRDefault="00D55AB9">
            <w:pPr>
              <w:pStyle w:val="ListParagraph"/>
              <w:numPr>
                <w:ilvl w:val="0"/>
                <w:numId w:val="14"/>
              </w:numPr>
              <w:spacing w:after="0" w:line="240" w:lineRule="auto"/>
            </w:pPr>
            <w:r>
              <w:rPr>
                <w:rStyle w:val="None"/>
              </w:rPr>
              <w:t>Why does it take so long?</w:t>
            </w:r>
          </w:p>
        </w:tc>
      </w:tr>
      <w:tr w:rsidR="008E425A" w14:paraId="64CBBDFA" w14:textId="77777777">
        <w:trPr>
          <w:trHeight w:val="491"/>
        </w:trPr>
        <w:tc>
          <w:tcPr>
            <w:tcW w:w="5245" w:type="dxa"/>
            <w:tcBorders>
              <w:top w:val="nil"/>
              <w:left w:val="nil"/>
              <w:bottom w:val="nil"/>
              <w:right w:val="nil"/>
            </w:tcBorders>
            <w:shd w:val="clear" w:color="auto" w:fill="auto"/>
            <w:tcMar>
              <w:top w:w="80" w:type="dxa"/>
              <w:left w:w="80" w:type="dxa"/>
              <w:bottom w:w="80" w:type="dxa"/>
              <w:right w:w="80" w:type="dxa"/>
            </w:tcMar>
          </w:tcPr>
          <w:p w14:paraId="64CBBDF9" w14:textId="77777777" w:rsidR="008E425A" w:rsidRDefault="00D55AB9">
            <w:pPr>
              <w:pStyle w:val="ListParagraph"/>
              <w:numPr>
                <w:ilvl w:val="0"/>
                <w:numId w:val="15"/>
              </w:numPr>
              <w:spacing w:after="0" w:line="240" w:lineRule="auto"/>
            </w:pPr>
            <w:r>
              <w:rPr>
                <w:rStyle w:val="None"/>
              </w:rPr>
              <w:t>How do I know what to include?</w:t>
            </w:r>
          </w:p>
        </w:tc>
      </w:tr>
      <w:tr w:rsidR="008E425A" w14:paraId="64CBBDFC" w14:textId="77777777">
        <w:trPr>
          <w:trHeight w:val="491"/>
        </w:trPr>
        <w:tc>
          <w:tcPr>
            <w:tcW w:w="5245" w:type="dxa"/>
            <w:tcBorders>
              <w:top w:val="nil"/>
              <w:left w:val="nil"/>
              <w:bottom w:val="nil"/>
              <w:right w:val="nil"/>
            </w:tcBorders>
            <w:shd w:val="clear" w:color="auto" w:fill="auto"/>
            <w:tcMar>
              <w:top w:w="80" w:type="dxa"/>
              <w:left w:w="80" w:type="dxa"/>
              <w:bottom w:w="80" w:type="dxa"/>
              <w:right w:w="80" w:type="dxa"/>
            </w:tcMar>
          </w:tcPr>
          <w:p w14:paraId="64CBBDFB" w14:textId="77777777" w:rsidR="008E425A" w:rsidRDefault="00D55AB9">
            <w:pPr>
              <w:pStyle w:val="ListParagraph"/>
              <w:numPr>
                <w:ilvl w:val="0"/>
                <w:numId w:val="16"/>
              </w:numPr>
              <w:spacing w:after="0" w:line="240" w:lineRule="auto"/>
            </w:pPr>
            <w:r>
              <w:rPr>
                <w:rStyle w:val="None"/>
              </w:rPr>
              <w:t>What strategies are best to use?</w:t>
            </w:r>
          </w:p>
        </w:tc>
      </w:tr>
      <w:tr w:rsidR="008E425A" w14:paraId="64CBBDFE" w14:textId="77777777">
        <w:trPr>
          <w:trHeight w:val="491"/>
        </w:trPr>
        <w:tc>
          <w:tcPr>
            <w:tcW w:w="5245" w:type="dxa"/>
            <w:tcBorders>
              <w:top w:val="nil"/>
              <w:left w:val="nil"/>
              <w:bottom w:val="nil"/>
              <w:right w:val="nil"/>
            </w:tcBorders>
            <w:shd w:val="clear" w:color="auto" w:fill="auto"/>
            <w:tcMar>
              <w:top w:w="80" w:type="dxa"/>
              <w:left w:w="80" w:type="dxa"/>
              <w:bottom w:w="80" w:type="dxa"/>
              <w:right w:w="80" w:type="dxa"/>
            </w:tcMar>
          </w:tcPr>
          <w:p w14:paraId="64CBBDFD" w14:textId="77777777" w:rsidR="008E425A" w:rsidRDefault="00D55AB9">
            <w:pPr>
              <w:pStyle w:val="ListParagraph"/>
              <w:numPr>
                <w:ilvl w:val="0"/>
                <w:numId w:val="17"/>
              </w:numPr>
              <w:spacing w:after="0" w:line="240" w:lineRule="auto"/>
            </w:pPr>
            <w:r>
              <w:rPr>
                <w:rStyle w:val="None"/>
              </w:rPr>
              <w:t xml:space="preserve">Why must I use the </w:t>
            </w:r>
            <w:r>
              <w:rPr>
                <w:rStyle w:val="None"/>
              </w:rPr>
              <w:t>university’s template?</w:t>
            </w:r>
          </w:p>
        </w:tc>
      </w:tr>
      <w:tr w:rsidR="008E425A" w14:paraId="64CBBE00" w14:textId="77777777">
        <w:trPr>
          <w:trHeight w:val="231"/>
        </w:trPr>
        <w:tc>
          <w:tcPr>
            <w:tcW w:w="5245" w:type="dxa"/>
            <w:tcBorders>
              <w:top w:val="nil"/>
              <w:left w:val="nil"/>
              <w:bottom w:val="nil"/>
              <w:right w:val="nil"/>
            </w:tcBorders>
            <w:shd w:val="clear" w:color="auto" w:fill="auto"/>
            <w:tcMar>
              <w:top w:w="80" w:type="dxa"/>
              <w:left w:w="80" w:type="dxa"/>
              <w:bottom w:w="80" w:type="dxa"/>
              <w:right w:w="80" w:type="dxa"/>
            </w:tcMar>
          </w:tcPr>
          <w:p w14:paraId="64CBBDFF" w14:textId="77777777" w:rsidR="008E425A" w:rsidRDefault="00D55AB9">
            <w:pPr>
              <w:pStyle w:val="ListParagraph"/>
              <w:numPr>
                <w:ilvl w:val="0"/>
                <w:numId w:val="18"/>
              </w:numPr>
              <w:spacing w:after="0" w:line="240" w:lineRule="auto"/>
            </w:pPr>
            <w:r>
              <w:rPr>
                <w:rStyle w:val="None"/>
              </w:rPr>
              <w:t>Why must I evaluate every lesson?</w:t>
            </w:r>
          </w:p>
        </w:tc>
      </w:tr>
    </w:tbl>
    <w:p w14:paraId="64CBBE01" w14:textId="77777777" w:rsidR="008E425A" w:rsidRDefault="008E425A">
      <w:pPr>
        <w:pStyle w:val="ListParagraph"/>
        <w:widowControl w:val="0"/>
        <w:spacing w:line="240" w:lineRule="auto"/>
        <w:ind w:left="828" w:hanging="828"/>
      </w:pPr>
    </w:p>
    <w:p w14:paraId="64CBBE02" w14:textId="77777777" w:rsidR="008E425A" w:rsidRDefault="008E425A">
      <w:pPr>
        <w:pStyle w:val="ListParagraph"/>
        <w:spacing w:line="240" w:lineRule="auto"/>
      </w:pPr>
    </w:p>
    <w:p w14:paraId="64CBBE03" w14:textId="77777777" w:rsidR="008E425A" w:rsidRDefault="008E425A">
      <w:pPr>
        <w:pStyle w:val="ListParagraph"/>
      </w:pPr>
    </w:p>
    <w:p w14:paraId="64CBBE04" w14:textId="77777777" w:rsidR="008E425A" w:rsidRDefault="008E425A">
      <w:pPr>
        <w:pStyle w:val="BodyA"/>
      </w:pPr>
    </w:p>
    <w:p w14:paraId="64CBBE05" w14:textId="77777777" w:rsidR="008E425A" w:rsidRDefault="008E425A">
      <w:pPr>
        <w:pStyle w:val="BodyA"/>
      </w:pPr>
    </w:p>
    <w:p w14:paraId="64CBBE06" w14:textId="77777777" w:rsidR="008E425A" w:rsidRDefault="008E425A">
      <w:pPr>
        <w:pStyle w:val="BodyA"/>
      </w:pPr>
    </w:p>
    <w:p w14:paraId="64CBBE07" w14:textId="77777777" w:rsidR="008E425A" w:rsidRDefault="008E425A">
      <w:pPr>
        <w:pStyle w:val="BodyA"/>
      </w:pPr>
    </w:p>
    <w:p w14:paraId="64CBBE08" w14:textId="77777777" w:rsidR="008E425A" w:rsidRDefault="008E425A">
      <w:pPr>
        <w:pStyle w:val="BodyA"/>
      </w:pPr>
    </w:p>
    <w:p w14:paraId="64CBBE09" w14:textId="77777777" w:rsidR="008E425A" w:rsidRDefault="008E425A">
      <w:pPr>
        <w:pStyle w:val="BodyA"/>
      </w:pPr>
    </w:p>
    <w:p w14:paraId="64CBBE0A" w14:textId="77777777" w:rsidR="008E425A" w:rsidRDefault="00D55AB9">
      <w:pPr>
        <w:pStyle w:val="ListParagraph"/>
        <w:numPr>
          <w:ilvl w:val="0"/>
          <w:numId w:val="19"/>
        </w:numPr>
      </w:pPr>
      <w:r>
        <w:rPr>
          <w:rStyle w:val="NoneA"/>
        </w:rPr>
        <w:t>In the context of the article, what does the following quote mean: “teachers learn most about how to plan once they gain much greater knowledge of what it can and cannot achieve.” (</w:t>
      </w:r>
      <w:r>
        <w:rPr>
          <w:rStyle w:val="None"/>
          <w:i/>
          <w:iCs/>
        </w:rPr>
        <w:t>ibid.</w:t>
      </w:r>
      <w:r>
        <w:rPr>
          <w:rStyle w:val="NoneA"/>
        </w:rPr>
        <w:t>)?</w:t>
      </w:r>
    </w:p>
    <w:p w14:paraId="64CBBE0B" w14:textId="77777777" w:rsidR="008E425A" w:rsidRDefault="008E425A">
      <w:pPr>
        <w:pStyle w:val="ListParagraph"/>
      </w:pPr>
    </w:p>
    <w:p w14:paraId="64CBBE0C" w14:textId="77777777" w:rsidR="008E425A" w:rsidRDefault="00D55AB9">
      <w:pPr>
        <w:pStyle w:val="ListParagraph"/>
        <w:numPr>
          <w:ilvl w:val="0"/>
          <w:numId w:val="12"/>
        </w:numPr>
      </w:pPr>
      <w:r>
        <w:rPr>
          <w:rStyle w:val="NoneA"/>
        </w:rPr>
        <w:t xml:space="preserve">Having read the article, why do you think such an emphasis is placed on student-teachers’ ability to plan? </w:t>
      </w:r>
    </w:p>
    <w:p w14:paraId="64CBBE0D" w14:textId="77777777" w:rsidR="008E425A" w:rsidRDefault="008E425A">
      <w:pPr>
        <w:pStyle w:val="ListParagraph"/>
      </w:pPr>
    </w:p>
    <w:p w14:paraId="64CBBE0E" w14:textId="77777777" w:rsidR="008E425A" w:rsidRDefault="00D55AB9">
      <w:pPr>
        <w:pStyle w:val="ListParagraph"/>
        <w:numPr>
          <w:ilvl w:val="0"/>
          <w:numId w:val="12"/>
        </w:numPr>
      </w:pPr>
      <w:r>
        <w:rPr>
          <w:rStyle w:val="NoneA"/>
        </w:rPr>
        <w:t>Why is planning important?</w:t>
      </w:r>
    </w:p>
    <w:p w14:paraId="64CBBE0F" w14:textId="77777777" w:rsidR="008E425A" w:rsidRDefault="008E425A">
      <w:pPr>
        <w:pStyle w:val="BodyA"/>
      </w:pPr>
    </w:p>
    <w:p w14:paraId="64CBBE10" w14:textId="77777777" w:rsidR="008E425A" w:rsidRDefault="00D55AB9">
      <w:pPr>
        <w:pStyle w:val="BodyA"/>
      </w:pPr>
      <w:r>
        <w:rPr>
          <w:rStyle w:val="NoneA"/>
        </w:rPr>
        <w:t xml:space="preserve">    </w:t>
      </w:r>
    </w:p>
    <w:p w14:paraId="64CBBE11" w14:textId="77777777" w:rsidR="008E425A" w:rsidRDefault="008E425A">
      <w:pPr>
        <w:pStyle w:val="BodyA"/>
      </w:pPr>
    </w:p>
    <w:p w14:paraId="64CBBE12" w14:textId="77777777" w:rsidR="008E425A" w:rsidRDefault="008E425A">
      <w:pPr>
        <w:pStyle w:val="BodyA"/>
      </w:pPr>
    </w:p>
    <w:p w14:paraId="64CBBE13" w14:textId="77777777" w:rsidR="008E425A" w:rsidRDefault="008E425A">
      <w:pPr>
        <w:pStyle w:val="BodyA"/>
      </w:pPr>
    </w:p>
    <w:p w14:paraId="64CBBE14" w14:textId="77777777" w:rsidR="008E425A" w:rsidRDefault="008E425A">
      <w:pPr>
        <w:pStyle w:val="BodyA"/>
      </w:pPr>
    </w:p>
    <w:p w14:paraId="64CBBE15" w14:textId="77777777" w:rsidR="008E425A" w:rsidRDefault="008E425A">
      <w:pPr>
        <w:pStyle w:val="BodyA"/>
      </w:pPr>
    </w:p>
    <w:p w14:paraId="64CBBE16" w14:textId="77777777" w:rsidR="008E425A" w:rsidRDefault="008E425A">
      <w:pPr>
        <w:pStyle w:val="BodyA"/>
      </w:pPr>
    </w:p>
    <w:p w14:paraId="64CBBE17" w14:textId="77777777" w:rsidR="008E425A" w:rsidRDefault="008E425A">
      <w:pPr>
        <w:pStyle w:val="Heading"/>
        <w:rPr>
          <w:rStyle w:val="None"/>
          <w:rFonts w:ascii="Carlito" w:eastAsia="Carlito" w:hAnsi="Carlito" w:cs="Carlito"/>
          <w:b/>
          <w:bCs/>
        </w:rPr>
      </w:pPr>
    </w:p>
    <w:p w14:paraId="64CBBE18" w14:textId="77777777" w:rsidR="008E425A" w:rsidRDefault="008E425A">
      <w:pPr>
        <w:pStyle w:val="BodyA"/>
      </w:pPr>
    </w:p>
    <w:p w14:paraId="64CBBE19" w14:textId="77777777" w:rsidR="008E425A" w:rsidRDefault="008E425A">
      <w:pPr>
        <w:pStyle w:val="BodyA"/>
      </w:pPr>
    </w:p>
    <w:p w14:paraId="64CBBE1A" w14:textId="77777777" w:rsidR="008E425A" w:rsidRDefault="00D55AB9">
      <w:pPr>
        <w:pStyle w:val="Heading"/>
        <w:rPr>
          <w:rStyle w:val="None"/>
          <w:rFonts w:ascii="Carlito" w:eastAsia="Carlito" w:hAnsi="Carlito" w:cs="Carlito"/>
          <w:b/>
          <w:bCs/>
        </w:rPr>
      </w:pPr>
      <w:bookmarkStart w:id="5" w:name="_Toc4"/>
      <w:r>
        <w:rPr>
          <w:rStyle w:val="None"/>
          <w:rFonts w:ascii="Carlito" w:hAnsi="Carlito"/>
          <w:b/>
          <w:bCs/>
        </w:rPr>
        <w:t>Egwyddorion Cynllunio</w:t>
      </w:r>
      <w:bookmarkEnd w:id="5"/>
    </w:p>
    <w:p w14:paraId="64CBBE1B" w14:textId="77777777" w:rsidR="008E425A" w:rsidRDefault="008E425A">
      <w:pPr>
        <w:pStyle w:val="BodyA"/>
      </w:pPr>
    </w:p>
    <w:p w14:paraId="64CBBE1C" w14:textId="77777777" w:rsidR="008E425A" w:rsidRDefault="00D55AB9">
      <w:pPr>
        <w:pStyle w:val="BodyA"/>
      </w:pPr>
      <w:r>
        <w:rPr>
          <w:rStyle w:val="NoneA"/>
        </w:rPr>
        <w:t xml:space="preserve">Pan gyfeiriwn at </w:t>
      </w:r>
      <w:r>
        <w:rPr>
          <w:rStyle w:val="None"/>
          <w:rFonts w:ascii="Arial Unicode MS" w:hAnsi="Arial Unicode MS"/>
          <w:rtl/>
        </w:rPr>
        <w:t>‘</w:t>
      </w:r>
      <w:r>
        <w:rPr>
          <w:rStyle w:val="NoneA"/>
        </w:rPr>
        <w:t>egwyddorion cynllunio</w:t>
      </w:r>
      <w:r>
        <w:rPr>
          <w:rStyle w:val="None"/>
          <w:rFonts w:ascii="Arial Unicode MS" w:hAnsi="Arial Unicode MS"/>
          <w:rtl/>
        </w:rPr>
        <w:t>’</w:t>
      </w:r>
      <w:r>
        <w:rPr>
          <w:rStyle w:val="None"/>
          <w:lang w:val="es-ES_tradnl"/>
        </w:rPr>
        <w:t xml:space="preserve">, rydym yn cyfeirio at y </w:t>
      </w:r>
      <w:r>
        <w:rPr>
          <w:rStyle w:val="None"/>
          <w:lang w:val="es-ES_tradnl"/>
        </w:rPr>
        <w:t>syniadau, y credoau a</w:t>
      </w:r>
      <w:r>
        <w:rPr>
          <w:rStyle w:val="None"/>
          <w:rFonts w:ascii="Arial Unicode MS" w:hAnsi="Arial Unicode MS"/>
          <w:rtl/>
        </w:rPr>
        <w:t>’</w:t>
      </w:r>
      <w:r>
        <w:rPr>
          <w:rStyle w:val="NoneA"/>
        </w:rPr>
        <w:t>r gwerthoedd y bydd eich cynlluniau gwersi yn seiliedig arnynt. Fodd bynnag, gall hyn wneud cynllunio yn broses oddrychol iawn. Er mwyn cadw golwg fwy gwrthrychol ar gynllunio, mae Partneriaeth Dysgu Proffesiynol Yr Athrofa (PDPA) wed</w:t>
      </w:r>
      <w:r>
        <w:rPr>
          <w:rStyle w:val="NoneA"/>
        </w:rPr>
        <w:t>i penderfynu cytuno ar set benodol o egwyddorion cynllunio a ddylai fod yn ganolog i'ch proses feddwl am gynllunio gwersi.</w:t>
      </w:r>
    </w:p>
    <w:p w14:paraId="64CBBE1D" w14:textId="77777777" w:rsidR="008E425A" w:rsidRDefault="00D55AB9">
      <w:pPr>
        <w:pStyle w:val="BodyA"/>
      </w:pPr>
      <w:r>
        <w:rPr>
          <w:rStyle w:val="NoneA"/>
        </w:rPr>
        <w:t>Erbyn hyn byddwch yn gyfarwydd â 12 Egwyddor Addysgegol Donaldson (Donaldson, 2015, tt.64-71). Dyma nodyn atgoffa:</w:t>
      </w:r>
    </w:p>
    <w:p w14:paraId="64CBBE1E" w14:textId="77777777" w:rsidR="008E425A" w:rsidRDefault="00D55AB9">
      <w:pPr>
        <w:pStyle w:val="ListParagraph"/>
        <w:numPr>
          <w:ilvl w:val="0"/>
          <w:numId w:val="21"/>
        </w:numPr>
      </w:pPr>
      <w:r>
        <w:rPr>
          <w:rStyle w:val="None"/>
        </w:rPr>
        <w:t>Mae addysgu a dysg</w:t>
      </w:r>
      <w:r>
        <w:rPr>
          <w:rStyle w:val="None"/>
        </w:rPr>
        <w:t>u da yn canolbwyntio</w:t>
      </w:r>
      <w:r>
        <w:rPr>
          <w:rStyle w:val="None"/>
          <w:rFonts w:ascii="Arial Unicode MS" w:hAnsi="Arial Unicode MS"/>
          <w:rtl/>
          <w:lang w:val="ar-SA"/>
        </w:rPr>
        <w:t>’</w:t>
      </w:r>
      <w:r>
        <w:rPr>
          <w:rStyle w:val="None"/>
          <w:lang w:val="es-ES_tradnl"/>
        </w:rPr>
        <w:t>n gyson ar ddibenion cyffredinol y cwricwlwm.</w:t>
      </w:r>
    </w:p>
    <w:p w14:paraId="64CBBE1F" w14:textId="77777777" w:rsidR="008E425A" w:rsidRDefault="00D55AB9">
      <w:pPr>
        <w:pStyle w:val="ListParagraph"/>
        <w:numPr>
          <w:ilvl w:val="0"/>
          <w:numId w:val="21"/>
        </w:numPr>
      </w:pPr>
      <w:r>
        <w:rPr>
          <w:rStyle w:val="None"/>
        </w:rPr>
        <w:t>Mae addysgu a dysgu da yn rhoi her i</w:t>
      </w:r>
      <w:r>
        <w:rPr>
          <w:rStyle w:val="None"/>
          <w:rFonts w:ascii="Arial Unicode MS" w:hAnsi="Arial Unicode MS"/>
          <w:rtl/>
          <w:lang w:val="ar-SA"/>
        </w:rPr>
        <w:t>’</w:t>
      </w:r>
      <w:r>
        <w:rPr>
          <w:rStyle w:val="None"/>
        </w:rPr>
        <w:t>r holl ddysgwyr drwy eu hannog i gydnabod pwysigrwydd ymdrechu</w:t>
      </w:r>
      <w:r>
        <w:rPr>
          <w:rStyle w:val="None"/>
          <w:rFonts w:ascii="Arial Unicode MS" w:hAnsi="Arial Unicode MS"/>
          <w:rtl/>
          <w:lang w:val="ar-SA"/>
        </w:rPr>
        <w:t>’</w:t>
      </w:r>
      <w:r>
        <w:rPr>
          <w:rStyle w:val="None"/>
          <w:lang w:val="de-DE"/>
        </w:rPr>
        <w:t xml:space="preserve">n barhaus i gwrdd </w:t>
      </w:r>
      <w:r>
        <w:rPr>
          <w:rStyle w:val="None"/>
        </w:rPr>
        <w:t>â disgwyliadau sy</w:t>
      </w:r>
      <w:r>
        <w:rPr>
          <w:rStyle w:val="None"/>
          <w:rFonts w:ascii="Arial Unicode MS" w:hAnsi="Arial Unicode MS"/>
          <w:rtl/>
          <w:lang w:val="ar-SA"/>
        </w:rPr>
        <w:t>’</w:t>
      </w:r>
      <w:r>
        <w:rPr>
          <w:rStyle w:val="None"/>
        </w:rPr>
        <w:t>n uchel ond o fewn eu cyrraedd.</w:t>
      </w:r>
    </w:p>
    <w:p w14:paraId="64CBBE20" w14:textId="77777777" w:rsidR="008E425A" w:rsidRDefault="00D55AB9">
      <w:pPr>
        <w:pStyle w:val="ListParagraph"/>
        <w:numPr>
          <w:ilvl w:val="0"/>
          <w:numId w:val="21"/>
        </w:numPr>
        <w:rPr>
          <w:lang w:val="it-IT"/>
        </w:rPr>
      </w:pPr>
      <w:r>
        <w:rPr>
          <w:rStyle w:val="None"/>
          <w:lang w:val="it-IT"/>
        </w:rPr>
        <w:t xml:space="preserve">Mae addysgu a </w:t>
      </w:r>
      <w:r>
        <w:rPr>
          <w:rStyle w:val="None"/>
          <w:lang w:val="it-IT"/>
        </w:rPr>
        <w:t>dysgu da yn galw am ddefnyddio cymysgedd o ddulliau sy</w:t>
      </w:r>
      <w:r>
        <w:rPr>
          <w:rStyle w:val="None"/>
          <w:rFonts w:ascii="Arial Unicode MS" w:hAnsi="Arial Unicode MS"/>
          <w:rtl/>
          <w:lang w:val="ar-SA"/>
        </w:rPr>
        <w:t>’</w:t>
      </w:r>
      <w:r>
        <w:rPr>
          <w:rStyle w:val="None"/>
        </w:rPr>
        <w:t>n cynnwys addysgu uniongyrchol.</w:t>
      </w:r>
    </w:p>
    <w:p w14:paraId="64CBBE21" w14:textId="77777777" w:rsidR="008E425A" w:rsidRDefault="00D55AB9">
      <w:pPr>
        <w:pStyle w:val="ListParagraph"/>
        <w:numPr>
          <w:ilvl w:val="0"/>
          <w:numId w:val="21"/>
        </w:numPr>
      </w:pPr>
      <w:r>
        <w:rPr>
          <w:rStyle w:val="None"/>
        </w:rPr>
        <w:t>Mae addysgu a dysgu da yn golygu defnyddio cymysgedd o ddulliau gan gynnwys y rheini sy</w:t>
      </w:r>
      <w:r>
        <w:rPr>
          <w:rStyle w:val="None"/>
          <w:rFonts w:ascii="Arial Unicode MS" w:hAnsi="Arial Unicode MS"/>
          <w:rtl/>
          <w:lang w:val="ar-SA"/>
        </w:rPr>
        <w:t>’</w:t>
      </w:r>
      <w:r>
        <w:rPr>
          <w:rStyle w:val="None"/>
          <w:lang w:val="it-IT"/>
        </w:rPr>
        <w:t>n hybu sgiliau datrys problemau, sgiliau creadigol a</w:t>
      </w:r>
      <w:r>
        <w:rPr>
          <w:rStyle w:val="None"/>
          <w:rFonts w:ascii="Arial Unicode MS" w:hAnsi="Arial Unicode MS"/>
          <w:rtl/>
          <w:lang w:val="ar-SA"/>
        </w:rPr>
        <w:t>’</w:t>
      </w:r>
      <w:r>
        <w:rPr>
          <w:rStyle w:val="None"/>
        </w:rPr>
        <w:t>r gallu i feddwl mewn modd b</w:t>
      </w:r>
      <w:r>
        <w:rPr>
          <w:rStyle w:val="None"/>
        </w:rPr>
        <w:t xml:space="preserve">eirniadol. </w:t>
      </w:r>
    </w:p>
    <w:p w14:paraId="64CBBE22" w14:textId="77777777" w:rsidR="008E425A" w:rsidRDefault="00D55AB9">
      <w:pPr>
        <w:pStyle w:val="ListParagraph"/>
        <w:numPr>
          <w:ilvl w:val="0"/>
          <w:numId w:val="21"/>
        </w:numPr>
      </w:pPr>
      <w:r>
        <w:rPr>
          <w:rStyle w:val="None"/>
        </w:rPr>
        <w:t>Mae addysgu a dysgu da yn golygu gosod tasgau a dewis adnoddau sy</w:t>
      </w:r>
      <w:r>
        <w:rPr>
          <w:rStyle w:val="None"/>
          <w:rFonts w:ascii="Arial Unicode MS" w:hAnsi="Arial Unicode MS"/>
          <w:rtl/>
          <w:lang w:val="ar-SA"/>
        </w:rPr>
        <w:t>’</w:t>
      </w:r>
      <w:r>
        <w:rPr>
          <w:rStyle w:val="None"/>
        </w:rPr>
        <w:t>n adeiladu ar wybodaeth a phrofiad blaenorol ac yn ennyn diddordeb.</w:t>
      </w:r>
    </w:p>
    <w:p w14:paraId="64CBBE23" w14:textId="77777777" w:rsidR="008E425A" w:rsidRDefault="00D55AB9">
      <w:pPr>
        <w:pStyle w:val="ListParagraph"/>
        <w:numPr>
          <w:ilvl w:val="0"/>
          <w:numId w:val="21"/>
        </w:numPr>
        <w:rPr>
          <w:lang w:val="fr-FR"/>
        </w:rPr>
      </w:pPr>
      <w:r>
        <w:rPr>
          <w:rStyle w:val="None"/>
          <w:lang w:val="fr-FR"/>
        </w:rPr>
        <w:t>Mae addysgu a dysgu da yn creu cyd-destunau dilys ar gyfer dysgu.</w:t>
      </w:r>
    </w:p>
    <w:p w14:paraId="64CBBE24" w14:textId="77777777" w:rsidR="008E425A" w:rsidRDefault="00D55AB9">
      <w:pPr>
        <w:pStyle w:val="ListParagraph"/>
        <w:numPr>
          <w:ilvl w:val="0"/>
          <w:numId w:val="21"/>
        </w:numPr>
      </w:pPr>
      <w:r>
        <w:rPr>
          <w:rStyle w:val="NoneA"/>
        </w:rPr>
        <w:t>Mae addysgu a dysgu da yn golygu dilyn egwyd</w:t>
      </w:r>
      <w:r>
        <w:rPr>
          <w:rStyle w:val="NoneA"/>
        </w:rPr>
        <w:t>dorion asesu ar gyfer dysgu.</w:t>
      </w:r>
    </w:p>
    <w:p w14:paraId="64CBBE25" w14:textId="77777777" w:rsidR="008E425A" w:rsidRDefault="00D55AB9">
      <w:pPr>
        <w:pStyle w:val="ListParagraph"/>
        <w:numPr>
          <w:ilvl w:val="0"/>
          <w:numId w:val="21"/>
        </w:numPr>
      </w:pPr>
      <w:r>
        <w:rPr>
          <w:rStyle w:val="NoneA"/>
        </w:rPr>
        <w:t>Mae addysgu a dysgu da yn ymestyn oddi mewn ac ar draws Meysydd Dysgu a Phrofiad.</w:t>
      </w:r>
    </w:p>
    <w:p w14:paraId="64CBBE26" w14:textId="77777777" w:rsidR="008E425A" w:rsidRDefault="00D55AB9">
      <w:pPr>
        <w:pStyle w:val="ListParagraph"/>
        <w:numPr>
          <w:ilvl w:val="0"/>
          <w:numId w:val="21"/>
        </w:numPr>
      </w:pPr>
      <w:r>
        <w:rPr>
          <w:rStyle w:val="None"/>
        </w:rPr>
        <w:t>Drwy addysgu a dysgu da bydd y Cyfrifoldebau Trawsgwricwlaidd, gan gynnwys llythrennedd, rhifedd a chymhwysedd digidol, yn cael eu cryfhau</w:t>
      </w:r>
      <w:r>
        <w:rPr>
          <w:rStyle w:val="None"/>
          <w:rFonts w:ascii="Arial Unicode MS" w:hAnsi="Arial Unicode MS"/>
          <w:rtl/>
          <w:lang w:val="ar-SA"/>
        </w:rPr>
        <w:t>’</w:t>
      </w:r>
      <w:r>
        <w:rPr>
          <w:rStyle w:val="None"/>
          <w:lang w:val="fr-FR"/>
        </w:rPr>
        <w:t>n gyso</w:t>
      </w:r>
      <w:r>
        <w:rPr>
          <w:rStyle w:val="None"/>
          <w:lang w:val="fr-FR"/>
        </w:rPr>
        <w:t>n a chyfleoedd yn cael eu darparu i</w:t>
      </w:r>
      <w:r>
        <w:rPr>
          <w:rStyle w:val="None"/>
          <w:rFonts w:ascii="Arial Unicode MS" w:hAnsi="Arial Unicode MS"/>
          <w:rtl/>
          <w:lang w:val="ar-SA"/>
        </w:rPr>
        <w:t>’</w:t>
      </w:r>
      <w:r>
        <w:rPr>
          <w:rStyle w:val="None"/>
        </w:rPr>
        <w:t>w harfer.</w:t>
      </w:r>
    </w:p>
    <w:p w14:paraId="64CBBE27" w14:textId="77777777" w:rsidR="008E425A" w:rsidRDefault="00D55AB9">
      <w:pPr>
        <w:pStyle w:val="ListParagraph"/>
        <w:numPr>
          <w:ilvl w:val="0"/>
          <w:numId w:val="21"/>
        </w:numPr>
      </w:pPr>
      <w:r>
        <w:rPr>
          <w:rStyle w:val="NoneA"/>
        </w:rPr>
        <w:t xml:space="preserve">Mae addysgu a dysgu da yn cymell plant a phobl ifanc i gymryd cyfrifoldeb cynyddol dros eu dysgu eu hunain. </w:t>
      </w:r>
    </w:p>
    <w:p w14:paraId="64CBBE28" w14:textId="77777777" w:rsidR="008E425A" w:rsidRDefault="00D55AB9">
      <w:pPr>
        <w:pStyle w:val="ListParagraph"/>
        <w:numPr>
          <w:ilvl w:val="0"/>
          <w:numId w:val="21"/>
        </w:numPr>
      </w:pPr>
      <w:r>
        <w:rPr>
          <w:rStyle w:val="NoneA"/>
        </w:rPr>
        <w:t>Mae addysgu a dysgu da yn hybu datblygiad cymdeithasol ac emosiynol a pherthnasoedd cadarnhaol.</w:t>
      </w:r>
    </w:p>
    <w:p w14:paraId="64CBBE29" w14:textId="77777777" w:rsidR="008E425A" w:rsidRDefault="00D55AB9">
      <w:pPr>
        <w:pStyle w:val="ListParagraph"/>
        <w:numPr>
          <w:ilvl w:val="0"/>
          <w:numId w:val="21"/>
        </w:numPr>
      </w:pPr>
      <w:r>
        <w:rPr>
          <w:rStyle w:val="NoneA"/>
        </w:rPr>
        <w:t>Mae a</w:t>
      </w:r>
      <w:r>
        <w:rPr>
          <w:rStyle w:val="NoneA"/>
        </w:rPr>
        <w:t xml:space="preserve">ddysgu a dysgu da yn hybu cydweithio. </w:t>
      </w:r>
    </w:p>
    <w:p w14:paraId="64CBBE2A" w14:textId="77777777" w:rsidR="008E425A" w:rsidRDefault="00D55AB9">
      <w:pPr>
        <w:pStyle w:val="BodyA"/>
      </w:pPr>
      <w:r>
        <w:rPr>
          <w:rStyle w:val="NoneA"/>
        </w:rPr>
        <w:t>Dyma'r egwyddorion y byddwch chi'n eu defnyddio i lywio'ch cynllunio. Byddant yn arwain y penderfyniadau a wnewch i gynllunio ar gyfer eich dysgwyr a'u hanghenion unigol a byddant yn eich helpu i strwythuro gwersi sy'</w:t>
      </w:r>
      <w:r>
        <w:rPr>
          <w:rStyle w:val="NoneA"/>
        </w:rPr>
        <w:t xml:space="preserve">n ffafriol i ddysgu. Byddant hefyd yn darparu pwyntiau trafod i chi a'ch mentor nodi cryfderau a meysydd i'w datblygu a byddant yn cefnogi cyfleoedd ar gyfer cynllunio ac addysgu cydweithredol. Nid ydynt yn rhestr ticio; maen nhw'n ffordd o feddwl am eich </w:t>
      </w:r>
      <w:r>
        <w:rPr>
          <w:rStyle w:val="NoneA"/>
        </w:rPr>
        <w:t>cynllunio a gweld ymlaen llaw yr hyn rydych chi'n bwriadu ei wneud yn yr ystafell ddosbarth. Defnyddiwch yr egwyddorion i fynegi eich proses feddwl am gynllunio, ac fel un ffynhonnell i gefnogi'r penderfyniadau a wnewch am eich dewisiadau cynllunio.</w:t>
      </w:r>
    </w:p>
    <w:p w14:paraId="64CBBE2B" w14:textId="77777777" w:rsidR="008E425A" w:rsidRDefault="008E425A">
      <w:pPr>
        <w:pStyle w:val="BodyA"/>
        <w:rPr>
          <w:rStyle w:val="None"/>
          <w:b/>
          <w:bCs/>
          <w:sz w:val="40"/>
          <w:szCs w:val="40"/>
        </w:rPr>
      </w:pPr>
    </w:p>
    <w:p w14:paraId="64CBBE2C" w14:textId="77777777" w:rsidR="008E425A" w:rsidRDefault="008E425A">
      <w:pPr>
        <w:pStyle w:val="BodyA"/>
        <w:rPr>
          <w:rStyle w:val="None"/>
          <w:b/>
          <w:bCs/>
          <w:sz w:val="40"/>
          <w:szCs w:val="40"/>
        </w:rPr>
      </w:pPr>
    </w:p>
    <w:p w14:paraId="64CBBE2D" w14:textId="77777777" w:rsidR="008E425A" w:rsidRDefault="00D55AB9">
      <w:pPr>
        <w:pStyle w:val="BodyA"/>
        <w:rPr>
          <w:rStyle w:val="None"/>
          <w:b/>
          <w:bCs/>
          <w:sz w:val="40"/>
          <w:szCs w:val="40"/>
        </w:rPr>
      </w:pPr>
      <w:r>
        <w:rPr>
          <w:rStyle w:val="None"/>
          <w:b/>
          <w:bCs/>
          <w:sz w:val="40"/>
          <w:szCs w:val="40"/>
          <w:lang w:val="de-DE"/>
        </w:rPr>
        <w:t>Tasg 2</w:t>
      </w:r>
    </w:p>
    <w:p w14:paraId="64CBBE2E" w14:textId="77777777" w:rsidR="008E425A" w:rsidRDefault="00D55AB9">
      <w:pPr>
        <w:pStyle w:val="BodyA"/>
        <w:rPr>
          <w:rStyle w:val="None"/>
          <w:b/>
          <w:bCs/>
          <w:sz w:val="40"/>
          <w:szCs w:val="40"/>
        </w:rPr>
      </w:pPr>
      <w:r>
        <w:rPr>
          <w:rStyle w:val="NoneA"/>
          <w:noProof/>
        </w:rPr>
        <w:drawing>
          <wp:anchor distT="57150" distB="57150" distL="57150" distR="57150" simplePos="0" relativeHeight="251668480" behindDoc="0" locked="0" layoutInCell="1" allowOverlap="1" wp14:anchorId="64CBC0F5" wp14:editId="64CBC0F6">
            <wp:simplePos x="0" y="0"/>
            <wp:positionH relativeFrom="column">
              <wp:posOffset>-52387</wp:posOffset>
            </wp:positionH>
            <wp:positionV relativeFrom="line">
              <wp:posOffset>132715</wp:posOffset>
            </wp:positionV>
            <wp:extent cx="918845" cy="918845"/>
            <wp:effectExtent l="0" t="0" r="0" b="0"/>
            <wp:wrapThrough wrapText="bothSides" distL="57150" distR="57150">
              <wp:wrapPolygon edited="1">
                <wp:start x="18252" y="756"/>
                <wp:lineTo x="18468" y="864"/>
                <wp:lineTo x="18900" y="2160"/>
                <wp:lineTo x="18468" y="2160"/>
                <wp:lineTo x="11340" y="13824"/>
                <wp:lineTo x="12096" y="13932"/>
                <wp:lineTo x="19224" y="2268"/>
                <wp:lineTo x="18900" y="2160"/>
                <wp:lineTo x="18468" y="864"/>
                <wp:lineTo x="20412" y="1836"/>
                <wp:lineTo x="20304" y="2808"/>
                <wp:lineTo x="17064" y="7776"/>
                <wp:lineTo x="16848" y="20844"/>
                <wp:lineTo x="1188" y="20736"/>
                <wp:lineTo x="1188" y="3672"/>
                <wp:lineTo x="2052" y="3653"/>
                <wp:lineTo x="15768" y="4752"/>
                <wp:lineTo x="2052" y="4644"/>
                <wp:lineTo x="2160" y="19872"/>
                <wp:lineTo x="16092" y="19764"/>
                <wp:lineTo x="15984" y="9612"/>
                <wp:lineTo x="12096" y="15552"/>
                <wp:lineTo x="9720" y="17280"/>
                <wp:lineTo x="9288" y="16956"/>
                <wp:lineTo x="9936" y="14040"/>
                <wp:lineTo x="3996" y="13831"/>
                <wp:lineTo x="3996" y="16200"/>
                <wp:lineTo x="8424" y="16416"/>
                <wp:lineTo x="8316" y="17172"/>
                <wp:lineTo x="3780" y="17064"/>
                <wp:lineTo x="3888" y="16308"/>
                <wp:lineTo x="3996" y="16200"/>
                <wp:lineTo x="3996" y="13831"/>
                <wp:lineTo x="3780" y="13824"/>
                <wp:lineTo x="3888" y="13068"/>
                <wp:lineTo x="10692" y="12744"/>
                <wp:lineTo x="11772" y="10800"/>
                <wp:lineTo x="3780" y="10692"/>
                <wp:lineTo x="3780" y="9936"/>
                <wp:lineTo x="12636" y="9720"/>
                <wp:lineTo x="13824" y="7668"/>
                <wp:lineTo x="3780" y="7452"/>
                <wp:lineTo x="3888" y="6696"/>
                <wp:lineTo x="14688" y="6372"/>
                <wp:lineTo x="15768" y="4752"/>
                <wp:lineTo x="2052" y="3653"/>
                <wp:lineTo x="16632" y="3348"/>
                <wp:lineTo x="18252" y="756"/>
              </wp:wrapPolygon>
            </wp:wrapThrough>
            <wp:docPr id="1073741832" name="officeArt object" descr="Picture 7"/>
            <wp:cNvGraphicFramePr/>
            <a:graphic xmlns:a="http://schemas.openxmlformats.org/drawingml/2006/main">
              <a:graphicData uri="http://schemas.openxmlformats.org/drawingml/2006/picture">
                <pic:pic xmlns:pic="http://schemas.openxmlformats.org/drawingml/2006/picture">
                  <pic:nvPicPr>
                    <pic:cNvPr id="1073741832" name="Picture 7" descr="Picture 7"/>
                    <pic:cNvPicPr>
                      <a:picLocks noChangeAspect="1"/>
                    </pic:cNvPicPr>
                  </pic:nvPicPr>
                  <pic:blipFill>
                    <a:blip r:embed="rId14"/>
                    <a:stretch>
                      <a:fillRect/>
                    </a:stretch>
                  </pic:blipFill>
                  <pic:spPr>
                    <a:xfrm>
                      <a:off x="0" y="0"/>
                      <a:ext cx="918845" cy="918845"/>
                    </a:xfrm>
                    <a:prstGeom prst="rect">
                      <a:avLst/>
                    </a:prstGeom>
                    <a:ln w="12700" cap="flat">
                      <a:noFill/>
                      <a:miter lim="400000"/>
                    </a:ln>
                    <a:effectLst/>
                  </pic:spPr>
                </pic:pic>
              </a:graphicData>
            </a:graphic>
          </wp:anchor>
        </w:drawing>
      </w:r>
    </w:p>
    <w:p w14:paraId="64CBBE2F" w14:textId="77777777" w:rsidR="008E425A" w:rsidRDefault="008E425A">
      <w:pPr>
        <w:pStyle w:val="BodyA"/>
      </w:pPr>
    </w:p>
    <w:p w14:paraId="64CBBE30" w14:textId="77777777" w:rsidR="008E425A" w:rsidRDefault="00D55AB9">
      <w:pPr>
        <w:pStyle w:val="BodyA"/>
      </w:pPr>
      <w:r>
        <w:rPr>
          <w:rStyle w:val="None"/>
          <w:lang w:val="nl-NL"/>
        </w:rPr>
        <w:t>Ysgrifennwch nodiadau fel ymateb i</w:t>
      </w:r>
      <w:r>
        <w:rPr>
          <w:rStyle w:val="None"/>
          <w:rFonts w:ascii="Arial Unicode MS" w:hAnsi="Arial Unicode MS"/>
          <w:rtl/>
        </w:rPr>
        <w:t>’</w:t>
      </w:r>
      <w:r>
        <w:rPr>
          <w:rStyle w:val="NoneA"/>
        </w:rPr>
        <w:t>r cwestiwn canlynol:</w:t>
      </w:r>
    </w:p>
    <w:p w14:paraId="64CBBE31" w14:textId="77777777" w:rsidR="008E425A" w:rsidRDefault="008E425A">
      <w:pPr>
        <w:pStyle w:val="BodyA"/>
      </w:pPr>
    </w:p>
    <w:p w14:paraId="64CBBE32" w14:textId="77777777" w:rsidR="008E425A" w:rsidRDefault="00D55AB9">
      <w:pPr>
        <w:pStyle w:val="ListParagraph"/>
        <w:numPr>
          <w:ilvl w:val="0"/>
          <w:numId w:val="23"/>
        </w:numPr>
      </w:pPr>
      <w:r>
        <w:rPr>
          <w:rStyle w:val="NoneA"/>
        </w:rPr>
        <w:t>Mae astudiaeth Mutton et al (2011) yn nodi diffyg hyblygrwydd a chyfleoedd cyfyngedig ar gyfer creadigrwydd mewn cynllunio athrawon cychwynnol. Sut gallai defnyddio 12 Egwyddor Addysgegol D</w:t>
      </w:r>
      <w:r>
        <w:rPr>
          <w:rStyle w:val="NoneA"/>
        </w:rPr>
        <w:t>onaldson (2015) fel set gytûn o egwyddorion cynllunio helpu i oresgyn y diffygion hyn?</w:t>
      </w:r>
    </w:p>
    <w:p w14:paraId="64CBBE33" w14:textId="77777777" w:rsidR="008E425A" w:rsidRDefault="00D55AB9">
      <w:pPr>
        <w:pStyle w:val="BodyA"/>
      </w:pPr>
      <w:r>
        <w:rPr>
          <w:rStyle w:val="NoneA"/>
          <w:noProof/>
        </w:rPr>
        <w:drawing>
          <wp:anchor distT="57150" distB="57150" distL="57150" distR="57150" simplePos="0" relativeHeight="251669504" behindDoc="0" locked="0" layoutInCell="1" allowOverlap="1" wp14:anchorId="64CBC0F7" wp14:editId="64CBC0F8">
            <wp:simplePos x="0" y="0"/>
            <wp:positionH relativeFrom="column">
              <wp:posOffset>-153035</wp:posOffset>
            </wp:positionH>
            <wp:positionV relativeFrom="line">
              <wp:posOffset>167004</wp:posOffset>
            </wp:positionV>
            <wp:extent cx="1019175" cy="1019175"/>
            <wp:effectExtent l="0" t="0" r="0" b="0"/>
            <wp:wrapThrough wrapText="bothSides" distL="57150" distR="57150">
              <wp:wrapPolygon edited="1">
                <wp:start x="0" y="0"/>
                <wp:lineTo x="21600" y="0"/>
                <wp:lineTo x="21600" y="21600"/>
                <wp:lineTo x="0" y="21600"/>
                <wp:lineTo x="0" y="0"/>
              </wp:wrapPolygon>
            </wp:wrapThrough>
            <wp:docPr id="1073741833" name="officeArt object" descr="Picture 5"/>
            <wp:cNvGraphicFramePr/>
            <a:graphic xmlns:a="http://schemas.openxmlformats.org/drawingml/2006/main">
              <a:graphicData uri="http://schemas.openxmlformats.org/drawingml/2006/picture">
                <pic:pic xmlns:pic="http://schemas.openxmlformats.org/drawingml/2006/picture">
                  <pic:nvPicPr>
                    <pic:cNvPr id="1073741833" name="Picture 5" descr="Picture 5"/>
                    <pic:cNvPicPr>
                      <a:picLocks noChangeAspect="1"/>
                    </pic:cNvPicPr>
                  </pic:nvPicPr>
                  <pic:blipFill>
                    <a:blip r:embed="rId12"/>
                    <a:stretch>
                      <a:fillRect/>
                    </a:stretch>
                  </pic:blipFill>
                  <pic:spPr>
                    <a:xfrm>
                      <a:off x="0" y="0"/>
                      <a:ext cx="1019175" cy="1019175"/>
                    </a:xfrm>
                    <a:prstGeom prst="rect">
                      <a:avLst/>
                    </a:prstGeom>
                    <a:ln w="12700" cap="flat">
                      <a:noFill/>
                      <a:miter lim="400000"/>
                    </a:ln>
                    <a:effectLst/>
                  </pic:spPr>
                </pic:pic>
              </a:graphicData>
            </a:graphic>
          </wp:anchor>
        </w:drawing>
      </w:r>
    </w:p>
    <w:p w14:paraId="64CBBE34" w14:textId="77777777" w:rsidR="008E425A" w:rsidRDefault="008E425A">
      <w:pPr>
        <w:pStyle w:val="BodyA"/>
      </w:pPr>
    </w:p>
    <w:p w14:paraId="64CBBE35" w14:textId="77777777" w:rsidR="008E425A" w:rsidRDefault="00D55AB9">
      <w:pPr>
        <w:pStyle w:val="BodyA"/>
      </w:pPr>
      <w:r>
        <w:rPr>
          <w:rStyle w:val="None"/>
          <w:lang w:val="es-ES_tradnl"/>
        </w:rPr>
        <w:t>Ar gyfer y dasg hon, bydd angen i chi ddarllen yr erthygl ganlynol:</w:t>
      </w:r>
    </w:p>
    <w:p w14:paraId="64CBBE36" w14:textId="77777777" w:rsidR="008E425A" w:rsidRDefault="00D55AB9">
      <w:pPr>
        <w:pStyle w:val="BodyA"/>
        <w:rPr>
          <w:rStyle w:val="Hyperlink00"/>
        </w:rPr>
      </w:pPr>
      <w:hyperlink r:id="rId17" w:history="1">
        <w:r>
          <w:rPr>
            <w:rStyle w:val="Hyperlink0"/>
          </w:rPr>
          <w:t>https://www.aft.org/sites/default/files/periodicals/Rosenshine.pdf</w:t>
        </w:r>
      </w:hyperlink>
    </w:p>
    <w:p w14:paraId="64CBBE37" w14:textId="77777777" w:rsidR="008E425A" w:rsidRDefault="008E425A">
      <w:pPr>
        <w:pStyle w:val="BodyA"/>
      </w:pPr>
    </w:p>
    <w:p w14:paraId="64CBBE38" w14:textId="77777777" w:rsidR="008E425A" w:rsidRDefault="00D55AB9">
      <w:pPr>
        <w:pStyle w:val="ListParagraph"/>
        <w:numPr>
          <w:ilvl w:val="0"/>
          <w:numId w:val="23"/>
        </w:numPr>
      </w:pPr>
      <w:r>
        <w:rPr>
          <w:rStyle w:val="NoneA"/>
        </w:rPr>
        <w:t xml:space="preserve">Beth yw </w:t>
      </w:r>
      <w:r>
        <w:rPr>
          <w:rStyle w:val="None"/>
          <w:i/>
          <w:iCs/>
        </w:rPr>
        <w:t>Rosenshine’s Principles of Instruction</w:t>
      </w:r>
      <w:r>
        <w:rPr>
          <w:rStyle w:val="NoneA"/>
        </w:rPr>
        <w:t xml:space="preserve">? Sut maen nhw'n cymharu </w:t>
      </w:r>
      <w:r>
        <w:rPr>
          <w:rStyle w:val="NoneA"/>
        </w:rPr>
        <w:t>â 12 Egwyddor Addysgegol Donaldson? Sut y gallent helpu i lywio eich dull o gynllunio?</w:t>
      </w:r>
    </w:p>
    <w:p w14:paraId="64CBBE39" w14:textId="77777777" w:rsidR="008E425A" w:rsidRDefault="008E425A">
      <w:pPr>
        <w:pStyle w:val="BodyA"/>
      </w:pPr>
    </w:p>
    <w:p w14:paraId="64CBBE3A" w14:textId="77777777" w:rsidR="008E425A" w:rsidRDefault="00D55AB9">
      <w:pPr>
        <w:pStyle w:val="BodyA"/>
        <w:ind w:firstLine="720"/>
      </w:pPr>
      <w:r>
        <w:rPr>
          <w:rStyle w:val="NoneA"/>
          <w:noProof/>
        </w:rPr>
        <w:drawing>
          <wp:anchor distT="57150" distB="57150" distL="57150" distR="57150" simplePos="0" relativeHeight="251671552" behindDoc="0" locked="0" layoutInCell="1" allowOverlap="1" wp14:anchorId="64CBC0F9" wp14:editId="64CBC0FA">
            <wp:simplePos x="0" y="0"/>
            <wp:positionH relativeFrom="page">
              <wp:posOffset>1782127</wp:posOffset>
            </wp:positionH>
            <wp:positionV relativeFrom="line">
              <wp:posOffset>1905</wp:posOffset>
            </wp:positionV>
            <wp:extent cx="3992246" cy="2952750"/>
            <wp:effectExtent l="0" t="0" r="0" b="0"/>
            <wp:wrapThrough wrapText="bothSides" distL="57150" distR="57150">
              <wp:wrapPolygon edited="1">
                <wp:start x="0" y="0"/>
                <wp:lineTo x="18951" y="30"/>
                <wp:lineTo x="21488" y="8719"/>
                <wp:lineTo x="21600" y="9691"/>
                <wp:lineTo x="21533" y="11301"/>
                <wp:lineTo x="20567" y="14734"/>
                <wp:lineTo x="18546" y="21600"/>
                <wp:lineTo x="0" y="21600"/>
                <wp:lineTo x="0" y="0"/>
              </wp:wrapPolygon>
            </wp:wrapThrough>
            <wp:docPr id="1073741834" name="officeArt object" descr="Picture 2"/>
            <wp:cNvGraphicFramePr/>
            <a:graphic xmlns:a="http://schemas.openxmlformats.org/drawingml/2006/main">
              <a:graphicData uri="http://schemas.openxmlformats.org/drawingml/2006/picture">
                <pic:pic xmlns:pic="http://schemas.openxmlformats.org/drawingml/2006/picture">
                  <pic:nvPicPr>
                    <pic:cNvPr id="1073741834" name="Picture 2" descr="Picture 2"/>
                    <pic:cNvPicPr>
                      <a:picLocks noChangeAspect="1"/>
                    </pic:cNvPicPr>
                  </pic:nvPicPr>
                  <pic:blipFill>
                    <a:blip r:embed="rId18"/>
                    <a:stretch>
                      <a:fillRect/>
                    </a:stretch>
                  </pic:blipFill>
                  <pic:spPr>
                    <a:xfrm>
                      <a:off x="0" y="0"/>
                      <a:ext cx="3992246" cy="2952750"/>
                    </a:xfrm>
                    <a:prstGeom prst="rect">
                      <a:avLst/>
                    </a:prstGeom>
                    <a:ln w="12700" cap="flat">
                      <a:noFill/>
                      <a:miter lim="400000"/>
                    </a:ln>
                    <a:effectLst/>
                  </pic:spPr>
                </pic:pic>
              </a:graphicData>
            </a:graphic>
          </wp:anchor>
        </w:drawing>
      </w:r>
    </w:p>
    <w:p w14:paraId="64CBBE3B" w14:textId="77777777" w:rsidR="008E425A" w:rsidRDefault="008E425A">
      <w:pPr>
        <w:pStyle w:val="Heading"/>
        <w:rPr>
          <w:rStyle w:val="None"/>
          <w:rFonts w:ascii="Carlito" w:eastAsia="Carlito" w:hAnsi="Carlito" w:cs="Carlito"/>
          <w:b/>
          <w:bCs/>
        </w:rPr>
      </w:pPr>
    </w:p>
    <w:p w14:paraId="64CBBE3C" w14:textId="77777777" w:rsidR="008E425A" w:rsidRDefault="008E425A">
      <w:pPr>
        <w:pStyle w:val="Heading"/>
        <w:rPr>
          <w:rStyle w:val="None"/>
          <w:rFonts w:ascii="Carlito" w:eastAsia="Carlito" w:hAnsi="Carlito" w:cs="Carlito"/>
          <w:b/>
          <w:bCs/>
        </w:rPr>
      </w:pPr>
    </w:p>
    <w:p w14:paraId="64CBBE3D" w14:textId="77777777" w:rsidR="008E425A" w:rsidRDefault="008E425A">
      <w:pPr>
        <w:pStyle w:val="BodyA"/>
      </w:pPr>
    </w:p>
    <w:p w14:paraId="64CBBE3E" w14:textId="77777777" w:rsidR="008E425A" w:rsidRDefault="008E425A">
      <w:pPr>
        <w:pStyle w:val="BodyA"/>
      </w:pPr>
    </w:p>
    <w:p w14:paraId="64CBBE3F" w14:textId="77777777" w:rsidR="008E425A" w:rsidRDefault="008E425A">
      <w:pPr>
        <w:pStyle w:val="BodyA"/>
      </w:pPr>
    </w:p>
    <w:p w14:paraId="64CBBE40" w14:textId="77777777" w:rsidR="008E425A" w:rsidRDefault="008E425A">
      <w:pPr>
        <w:pStyle w:val="BodyA"/>
      </w:pPr>
    </w:p>
    <w:p w14:paraId="64CBBE41" w14:textId="77777777" w:rsidR="008E425A" w:rsidRDefault="008E425A">
      <w:pPr>
        <w:pStyle w:val="BodyA"/>
      </w:pPr>
    </w:p>
    <w:p w14:paraId="64CBBE42" w14:textId="77777777" w:rsidR="008E425A" w:rsidRDefault="008E425A">
      <w:pPr>
        <w:pStyle w:val="BodyA"/>
      </w:pPr>
    </w:p>
    <w:p w14:paraId="64CBBE43" w14:textId="77777777" w:rsidR="008E425A" w:rsidRDefault="008E425A">
      <w:pPr>
        <w:pStyle w:val="BodyA"/>
      </w:pPr>
    </w:p>
    <w:p w14:paraId="64CBBE44" w14:textId="77777777" w:rsidR="008E425A" w:rsidRDefault="008E425A">
      <w:pPr>
        <w:pStyle w:val="BodyA"/>
      </w:pPr>
    </w:p>
    <w:p w14:paraId="64CBBE45" w14:textId="77777777" w:rsidR="008E425A" w:rsidRDefault="008E425A">
      <w:pPr>
        <w:pStyle w:val="BodyA"/>
      </w:pPr>
    </w:p>
    <w:p w14:paraId="64CBBE46" w14:textId="77777777" w:rsidR="008E425A" w:rsidRDefault="008E425A">
      <w:pPr>
        <w:pStyle w:val="BodyA"/>
      </w:pPr>
    </w:p>
    <w:p w14:paraId="64CBBE47" w14:textId="77777777" w:rsidR="008E425A" w:rsidRDefault="008E425A">
      <w:pPr>
        <w:pStyle w:val="BodyA"/>
      </w:pPr>
    </w:p>
    <w:p w14:paraId="64CBBE48" w14:textId="77777777" w:rsidR="008E425A" w:rsidRDefault="00D55AB9">
      <w:pPr>
        <w:pStyle w:val="Heading"/>
        <w:rPr>
          <w:rStyle w:val="None"/>
          <w:rFonts w:ascii="Carlito" w:eastAsia="Carlito" w:hAnsi="Carlito" w:cs="Carlito"/>
          <w:b/>
          <w:bCs/>
        </w:rPr>
      </w:pPr>
      <w:bookmarkStart w:id="6" w:name="_Toc5"/>
      <w:r>
        <w:rPr>
          <w:rStyle w:val="None"/>
          <w:rFonts w:ascii="Carlito" w:hAnsi="Carlito"/>
          <w:b/>
          <w:bCs/>
          <w:lang w:val="en-US"/>
        </w:rPr>
        <w:t>Principles of Planning</w:t>
      </w:r>
      <w:bookmarkEnd w:id="6"/>
    </w:p>
    <w:p w14:paraId="64CBBE49" w14:textId="77777777" w:rsidR="008E425A" w:rsidRDefault="008E425A">
      <w:pPr>
        <w:pStyle w:val="BodyA"/>
      </w:pPr>
    </w:p>
    <w:p w14:paraId="64CBBE4A" w14:textId="77777777" w:rsidR="008E425A" w:rsidRDefault="00D55AB9">
      <w:pPr>
        <w:pStyle w:val="BodyA"/>
      </w:pPr>
      <w:r>
        <w:rPr>
          <w:rStyle w:val="None"/>
          <w:lang w:val="en-US"/>
        </w:rPr>
        <w:t xml:space="preserve">When we refer to </w:t>
      </w:r>
      <w:r>
        <w:rPr>
          <w:rStyle w:val="None"/>
          <w:rFonts w:ascii="Arial Unicode MS" w:hAnsi="Arial Unicode MS"/>
          <w:rtl/>
        </w:rPr>
        <w:t>‘</w:t>
      </w:r>
      <w:r>
        <w:rPr>
          <w:rStyle w:val="None"/>
          <w:lang w:val="en-US"/>
        </w:rPr>
        <w:t>principles of planning</w:t>
      </w:r>
      <w:r>
        <w:rPr>
          <w:rStyle w:val="None"/>
          <w:rFonts w:ascii="Arial Unicode MS" w:hAnsi="Arial Unicode MS"/>
          <w:rtl/>
        </w:rPr>
        <w:t>’</w:t>
      </w:r>
      <w:r>
        <w:rPr>
          <w:rStyle w:val="None"/>
          <w:lang w:val="en-US"/>
        </w:rPr>
        <w:t xml:space="preserve">, we are referring to the ideas, beliefs and values on which your lesson </w:t>
      </w:r>
      <w:r>
        <w:rPr>
          <w:rStyle w:val="None"/>
          <w:lang w:val="en-US"/>
        </w:rPr>
        <w:t>planning will be based. However, this can make planning a very subjective process. In order to keep a more objective view of planning, Yr Athrofa Professional Learning Partnership (APLP) has decided to agree on a specific set of planning principles that sh</w:t>
      </w:r>
      <w:r>
        <w:rPr>
          <w:rStyle w:val="None"/>
          <w:lang w:val="en-US"/>
        </w:rPr>
        <w:t>ould be central to your lesson planning thought process.</w:t>
      </w:r>
    </w:p>
    <w:p w14:paraId="64CBBE4B" w14:textId="77777777" w:rsidR="008E425A" w:rsidRDefault="00D55AB9">
      <w:pPr>
        <w:pStyle w:val="BodyA"/>
      </w:pPr>
      <w:r>
        <w:rPr>
          <w:rStyle w:val="None"/>
          <w:lang w:val="en-US"/>
        </w:rPr>
        <w:t>By now you will be familiar with Donaldson</w:t>
      </w:r>
      <w:r>
        <w:rPr>
          <w:rStyle w:val="None"/>
          <w:rFonts w:ascii="Arial Unicode MS" w:hAnsi="Arial Unicode MS"/>
          <w:rtl/>
        </w:rPr>
        <w:t>’</w:t>
      </w:r>
      <w:r>
        <w:rPr>
          <w:rStyle w:val="None"/>
          <w:lang w:val="en-US"/>
        </w:rPr>
        <w:t>s 12 Pedagogical Principles (Donaldson, 2015, pp.64-71). Here</w:t>
      </w:r>
      <w:r>
        <w:rPr>
          <w:rStyle w:val="None"/>
          <w:rFonts w:ascii="Arial Unicode MS" w:hAnsi="Arial Unicode MS"/>
          <w:rtl/>
        </w:rPr>
        <w:t>’</w:t>
      </w:r>
      <w:r>
        <w:rPr>
          <w:rStyle w:val="None"/>
          <w:lang w:val="en-US"/>
        </w:rPr>
        <w:t>s a reminder:</w:t>
      </w:r>
    </w:p>
    <w:p w14:paraId="64CBBE4C" w14:textId="77777777" w:rsidR="008E425A" w:rsidRDefault="00D55AB9">
      <w:pPr>
        <w:pStyle w:val="BodyA"/>
      </w:pPr>
      <w:r>
        <w:rPr>
          <w:rStyle w:val="None"/>
          <w:u w:val="single"/>
          <w:lang w:val="en-US"/>
        </w:rPr>
        <w:t xml:space="preserve">Pedagaogical Principles </w:t>
      </w:r>
    </w:p>
    <w:p w14:paraId="64CBBE4D" w14:textId="77777777" w:rsidR="008E425A" w:rsidRDefault="00D55AB9">
      <w:pPr>
        <w:pStyle w:val="BodyA"/>
        <w:numPr>
          <w:ilvl w:val="0"/>
          <w:numId w:val="25"/>
        </w:numPr>
        <w:spacing w:after="0" w:line="240" w:lineRule="auto"/>
        <w:rPr>
          <w:lang w:val="en-US"/>
        </w:rPr>
      </w:pPr>
      <w:r>
        <w:rPr>
          <w:rStyle w:val="None"/>
          <w:lang w:val="en-US"/>
        </w:rPr>
        <w:t xml:space="preserve">Good teaching and learning maintain a consistent focus </w:t>
      </w:r>
      <w:r>
        <w:rPr>
          <w:rStyle w:val="None"/>
          <w:lang w:val="en-US"/>
        </w:rPr>
        <w:t>on the overall purposes of the curriculum.</w:t>
      </w:r>
    </w:p>
    <w:p w14:paraId="64CBBE4E" w14:textId="77777777" w:rsidR="008E425A" w:rsidRDefault="00D55AB9">
      <w:pPr>
        <w:pStyle w:val="BodyA"/>
        <w:numPr>
          <w:ilvl w:val="0"/>
          <w:numId w:val="25"/>
        </w:numPr>
        <w:spacing w:after="0" w:line="240" w:lineRule="auto"/>
        <w:rPr>
          <w:lang w:val="en-US"/>
        </w:rPr>
      </w:pPr>
      <w:r>
        <w:rPr>
          <w:rStyle w:val="None"/>
          <w:lang w:val="en-US"/>
        </w:rPr>
        <w:t>Good teaching and learning challenge all learners by encouraging them to recognise the importance of sustained effort in meeting expectations that are high but achievable for them.</w:t>
      </w:r>
    </w:p>
    <w:p w14:paraId="64CBBE4F" w14:textId="77777777" w:rsidR="008E425A" w:rsidRDefault="00D55AB9">
      <w:pPr>
        <w:pStyle w:val="BodyA"/>
        <w:numPr>
          <w:ilvl w:val="0"/>
          <w:numId w:val="25"/>
        </w:numPr>
        <w:spacing w:after="0" w:line="240" w:lineRule="auto"/>
        <w:rPr>
          <w:lang w:val="en-US"/>
        </w:rPr>
      </w:pPr>
      <w:r>
        <w:rPr>
          <w:rStyle w:val="None"/>
          <w:lang w:val="en-US"/>
        </w:rPr>
        <w:t xml:space="preserve">Good teaching and learning mean </w:t>
      </w:r>
      <w:r>
        <w:rPr>
          <w:rStyle w:val="None"/>
          <w:lang w:val="en-US"/>
        </w:rPr>
        <w:t>employing a blend of approaches including direct teaching.</w:t>
      </w:r>
    </w:p>
    <w:p w14:paraId="64CBBE50" w14:textId="77777777" w:rsidR="008E425A" w:rsidRDefault="00D55AB9">
      <w:pPr>
        <w:pStyle w:val="BodyA"/>
        <w:numPr>
          <w:ilvl w:val="0"/>
          <w:numId w:val="25"/>
        </w:numPr>
        <w:spacing w:after="0" w:line="240" w:lineRule="auto"/>
        <w:rPr>
          <w:lang w:val="en-US"/>
        </w:rPr>
      </w:pPr>
      <w:r>
        <w:rPr>
          <w:rStyle w:val="None"/>
          <w:lang w:val="en-US"/>
        </w:rPr>
        <w:t xml:space="preserve">Good teaching and learning mean employing a blend of approaches including those that promote problem solving, creative and critical thinking. </w:t>
      </w:r>
    </w:p>
    <w:p w14:paraId="64CBBE51" w14:textId="77777777" w:rsidR="008E425A" w:rsidRDefault="00D55AB9">
      <w:pPr>
        <w:pStyle w:val="BodyA"/>
        <w:numPr>
          <w:ilvl w:val="0"/>
          <w:numId w:val="25"/>
        </w:numPr>
        <w:spacing w:after="0" w:line="240" w:lineRule="auto"/>
        <w:rPr>
          <w:lang w:val="en-US"/>
        </w:rPr>
      </w:pPr>
      <w:r>
        <w:rPr>
          <w:rStyle w:val="None"/>
          <w:lang w:val="en-US"/>
        </w:rPr>
        <w:t>Good teaching and learning set tasks and selects resou</w:t>
      </w:r>
      <w:r>
        <w:rPr>
          <w:rStyle w:val="None"/>
          <w:lang w:val="en-US"/>
        </w:rPr>
        <w:t>rces that build on previous knowledge and experience and engage interest.</w:t>
      </w:r>
    </w:p>
    <w:p w14:paraId="64CBBE52" w14:textId="77777777" w:rsidR="008E425A" w:rsidRDefault="00D55AB9">
      <w:pPr>
        <w:pStyle w:val="BodyA"/>
        <w:numPr>
          <w:ilvl w:val="0"/>
          <w:numId w:val="25"/>
        </w:numPr>
        <w:spacing w:after="0" w:line="240" w:lineRule="auto"/>
        <w:rPr>
          <w:lang w:val="en-US"/>
        </w:rPr>
      </w:pPr>
      <w:r>
        <w:rPr>
          <w:rStyle w:val="None"/>
          <w:lang w:val="en-US"/>
        </w:rPr>
        <w:t>Good teaching and learning create authentic contexts for learning.</w:t>
      </w:r>
    </w:p>
    <w:p w14:paraId="64CBBE53" w14:textId="77777777" w:rsidR="008E425A" w:rsidRDefault="00D55AB9">
      <w:pPr>
        <w:pStyle w:val="BodyA"/>
        <w:numPr>
          <w:ilvl w:val="0"/>
          <w:numId w:val="25"/>
        </w:numPr>
        <w:spacing w:after="0" w:line="240" w:lineRule="auto"/>
        <w:rPr>
          <w:lang w:val="en-US"/>
        </w:rPr>
      </w:pPr>
      <w:r>
        <w:rPr>
          <w:rStyle w:val="None"/>
          <w:lang w:val="en-US"/>
        </w:rPr>
        <w:t>Good teaching and learning mean employing assessment for learning principles.</w:t>
      </w:r>
    </w:p>
    <w:p w14:paraId="64CBBE54" w14:textId="77777777" w:rsidR="008E425A" w:rsidRDefault="00D55AB9">
      <w:pPr>
        <w:pStyle w:val="BodyA"/>
        <w:numPr>
          <w:ilvl w:val="0"/>
          <w:numId w:val="25"/>
        </w:numPr>
        <w:spacing w:after="0" w:line="240" w:lineRule="auto"/>
        <w:rPr>
          <w:lang w:val="en-US"/>
        </w:rPr>
      </w:pPr>
      <w:r>
        <w:rPr>
          <w:rStyle w:val="None"/>
          <w:lang w:val="en-US"/>
        </w:rPr>
        <w:t>Good teaching and learning range with</w:t>
      </w:r>
      <w:r>
        <w:rPr>
          <w:rStyle w:val="None"/>
          <w:lang w:val="en-US"/>
        </w:rPr>
        <w:t>in and across Areas of Learning and Experience.</w:t>
      </w:r>
    </w:p>
    <w:p w14:paraId="64CBBE55" w14:textId="77777777" w:rsidR="008E425A" w:rsidRDefault="00D55AB9">
      <w:pPr>
        <w:pStyle w:val="BodyA"/>
        <w:numPr>
          <w:ilvl w:val="0"/>
          <w:numId w:val="25"/>
        </w:numPr>
        <w:spacing w:after="0" w:line="240" w:lineRule="auto"/>
        <w:rPr>
          <w:lang w:val="en-US"/>
        </w:rPr>
      </w:pPr>
      <w:r>
        <w:rPr>
          <w:rStyle w:val="None"/>
          <w:lang w:val="en-US"/>
        </w:rPr>
        <w:t>Good teaching and learning regularly reinforce Cross-Curriculum Responsibilities, including literacy, numeracy and digital competence, and provide opportunities to practice them.</w:t>
      </w:r>
    </w:p>
    <w:p w14:paraId="64CBBE56" w14:textId="77777777" w:rsidR="008E425A" w:rsidRDefault="00D55AB9">
      <w:pPr>
        <w:pStyle w:val="BodyA"/>
        <w:numPr>
          <w:ilvl w:val="0"/>
          <w:numId w:val="25"/>
        </w:numPr>
        <w:spacing w:after="0" w:line="240" w:lineRule="auto"/>
        <w:rPr>
          <w:lang w:val="en-US"/>
        </w:rPr>
      </w:pPr>
      <w:r>
        <w:rPr>
          <w:rStyle w:val="None"/>
          <w:lang w:val="en-US"/>
        </w:rPr>
        <w:t xml:space="preserve">Good teaching and learning encourage children and young people to take increasing responsibility for their own learning. </w:t>
      </w:r>
    </w:p>
    <w:p w14:paraId="64CBBE57" w14:textId="77777777" w:rsidR="008E425A" w:rsidRDefault="00D55AB9">
      <w:pPr>
        <w:pStyle w:val="BodyA"/>
        <w:numPr>
          <w:ilvl w:val="0"/>
          <w:numId w:val="25"/>
        </w:numPr>
        <w:spacing w:after="0" w:line="240" w:lineRule="auto"/>
        <w:rPr>
          <w:lang w:val="en-US"/>
        </w:rPr>
      </w:pPr>
      <w:r>
        <w:rPr>
          <w:rStyle w:val="None"/>
          <w:lang w:val="en-US"/>
        </w:rPr>
        <w:t>Good teaching and learning support social and emotional development and positive relationships.</w:t>
      </w:r>
    </w:p>
    <w:p w14:paraId="64CBBE58" w14:textId="77777777" w:rsidR="008E425A" w:rsidRDefault="00D55AB9">
      <w:pPr>
        <w:pStyle w:val="BodyA"/>
        <w:numPr>
          <w:ilvl w:val="0"/>
          <w:numId w:val="25"/>
        </w:numPr>
        <w:spacing w:after="0" w:line="240" w:lineRule="auto"/>
        <w:rPr>
          <w:lang w:val="en-US"/>
        </w:rPr>
      </w:pPr>
      <w:r>
        <w:rPr>
          <w:rStyle w:val="None"/>
          <w:lang w:val="en-US"/>
        </w:rPr>
        <w:t>Good teaching and learning encourage c</w:t>
      </w:r>
      <w:r>
        <w:rPr>
          <w:rStyle w:val="None"/>
          <w:lang w:val="en-US"/>
        </w:rPr>
        <w:t>ollaboration.</w:t>
      </w:r>
    </w:p>
    <w:p w14:paraId="64CBBE59" w14:textId="77777777" w:rsidR="008E425A" w:rsidRDefault="008E425A">
      <w:pPr>
        <w:pStyle w:val="BodyA"/>
      </w:pPr>
    </w:p>
    <w:p w14:paraId="64CBBE5A" w14:textId="77777777" w:rsidR="008E425A" w:rsidRDefault="00D55AB9">
      <w:pPr>
        <w:pStyle w:val="BodyA"/>
      </w:pPr>
      <w:r>
        <w:rPr>
          <w:rStyle w:val="None"/>
          <w:lang w:val="en-US"/>
        </w:rPr>
        <w:t xml:space="preserve">These are the principles you will use to inform your planning. They will guide the decisions you make to plan for your learners and their individual needs and will help you to structure lessons that are conducive to learning. They will also </w:t>
      </w:r>
      <w:r>
        <w:rPr>
          <w:rStyle w:val="None"/>
          <w:lang w:val="en-US"/>
        </w:rPr>
        <w:t>provide discussion points for you and your mentor in to identify strengths and areas for development and will support opportunities for collaborative planning and teaching. They are not a tick-list; they are a way of thinking about your planning and visual</w:t>
      </w:r>
      <w:r>
        <w:rPr>
          <w:rStyle w:val="None"/>
          <w:lang w:val="en-US"/>
        </w:rPr>
        <w:t>ising what you intend to do in the classroom. Use the principles to articulate your planning thought-process, and as one source to support the decisions you make about your planning choices.</w:t>
      </w:r>
    </w:p>
    <w:p w14:paraId="64CBBE5B" w14:textId="77777777" w:rsidR="008E425A" w:rsidRDefault="008E425A">
      <w:pPr>
        <w:pStyle w:val="BodyA"/>
      </w:pPr>
    </w:p>
    <w:p w14:paraId="64CBBE5C" w14:textId="77777777" w:rsidR="008E425A" w:rsidRDefault="008E425A">
      <w:pPr>
        <w:pStyle w:val="BodyA"/>
        <w:rPr>
          <w:rStyle w:val="None"/>
          <w:b/>
          <w:bCs/>
          <w:sz w:val="40"/>
          <w:szCs w:val="40"/>
        </w:rPr>
      </w:pPr>
    </w:p>
    <w:p w14:paraId="64CBBE5D" w14:textId="77777777" w:rsidR="008E425A" w:rsidRDefault="008E425A">
      <w:pPr>
        <w:pStyle w:val="BodyA"/>
        <w:rPr>
          <w:rStyle w:val="None"/>
          <w:b/>
          <w:bCs/>
          <w:sz w:val="40"/>
          <w:szCs w:val="40"/>
        </w:rPr>
      </w:pPr>
    </w:p>
    <w:p w14:paraId="64CBBE5E" w14:textId="77777777" w:rsidR="008E425A" w:rsidRDefault="00D55AB9">
      <w:pPr>
        <w:pStyle w:val="BodyA"/>
        <w:rPr>
          <w:rStyle w:val="None"/>
          <w:b/>
          <w:bCs/>
          <w:sz w:val="40"/>
          <w:szCs w:val="40"/>
        </w:rPr>
      </w:pPr>
      <w:r>
        <w:rPr>
          <w:rStyle w:val="None"/>
          <w:b/>
          <w:bCs/>
          <w:sz w:val="40"/>
          <w:szCs w:val="40"/>
          <w:lang w:val="en-US"/>
        </w:rPr>
        <w:t>Task 2</w:t>
      </w:r>
    </w:p>
    <w:p w14:paraId="64CBBE5F" w14:textId="77777777" w:rsidR="008E425A" w:rsidRDefault="00D55AB9">
      <w:pPr>
        <w:pStyle w:val="BodyA"/>
      </w:pPr>
      <w:r>
        <w:rPr>
          <w:rStyle w:val="NoneA"/>
          <w:noProof/>
        </w:rPr>
        <w:drawing>
          <wp:anchor distT="57150" distB="57150" distL="57150" distR="57150" simplePos="0" relativeHeight="251666432" behindDoc="0" locked="0" layoutInCell="1" allowOverlap="1" wp14:anchorId="64CBC0FB" wp14:editId="64CBC0FC">
            <wp:simplePos x="0" y="0"/>
            <wp:positionH relativeFrom="column">
              <wp:posOffset>0</wp:posOffset>
            </wp:positionH>
            <wp:positionV relativeFrom="line">
              <wp:posOffset>285115</wp:posOffset>
            </wp:positionV>
            <wp:extent cx="918845" cy="918845"/>
            <wp:effectExtent l="0" t="0" r="0" b="0"/>
            <wp:wrapThrough wrapText="bothSides" distL="57150" distR="57150">
              <wp:wrapPolygon edited="1">
                <wp:start x="18252" y="756"/>
                <wp:lineTo x="18468" y="864"/>
                <wp:lineTo x="18900" y="2160"/>
                <wp:lineTo x="18468" y="2160"/>
                <wp:lineTo x="11340" y="13824"/>
                <wp:lineTo x="12096" y="13932"/>
                <wp:lineTo x="19224" y="2268"/>
                <wp:lineTo x="18900" y="2160"/>
                <wp:lineTo x="18468" y="864"/>
                <wp:lineTo x="20412" y="1836"/>
                <wp:lineTo x="20304" y="2808"/>
                <wp:lineTo x="17064" y="7776"/>
                <wp:lineTo x="16848" y="20844"/>
                <wp:lineTo x="1188" y="20736"/>
                <wp:lineTo x="1188" y="3672"/>
                <wp:lineTo x="2052" y="3653"/>
                <wp:lineTo x="15768" y="4752"/>
                <wp:lineTo x="2052" y="4644"/>
                <wp:lineTo x="2160" y="19872"/>
                <wp:lineTo x="16092" y="19764"/>
                <wp:lineTo x="15984" y="9612"/>
                <wp:lineTo x="12096" y="15552"/>
                <wp:lineTo x="9720" y="17280"/>
                <wp:lineTo x="9288" y="16956"/>
                <wp:lineTo x="9936" y="14040"/>
                <wp:lineTo x="3996" y="13831"/>
                <wp:lineTo x="3996" y="16200"/>
                <wp:lineTo x="8424" y="16416"/>
                <wp:lineTo x="8316" y="17172"/>
                <wp:lineTo x="3780" y="17064"/>
                <wp:lineTo x="3888" y="16308"/>
                <wp:lineTo x="3996" y="16200"/>
                <wp:lineTo x="3996" y="13831"/>
                <wp:lineTo x="3780" y="13824"/>
                <wp:lineTo x="3888" y="13068"/>
                <wp:lineTo x="10692" y="12744"/>
                <wp:lineTo x="11772" y="10800"/>
                <wp:lineTo x="3780" y="10692"/>
                <wp:lineTo x="3780" y="9936"/>
                <wp:lineTo x="12636" y="9720"/>
                <wp:lineTo x="13824" y="7668"/>
                <wp:lineTo x="3780" y="7452"/>
                <wp:lineTo x="3888" y="6696"/>
                <wp:lineTo x="14688" y="6372"/>
                <wp:lineTo x="15768" y="4752"/>
                <wp:lineTo x="2052" y="3653"/>
                <wp:lineTo x="16632" y="3348"/>
                <wp:lineTo x="18252" y="756"/>
              </wp:wrapPolygon>
            </wp:wrapThrough>
            <wp:docPr id="1073741835" name="officeArt object" descr="Picture 7"/>
            <wp:cNvGraphicFramePr/>
            <a:graphic xmlns:a="http://schemas.openxmlformats.org/drawingml/2006/main">
              <a:graphicData uri="http://schemas.openxmlformats.org/drawingml/2006/picture">
                <pic:pic xmlns:pic="http://schemas.openxmlformats.org/drawingml/2006/picture">
                  <pic:nvPicPr>
                    <pic:cNvPr id="1073741835" name="Picture 7" descr="Picture 7"/>
                    <pic:cNvPicPr>
                      <a:picLocks noChangeAspect="1"/>
                    </pic:cNvPicPr>
                  </pic:nvPicPr>
                  <pic:blipFill>
                    <a:blip r:embed="rId14"/>
                    <a:stretch>
                      <a:fillRect/>
                    </a:stretch>
                  </pic:blipFill>
                  <pic:spPr>
                    <a:xfrm>
                      <a:off x="0" y="0"/>
                      <a:ext cx="918845" cy="918845"/>
                    </a:xfrm>
                    <a:prstGeom prst="rect">
                      <a:avLst/>
                    </a:prstGeom>
                    <a:ln w="12700" cap="flat">
                      <a:noFill/>
                      <a:miter lim="400000"/>
                    </a:ln>
                    <a:effectLst/>
                  </pic:spPr>
                </pic:pic>
              </a:graphicData>
            </a:graphic>
          </wp:anchor>
        </w:drawing>
      </w:r>
    </w:p>
    <w:p w14:paraId="64CBBE60" w14:textId="77777777" w:rsidR="008E425A" w:rsidRDefault="008E425A">
      <w:pPr>
        <w:pStyle w:val="BodyA"/>
      </w:pPr>
    </w:p>
    <w:p w14:paraId="64CBBE61" w14:textId="77777777" w:rsidR="008E425A" w:rsidRDefault="008E425A">
      <w:pPr>
        <w:pStyle w:val="BodyA"/>
      </w:pPr>
    </w:p>
    <w:p w14:paraId="64CBBE62" w14:textId="77777777" w:rsidR="008E425A" w:rsidRDefault="00D55AB9">
      <w:pPr>
        <w:pStyle w:val="BodyA"/>
      </w:pPr>
      <w:r>
        <w:rPr>
          <w:rStyle w:val="None"/>
          <w:lang w:val="en-US"/>
        </w:rPr>
        <w:t>Make notes in response to this question:</w:t>
      </w:r>
    </w:p>
    <w:p w14:paraId="64CBBE63" w14:textId="77777777" w:rsidR="008E425A" w:rsidRDefault="008E425A">
      <w:pPr>
        <w:pStyle w:val="BodyA"/>
      </w:pPr>
    </w:p>
    <w:p w14:paraId="64CBBE64" w14:textId="77777777" w:rsidR="008E425A" w:rsidRDefault="00D55AB9">
      <w:pPr>
        <w:pStyle w:val="ListParagraph"/>
        <w:numPr>
          <w:ilvl w:val="0"/>
          <w:numId w:val="27"/>
        </w:numPr>
      </w:pPr>
      <w:r>
        <w:rPr>
          <w:rStyle w:val="NoneA"/>
        </w:rPr>
        <w:t>Mutton et al’s study (2011) identifies a lack of flexibility and limited opportunities for visualisation and creativity in beginning teachers’ planning. How might using Donaldson’s 12 Pedagogical Principles (2015) as an agreed set of planning principles he</w:t>
      </w:r>
      <w:r>
        <w:rPr>
          <w:rStyle w:val="NoneA"/>
        </w:rPr>
        <w:t xml:space="preserve">lp to overcome these deficiencies? </w:t>
      </w:r>
    </w:p>
    <w:p w14:paraId="64CBBE65" w14:textId="77777777" w:rsidR="008E425A" w:rsidRDefault="00D55AB9">
      <w:pPr>
        <w:pStyle w:val="ListParagraph"/>
      </w:pPr>
      <w:r>
        <w:rPr>
          <w:rStyle w:val="NoneA"/>
          <w:noProof/>
        </w:rPr>
        <w:drawing>
          <wp:anchor distT="57150" distB="57150" distL="57150" distR="57150" simplePos="0" relativeHeight="251667456" behindDoc="0" locked="0" layoutInCell="1" allowOverlap="1" wp14:anchorId="64CBC0FD" wp14:editId="64CBC0FE">
            <wp:simplePos x="0" y="0"/>
            <wp:positionH relativeFrom="column">
              <wp:posOffset>-71754</wp:posOffset>
            </wp:positionH>
            <wp:positionV relativeFrom="line">
              <wp:posOffset>190500</wp:posOffset>
            </wp:positionV>
            <wp:extent cx="1019175" cy="1019175"/>
            <wp:effectExtent l="0" t="0" r="0" b="0"/>
            <wp:wrapThrough wrapText="bothSides" distL="57150" distR="57150">
              <wp:wrapPolygon edited="1">
                <wp:start x="0" y="0"/>
                <wp:lineTo x="21600" y="0"/>
                <wp:lineTo x="21600" y="21600"/>
                <wp:lineTo x="0" y="21600"/>
                <wp:lineTo x="0" y="0"/>
              </wp:wrapPolygon>
            </wp:wrapThrough>
            <wp:docPr id="1073741836" name="officeArt object" descr="Picture 5"/>
            <wp:cNvGraphicFramePr/>
            <a:graphic xmlns:a="http://schemas.openxmlformats.org/drawingml/2006/main">
              <a:graphicData uri="http://schemas.openxmlformats.org/drawingml/2006/picture">
                <pic:pic xmlns:pic="http://schemas.openxmlformats.org/drawingml/2006/picture">
                  <pic:nvPicPr>
                    <pic:cNvPr id="1073741836" name="Picture 5" descr="Picture 5"/>
                    <pic:cNvPicPr>
                      <a:picLocks noChangeAspect="1"/>
                    </pic:cNvPicPr>
                  </pic:nvPicPr>
                  <pic:blipFill>
                    <a:blip r:embed="rId12"/>
                    <a:stretch>
                      <a:fillRect/>
                    </a:stretch>
                  </pic:blipFill>
                  <pic:spPr>
                    <a:xfrm>
                      <a:off x="0" y="0"/>
                      <a:ext cx="1019175" cy="1019175"/>
                    </a:xfrm>
                    <a:prstGeom prst="rect">
                      <a:avLst/>
                    </a:prstGeom>
                    <a:ln w="12700" cap="flat">
                      <a:noFill/>
                      <a:miter lim="400000"/>
                    </a:ln>
                    <a:effectLst/>
                  </pic:spPr>
                </pic:pic>
              </a:graphicData>
            </a:graphic>
          </wp:anchor>
        </w:drawing>
      </w:r>
    </w:p>
    <w:p w14:paraId="64CBBE66" w14:textId="77777777" w:rsidR="008E425A" w:rsidRDefault="008E425A">
      <w:pPr>
        <w:pStyle w:val="BodyA"/>
      </w:pPr>
    </w:p>
    <w:p w14:paraId="64CBBE67" w14:textId="77777777" w:rsidR="008E425A" w:rsidRDefault="00D55AB9">
      <w:pPr>
        <w:pStyle w:val="BodyA"/>
      </w:pPr>
      <w:r>
        <w:rPr>
          <w:rStyle w:val="None"/>
          <w:lang w:val="en-US"/>
        </w:rPr>
        <w:t xml:space="preserve">For this task, you will need to read the following article: </w:t>
      </w:r>
    </w:p>
    <w:p w14:paraId="64CBBE68" w14:textId="77777777" w:rsidR="008E425A" w:rsidRDefault="00D55AB9">
      <w:pPr>
        <w:pStyle w:val="BodyA"/>
      </w:pPr>
      <w:hyperlink r:id="rId19" w:history="1">
        <w:r>
          <w:rPr>
            <w:rStyle w:val="Hyperlink0"/>
          </w:rPr>
          <w:t>https://www.aft.org/sites/default/files/periodicals/Rosenshine.pdf</w:t>
        </w:r>
      </w:hyperlink>
    </w:p>
    <w:p w14:paraId="64CBBE69" w14:textId="77777777" w:rsidR="008E425A" w:rsidRDefault="008E425A">
      <w:pPr>
        <w:pStyle w:val="BodyA"/>
      </w:pPr>
    </w:p>
    <w:p w14:paraId="64CBBE6A" w14:textId="77777777" w:rsidR="008E425A" w:rsidRDefault="00D55AB9">
      <w:pPr>
        <w:pStyle w:val="ListParagraph"/>
        <w:numPr>
          <w:ilvl w:val="0"/>
          <w:numId w:val="27"/>
        </w:numPr>
      </w:pPr>
      <w:r>
        <w:rPr>
          <w:rStyle w:val="NoneA"/>
        </w:rPr>
        <w:t>What are Rosenshine’s Principles of Instruction? How do they compare to Donaldson’s 12 Pedagogical Principles? How might they help to inform your approach to planning?</w:t>
      </w:r>
    </w:p>
    <w:p w14:paraId="64CBBE6B" w14:textId="77777777" w:rsidR="008E425A" w:rsidRDefault="008E425A">
      <w:pPr>
        <w:pStyle w:val="BodyA"/>
      </w:pPr>
    </w:p>
    <w:p w14:paraId="64CBBE6C" w14:textId="77777777" w:rsidR="008E425A" w:rsidRDefault="008E425A">
      <w:pPr>
        <w:pStyle w:val="BodyA"/>
      </w:pPr>
    </w:p>
    <w:p w14:paraId="64CBBE6D" w14:textId="77777777" w:rsidR="008E425A" w:rsidRDefault="00D55AB9">
      <w:pPr>
        <w:pStyle w:val="BodyA"/>
      </w:pPr>
      <w:r>
        <w:rPr>
          <w:rStyle w:val="NoneA"/>
          <w:noProof/>
        </w:rPr>
        <w:drawing>
          <wp:anchor distT="57150" distB="57150" distL="57150" distR="57150" simplePos="0" relativeHeight="251670528" behindDoc="0" locked="0" layoutInCell="1" allowOverlap="1" wp14:anchorId="64CBC0FF" wp14:editId="64CBC100">
            <wp:simplePos x="0" y="0"/>
            <wp:positionH relativeFrom="page">
              <wp:posOffset>1782127</wp:posOffset>
            </wp:positionH>
            <wp:positionV relativeFrom="line">
              <wp:posOffset>144780</wp:posOffset>
            </wp:positionV>
            <wp:extent cx="3992246" cy="2952750"/>
            <wp:effectExtent l="0" t="0" r="0" b="0"/>
            <wp:wrapThrough wrapText="bothSides" distL="57150" distR="57150">
              <wp:wrapPolygon edited="1">
                <wp:start x="0" y="0"/>
                <wp:lineTo x="18951" y="30"/>
                <wp:lineTo x="21488" y="8719"/>
                <wp:lineTo x="21600" y="9691"/>
                <wp:lineTo x="21533" y="11301"/>
                <wp:lineTo x="20567" y="14734"/>
                <wp:lineTo x="18546" y="21600"/>
                <wp:lineTo x="0" y="21600"/>
                <wp:lineTo x="0" y="0"/>
              </wp:wrapPolygon>
            </wp:wrapThrough>
            <wp:docPr id="1073741837" name="officeArt object" descr="Picture 2"/>
            <wp:cNvGraphicFramePr/>
            <a:graphic xmlns:a="http://schemas.openxmlformats.org/drawingml/2006/main">
              <a:graphicData uri="http://schemas.openxmlformats.org/drawingml/2006/picture">
                <pic:pic xmlns:pic="http://schemas.openxmlformats.org/drawingml/2006/picture">
                  <pic:nvPicPr>
                    <pic:cNvPr id="1073741837" name="Picture 2" descr="Picture 2"/>
                    <pic:cNvPicPr>
                      <a:picLocks noChangeAspect="1"/>
                    </pic:cNvPicPr>
                  </pic:nvPicPr>
                  <pic:blipFill>
                    <a:blip r:embed="rId18"/>
                    <a:stretch>
                      <a:fillRect/>
                    </a:stretch>
                  </pic:blipFill>
                  <pic:spPr>
                    <a:xfrm>
                      <a:off x="0" y="0"/>
                      <a:ext cx="3992246" cy="2952750"/>
                    </a:xfrm>
                    <a:prstGeom prst="rect">
                      <a:avLst/>
                    </a:prstGeom>
                    <a:ln w="12700" cap="flat">
                      <a:noFill/>
                      <a:miter lim="400000"/>
                    </a:ln>
                    <a:effectLst/>
                  </pic:spPr>
                </pic:pic>
              </a:graphicData>
            </a:graphic>
          </wp:anchor>
        </w:drawing>
      </w:r>
    </w:p>
    <w:p w14:paraId="64CBBE6E" w14:textId="77777777" w:rsidR="008E425A" w:rsidRDefault="008E425A">
      <w:pPr>
        <w:pStyle w:val="BodyA"/>
      </w:pPr>
    </w:p>
    <w:p w14:paraId="64CBBE6F" w14:textId="77777777" w:rsidR="008E425A" w:rsidRDefault="008E425A">
      <w:pPr>
        <w:pStyle w:val="BodyA"/>
      </w:pPr>
    </w:p>
    <w:p w14:paraId="64CBBE70" w14:textId="77777777" w:rsidR="008E425A" w:rsidRDefault="008E425A">
      <w:pPr>
        <w:pStyle w:val="BodyA"/>
      </w:pPr>
    </w:p>
    <w:p w14:paraId="64CBBE71" w14:textId="77777777" w:rsidR="008E425A" w:rsidRDefault="008E425A">
      <w:pPr>
        <w:pStyle w:val="BodyA"/>
      </w:pPr>
    </w:p>
    <w:p w14:paraId="64CBBE72" w14:textId="77777777" w:rsidR="008E425A" w:rsidRDefault="008E425A">
      <w:pPr>
        <w:pStyle w:val="BodyA"/>
      </w:pPr>
    </w:p>
    <w:p w14:paraId="64CBBE73" w14:textId="77777777" w:rsidR="008E425A" w:rsidRDefault="008E425A">
      <w:pPr>
        <w:pStyle w:val="BodyA"/>
      </w:pPr>
    </w:p>
    <w:p w14:paraId="64CBBE74" w14:textId="77777777" w:rsidR="008E425A" w:rsidRDefault="008E425A">
      <w:pPr>
        <w:pStyle w:val="BodyA"/>
      </w:pPr>
    </w:p>
    <w:p w14:paraId="64CBBE75" w14:textId="77777777" w:rsidR="008E425A" w:rsidRDefault="008E425A">
      <w:pPr>
        <w:pStyle w:val="BodyA"/>
      </w:pPr>
    </w:p>
    <w:p w14:paraId="64CBBE76" w14:textId="77777777" w:rsidR="008E425A" w:rsidRDefault="008E425A">
      <w:pPr>
        <w:pStyle w:val="BodyA"/>
      </w:pPr>
    </w:p>
    <w:p w14:paraId="64CBBE77" w14:textId="77777777" w:rsidR="008E425A" w:rsidRDefault="008E425A">
      <w:pPr>
        <w:pStyle w:val="BodyA"/>
      </w:pPr>
    </w:p>
    <w:p w14:paraId="64CBBE78" w14:textId="77777777" w:rsidR="008E425A" w:rsidRDefault="008E425A">
      <w:pPr>
        <w:pStyle w:val="BodyA"/>
      </w:pPr>
    </w:p>
    <w:p w14:paraId="64CBBE79" w14:textId="77777777" w:rsidR="008E425A" w:rsidRDefault="008E425A">
      <w:pPr>
        <w:pStyle w:val="BodyA"/>
      </w:pPr>
    </w:p>
    <w:p w14:paraId="64CBBE7A" w14:textId="77777777" w:rsidR="008E425A" w:rsidRDefault="00D55AB9">
      <w:pPr>
        <w:pStyle w:val="Heading"/>
        <w:rPr>
          <w:rStyle w:val="None"/>
          <w:rFonts w:ascii="Carlito" w:eastAsia="Carlito" w:hAnsi="Carlito" w:cs="Carlito"/>
          <w:b/>
          <w:bCs/>
        </w:rPr>
      </w:pPr>
      <w:bookmarkStart w:id="7" w:name="_Toc6"/>
      <w:r>
        <w:rPr>
          <w:rStyle w:val="None"/>
          <w:rFonts w:ascii="Carlito" w:hAnsi="Carlito"/>
          <w:b/>
          <w:bCs/>
        </w:rPr>
        <w:t xml:space="preserve">Disgwyliadau Cynllunio </w:t>
      </w:r>
      <w:bookmarkEnd w:id="7"/>
    </w:p>
    <w:p w14:paraId="64CBBE7B" w14:textId="77777777" w:rsidR="008E425A" w:rsidRDefault="008E425A">
      <w:pPr>
        <w:pStyle w:val="BodyA"/>
      </w:pPr>
    </w:p>
    <w:p w14:paraId="64CBBE7C" w14:textId="77777777" w:rsidR="008E425A" w:rsidRDefault="00D55AB9">
      <w:pPr>
        <w:pStyle w:val="BodyA"/>
      </w:pPr>
      <w:r>
        <w:rPr>
          <w:rStyle w:val="NoneA"/>
        </w:rPr>
        <w:t>Mae</w:t>
      </w:r>
      <w:r>
        <w:rPr>
          <w:rStyle w:val="None"/>
          <w:rFonts w:ascii="Arial Unicode MS" w:hAnsi="Arial Unicode MS"/>
          <w:rtl/>
        </w:rPr>
        <w:t>’</w:t>
      </w:r>
      <w:r>
        <w:rPr>
          <w:rStyle w:val="None"/>
          <w:lang w:val="it-IT"/>
        </w:rPr>
        <w:t>r disgwyliadau</w:t>
      </w:r>
      <w:r>
        <w:rPr>
          <w:rStyle w:val="None"/>
          <w:lang w:val="it-IT"/>
        </w:rPr>
        <w:t xml:space="preserve"> am eich cynllunio yn deillio o sawl ffynhonnell:</w:t>
      </w:r>
    </w:p>
    <w:p w14:paraId="64CBBE7D" w14:textId="77777777" w:rsidR="008E425A" w:rsidRDefault="00D55AB9">
      <w:pPr>
        <w:pStyle w:val="ListParagraph"/>
        <w:numPr>
          <w:ilvl w:val="0"/>
          <w:numId w:val="29"/>
        </w:numPr>
      </w:pPr>
      <w:r>
        <w:rPr>
          <w:rStyle w:val="NoneA"/>
        </w:rPr>
        <w:t>Safonau Proffesiynol ar gyfer Addysgu ac Arweinyddiaeth (SAC) (Llywodraeth Cymru, 2017)</w:t>
      </w:r>
    </w:p>
    <w:p w14:paraId="64CBBE7E" w14:textId="77777777" w:rsidR="008E425A" w:rsidRDefault="00D55AB9">
      <w:pPr>
        <w:pStyle w:val="ListParagraph"/>
        <w:numPr>
          <w:ilvl w:val="0"/>
          <w:numId w:val="29"/>
        </w:numPr>
      </w:pPr>
      <w:r>
        <w:rPr>
          <w:rStyle w:val="NoneA"/>
        </w:rPr>
        <w:t>Llyfryn Canllaw PAP y rhaglen</w:t>
      </w:r>
    </w:p>
    <w:p w14:paraId="64CBBE7F" w14:textId="77777777" w:rsidR="008E425A" w:rsidRDefault="00D55AB9">
      <w:pPr>
        <w:pStyle w:val="ListParagraph"/>
        <w:numPr>
          <w:ilvl w:val="0"/>
          <w:numId w:val="29"/>
        </w:numPr>
      </w:pPr>
      <w:r>
        <w:rPr>
          <w:rStyle w:val="NoneA"/>
        </w:rPr>
        <w:t>Arferion cynllunio sy’n dystiolaeth-seiliedig</w:t>
      </w:r>
    </w:p>
    <w:p w14:paraId="64CBBE80" w14:textId="77777777" w:rsidR="008E425A" w:rsidRDefault="00D55AB9">
      <w:pPr>
        <w:pStyle w:val="BodyA"/>
      </w:pPr>
      <w:r>
        <w:rPr>
          <w:rStyle w:val="None"/>
          <w:lang w:val="es-ES_tradnl"/>
        </w:rPr>
        <w:t xml:space="preserve">Edrychwn ar y ffynonellau hyn yn eu tro </w:t>
      </w:r>
      <w:r>
        <w:rPr>
          <w:rStyle w:val="None"/>
          <w:lang w:val="es-ES_tradnl"/>
        </w:rPr>
        <w:t>yn nhudalennau nesaf y canllaw hwn.</w:t>
      </w:r>
    </w:p>
    <w:p w14:paraId="64CBBE81" w14:textId="77777777" w:rsidR="008E425A" w:rsidRDefault="00D55AB9">
      <w:pPr>
        <w:pStyle w:val="BodyA"/>
      </w:pPr>
      <w:r>
        <w:rPr>
          <w:rStyle w:val="NoneA"/>
        </w:rPr>
        <w:t>Mae</w:t>
      </w:r>
      <w:r>
        <w:rPr>
          <w:rStyle w:val="None"/>
          <w:rFonts w:ascii="Arial Unicode MS" w:hAnsi="Arial Unicode MS"/>
          <w:rtl/>
        </w:rPr>
        <w:t>’</w:t>
      </w:r>
      <w:r>
        <w:rPr>
          <w:rStyle w:val="NoneA"/>
        </w:rPr>
        <w:t>r disgwyliadau</w:t>
      </w:r>
      <w:r>
        <w:rPr>
          <w:rStyle w:val="None"/>
          <w:rFonts w:ascii="Arial Unicode MS" w:hAnsi="Arial Unicode MS"/>
          <w:rtl/>
        </w:rPr>
        <w:t>’</w:t>
      </w:r>
      <w:r>
        <w:rPr>
          <w:rStyle w:val="NoneA"/>
        </w:rPr>
        <w:t>n bodoli er mwyn cefnogi</w:t>
      </w:r>
      <w:r>
        <w:rPr>
          <w:rStyle w:val="None"/>
          <w:rFonts w:ascii="Arial Unicode MS" w:hAnsi="Arial Unicode MS"/>
          <w:rtl/>
        </w:rPr>
        <w:t>’</w:t>
      </w:r>
      <w:r>
        <w:rPr>
          <w:rStyle w:val="NoneA"/>
        </w:rPr>
        <w:t>r canlynol:</w:t>
      </w:r>
    </w:p>
    <w:p w14:paraId="64CBBE82" w14:textId="77777777" w:rsidR="008E425A" w:rsidRDefault="00D55AB9">
      <w:pPr>
        <w:pStyle w:val="ListParagraph"/>
        <w:numPr>
          <w:ilvl w:val="0"/>
          <w:numId w:val="31"/>
        </w:numPr>
      </w:pPr>
      <w:r>
        <w:rPr>
          <w:rStyle w:val="NoneA"/>
        </w:rPr>
        <w:t>y ffordd rydych yn dysgu am gynllunio fel darpar athro</w:t>
      </w:r>
    </w:p>
    <w:p w14:paraId="64CBBE83" w14:textId="77777777" w:rsidR="008E425A" w:rsidRDefault="00D55AB9">
      <w:pPr>
        <w:pStyle w:val="ListParagraph"/>
        <w:numPr>
          <w:ilvl w:val="0"/>
          <w:numId w:val="31"/>
        </w:numPr>
      </w:pPr>
      <w:r>
        <w:rPr>
          <w:rStyle w:val="NoneA"/>
        </w:rPr>
        <w:t>cysondeb yn y ffordd mae tiwtoriaid a mentoriaid yn gweithio gyda chi ar eich cynllunio</w:t>
      </w:r>
    </w:p>
    <w:p w14:paraId="64CBBE84" w14:textId="77777777" w:rsidR="008E425A" w:rsidRDefault="00D55AB9">
      <w:pPr>
        <w:pStyle w:val="ListParagraph"/>
        <w:numPr>
          <w:ilvl w:val="0"/>
          <w:numId w:val="31"/>
        </w:numPr>
      </w:pPr>
      <w:r>
        <w:rPr>
          <w:rStyle w:val="NoneA"/>
        </w:rPr>
        <w:t xml:space="preserve">prosesau </w:t>
      </w:r>
      <w:r>
        <w:rPr>
          <w:rStyle w:val="NoneA"/>
        </w:rPr>
        <w:t>sicrhau ansawdd y rhaglen sy’n ffocysu ar ansawdd y ddarpariaeth cynllunio rydych yn ei derbyn ac effaith honno yn yr ystafell ddosbarth.</w:t>
      </w:r>
    </w:p>
    <w:p w14:paraId="64CBBE85" w14:textId="77777777" w:rsidR="008E425A" w:rsidRDefault="00D55AB9">
      <w:pPr>
        <w:pStyle w:val="BodyA"/>
      </w:pPr>
      <w:r>
        <w:rPr>
          <w:rStyle w:val="None"/>
          <w:lang w:val="es-ES_tradnl"/>
        </w:rPr>
        <w:t>Er y disgwyliadau cynllunio penodol a phendant sy</w:t>
      </w:r>
      <w:r>
        <w:rPr>
          <w:rStyle w:val="None"/>
          <w:rFonts w:ascii="Arial Unicode MS" w:hAnsi="Arial Unicode MS"/>
          <w:rtl/>
        </w:rPr>
        <w:t>’</w:t>
      </w:r>
      <w:r>
        <w:rPr>
          <w:rStyle w:val="NoneA"/>
        </w:rPr>
        <w:t>n bodoli, mae</w:t>
      </w:r>
      <w:r>
        <w:rPr>
          <w:rStyle w:val="None"/>
          <w:rFonts w:ascii="Arial Unicode MS" w:hAnsi="Arial Unicode MS"/>
          <w:rtl/>
        </w:rPr>
        <w:t>’</w:t>
      </w:r>
      <w:r>
        <w:rPr>
          <w:rStyle w:val="NoneA"/>
        </w:rPr>
        <w:t>n bwysig nodi bod hyblygrwydd yn perthyn i</w:t>
      </w:r>
      <w:r>
        <w:rPr>
          <w:rStyle w:val="None"/>
          <w:rFonts w:ascii="Arial Unicode MS" w:hAnsi="Arial Unicode MS"/>
          <w:rtl/>
        </w:rPr>
        <w:t>’</w:t>
      </w:r>
      <w:r>
        <w:rPr>
          <w:rStyle w:val="NoneA"/>
        </w:rPr>
        <w:t>r disgwylia</w:t>
      </w:r>
      <w:r>
        <w:rPr>
          <w:rStyle w:val="NoneA"/>
        </w:rPr>
        <w:t>dau hyn yn yr ystyr eu bod cydnabod bod cyd-destunau cynllunio pawb yn wahanol, a bod pawb yn dysgu am gynllunio ar gyflymdra gwahanol. Adlewyrcha hyn yn neunyddiau cynllunio</w:t>
      </w:r>
      <w:r>
        <w:rPr>
          <w:rStyle w:val="None"/>
          <w:rFonts w:ascii="Arial Unicode MS" w:hAnsi="Arial Unicode MS"/>
          <w:rtl/>
        </w:rPr>
        <w:t>’</w:t>
      </w:r>
      <w:r>
        <w:rPr>
          <w:rStyle w:val="NoneA"/>
        </w:rPr>
        <w:t>r rhaglen.</w:t>
      </w:r>
    </w:p>
    <w:p w14:paraId="64CBBE86" w14:textId="77777777" w:rsidR="008E425A" w:rsidRDefault="008E425A">
      <w:pPr>
        <w:pStyle w:val="BodyA"/>
      </w:pPr>
    </w:p>
    <w:p w14:paraId="64CBBE87" w14:textId="77777777" w:rsidR="008E425A" w:rsidRDefault="00D55AB9">
      <w:pPr>
        <w:pStyle w:val="Heading2"/>
      </w:pPr>
      <w:bookmarkStart w:id="8" w:name="_Toc7"/>
      <w:r>
        <w:rPr>
          <w:rStyle w:val="NoneA"/>
          <w:rFonts w:eastAsia="Arial Unicode MS" w:cs="Arial Unicode MS"/>
        </w:rPr>
        <w:t>Disgwyliadau</w:t>
      </w:r>
      <w:r>
        <w:rPr>
          <w:rStyle w:val="None"/>
          <w:rFonts w:ascii="Arial Unicode MS" w:hAnsi="Arial Unicode MS"/>
          <w:rtl/>
        </w:rPr>
        <w:t>’</w:t>
      </w:r>
      <w:r>
        <w:rPr>
          <w:rStyle w:val="NoneA"/>
          <w:rFonts w:eastAsia="Arial Unicode MS" w:cs="Arial Unicode MS"/>
        </w:rPr>
        <w:t>r Safonau Proffesiynol ar gyfer Addysgu ac Arweinyddiaet</w:t>
      </w:r>
      <w:r>
        <w:rPr>
          <w:rStyle w:val="NoneA"/>
          <w:rFonts w:eastAsia="Arial Unicode MS" w:cs="Arial Unicode MS"/>
        </w:rPr>
        <w:t>h</w:t>
      </w:r>
      <w:bookmarkEnd w:id="8"/>
    </w:p>
    <w:p w14:paraId="64CBBE88" w14:textId="77777777" w:rsidR="008E425A" w:rsidRDefault="008E425A">
      <w:pPr>
        <w:pStyle w:val="BodyA"/>
      </w:pPr>
    </w:p>
    <w:p w14:paraId="64CBBE89" w14:textId="77777777" w:rsidR="008E425A" w:rsidRDefault="00D55AB9">
      <w:pPr>
        <w:pStyle w:val="BodyA"/>
        <w:rPr>
          <w:rStyle w:val="None"/>
          <w:b/>
          <w:bCs/>
          <w:sz w:val="40"/>
          <w:szCs w:val="40"/>
        </w:rPr>
      </w:pPr>
      <w:r>
        <w:rPr>
          <w:rStyle w:val="None"/>
          <w:b/>
          <w:bCs/>
          <w:sz w:val="40"/>
          <w:szCs w:val="40"/>
        </w:rPr>
        <w:t>Tasg 3</w:t>
      </w:r>
    </w:p>
    <w:p w14:paraId="64CBBE8A" w14:textId="77777777" w:rsidR="008E425A" w:rsidRDefault="00D55AB9">
      <w:pPr>
        <w:pStyle w:val="BodyA"/>
      </w:pPr>
      <w:r>
        <w:rPr>
          <w:rStyle w:val="NoneA"/>
          <w:noProof/>
        </w:rPr>
        <w:drawing>
          <wp:anchor distT="57150" distB="57150" distL="57150" distR="57150" simplePos="0" relativeHeight="251672576" behindDoc="0" locked="0" layoutInCell="1" allowOverlap="1" wp14:anchorId="64CBC101" wp14:editId="64CBC102">
            <wp:simplePos x="0" y="0"/>
            <wp:positionH relativeFrom="column">
              <wp:posOffset>-243203</wp:posOffset>
            </wp:positionH>
            <wp:positionV relativeFrom="line">
              <wp:posOffset>128270</wp:posOffset>
            </wp:positionV>
            <wp:extent cx="1019175" cy="1019175"/>
            <wp:effectExtent l="0" t="0" r="0" b="0"/>
            <wp:wrapThrough wrapText="bothSides" distL="57150" distR="57150">
              <wp:wrapPolygon edited="1">
                <wp:start x="0" y="0"/>
                <wp:lineTo x="21600" y="0"/>
                <wp:lineTo x="21600" y="21600"/>
                <wp:lineTo x="0" y="21600"/>
                <wp:lineTo x="0" y="0"/>
              </wp:wrapPolygon>
            </wp:wrapThrough>
            <wp:docPr id="1073741838" name="officeArt object" descr="Picture 5"/>
            <wp:cNvGraphicFramePr/>
            <a:graphic xmlns:a="http://schemas.openxmlformats.org/drawingml/2006/main">
              <a:graphicData uri="http://schemas.openxmlformats.org/drawingml/2006/picture">
                <pic:pic xmlns:pic="http://schemas.openxmlformats.org/drawingml/2006/picture">
                  <pic:nvPicPr>
                    <pic:cNvPr id="1073741838" name="Picture 5" descr="Picture 5"/>
                    <pic:cNvPicPr>
                      <a:picLocks noChangeAspect="1"/>
                    </pic:cNvPicPr>
                  </pic:nvPicPr>
                  <pic:blipFill>
                    <a:blip r:embed="rId12"/>
                    <a:stretch>
                      <a:fillRect/>
                    </a:stretch>
                  </pic:blipFill>
                  <pic:spPr>
                    <a:xfrm>
                      <a:off x="0" y="0"/>
                      <a:ext cx="1019175" cy="1019175"/>
                    </a:xfrm>
                    <a:prstGeom prst="rect">
                      <a:avLst/>
                    </a:prstGeom>
                    <a:ln w="12700" cap="flat">
                      <a:noFill/>
                      <a:miter lim="400000"/>
                    </a:ln>
                    <a:effectLst/>
                  </pic:spPr>
                </pic:pic>
              </a:graphicData>
            </a:graphic>
          </wp:anchor>
        </w:drawing>
      </w:r>
    </w:p>
    <w:p w14:paraId="64CBBE8B" w14:textId="77777777" w:rsidR="008E425A" w:rsidRDefault="008E425A">
      <w:pPr>
        <w:pStyle w:val="BodyA"/>
      </w:pPr>
    </w:p>
    <w:p w14:paraId="64CBBE8C" w14:textId="77777777" w:rsidR="008E425A" w:rsidRDefault="00D55AB9">
      <w:pPr>
        <w:pStyle w:val="BodyA"/>
      </w:pPr>
      <w:r>
        <w:rPr>
          <w:rStyle w:val="None"/>
          <w:lang w:val="es-ES_tradnl"/>
        </w:rPr>
        <w:t>Ar gyfer y dasg hon, bydd angen i chi ddarllen y ddogfen Safonau Proffesiynol ar gyfer Addysgu ac Arweinyddiaeth sydd ar gael o dan y deilsen Llwybr Proffesiynol SAC ar Moodle.</w:t>
      </w:r>
    </w:p>
    <w:p w14:paraId="64CBBE8D" w14:textId="77777777" w:rsidR="008E425A" w:rsidRDefault="008E425A">
      <w:pPr>
        <w:pStyle w:val="BodyA"/>
      </w:pPr>
    </w:p>
    <w:p w14:paraId="64CBBE8E" w14:textId="77777777" w:rsidR="008E425A" w:rsidRDefault="00D55AB9">
      <w:pPr>
        <w:pStyle w:val="ListParagraph"/>
        <w:numPr>
          <w:ilvl w:val="0"/>
          <w:numId w:val="33"/>
        </w:numPr>
      </w:pPr>
      <w:r>
        <w:rPr>
          <w:rStyle w:val="NoneA"/>
        </w:rPr>
        <w:t>Beth ddywed colofn ‘Ar y trywydd iawn’ yn nogfen Safonau Proffesi</w:t>
      </w:r>
      <w:r>
        <w:rPr>
          <w:rStyle w:val="NoneA"/>
        </w:rPr>
        <w:t>ynol ar gyfer Addysgu ac Arweinyddiaeth (SAC) am gynllunio? Pa safonau sy’n cyfeirio at gynllunio yn benodol? Beth sydd angen i chi medru ei wneud i fod ‘ar y trywydd iawn’ ar gyfer cynllunio?</w:t>
      </w:r>
    </w:p>
    <w:p w14:paraId="64CBBE8F" w14:textId="77777777" w:rsidR="008E425A" w:rsidRDefault="008E425A">
      <w:pPr>
        <w:pStyle w:val="BodyA"/>
      </w:pPr>
    </w:p>
    <w:p w14:paraId="64CBBE90" w14:textId="77777777" w:rsidR="008E425A" w:rsidRDefault="00D55AB9">
      <w:pPr>
        <w:pStyle w:val="Heading2"/>
      </w:pPr>
      <w:bookmarkStart w:id="9" w:name="_Toc8"/>
      <w:r>
        <w:rPr>
          <w:rStyle w:val="NoneA"/>
          <w:rFonts w:eastAsia="Arial Unicode MS" w:cs="Arial Unicode MS"/>
        </w:rPr>
        <w:t>Disgwyliadau llyfryn Canllaw PAP y rhaglen</w:t>
      </w:r>
      <w:bookmarkEnd w:id="9"/>
    </w:p>
    <w:p w14:paraId="64CBBE91" w14:textId="77777777" w:rsidR="008E425A" w:rsidRDefault="008E425A">
      <w:pPr>
        <w:pStyle w:val="BodyA"/>
      </w:pPr>
    </w:p>
    <w:p w14:paraId="64CBBE92" w14:textId="77777777" w:rsidR="008E425A" w:rsidRDefault="00D55AB9">
      <w:pPr>
        <w:pStyle w:val="BodyA"/>
      </w:pPr>
      <w:r>
        <w:rPr>
          <w:rStyle w:val="NoneA"/>
        </w:rPr>
        <w:t>Bydd eich Tiwtor P</w:t>
      </w:r>
      <w:r>
        <w:rPr>
          <w:rStyle w:val="NoneA"/>
        </w:rPr>
        <w:t>roffesiynol yn eich tywys trwy</w:t>
      </w:r>
      <w:r>
        <w:rPr>
          <w:rStyle w:val="None"/>
          <w:rFonts w:ascii="Arial Unicode MS" w:hAnsi="Arial Unicode MS"/>
          <w:rtl/>
        </w:rPr>
        <w:t>’</w:t>
      </w:r>
      <w:r>
        <w:rPr>
          <w:rStyle w:val="NoneA"/>
        </w:rPr>
        <w:t>r disgwyliadau sy</w:t>
      </w:r>
      <w:r>
        <w:rPr>
          <w:rStyle w:val="None"/>
          <w:rFonts w:ascii="Arial Unicode MS" w:hAnsi="Arial Unicode MS"/>
          <w:rtl/>
        </w:rPr>
        <w:t>’</w:t>
      </w:r>
      <w:r>
        <w:rPr>
          <w:rStyle w:val="NoneA"/>
        </w:rPr>
        <w:t>n gysylltiedig gyda</w:t>
      </w:r>
      <w:r>
        <w:rPr>
          <w:rStyle w:val="None"/>
          <w:rFonts w:ascii="Arial Unicode MS" w:hAnsi="Arial Unicode MS"/>
          <w:rtl/>
        </w:rPr>
        <w:t>’</w:t>
      </w:r>
      <w:r>
        <w:rPr>
          <w:rStyle w:val="NoneA"/>
        </w:rPr>
        <w:t>r Llwybr SAC a</w:t>
      </w:r>
      <w:r>
        <w:rPr>
          <w:rStyle w:val="None"/>
          <w:rFonts w:ascii="Arial Unicode MS" w:hAnsi="Arial Unicode MS"/>
          <w:rtl/>
        </w:rPr>
        <w:t>’</w:t>
      </w:r>
      <w:r>
        <w:rPr>
          <w:rStyle w:val="NoneA"/>
        </w:rPr>
        <w:t>ch PAP, ond dyma grynodeb:</w:t>
      </w:r>
    </w:p>
    <w:p w14:paraId="64CBBE93" w14:textId="77777777" w:rsidR="008E425A" w:rsidRDefault="008E425A">
      <w:pPr>
        <w:pStyle w:val="BodyA"/>
      </w:pPr>
    </w:p>
    <w:p w14:paraId="64CBBE94" w14:textId="77777777" w:rsidR="008E425A" w:rsidRDefault="00D55AB9">
      <w:pPr>
        <w:pStyle w:val="ListParagraph"/>
        <w:numPr>
          <w:ilvl w:val="0"/>
          <w:numId w:val="35"/>
        </w:numPr>
      </w:pPr>
      <w:r>
        <w:rPr>
          <w:rStyle w:val="NoneA"/>
        </w:rPr>
        <w:t xml:space="preserve">Mae’n ofynnol eich bod yn defnyddio templed cynllunio’r brifysgol. Mae’n cynnwys digon o hyblygrwydd er mwyn ymateb i ofynion cynllunio penodol </w:t>
      </w:r>
      <w:r>
        <w:rPr>
          <w:rStyle w:val="NoneA"/>
        </w:rPr>
        <w:t>eich ysgol, neu amgylcheddau dysgu amrwyiol, e.e. yr awyr agored, arlein.</w:t>
      </w:r>
    </w:p>
    <w:p w14:paraId="64CBBE95" w14:textId="77777777" w:rsidR="008E425A" w:rsidRDefault="00D55AB9">
      <w:pPr>
        <w:pStyle w:val="ListParagraph"/>
        <w:numPr>
          <w:ilvl w:val="0"/>
          <w:numId w:val="35"/>
        </w:numPr>
      </w:pPr>
      <w:r>
        <w:rPr>
          <w:rStyle w:val="NoneA"/>
        </w:rPr>
        <w:t>Wrth i chi ddechrau are ich gwaith cynllunio, mae’n ofynnol eich bod chi’n defnyddio templed Cam 1 (gweler Atodiad 1) y rhaglen sy’n cynnwys strwythur clir i chi ei dilyn. Wrth i chi</w:t>
      </w:r>
      <w:r>
        <w:rPr>
          <w:rStyle w:val="NoneA"/>
        </w:rPr>
        <w:t xml:space="preserve"> ddatblygu’ch medrau cynllunio ac arddangos eich bod ‘ar y trywydd iawn’ gyda’ch cynllunio am gyfnod estynedig (h.y. un bloc PAP), fe all eich mentor gytuno i chi symud ymlaen at dempled Cam 2 (gweler Atodiad 2) y rhaglen. Os ydych yn parhau i fod ‘ar y tr</w:t>
      </w:r>
      <w:r>
        <w:rPr>
          <w:rStyle w:val="NoneA"/>
        </w:rPr>
        <w:t>ywydd iawn’ tua ddiwedd y rhaglen, fe all eich mentor gytuno i chi symud at ddefnyddio templed cynllunio’r ysgol.</w:t>
      </w:r>
    </w:p>
    <w:p w14:paraId="64CBBE96" w14:textId="77777777" w:rsidR="008E425A" w:rsidRDefault="00D55AB9">
      <w:pPr>
        <w:pStyle w:val="ListParagraph"/>
        <w:numPr>
          <w:ilvl w:val="0"/>
          <w:numId w:val="35"/>
        </w:numPr>
      </w:pPr>
      <w:r>
        <w:rPr>
          <w:rStyle w:val="NoneA"/>
        </w:rPr>
        <w:t>Byddwch yn paratoi cynlluniau ar gyfer wythnos gyntaf yr addysgu yn ystod y cyfnod paratoi, gan ofyn i’ch mentoriaid dosbarth/pwnc wirio eu bo</w:t>
      </w:r>
      <w:r>
        <w:rPr>
          <w:rStyle w:val="NoneA"/>
        </w:rPr>
        <w:t xml:space="preserve">d yn addas. Byddwch yn parhau i gyflwyno’ch cynlluniau i’ch mentoriaid dosbarth/pwnc ymlaen llaw (2 ddiwrnod gwaith yn ddelfrydol) er mwyn gwirio’r cynnwys a’r iaith.  </w:t>
      </w:r>
    </w:p>
    <w:p w14:paraId="64CBBE97" w14:textId="77777777" w:rsidR="008E425A" w:rsidRDefault="00D55AB9">
      <w:pPr>
        <w:pStyle w:val="Heading2"/>
      </w:pPr>
      <w:bookmarkStart w:id="10" w:name="_Toc9"/>
      <w:r>
        <w:rPr>
          <w:rStyle w:val="NoneA"/>
          <w:rFonts w:eastAsia="Arial Unicode MS" w:cs="Arial Unicode MS"/>
        </w:rPr>
        <w:t>Disgwyliadau sy</w:t>
      </w:r>
      <w:r>
        <w:rPr>
          <w:rStyle w:val="None"/>
          <w:rFonts w:ascii="Arial Unicode MS" w:hAnsi="Arial Unicode MS"/>
          <w:rtl/>
        </w:rPr>
        <w:t>’</w:t>
      </w:r>
      <w:r>
        <w:rPr>
          <w:rStyle w:val="NoneA"/>
          <w:rFonts w:eastAsia="Arial Unicode MS" w:cs="Arial Unicode MS"/>
        </w:rPr>
        <w:t>n dystiolaeth-seiliedig</w:t>
      </w:r>
      <w:bookmarkEnd w:id="10"/>
    </w:p>
    <w:p w14:paraId="64CBBE98" w14:textId="77777777" w:rsidR="008E425A" w:rsidRDefault="008E425A">
      <w:pPr>
        <w:pStyle w:val="BodyA"/>
      </w:pPr>
    </w:p>
    <w:p w14:paraId="64CBBE99" w14:textId="77777777" w:rsidR="008E425A" w:rsidRDefault="00D55AB9">
      <w:pPr>
        <w:pStyle w:val="BodyA"/>
      </w:pPr>
      <w:r>
        <w:rPr>
          <w:rStyle w:val="NoneA"/>
        </w:rPr>
        <w:t xml:space="preserve">Erbyn hyn, byddwch wedi dechrau </w:t>
      </w:r>
      <w:r>
        <w:rPr>
          <w:rStyle w:val="NoneA"/>
        </w:rPr>
        <w:t>ymgyfarwyddo gydag Ymagweddau Ymchwil y rhaglen. Dyma nodyn atgoffa:</w:t>
      </w:r>
    </w:p>
    <w:p w14:paraId="64CBBE9A" w14:textId="77777777" w:rsidR="008E425A" w:rsidRDefault="00D55AB9">
      <w:pPr>
        <w:pStyle w:val="BodyA"/>
      </w:pPr>
      <w:r>
        <w:rPr>
          <w:rStyle w:val="NoneA"/>
        </w:rPr>
        <w:t> </w:t>
      </w:r>
    </w:p>
    <w:p w14:paraId="64CBBE9B" w14:textId="77777777" w:rsidR="008E425A" w:rsidRDefault="00D55AB9">
      <w:pPr>
        <w:pStyle w:val="BodyA"/>
      </w:pPr>
      <w:r>
        <w:rPr>
          <w:rStyle w:val="NoneA"/>
          <w:noProof/>
        </w:rPr>
        <w:drawing>
          <wp:anchor distT="57150" distB="57150" distL="57150" distR="57150" simplePos="0" relativeHeight="251673600" behindDoc="0" locked="0" layoutInCell="1" allowOverlap="1" wp14:anchorId="64CBC103" wp14:editId="64CBC104">
            <wp:simplePos x="0" y="0"/>
            <wp:positionH relativeFrom="page">
              <wp:posOffset>1128395</wp:posOffset>
            </wp:positionH>
            <wp:positionV relativeFrom="line">
              <wp:posOffset>8890</wp:posOffset>
            </wp:positionV>
            <wp:extent cx="5121910" cy="4914265"/>
            <wp:effectExtent l="0" t="0" r="0" b="0"/>
            <wp:wrapThrough wrapText="bothSides" distL="57150" distR="57150">
              <wp:wrapPolygon edited="1">
                <wp:start x="0" y="0"/>
                <wp:lineTo x="21600" y="0"/>
                <wp:lineTo x="21600" y="21600"/>
                <wp:lineTo x="0" y="21600"/>
                <wp:lineTo x="0" y="0"/>
              </wp:wrapPolygon>
            </wp:wrapThrough>
            <wp:docPr id="1073741839" name="officeArt object" descr="Picture 2"/>
            <wp:cNvGraphicFramePr/>
            <a:graphic xmlns:a="http://schemas.openxmlformats.org/drawingml/2006/main">
              <a:graphicData uri="http://schemas.openxmlformats.org/drawingml/2006/picture">
                <pic:pic xmlns:pic="http://schemas.openxmlformats.org/drawingml/2006/picture">
                  <pic:nvPicPr>
                    <pic:cNvPr id="1073741839" name="Picture 2" descr="Picture 2"/>
                    <pic:cNvPicPr>
                      <a:picLocks noChangeAspect="1"/>
                    </pic:cNvPicPr>
                  </pic:nvPicPr>
                  <pic:blipFill>
                    <a:blip r:embed="rId20"/>
                    <a:stretch>
                      <a:fillRect/>
                    </a:stretch>
                  </pic:blipFill>
                  <pic:spPr>
                    <a:xfrm>
                      <a:off x="0" y="0"/>
                      <a:ext cx="5121910" cy="4914265"/>
                    </a:xfrm>
                    <a:prstGeom prst="rect">
                      <a:avLst/>
                    </a:prstGeom>
                    <a:ln w="12700" cap="flat">
                      <a:noFill/>
                      <a:miter lim="400000"/>
                    </a:ln>
                    <a:effectLst/>
                  </pic:spPr>
                </pic:pic>
              </a:graphicData>
            </a:graphic>
          </wp:anchor>
        </w:drawing>
      </w:r>
    </w:p>
    <w:p w14:paraId="64CBBE9C" w14:textId="77777777" w:rsidR="008E425A" w:rsidRDefault="008E425A">
      <w:pPr>
        <w:pStyle w:val="BodyA"/>
      </w:pPr>
    </w:p>
    <w:p w14:paraId="64CBBE9D" w14:textId="77777777" w:rsidR="008E425A" w:rsidRDefault="008E425A">
      <w:pPr>
        <w:pStyle w:val="BodyA"/>
      </w:pPr>
    </w:p>
    <w:p w14:paraId="64CBBE9E" w14:textId="77777777" w:rsidR="008E425A" w:rsidRDefault="008E425A">
      <w:pPr>
        <w:pStyle w:val="BodyA"/>
      </w:pPr>
    </w:p>
    <w:p w14:paraId="64CBBE9F" w14:textId="77777777" w:rsidR="008E425A" w:rsidRDefault="008E425A">
      <w:pPr>
        <w:pStyle w:val="BodyA"/>
      </w:pPr>
    </w:p>
    <w:p w14:paraId="64CBBEA0" w14:textId="77777777" w:rsidR="008E425A" w:rsidRDefault="008E425A">
      <w:pPr>
        <w:pStyle w:val="BodyA"/>
      </w:pPr>
    </w:p>
    <w:p w14:paraId="64CBBEA1" w14:textId="77777777" w:rsidR="008E425A" w:rsidRDefault="008E425A">
      <w:pPr>
        <w:pStyle w:val="BodyA"/>
      </w:pPr>
    </w:p>
    <w:p w14:paraId="64CBBEA2" w14:textId="77777777" w:rsidR="008E425A" w:rsidRDefault="008E425A">
      <w:pPr>
        <w:pStyle w:val="BodyA"/>
      </w:pPr>
    </w:p>
    <w:p w14:paraId="64CBBEA3" w14:textId="77777777" w:rsidR="008E425A" w:rsidRDefault="008E425A">
      <w:pPr>
        <w:pStyle w:val="BodyA"/>
      </w:pPr>
    </w:p>
    <w:p w14:paraId="64CBBEA4" w14:textId="77777777" w:rsidR="008E425A" w:rsidRDefault="008E425A">
      <w:pPr>
        <w:pStyle w:val="BodyA"/>
      </w:pPr>
    </w:p>
    <w:p w14:paraId="64CBBEA5" w14:textId="77777777" w:rsidR="008E425A" w:rsidRDefault="008E425A">
      <w:pPr>
        <w:pStyle w:val="BodyA"/>
      </w:pPr>
    </w:p>
    <w:p w14:paraId="64CBBEA6" w14:textId="77777777" w:rsidR="008E425A" w:rsidRDefault="008E425A">
      <w:pPr>
        <w:pStyle w:val="BodyA"/>
      </w:pPr>
    </w:p>
    <w:p w14:paraId="64CBBEA7" w14:textId="77777777" w:rsidR="008E425A" w:rsidRDefault="008E425A">
      <w:pPr>
        <w:pStyle w:val="BodyA"/>
      </w:pPr>
    </w:p>
    <w:p w14:paraId="64CBBEA8" w14:textId="77777777" w:rsidR="008E425A" w:rsidRDefault="008E425A">
      <w:pPr>
        <w:pStyle w:val="BodyA"/>
      </w:pPr>
    </w:p>
    <w:p w14:paraId="64CBBEA9" w14:textId="77777777" w:rsidR="008E425A" w:rsidRDefault="008E425A">
      <w:pPr>
        <w:pStyle w:val="BodyA"/>
      </w:pPr>
    </w:p>
    <w:p w14:paraId="64CBBEAA" w14:textId="77777777" w:rsidR="008E425A" w:rsidRDefault="008E425A">
      <w:pPr>
        <w:pStyle w:val="BodyA"/>
      </w:pPr>
    </w:p>
    <w:p w14:paraId="64CBBEAB" w14:textId="77777777" w:rsidR="008E425A" w:rsidRDefault="008E425A">
      <w:pPr>
        <w:pStyle w:val="BodyA"/>
      </w:pPr>
    </w:p>
    <w:p w14:paraId="64CBBEAC" w14:textId="77777777" w:rsidR="008E425A" w:rsidRDefault="00D55AB9">
      <w:pPr>
        <w:pStyle w:val="BodyA"/>
      </w:pPr>
      <w:r>
        <w:rPr>
          <w:rStyle w:val="None"/>
          <w:lang w:val="de-DE"/>
        </w:rPr>
        <w:t>Pan ddaw at eich cynllunio mae</w:t>
      </w:r>
      <w:r>
        <w:rPr>
          <w:rStyle w:val="None"/>
          <w:rFonts w:ascii="Arial Unicode MS" w:hAnsi="Arial Unicode MS"/>
          <w:rtl/>
        </w:rPr>
        <w:t>’</w:t>
      </w:r>
      <w:r>
        <w:rPr>
          <w:rStyle w:val="None"/>
          <w:lang w:val="de-DE"/>
        </w:rPr>
        <w:t>n ddisgwyledig eich bod chi</w:t>
      </w:r>
      <w:r>
        <w:rPr>
          <w:rStyle w:val="None"/>
          <w:rFonts w:ascii="Arial Unicode MS" w:hAnsi="Arial Unicode MS"/>
          <w:rtl/>
        </w:rPr>
        <w:t>’</w:t>
      </w:r>
      <w:r>
        <w:rPr>
          <w:rStyle w:val="None"/>
          <w:lang w:val="de-DE"/>
        </w:rPr>
        <w:t>n seilio</w:t>
      </w:r>
      <w:r>
        <w:rPr>
          <w:rStyle w:val="None"/>
          <w:rFonts w:ascii="Arial Unicode MS" w:hAnsi="Arial Unicode MS"/>
          <w:rtl/>
        </w:rPr>
        <w:t>’</w:t>
      </w:r>
      <w:r>
        <w:rPr>
          <w:rStyle w:val="NoneA"/>
        </w:rPr>
        <w:t>ch penderfyniadau dysgu ac addysgu ar yr hyn sy</w:t>
      </w:r>
      <w:r>
        <w:rPr>
          <w:rStyle w:val="None"/>
          <w:rFonts w:ascii="Arial Unicode MS" w:hAnsi="Arial Unicode MS"/>
          <w:rtl/>
        </w:rPr>
        <w:t>’</w:t>
      </w:r>
      <w:r>
        <w:rPr>
          <w:rStyle w:val="None"/>
          <w:lang w:val="en-US"/>
        </w:rPr>
        <w:t xml:space="preserve">n cael ei ystyried yn arfer orau. Ar hyd y blynyddoedd, rydym wedi gweld pob math o strategaethau dysgu ac addysgu yn dod ac yn mynd, ond does gan rai ohonynt, gan gynnwys </w:t>
      </w:r>
      <w:r>
        <w:rPr>
          <w:rStyle w:val="None"/>
          <w:i/>
          <w:iCs/>
        </w:rPr>
        <w:t>VAK</w:t>
      </w:r>
      <w:r>
        <w:rPr>
          <w:rStyle w:val="NoneA"/>
        </w:rPr>
        <w:t xml:space="preserve">, </w:t>
      </w:r>
      <w:r>
        <w:rPr>
          <w:rStyle w:val="None"/>
          <w:rFonts w:ascii="Arial Unicode MS" w:hAnsi="Arial Unicode MS"/>
          <w:rtl/>
        </w:rPr>
        <w:t>‘</w:t>
      </w:r>
      <w:r>
        <w:rPr>
          <w:rStyle w:val="None"/>
          <w:i/>
          <w:iCs/>
          <w:lang w:val="en-US"/>
        </w:rPr>
        <w:t>learning styles</w:t>
      </w:r>
      <w:r>
        <w:rPr>
          <w:rStyle w:val="None"/>
          <w:rFonts w:ascii="Arial Unicode MS" w:hAnsi="Arial Unicode MS"/>
          <w:rtl/>
        </w:rPr>
        <w:t xml:space="preserve">’ </w:t>
      </w:r>
      <w:r>
        <w:rPr>
          <w:rStyle w:val="NoneA"/>
        </w:rPr>
        <w:t xml:space="preserve">a </w:t>
      </w:r>
      <w:r>
        <w:rPr>
          <w:rStyle w:val="None"/>
          <w:rFonts w:ascii="Arial Unicode MS" w:hAnsi="Arial Unicode MS"/>
          <w:rtl/>
        </w:rPr>
        <w:t>‘</w:t>
      </w:r>
      <w:r>
        <w:rPr>
          <w:rStyle w:val="None"/>
          <w:i/>
          <w:iCs/>
        </w:rPr>
        <w:t>Brain Gym</w:t>
      </w:r>
      <w:r>
        <w:rPr>
          <w:rStyle w:val="None"/>
          <w:rFonts w:ascii="Arial Unicode MS" w:hAnsi="Arial Unicode MS"/>
          <w:rtl/>
        </w:rPr>
        <w:t>’</w:t>
      </w:r>
      <w:r>
        <w:rPr>
          <w:rStyle w:val="NoneA"/>
        </w:rPr>
        <w:t>, ddim sail tystiolaeth iddynt o gwbl. Buddsoddw</w:t>
      </w:r>
      <w:r>
        <w:rPr>
          <w:rStyle w:val="NoneA"/>
        </w:rPr>
        <w:t>yd arian ac amser mawr gan ysgolion yn y strategaethau hyn heb unrhyw dystiolaeth o gwbl eu bod yn gweithio. Erbyn hyn mae byd addysg wedi</w:t>
      </w:r>
      <w:r>
        <w:rPr>
          <w:rStyle w:val="None"/>
          <w:rFonts w:ascii="Arial Unicode MS" w:hAnsi="Arial Unicode MS"/>
          <w:rtl/>
        </w:rPr>
        <w:t>’</w:t>
      </w:r>
      <w:r>
        <w:rPr>
          <w:rStyle w:val="NoneA"/>
        </w:rPr>
        <w:t>u labeli</w:t>
      </w:r>
      <w:r>
        <w:rPr>
          <w:rStyle w:val="None"/>
          <w:rFonts w:ascii="Arial Unicode MS" w:hAnsi="Arial Unicode MS"/>
          <w:rtl/>
        </w:rPr>
        <w:t>’</w:t>
      </w:r>
      <w:r>
        <w:rPr>
          <w:rStyle w:val="None"/>
          <w:lang w:val="de-DE"/>
        </w:rPr>
        <w:t>n chwedlau neu</w:t>
      </w:r>
      <w:r>
        <w:rPr>
          <w:rStyle w:val="None"/>
          <w:rFonts w:ascii="Arial Unicode MS" w:hAnsi="Arial Unicode MS"/>
          <w:rtl/>
        </w:rPr>
        <w:t>’</w:t>
      </w:r>
      <w:r>
        <w:rPr>
          <w:rStyle w:val="None"/>
          <w:lang w:val="de-DE"/>
        </w:rPr>
        <w:t>n mythau, a nifer o ysgolion wedi symud i ffwrdd ohonynt. Gofalwch eich bod chi</w:t>
      </w:r>
      <w:r>
        <w:rPr>
          <w:rStyle w:val="None"/>
          <w:rFonts w:ascii="Arial Unicode MS" w:hAnsi="Arial Unicode MS"/>
          <w:rtl/>
        </w:rPr>
        <w:t>’</w:t>
      </w:r>
      <w:r>
        <w:rPr>
          <w:rStyle w:val="NoneA"/>
        </w:rPr>
        <w:t xml:space="preserve">n gwybod pam </w:t>
      </w:r>
      <w:r>
        <w:rPr>
          <w:rStyle w:val="NoneA"/>
        </w:rPr>
        <w:t>rydych chi</w:t>
      </w:r>
      <w:r>
        <w:rPr>
          <w:rStyle w:val="None"/>
          <w:rFonts w:ascii="Arial Unicode MS" w:hAnsi="Arial Unicode MS"/>
          <w:rtl/>
        </w:rPr>
        <w:t>’</w:t>
      </w:r>
      <w:r>
        <w:rPr>
          <w:rStyle w:val="None"/>
          <w:lang w:val="de-DE"/>
        </w:rPr>
        <w:t>n penderfynu gwneud pethau mewn ffordd benodol a bod eich penderfyniadau yn seiliedig ar dystiolaeth o</w:t>
      </w:r>
      <w:r>
        <w:rPr>
          <w:rStyle w:val="None"/>
          <w:rFonts w:ascii="Arial Unicode MS" w:hAnsi="Arial Unicode MS"/>
          <w:rtl/>
        </w:rPr>
        <w:t>’</w:t>
      </w:r>
      <w:r>
        <w:rPr>
          <w:rStyle w:val="NoneA"/>
        </w:rPr>
        <w:t>r hyn sy</w:t>
      </w:r>
      <w:r>
        <w:rPr>
          <w:rStyle w:val="None"/>
          <w:rFonts w:ascii="Arial Unicode MS" w:hAnsi="Arial Unicode MS"/>
          <w:rtl/>
        </w:rPr>
        <w:t>’</w:t>
      </w:r>
      <w:r>
        <w:rPr>
          <w:rStyle w:val="NoneA"/>
        </w:rPr>
        <w:t>n gweithio. Gwnewch ddefnydd o</w:t>
      </w:r>
      <w:r>
        <w:rPr>
          <w:rStyle w:val="None"/>
          <w:rFonts w:ascii="Arial Unicode MS" w:hAnsi="Arial Unicode MS"/>
          <w:rtl/>
        </w:rPr>
        <w:t>’</w:t>
      </w:r>
      <w:r>
        <w:rPr>
          <w:rStyle w:val="NoneA"/>
        </w:rPr>
        <w:t>r Ymagweddau Ymchwil er mwyn llywio</w:t>
      </w:r>
      <w:r>
        <w:rPr>
          <w:rStyle w:val="None"/>
          <w:rFonts w:ascii="Arial Unicode MS" w:hAnsi="Arial Unicode MS"/>
          <w:rtl/>
        </w:rPr>
        <w:t>’</w:t>
      </w:r>
      <w:r>
        <w:rPr>
          <w:rStyle w:val="NoneA"/>
        </w:rPr>
        <w:t>ch penderfyniadau.</w:t>
      </w:r>
    </w:p>
    <w:p w14:paraId="64CBBEAD" w14:textId="77777777" w:rsidR="008E425A" w:rsidRDefault="008E425A">
      <w:pPr>
        <w:pStyle w:val="BodyA"/>
      </w:pPr>
    </w:p>
    <w:p w14:paraId="64CBBEAE" w14:textId="77777777" w:rsidR="008E425A" w:rsidRDefault="00D55AB9">
      <w:pPr>
        <w:pStyle w:val="BodyA"/>
        <w:rPr>
          <w:rStyle w:val="None"/>
          <w:b/>
          <w:bCs/>
          <w:sz w:val="40"/>
          <w:szCs w:val="40"/>
        </w:rPr>
      </w:pPr>
      <w:r>
        <w:rPr>
          <w:rStyle w:val="None"/>
          <w:b/>
          <w:bCs/>
          <w:sz w:val="40"/>
          <w:szCs w:val="40"/>
        </w:rPr>
        <w:t>Tasg 4</w:t>
      </w:r>
    </w:p>
    <w:p w14:paraId="64CBBEAF" w14:textId="77777777" w:rsidR="008E425A" w:rsidRDefault="00D55AB9">
      <w:pPr>
        <w:pStyle w:val="BodyA"/>
      </w:pPr>
      <w:r>
        <w:rPr>
          <w:rStyle w:val="NoneA"/>
          <w:noProof/>
        </w:rPr>
        <w:drawing>
          <wp:anchor distT="57150" distB="57150" distL="57150" distR="57150" simplePos="0" relativeHeight="251674624" behindDoc="0" locked="0" layoutInCell="1" allowOverlap="1" wp14:anchorId="64CBC105" wp14:editId="64CBC106">
            <wp:simplePos x="0" y="0"/>
            <wp:positionH relativeFrom="column">
              <wp:posOffset>-243203</wp:posOffset>
            </wp:positionH>
            <wp:positionV relativeFrom="line">
              <wp:posOffset>128270</wp:posOffset>
            </wp:positionV>
            <wp:extent cx="1019175" cy="1019175"/>
            <wp:effectExtent l="0" t="0" r="0" b="0"/>
            <wp:wrapThrough wrapText="bothSides" distL="57150" distR="57150">
              <wp:wrapPolygon edited="1">
                <wp:start x="0" y="0"/>
                <wp:lineTo x="21600" y="0"/>
                <wp:lineTo x="21600" y="21600"/>
                <wp:lineTo x="0" y="21600"/>
                <wp:lineTo x="0" y="0"/>
              </wp:wrapPolygon>
            </wp:wrapThrough>
            <wp:docPr id="1073741840" name="officeArt object" descr="Picture 5"/>
            <wp:cNvGraphicFramePr/>
            <a:graphic xmlns:a="http://schemas.openxmlformats.org/drawingml/2006/main">
              <a:graphicData uri="http://schemas.openxmlformats.org/drawingml/2006/picture">
                <pic:pic xmlns:pic="http://schemas.openxmlformats.org/drawingml/2006/picture">
                  <pic:nvPicPr>
                    <pic:cNvPr id="1073741840" name="Picture 5" descr="Picture 5"/>
                    <pic:cNvPicPr>
                      <a:picLocks noChangeAspect="1"/>
                    </pic:cNvPicPr>
                  </pic:nvPicPr>
                  <pic:blipFill>
                    <a:blip r:embed="rId12"/>
                    <a:stretch>
                      <a:fillRect/>
                    </a:stretch>
                  </pic:blipFill>
                  <pic:spPr>
                    <a:xfrm>
                      <a:off x="0" y="0"/>
                      <a:ext cx="1019175" cy="1019175"/>
                    </a:xfrm>
                    <a:prstGeom prst="rect">
                      <a:avLst/>
                    </a:prstGeom>
                    <a:ln w="12700" cap="flat">
                      <a:noFill/>
                      <a:miter lim="400000"/>
                    </a:ln>
                    <a:effectLst/>
                  </pic:spPr>
                </pic:pic>
              </a:graphicData>
            </a:graphic>
          </wp:anchor>
        </w:drawing>
      </w:r>
    </w:p>
    <w:p w14:paraId="64CBBEB0" w14:textId="77777777" w:rsidR="008E425A" w:rsidRDefault="008E425A">
      <w:pPr>
        <w:pStyle w:val="BodyA"/>
      </w:pPr>
    </w:p>
    <w:p w14:paraId="64CBBEB1" w14:textId="77777777" w:rsidR="008E425A" w:rsidRDefault="00D55AB9">
      <w:pPr>
        <w:pStyle w:val="BodyA"/>
      </w:pPr>
      <w:r>
        <w:rPr>
          <w:rStyle w:val="None"/>
          <w:lang w:val="es-ES_tradnl"/>
        </w:rPr>
        <w:t>Ar gyfer y dasg hon, bydd angen i ch</w:t>
      </w:r>
      <w:r>
        <w:rPr>
          <w:rStyle w:val="None"/>
          <w:lang w:val="es-ES_tradnl"/>
        </w:rPr>
        <w:t xml:space="preserve">i ddarllen </w:t>
      </w:r>
      <w:r>
        <w:rPr>
          <w:rStyle w:val="None"/>
          <w:i/>
          <w:iCs/>
          <w:lang w:val="en-US"/>
        </w:rPr>
        <w:t xml:space="preserve">Dimension 1: Understanding the Content </w:t>
      </w:r>
      <w:r>
        <w:rPr>
          <w:rStyle w:val="NoneA"/>
        </w:rPr>
        <w:t>o</w:t>
      </w:r>
      <w:r>
        <w:rPr>
          <w:rStyle w:val="None"/>
          <w:rFonts w:ascii="Arial Unicode MS" w:hAnsi="Arial Unicode MS"/>
          <w:rtl/>
        </w:rPr>
        <w:t>’</w:t>
      </w:r>
      <w:r>
        <w:rPr>
          <w:rStyle w:val="NoneA"/>
        </w:rPr>
        <w:t xml:space="preserve">r </w:t>
      </w:r>
      <w:r>
        <w:rPr>
          <w:rStyle w:val="None"/>
          <w:i/>
          <w:iCs/>
          <w:lang w:val="en-US"/>
        </w:rPr>
        <w:t xml:space="preserve">Great Teaching Toolkit </w:t>
      </w:r>
      <w:r>
        <w:rPr>
          <w:rStyle w:val="NoneA"/>
        </w:rPr>
        <w:t>(Coe et al., 2020) sydd ar gael yma:</w:t>
      </w:r>
    </w:p>
    <w:p w14:paraId="64CBBEB2" w14:textId="77777777" w:rsidR="008E425A" w:rsidRDefault="008E425A">
      <w:pPr>
        <w:pStyle w:val="BodyA"/>
      </w:pPr>
    </w:p>
    <w:p w14:paraId="64CBBEB3" w14:textId="77777777" w:rsidR="008E425A" w:rsidRDefault="00D55AB9">
      <w:pPr>
        <w:pStyle w:val="BodyA"/>
      </w:pPr>
      <w:hyperlink r:id="rId21" w:history="1">
        <w:r>
          <w:rPr>
            <w:rStyle w:val="Hyperlink0"/>
          </w:rPr>
          <w:t>https://www.cambridgeinternational.org/support-and-training-for-schools/teaching-cambridge-at-your-school/great-teaching-toolkit/</w:t>
        </w:r>
      </w:hyperlink>
    </w:p>
    <w:p w14:paraId="64CBBEB4" w14:textId="77777777" w:rsidR="008E425A" w:rsidRDefault="00D55AB9">
      <w:pPr>
        <w:pStyle w:val="BodyA"/>
      </w:pPr>
      <w:r>
        <w:rPr>
          <w:rStyle w:val="NoneA"/>
          <w:noProof/>
        </w:rPr>
        <w:drawing>
          <wp:anchor distT="57150" distB="57150" distL="57150" distR="57150" simplePos="0" relativeHeight="251675648" behindDoc="0" locked="0" layoutInCell="1" allowOverlap="1" wp14:anchorId="64CBC107" wp14:editId="64CBC108">
            <wp:simplePos x="0" y="0"/>
            <wp:positionH relativeFrom="column">
              <wp:posOffset>-209233</wp:posOffset>
            </wp:positionH>
            <wp:positionV relativeFrom="line">
              <wp:posOffset>203517</wp:posOffset>
            </wp:positionV>
            <wp:extent cx="918845" cy="918845"/>
            <wp:effectExtent l="0" t="0" r="0" b="0"/>
            <wp:wrapThrough wrapText="bothSides" distL="57150" distR="57150">
              <wp:wrapPolygon edited="1">
                <wp:start x="18252" y="756"/>
                <wp:lineTo x="18468" y="864"/>
                <wp:lineTo x="18900" y="2160"/>
                <wp:lineTo x="18468" y="2160"/>
                <wp:lineTo x="11340" y="13824"/>
                <wp:lineTo x="12096" y="13932"/>
                <wp:lineTo x="19224" y="2268"/>
                <wp:lineTo x="18900" y="2160"/>
                <wp:lineTo x="18468" y="864"/>
                <wp:lineTo x="20412" y="1836"/>
                <wp:lineTo x="20304" y="2808"/>
                <wp:lineTo x="17064" y="7776"/>
                <wp:lineTo x="16848" y="20844"/>
                <wp:lineTo x="1188" y="20736"/>
                <wp:lineTo x="1188" y="3672"/>
                <wp:lineTo x="2052" y="3653"/>
                <wp:lineTo x="15768" y="4752"/>
                <wp:lineTo x="2052" y="4644"/>
                <wp:lineTo x="2160" y="19872"/>
                <wp:lineTo x="16092" y="19764"/>
                <wp:lineTo x="15984" y="9612"/>
                <wp:lineTo x="12096" y="15552"/>
                <wp:lineTo x="9720" y="17280"/>
                <wp:lineTo x="9288" y="16956"/>
                <wp:lineTo x="9936" y="14040"/>
                <wp:lineTo x="3996" y="13831"/>
                <wp:lineTo x="3996" y="16200"/>
                <wp:lineTo x="8424" y="16416"/>
                <wp:lineTo x="8316" y="17172"/>
                <wp:lineTo x="3780" y="17064"/>
                <wp:lineTo x="3888" y="16308"/>
                <wp:lineTo x="3996" y="16200"/>
                <wp:lineTo x="3996" y="13831"/>
                <wp:lineTo x="3780" y="13824"/>
                <wp:lineTo x="3888" y="13068"/>
                <wp:lineTo x="10692" y="12744"/>
                <wp:lineTo x="11772" y="10800"/>
                <wp:lineTo x="3780" y="10692"/>
                <wp:lineTo x="3780" y="9936"/>
                <wp:lineTo x="12636" y="9720"/>
                <wp:lineTo x="13824" y="7668"/>
                <wp:lineTo x="3780" y="7452"/>
                <wp:lineTo x="3888" y="6696"/>
                <wp:lineTo x="14688" y="6372"/>
                <wp:lineTo x="15768" y="4752"/>
                <wp:lineTo x="2052" y="3653"/>
                <wp:lineTo x="16632" y="3348"/>
                <wp:lineTo x="18252" y="756"/>
              </wp:wrapPolygon>
            </wp:wrapThrough>
            <wp:docPr id="1073741841" name="officeArt object" descr="Picture 7"/>
            <wp:cNvGraphicFramePr/>
            <a:graphic xmlns:a="http://schemas.openxmlformats.org/drawingml/2006/main">
              <a:graphicData uri="http://schemas.openxmlformats.org/drawingml/2006/picture">
                <pic:pic xmlns:pic="http://schemas.openxmlformats.org/drawingml/2006/picture">
                  <pic:nvPicPr>
                    <pic:cNvPr id="1073741841" name="Picture 7" descr="Picture 7"/>
                    <pic:cNvPicPr>
                      <a:picLocks noChangeAspect="1"/>
                    </pic:cNvPicPr>
                  </pic:nvPicPr>
                  <pic:blipFill>
                    <a:blip r:embed="rId14"/>
                    <a:stretch>
                      <a:fillRect/>
                    </a:stretch>
                  </pic:blipFill>
                  <pic:spPr>
                    <a:xfrm>
                      <a:off x="0" y="0"/>
                      <a:ext cx="918845" cy="918845"/>
                    </a:xfrm>
                    <a:prstGeom prst="rect">
                      <a:avLst/>
                    </a:prstGeom>
                    <a:ln w="12700" cap="flat">
                      <a:noFill/>
                      <a:miter lim="400000"/>
                    </a:ln>
                    <a:effectLst/>
                  </pic:spPr>
                </pic:pic>
              </a:graphicData>
            </a:graphic>
          </wp:anchor>
        </w:drawing>
      </w:r>
    </w:p>
    <w:p w14:paraId="64CBBEB5" w14:textId="77777777" w:rsidR="008E425A" w:rsidRDefault="008E425A">
      <w:pPr>
        <w:pStyle w:val="BodyA"/>
      </w:pPr>
    </w:p>
    <w:p w14:paraId="64CBBEB6" w14:textId="77777777" w:rsidR="008E425A" w:rsidRDefault="00D55AB9">
      <w:pPr>
        <w:pStyle w:val="BodyA"/>
      </w:pPr>
      <w:r>
        <w:rPr>
          <w:rStyle w:val="None"/>
          <w:lang w:val="nl-NL"/>
        </w:rPr>
        <w:t>Ysgrifennwch nodiadau fel ymateb i</w:t>
      </w:r>
      <w:r>
        <w:rPr>
          <w:rStyle w:val="None"/>
          <w:rFonts w:ascii="Arial Unicode MS" w:hAnsi="Arial Unicode MS"/>
          <w:rtl/>
        </w:rPr>
        <w:t>’</w:t>
      </w:r>
      <w:r>
        <w:rPr>
          <w:rStyle w:val="NoneA"/>
        </w:rPr>
        <w:t>r cwestiwn canlynol:</w:t>
      </w:r>
    </w:p>
    <w:p w14:paraId="64CBBEB7" w14:textId="77777777" w:rsidR="008E425A" w:rsidRDefault="008E425A">
      <w:pPr>
        <w:pStyle w:val="BodyA"/>
      </w:pPr>
    </w:p>
    <w:p w14:paraId="64CBBEB8" w14:textId="77777777" w:rsidR="008E425A" w:rsidRDefault="00D55AB9">
      <w:pPr>
        <w:pStyle w:val="ListParagraph"/>
        <w:numPr>
          <w:ilvl w:val="0"/>
          <w:numId w:val="37"/>
        </w:numPr>
      </w:pPr>
      <w:r>
        <w:rPr>
          <w:rStyle w:val="NoneA"/>
          <w:noProof/>
        </w:rPr>
        <w:drawing>
          <wp:anchor distT="57150" distB="57150" distL="57150" distR="57150" simplePos="0" relativeHeight="251676672" behindDoc="0" locked="0" layoutInCell="1" allowOverlap="1" wp14:anchorId="64CBC109" wp14:editId="64CBC10A">
            <wp:simplePos x="0" y="0"/>
            <wp:positionH relativeFrom="column">
              <wp:posOffset>871538</wp:posOffset>
            </wp:positionH>
            <wp:positionV relativeFrom="line">
              <wp:posOffset>688340</wp:posOffset>
            </wp:positionV>
            <wp:extent cx="3683635" cy="2071370"/>
            <wp:effectExtent l="0" t="0" r="0" b="0"/>
            <wp:wrapThrough wrapText="bothSides" distL="57150" distR="57150">
              <wp:wrapPolygon edited="1">
                <wp:start x="0" y="0"/>
                <wp:lineTo x="21600" y="0"/>
                <wp:lineTo x="21600" y="21604"/>
                <wp:lineTo x="0" y="21604"/>
                <wp:lineTo x="0" y="0"/>
              </wp:wrapPolygon>
            </wp:wrapThrough>
            <wp:docPr id="1073741842" name="officeArt object" descr="image7.png"/>
            <wp:cNvGraphicFramePr/>
            <a:graphic xmlns:a="http://schemas.openxmlformats.org/drawingml/2006/main">
              <a:graphicData uri="http://schemas.openxmlformats.org/drawingml/2006/picture">
                <pic:pic xmlns:pic="http://schemas.openxmlformats.org/drawingml/2006/picture">
                  <pic:nvPicPr>
                    <pic:cNvPr id="1073741842" name="image7.png" descr="image7.png"/>
                    <pic:cNvPicPr>
                      <a:picLocks noChangeAspect="1"/>
                    </pic:cNvPicPr>
                  </pic:nvPicPr>
                  <pic:blipFill>
                    <a:blip r:embed="rId22"/>
                    <a:stretch>
                      <a:fillRect/>
                    </a:stretch>
                  </pic:blipFill>
                  <pic:spPr>
                    <a:xfrm>
                      <a:off x="0" y="0"/>
                      <a:ext cx="3683635" cy="2071370"/>
                    </a:xfrm>
                    <a:prstGeom prst="rect">
                      <a:avLst/>
                    </a:prstGeom>
                    <a:ln w="12700" cap="flat">
                      <a:noFill/>
                      <a:miter lim="400000"/>
                    </a:ln>
                    <a:effectLst/>
                  </pic:spPr>
                </pic:pic>
              </a:graphicData>
            </a:graphic>
          </wp:anchor>
        </w:drawing>
      </w:r>
      <w:r>
        <w:rPr>
          <w:rStyle w:val="NoneA"/>
        </w:rPr>
        <w:t xml:space="preserve">Yn ôl </w:t>
      </w:r>
      <w:r>
        <w:rPr>
          <w:rStyle w:val="None"/>
          <w:i/>
          <w:iCs/>
        </w:rPr>
        <w:t xml:space="preserve">Dimension 1: Understanding the Content </w:t>
      </w:r>
      <w:r>
        <w:rPr>
          <w:rStyle w:val="NoneA"/>
        </w:rPr>
        <w:t xml:space="preserve">o’r </w:t>
      </w:r>
      <w:r>
        <w:rPr>
          <w:rStyle w:val="None"/>
          <w:i/>
          <w:iCs/>
        </w:rPr>
        <w:t xml:space="preserve">Great Teaching Toolkit </w:t>
      </w:r>
      <w:r>
        <w:rPr>
          <w:rStyle w:val="NoneA"/>
        </w:rPr>
        <w:t>(Coe et al., 2020), beth sy’n ddisgwyliedig ohonoch pan ddaw at gynllunio gwersi?</w:t>
      </w:r>
    </w:p>
    <w:p w14:paraId="64CBBEB9" w14:textId="77777777" w:rsidR="008E425A" w:rsidRDefault="008E425A">
      <w:pPr>
        <w:pStyle w:val="Heading"/>
        <w:rPr>
          <w:rStyle w:val="None"/>
          <w:rFonts w:ascii="Carlito" w:eastAsia="Carlito" w:hAnsi="Carlito" w:cs="Carlito"/>
          <w:b/>
          <w:bCs/>
        </w:rPr>
      </w:pPr>
    </w:p>
    <w:p w14:paraId="64CBBEBA" w14:textId="77777777" w:rsidR="008E425A" w:rsidRDefault="008E425A">
      <w:pPr>
        <w:pStyle w:val="Heading"/>
        <w:rPr>
          <w:rStyle w:val="None"/>
          <w:rFonts w:ascii="Carlito" w:eastAsia="Carlito" w:hAnsi="Carlito" w:cs="Carlito"/>
          <w:b/>
          <w:bCs/>
        </w:rPr>
      </w:pPr>
    </w:p>
    <w:p w14:paraId="64CBBEBB" w14:textId="77777777" w:rsidR="008E425A" w:rsidRDefault="008E425A">
      <w:pPr>
        <w:pStyle w:val="Heading"/>
        <w:rPr>
          <w:rStyle w:val="None"/>
          <w:rFonts w:ascii="Carlito" w:eastAsia="Carlito" w:hAnsi="Carlito" w:cs="Carlito"/>
          <w:b/>
          <w:bCs/>
        </w:rPr>
      </w:pPr>
    </w:p>
    <w:p w14:paraId="64CBBEBC" w14:textId="77777777" w:rsidR="008E425A" w:rsidRDefault="008E425A">
      <w:pPr>
        <w:pStyle w:val="Heading"/>
        <w:rPr>
          <w:rStyle w:val="None"/>
          <w:rFonts w:ascii="Carlito" w:eastAsia="Carlito" w:hAnsi="Carlito" w:cs="Carlito"/>
          <w:b/>
          <w:bCs/>
        </w:rPr>
      </w:pPr>
    </w:p>
    <w:p w14:paraId="64CBBEBD" w14:textId="77777777" w:rsidR="008E425A" w:rsidRDefault="008E425A">
      <w:pPr>
        <w:pStyle w:val="Heading"/>
        <w:rPr>
          <w:rStyle w:val="None"/>
          <w:rFonts w:ascii="Carlito" w:eastAsia="Carlito" w:hAnsi="Carlito" w:cs="Carlito"/>
          <w:b/>
          <w:bCs/>
        </w:rPr>
      </w:pPr>
    </w:p>
    <w:p w14:paraId="64CBBEBE" w14:textId="77777777" w:rsidR="008E425A" w:rsidRDefault="008E425A">
      <w:pPr>
        <w:pStyle w:val="BodyA"/>
      </w:pPr>
    </w:p>
    <w:p w14:paraId="64CBBEBF" w14:textId="77777777" w:rsidR="008E425A" w:rsidRDefault="008E425A">
      <w:pPr>
        <w:pStyle w:val="BodyA"/>
      </w:pPr>
    </w:p>
    <w:p w14:paraId="64CBBEC0" w14:textId="77777777" w:rsidR="008E425A" w:rsidRDefault="00D55AB9">
      <w:pPr>
        <w:pStyle w:val="Heading"/>
        <w:rPr>
          <w:rStyle w:val="None"/>
          <w:rFonts w:ascii="Carlito" w:eastAsia="Carlito" w:hAnsi="Carlito" w:cs="Carlito"/>
          <w:b/>
          <w:bCs/>
        </w:rPr>
      </w:pPr>
      <w:bookmarkStart w:id="11" w:name="_Toc10"/>
      <w:r>
        <w:rPr>
          <w:rStyle w:val="None"/>
          <w:rFonts w:ascii="Carlito" w:hAnsi="Carlito"/>
          <w:b/>
          <w:bCs/>
          <w:lang w:val="en-US"/>
        </w:rPr>
        <w:t>Planning expectations</w:t>
      </w:r>
      <w:bookmarkEnd w:id="11"/>
    </w:p>
    <w:p w14:paraId="64CBBEC1" w14:textId="77777777" w:rsidR="008E425A" w:rsidRDefault="008E425A">
      <w:pPr>
        <w:pStyle w:val="BodyA"/>
      </w:pPr>
    </w:p>
    <w:p w14:paraId="64CBBEC2" w14:textId="77777777" w:rsidR="008E425A" w:rsidRDefault="00D55AB9">
      <w:pPr>
        <w:pStyle w:val="BodyA"/>
      </w:pPr>
      <w:r>
        <w:rPr>
          <w:rStyle w:val="None"/>
          <w:lang w:val="en-US"/>
        </w:rPr>
        <w:t>Expectations of your planning come from several sources:</w:t>
      </w:r>
    </w:p>
    <w:p w14:paraId="64CBBEC3" w14:textId="77777777" w:rsidR="008E425A" w:rsidRDefault="00D55AB9">
      <w:pPr>
        <w:pStyle w:val="ListParagraph"/>
        <w:numPr>
          <w:ilvl w:val="0"/>
          <w:numId w:val="39"/>
        </w:numPr>
      </w:pPr>
      <w:r>
        <w:rPr>
          <w:rStyle w:val="NoneA"/>
        </w:rPr>
        <w:t>Professional Standard</w:t>
      </w:r>
      <w:r>
        <w:rPr>
          <w:rStyle w:val="NoneA"/>
        </w:rPr>
        <w:t>s for Teaching and Leadership (QTS)</w:t>
      </w:r>
    </w:p>
    <w:p w14:paraId="64CBBEC4" w14:textId="77777777" w:rsidR="008E425A" w:rsidRDefault="00D55AB9">
      <w:pPr>
        <w:pStyle w:val="ListParagraph"/>
        <w:numPr>
          <w:ilvl w:val="0"/>
          <w:numId w:val="39"/>
        </w:numPr>
      </w:pPr>
      <w:r>
        <w:rPr>
          <w:rStyle w:val="NoneA"/>
        </w:rPr>
        <w:t>The programme’s PTE Guidance booklet</w:t>
      </w:r>
    </w:p>
    <w:p w14:paraId="64CBBEC5" w14:textId="77777777" w:rsidR="008E425A" w:rsidRDefault="00D55AB9">
      <w:pPr>
        <w:pStyle w:val="ListParagraph"/>
        <w:numPr>
          <w:ilvl w:val="0"/>
          <w:numId w:val="39"/>
        </w:numPr>
      </w:pPr>
      <w:r>
        <w:rPr>
          <w:rStyle w:val="NoneA"/>
        </w:rPr>
        <w:t>Evidence-based planning practices</w:t>
      </w:r>
    </w:p>
    <w:p w14:paraId="64CBBEC6" w14:textId="77777777" w:rsidR="008E425A" w:rsidRDefault="00D55AB9">
      <w:pPr>
        <w:pStyle w:val="BodyA"/>
      </w:pPr>
      <w:r>
        <w:rPr>
          <w:rStyle w:val="None"/>
          <w:lang w:val="en-US"/>
        </w:rPr>
        <w:t>We will look at these sources in turn in the next pages of this guide.</w:t>
      </w:r>
    </w:p>
    <w:p w14:paraId="64CBBEC7" w14:textId="77777777" w:rsidR="008E425A" w:rsidRDefault="00D55AB9">
      <w:pPr>
        <w:pStyle w:val="BodyA"/>
      </w:pPr>
      <w:r>
        <w:rPr>
          <w:rStyle w:val="None"/>
          <w:lang w:val="en-US"/>
        </w:rPr>
        <w:t>These expectations exist to support the following:</w:t>
      </w:r>
    </w:p>
    <w:p w14:paraId="64CBBEC8" w14:textId="77777777" w:rsidR="008E425A" w:rsidRDefault="00D55AB9">
      <w:pPr>
        <w:pStyle w:val="ListParagraph"/>
        <w:numPr>
          <w:ilvl w:val="0"/>
          <w:numId w:val="41"/>
        </w:numPr>
      </w:pPr>
      <w:r>
        <w:rPr>
          <w:rStyle w:val="NoneA"/>
        </w:rPr>
        <w:t>the way you learn about pla</w:t>
      </w:r>
      <w:r>
        <w:rPr>
          <w:rStyle w:val="NoneA"/>
        </w:rPr>
        <w:t>nning as a student-teacher</w:t>
      </w:r>
    </w:p>
    <w:p w14:paraId="64CBBEC9" w14:textId="77777777" w:rsidR="008E425A" w:rsidRDefault="00D55AB9">
      <w:pPr>
        <w:pStyle w:val="ListParagraph"/>
        <w:numPr>
          <w:ilvl w:val="0"/>
          <w:numId w:val="41"/>
        </w:numPr>
      </w:pPr>
      <w:r>
        <w:rPr>
          <w:rStyle w:val="NoneA"/>
        </w:rPr>
        <w:t>consistency in the way tutors and mentors work with you on your planning</w:t>
      </w:r>
    </w:p>
    <w:p w14:paraId="64CBBECA" w14:textId="77777777" w:rsidR="008E425A" w:rsidRDefault="00D55AB9">
      <w:pPr>
        <w:pStyle w:val="ListParagraph"/>
        <w:numPr>
          <w:ilvl w:val="0"/>
          <w:numId w:val="41"/>
        </w:numPr>
      </w:pPr>
      <w:r>
        <w:rPr>
          <w:rStyle w:val="NoneA"/>
        </w:rPr>
        <w:t>programme quality assurance processes that focus on the quality of the planning provision you receive and its impact in the classroom.</w:t>
      </w:r>
    </w:p>
    <w:p w14:paraId="64CBBECB" w14:textId="77777777" w:rsidR="008E425A" w:rsidRDefault="00D55AB9">
      <w:pPr>
        <w:pStyle w:val="BodyA"/>
      </w:pPr>
      <w:r>
        <w:rPr>
          <w:rStyle w:val="None"/>
          <w:lang w:val="en-US"/>
        </w:rPr>
        <w:t xml:space="preserve">Despite the specific </w:t>
      </w:r>
      <w:r>
        <w:rPr>
          <w:rStyle w:val="None"/>
          <w:lang w:val="en-US"/>
        </w:rPr>
        <w:t>and explicit planning expectations that exist, it is important to note that these expectations have flexibility in that they recognise that everyone's planning contexts are different, and that everyone learns about planning at a different pace. This is ref</w:t>
      </w:r>
      <w:r>
        <w:rPr>
          <w:rStyle w:val="None"/>
          <w:lang w:val="en-US"/>
        </w:rPr>
        <w:t>lected in the programme</w:t>
      </w:r>
      <w:r>
        <w:rPr>
          <w:rStyle w:val="None"/>
          <w:rFonts w:ascii="Arial Unicode MS" w:hAnsi="Arial Unicode MS"/>
          <w:rtl/>
        </w:rPr>
        <w:t>’</w:t>
      </w:r>
      <w:r>
        <w:rPr>
          <w:rStyle w:val="None"/>
          <w:lang w:val="en-US"/>
        </w:rPr>
        <w:t>s planning materials.</w:t>
      </w:r>
    </w:p>
    <w:p w14:paraId="64CBBECC" w14:textId="77777777" w:rsidR="008E425A" w:rsidRDefault="008E425A">
      <w:pPr>
        <w:pStyle w:val="BodyA"/>
      </w:pPr>
    </w:p>
    <w:p w14:paraId="64CBBECD" w14:textId="77777777" w:rsidR="008E425A" w:rsidRDefault="00D55AB9">
      <w:pPr>
        <w:pStyle w:val="Heading2"/>
      </w:pPr>
      <w:bookmarkStart w:id="12" w:name="_Toc11"/>
      <w:r>
        <w:rPr>
          <w:rStyle w:val="None"/>
          <w:rFonts w:eastAsia="Arial Unicode MS" w:cs="Arial Unicode MS"/>
          <w:lang w:val="en-US"/>
        </w:rPr>
        <w:t>Expectations found in the Professional Standards for Teaching and Leadership</w:t>
      </w:r>
      <w:bookmarkEnd w:id="12"/>
    </w:p>
    <w:p w14:paraId="64CBBECE" w14:textId="77777777" w:rsidR="008E425A" w:rsidRDefault="00D55AB9">
      <w:pPr>
        <w:pStyle w:val="BodyA"/>
        <w:rPr>
          <w:rStyle w:val="None"/>
          <w:b/>
          <w:bCs/>
          <w:sz w:val="40"/>
          <w:szCs w:val="40"/>
        </w:rPr>
      </w:pPr>
      <w:r>
        <w:rPr>
          <w:rStyle w:val="None"/>
          <w:b/>
          <w:bCs/>
          <w:sz w:val="40"/>
          <w:szCs w:val="40"/>
          <w:lang w:val="en-US"/>
        </w:rPr>
        <w:t>Task 3</w:t>
      </w:r>
    </w:p>
    <w:p w14:paraId="64CBBECF" w14:textId="77777777" w:rsidR="008E425A" w:rsidRDefault="00D55AB9">
      <w:pPr>
        <w:pStyle w:val="BodyA"/>
      </w:pPr>
      <w:r>
        <w:rPr>
          <w:rStyle w:val="NoneA"/>
          <w:noProof/>
        </w:rPr>
        <w:drawing>
          <wp:anchor distT="57150" distB="57150" distL="57150" distR="57150" simplePos="0" relativeHeight="251677696" behindDoc="0" locked="0" layoutInCell="1" allowOverlap="1" wp14:anchorId="64CBC10B" wp14:editId="64CBC10C">
            <wp:simplePos x="0" y="0"/>
            <wp:positionH relativeFrom="column">
              <wp:posOffset>-243203</wp:posOffset>
            </wp:positionH>
            <wp:positionV relativeFrom="line">
              <wp:posOffset>128270</wp:posOffset>
            </wp:positionV>
            <wp:extent cx="1019175" cy="1019175"/>
            <wp:effectExtent l="0" t="0" r="0" b="0"/>
            <wp:wrapThrough wrapText="bothSides" distL="57150" distR="57150">
              <wp:wrapPolygon edited="1">
                <wp:start x="0" y="0"/>
                <wp:lineTo x="21600" y="0"/>
                <wp:lineTo x="21600" y="21600"/>
                <wp:lineTo x="0" y="21600"/>
                <wp:lineTo x="0" y="0"/>
              </wp:wrapPolygon>
            </wp:wrapThrough>
            <wp:docPr id="1073741843" name="officeArt object" descr="Picture 5"/>
            <wp:cNvGraphicFramePr/>
            <a:graphic xmlns:a="http://schemas.openxmlformats.org/drawingml/2006/main">
              <a:graphicData uri="http://schemas.openxmlformats.org/drawingml/2006/picture">
                <pic:pic xmlns:pic="http://schemas.openxmlformats.org/drawingml/2006/picture">
                  <pic:nvPicPr>
                    <pic:cNvPr id="1073741843" name="Picture 5" descr="Picture 5"/>
                    <pic:cNvPicPr>
                      <a:picLocks noChangeAspect="1"/>
                    </pic:cNvPicPr>
                  </pic:nvPicPr>
                  <pic:blipFill>
                    <a:blip r:embed="rId12"/>
                    <a:stretch>
                      <a:fillRect/>
                    </a:stretch>
                  </pic:blipFill>
                  <pic:spPr>
                    <a:xfrm>
                      <a:off x="0" y="0"/>
                      <a:ext cx="1019175" cy="1019175"/>
                    </a:xfrm>
                    <a:prstGeom prst="rect">
                      <a:avLst/>
                    </a:prstGeom>
                    <a:ln w="12700" cap="flat">
                      <a:noFill/>
                      <a:miter lim="400000"/>
                    </a:ln>
                    <a:effectLst/>
                  </pic:spPr>
                </pic:pic>
              </a:graphicData>
            </a:graphic>
          </wp:anchor>
        </w:drawing>
      </w:r>
    </w:p>
    <w:p w14:paraId="64CBBED0" w14:textId="77777777" w:rsidR="008E425A" w:rsidRDefault="008E425A">
      <w:pPr>
        <w:pStyle w:val="BodyA"/>
      </w:pPr>
    </w:p>
    <w:p w14:paraId="64CBBED1" w14:textId="77777777" w:rsidR="008E425A" w:rsidRDefault="00D55AB9">
      <w:pPr>
        <w:pStyle w:val="BodyA"/>
      </w:pPr>
      <w:r>
        <w:rPr>
          <w:rStyle w:val="None"/>
          <w:lang w:val="en-US"/>
        </w:rPr>
        <w:t xml:space="preserve">For this task, you will need to read the Professional Standards for Teaching and Leadership document available under </w:t>
      </w:r>
      <w:r>
        <w:rPr>
          <w:rStyle w:val="None"/>
          <w:lang w:val="en-US"/>
        </w:rPr>
        <w:t>the QTS Professional Pathway tile on Moodle.</w:t>
      </w:r>
    </w:p>
    <w:p w14:paraId="64CBBED2" w14:textId="77777777" w:rsidR="008E425A" w:rsidRDefault="008E425A">
      <w:pPr>
        <w:pStyle w:val="BodyA"/>
      </w:pPr>
    </w:p>
    <w:p w14:paraId="64CBBED3" w14:textId="77777777" w:rsidR="008E425A" w:rsidRDefault="00D55AB9">
      <w:pPr>
        <w:pStyle w:val="ListParagraph"/>
        <w:numPr>
          <w:ilvl w:val="0"/>
          <w:numId w:val="43"/>
        </w:numPr>
      </w:pPr>
      <w:r>
        <w:rPr>
          <w:rStyle w:val="NoneA"/>
        </w:rPr>
        <w:t xml:space="preserve">What does the 'On Track' column of the Professional Standards for Teaching and Leadership (QTS) document say about planning? Which standards refer specifically to planning? What do you need to be able to do to </w:t>
      </w:r>
      <w:r>
        <w:rPr>
          <w:rStyle w:val="NoneA"/>
        </w:rPr>
        <w:t>be 'on track' for planning?</w:t>
      </w:r>
    </w:p>
    <w:p w14:paraId="64CBBED4" w14:textId="77777777" w:rsidR="008E425A" w:rsidRDefault="008E425A">
      <w:pPr>
        <w:pStyle w:val="ListParagraph"/>
      </w:pPr>
    </w:p>
    <w:p w14:paraId="64CBBED5" w14:textId="77777777" w:rsidR="008E425A" w:rsidRDefault="00D55AB9">
      <w:pPr>
        <w:pStyle w:val="Heading2"/>
      </w:pPr>
      <w:bookmarkStart w:id="13" w:name="_Toc12"/>
      <w:r>
        <w:rPr>
          <w:rStyle w:val="None"/>
          <w:rFonts w:eastAsia="Arial Unicode MS" w:cs="Arial Unicode MS"/>
          <w:lang w:val="en-US"/>
        </w:rPr>
        <w:t>Expectations found in the programme</w:t>
      </w:r>
      <w:r>
        <w:rPr>
          <w:rStyle w:val="None"/>
          <w:rFonts w:ascii="Arial Unicode MS" w:hAnsi="Arial Unicode MS"/>
          <w:rtl/>
        </w:rPr>
        <w:t>’</w:t>
      </w:r>
      <w:r>
        <w:rPr>
          <w:rStyle w:val="None"/>
          <w:rFonts w:eastAsia="Arial Unicode MS" w:cs="Arial Unicode MS"/>
          <w:lang w:val="en-US"/>
        </w:rPr>
        <w:t>s PTE Guidance Booklet</w:t>
      </w:r>
      <w:bookmarkEnd w:id="13"/>
    </w:p>
    <w:p w14:paraId="64CBBED6" w14:textId="77777777" w:rsidR="008E425A" w:rsidRDefault="00D55AB9">
      <w:pPr>
        <w:pStyle w:val="BodyA"/>
      </w:pPr>
      <w:r>
        <w:rPr>
          <w:rStyle w:val="None"/>
          <w:lang w:val="en-US"/>
        </w:rPr>
        <w:t>Your Professional Tutor will guide you through the expectations associated with the QTS Pathway and your PTE, but here's a summary:</w:t>
      </w:r>
    </w:p>
    <w:p w14:paraId="64CBBED7" w14:textId="77777777" w:rsidR="008E425A" w:rsidRDefault="00D55AB9">
      <w:pPr>
        <w:pStyle w:val="ListParagraph"/>
        <w:numPr>
          <w:ilvl w:val="0"/>
          <w:numId w:val="45"/>
        </w:numPr>
      </w:pPr>
      <w:r>
        <w:rPr>
          <w:rStyle w:val="NoneA"/>
        </w:rPr>
        <w:t xml:space="preserve">You are required to use the </w:t>
      </w:r>
      <w:r>
        <w:rPr>
          <w:rStyle w:val="NoneA"/>
        </w:rPr>
        <w:t>university planning template. It includes sufficient flexibility to respond to the specific planning requirements of your school, and diverse learning environments, e.g. the outdoors, online.</w:t>
      </w:r>
    </w:p>
    <w:p w14:paraId="64CBBED8" w14:textId="77777777" w:rsidR="008E425A" w:rsidRDefault="00D55AB9">
      <w:pPr>
        <w:pStyle w:val="ListParagraph"/>
        <w:numPr>
          <w:ilvl w:val="0"/>
          <w:numId w:val="45"/>
        </w:numPr>
      </w:pPr>
      <w:r>
        <w:rPr>
          <w:rStyle w:val="NoneA"/>
        </w:rPr>
        <w:t>As you begin your planning, you are required to use the programm</w:t>
      </w:r>
      <w:r>
        <w:rPr>
          <w:rStyle w:val="NoneA"/>
        </w:rPr>
        <w:t>e's Phase 1 template (see Appendix 1) which includes a clear structure for you to follow. As you develop your planning skills and demonstrate that you are 'on track' with your planning for an extended period of time (ie one PTE block), your mentor may agre</w:t>
      </w:r>
      <w:r>
        <w:rPr>
          <w:rStyle w:val="NoneA"/>
        </w:rPr>
        <w:t>e for you proceed to the programme’s Phase 2 template (see Appendix 2). If you are still 'on track' towards the end of the programme, your mentor may agree that you move to using the school’s planning template.</w:t>
      </w:r>
    </w:p>
    <w:p w14:paraId="64CBBED9" w14:textId="77777777" w:rsidR="008E425A" w:rsidRDefault="00D55AB9">
      <w:pPr>
        <w:pStyle w:val="ListParagraph"/>
        <w:numPr>
          <w:ilvl w:val="0"/>
          <w:numId w:val="45"/>
        </w:numPr>
      </w:pPr>
      <w:r>
        <w:rPr>
          <w:rStyle w:val="NoneA"/>
        </w:rPr>
        <w:t xml:space="preserve">You will prepare plans for the first week of </w:t>
      </w:r>
      <w:r>
        <w:rPr>
          <w:rStyle w:val="NoneA"/>
        </w:rPr>
        <w:t>teaching during the preparation period, asking your class / subject mentors to check that they are suitable. You will continue to submit your plans to your class / subject mentors in advance (ideally 2 working days) to check the content and language.</w:t>
      </w:r>
    </w:p>
    <w:p w14:paraId="64CBBEDA" w14:textId="77777777" w:rsidR="008E425A" w:rsidRDefault="00D55AB9">
      <w:pPr>
        <w:pStyle w:val="Heading2"/>
      </w:pPr>
      <w:bookmarkStart w:id="14" w:name="_Toc13"/>
      <w:r>
        <w:rPr>
          <w:rStyle w:val="None"/>
          <w:rFonts w:eastAsia="Arial Unicode MS" w:cs="Arial Unicode MS"/>
          <w:lang w:val="en-US"/>
        </w:rPr>
        <w:t>Expec</w:t>
      </w:r>
      <w:r>
        <w:rPr>
          <w:rStyle w:val="None"/>
          <w:rFonts w:eastAsia="Arial Unicode MS" w:cs="Arial Unicode MS"/>
          <w:lang w:val="en-US"/>
        </w:rPr>
        <w:t>tations that are based on evidence</w:t>
      </w:r>
      <w:bookmarkEnd w:id="14"/>
    </w:p>
    <w:p w14:paraId="64CBBEDB" w14:textId="77777777" w:rsidR="008E425A" w:rsidRDefault="00D55AB9">
      <w:pPr>
        <w:pStyle w:val="BodyA"/>
      </w:pPr>
      <w:r>
        <w:rPr>
          <w:rStyle w:val="NoneA"/>
          <w:noProof/>
        </w:rPr>
        <w:drawing>
          <wp:anchor distT="57150" distB="57150" distL="57150" distR="57150" simplePos="0" relativeHeight="251678720" behindDoc="0" locked="0" layoutInCell="1" allowOverlap="1" wp14:anchorId="64CBC10D" wp14:editId="64CBC10E">
            <wp:simplePos x="0" y="0"/>
            <wp:positionH relativeFrom="page">
              <wp:posOffset>1423352</wp:posOffset>
            </wp:positionH>
            <wp:positionV relativeFrom="line">
              <wp:posOffset>441325</wp:posOffset>
            </wp:positionV>
            <wp:extent cx="4709796" cy="5042535"/>
            <wp:effectExtent l="0" t="0" r="0" b="0"/>
            <wp:wrapThrough wrapText="bothSides" distL="57150" distR="57150">
              <wp:wrapPolygon edited="1">
                <wp:start x="0" y="0"/>
                <wp:lineTo x="21600" y="0"/>
                <wp:lineTo x="21600" y="21600"/>
                <wp:lineTo x="0" y="21600"/>
                <wp:lineTo x="0" y="0"/>
              </wp:wrapPolygon>
            </wp:wrapThrough>
            <wp:docPr id="1073741844" name="officeArt object" descr="Picture 4"/>
            <wp:cNvGraphicFramePr/>
            <a:graphic xmlns:a="http://schemas.openxmlformats.org/drawingml/2006/main">
              <a:graphicData uri="http://schemas.openxmlformats.org/drawingml/2006/picture">
                <pic:pic xmlns:pic="http://schemas.openxmlformats.org/drawingml/2006/picture">
                  <pic:nvPicPr>
                    <pic:cNvPr id="1073741844" name="Picture 4" descr="Picture 4"/>
                    <pic:cNvPicPr>
                      <a:picLocks noChangeAspect="1"/>
                    </pic:cNvPicPr>
                  </pic:nvPicPr>
                  <pic:blipFill>
                    <a:blip r:embed="rId23"/>
                    <a:stretch>
                      <a:fillRect/>
                    </a:stretch>
                  </pic:blipFill>
                  <pic:spPr>
                    <a:xfrm>
                      <a:off x="0" y="0"/>
                      <a:ext cx="4709796" cy="5042535"/>
                    </a:xfrm>
                    <a:prstGeom prst="rect">
                      <a:avLst/>
                    </a:prstGeom>
                    <a:ln w="12700" cap="flat">
                      <a:noFill/>
                      <a:miter lim="400000"/>
                    </a:ln>
                    <a:effectLst/>
                  </pic:spPr>
                </pic:pic>
              </a:graphicData>
            </a:graphic>
          </wp:anchor>
        </w:drawing>
      </w:r>
      <w:r>
        <w:rPr>
          <w:rStyle w:val="None"/>
          <w:lang w:val="en-US"/>
        </w:rPr>
        <w:t>By now, you will have begun to become familiar with the programme</w:t>
      </w:r>
      <w:r>
        <w:rPr>
          <w:rStyle w:val="None"/>
          <w:rFonts w:ascii="Arial Unicode MS" w:hAnsi="Arial Unicode MS"/>
          <w:rtl/>
        </w:rPr>
        <w:t>’</w:t>
      </w:r>
      <w:r>
        <w:rPr>
          <w:rStyle w:val="None"/>
          <w:lang w:val="en-US"/>
        </w:rPr>
        <w:t>s Research Dispositions. Here's a reminder:</w:t>
      </w:r>
    </w:p>
    <w:p w14:paraId="64CBBEDC" w14:textId="77777777" w:rsidR="008E425A" w:rsidRDefault="00D55AB9">
      <w:pPr>
        <w:pStyle w:val="BodyA"/>
      </w:pPr>
      <w:r>
        <w:rPr>
          <w:rStyle w:val="NoneA"/>
        </w:rPr>
        <w:t> </w:t>
      </w:r>
    </w:p>
    <w:p w14:paraId="64CBBEDD" w14:textId="77777777" w:rsidR="008E425A" w:rsidRDefault="008E425A">
      <w:pPr>
        <w:pStyle w:val="BodyA"/>
      </w:pPr>
    </w:p>
    <w:p w14:paraId="64CBBEDE" w14:textId="77777777" w:rsidR="008E425A" w:rsidRDefault="008E425A">
      <w:pPr>
        <w:pStyle w:val="BodyA"/>
      </w:pPr>
    </w:p>
    <w:p w14:paraId="64CBBEDF" w14:textId="77777777" w:rsidR="008E425A" w:rsidRDefault="008E425A">
      <w:pPr>
        <w:pStyle w:val="BodyA"/>
      </w:pPr>
    </w:p>
    <w:p w14:paraId="64CBBEE0" w14:textId="77777777" w:rsidR="008E425A" w:rsidRDefault="008E425A">
      <w:pPr>
        <w:pStyle w:val="BodyA"/>
      </w:pPr>
    </w:p>
    <w:p w14:paraId="64CBBEE1" w14:textId="77777777" w:rsidR="008E425A" w:rsidRDefault="008E425A">
      <w:pPr>
        <w:pStyle w:val="BodyA"/>
      </w:pPr>
    </w:p>
    <w:p w14:paraId="64CBBEE2" w14:textId="77777777" w:rsidR="008E425A" w:rsidRDefault="008E425A">
      <w:pPr>
        <w:pStyle w:val="BodyA"/>
      </w:pPr>
    </w:p>
    <w:p w14:paraId="64CBBEE3" w14:textId="77777777" w:rsidR="008E425A" w:rsidRDefault="008E425A">
      <w:pPr>
        <w:pStyle w:val="BodyA"/>
      </w:pPr>
    </w:p>
    <w:p w14:paraId="64CBBEE4" w14:textId="77777777" w:rsidR="008E425A" w:rsidRDefault="008E425A">
      <w:pPr>
        <w:pStyle w:val="BodyA"/>
      </w:pPr>
    </w:p>
    <w:p w14:paraId="64CBBEE5" w14:textId="77777777" w:rsidR="008E425A" w:rsidRDefault="008E425A">
      <w:pPr>
        <w:pStyle w:val="BodyA"/>
      </w:pPr>
    </w:p>
    <w:p w14:paraId="64CBBEE6" w14:textId="77777777" w:rsidR="008E425A" w:rsidRDefault="008E425A">
      <w:pPr>
        <w:pStyle w:val="BodyA"/>
      </w:pPr>
    </w:p>
    <w:p w14:paraId="64CBBEE7" w14:textId="77777777" w:rsidR="008E425A" w:rsidRDefault="008E425A">
      <w:pPr>
        <w:pStyle w:val="BodyA"/>
      </w:pPr>
    </w:p>
    <w:p w14:paraId="64CBBEE8" w14:textId="77777777" w:rsidR="008E425A" w:rsidRDefault="008E425A">
      <w:pPr>
        <w:pStyle w:val="BodyA"/>
      </w:pPr>
    </w:p>
    <w:p w14:paraId="64CBBEE9" w14:textId="77777777" w:rsidR="008E425A" w:rsidRDefault="008E425A">
      <w:pPr>
        <w:pStyle w:val="BodyA"/>
      </w:pPr>
    </w:p>
    <w:p w14:paraId="64CBBEEA" w14:textId="77777777" w:rsidR="008E425A" w:rsidRDefault="008E425A">
      <w:pPr>
        <w:pStyle w:val="BodyA"/>
      </w:pPr>
    </w:p>
    <w:p w14:paraId="64CBBEEB" w14:textId="77777777" w:rsidR="008E425A" w:rsidRDefault="008E425A">
      <w:pPr>
        <w:pStyle w:val="BodyA"/>
      </w:pPr>
    </w:p>
    <w:p w14:paraId="64CBBEEC" w14:textId="77777777" w:rsidR="008E425A" w:rsidRDefault="008E425A">
      <w:pPr>
        <w:pStyle w:val="BodyA"/>
      </w:pPr>
    </w:p>
    <w:p w14:paraId="64CBBEED" w14:textId="77777777" w:rsidR="008E425A" w:rsidRDefault="008E425A">
      <w:pPr>
        <w:pStyle w:val="BodyA"/>
      </w:pPr>
    </w:p>
    <w:p w14:paraId="64CBBEEE" w14:textId="77777777" w:rsidR="008E425A" w:rsidRDefault="00D55AB9">
      <w:pPr>
        <w:pStyle w:val="BodyA"/>
      </w:pPr>
      <w:r>
        <w:rPr>
          <w:rStyle w:val="None"/>
          <w:lang w:val="en-US"/>
        </w:rPr>
        <w:t>When it comes to your planning it is expected that you base your decisions about learning and teaching on what is considered best practice. Over the years, we've seen all kinds of learning and teaching strategies come and go, but some, including VAK, 'lear</w:t>
      </w:r>
      <w:r>
        <w:rPr>
          <w:rStyle w:val="None"/>
          <w:lang w:val="en-US"/>
        </w:rPr>
        <w:t xml:space="preserve">ning styles' and 'Brain Gym', have no evidence base for them at all. Schools have invested considerable time and money in these strategies with no evidence whatsoever that they work. They are now labelled educational </w:t>
      </w:r>
      <w:r>
        <w:rPr>
          <w:rStyle w:val="None"/>
          <w:rFonts w:ascii="Arial Unicode MS" w:hAnsi="Arial Unicode MS"/>
          <w:rtl/>
        </w:rPr>
        <w:t>‘</w:t>
      </w:r>
      <w:r>
        <w:rPr>
          <w:rStyle w:val="None"/>
          <w:lang w:val="en-US"/>
        </w:rPr>
        <w:t>myths</w:t>
      </w:r>
      <w:r>
        <w:rPr>
          <w:rStyle w:val="None"/>
          <w:rFonts w:ascii="Arial Unicode MS" w:hAnsi="Arial Unicode MS"/>
          <w:rtl/>
        </w:rPr>
        <w:t>’</w:t>
      </w:r>
      <w:r>
        <w:rPr>
          <w:rStyle w:val="None"/>
          <w:lang w:val="en-US"/>
        </w:rPr>
        <w:t>, and many schools have moved aw</w:t>
      </w:r>
      <w:r>
        <w:rPr>
          <w:rStyle w:val="None"/>
          <w:lang w:val="en-US"/>
        </w:rPr>
        <w:t>ay from them. Make sure you know why you decide to do things a certain way and that your decisions are based on evidence of what works. Use the Research Dispositions to inform your decisions.</w:t>
      </w:r>
    </w:p>
    <w:p w14:paraId="64CBBEEF" w14:textId="77777777" w:rsidR="008E425A" w:rsidRDefault="00D55AB9">
      <w:pPr>
        <w:pStyle w:val="BodyA"/>
        <w:rPr>
          <w:rStyle w:val="None"/>
          <w:b/>
          <w:bCs/>
          <w:sz w:val="40"/>
          <w:szCs w:val="40"/>
        </w:rPr>
      </w:pPr>
      <w:r>
        <w:rPr>
          <w:rStyle w:val="None"/>
          <w:b/>
          <w:bCs/>
          <w:sz w:val="40"/>
          <w:szCs w:val="40"/>
          <w:lang w:val="en-US"/>
        </w:rPr>
        <w:t>Task 4</w:t>
      </w:r>
    </w:p>
    <w:p w14:paraId="64CBBEF0" w14:textId="77777777" w:rsidR="008E425A" w:rsidRDefault="00D55AB9">
      <w:pPr>
        <w:pStyle w:val="BodyA"/>
      </w:pPr>
      <w:r>
        <w:rPr>
          <w:rStyle w:val="NoneA"/>
          <w:noProof/>
        </w:rPr>
        <w:drawing>
          <wp:anchor distT="57150" distB="57150" distL="57150" distR="57150" simplePos="0" relativeHeight="251679744" behindDoc="0" locked="0" layoutInCell="1" allowOverlap="1" wp14:anchorId="64CBC10F" wp14:editId="64CBC110">
            <wp:simplePos x="0" y="0"/>
            <wp:positionH relativeFrom="column">
              <wp:posOffset>-243203</wp:posOffset>
            </wp:positionH>
            <wp:positionV relativeFrom="line">
              <wp:posOffset>128270</wp:posOffset>
            </wp:positionV>
            <wp:extent cx="1019175" cy="1019175"/>
            <wp:effectExtent l="0" t="0" r="0" b="0"/>
            <wp:wrapThrough wrapText="bothSides" distL="57150" distR="57150">
              <wp:wrapPolygon edited="1">
                <wp:start x="0" y="0"/>
                <wp:lineTo x="21600" y="0"/>
                <wp:lineTo x="21600" y="21600"/>
                <wp:lineTo x="0" y="21600"/>
                <wp:lineTo x="0" y="0"/>
              </wp:wrapPolygon>
            </wp:wrapThrough>
            <wp:docPr id="1073741845" name="officeArt object" descr="Picture 5"/>
            <wp:cNvGraphicFramePr/>
            <a:graphic xmlns:a="http://schemas.openxmlformats.org/drawingml/2006/main">
              <a:graphicData uri="http://schemas.openxmlformats.org/drawingml/2006/picture">
                <pic:pic xmlns:pic="http://schemas.openxmlformats.org/drawingml/2006/picture">
                  <pic:nvPicPr>
                    <pic:cNvPr id="1073741845" name="Picture 5" descr="Picture 5"/>
                    <pic:cNvPicPr>
                      <a:picLocks noChangeAspect="1"/>
                    </pic:cNvPicPr>
                  </pic:nvPicPr>
                  <pic:blipFill>
                    <a:blip r:embed="rId12"/>
                    <a:stretch>
                      <a:fillRect/>
                    </a:stretch>
                  </pic:blipFill>
                  <pic:spPr>
                    <a:xfrm>
                      <a:off x="0" y="0"/>
                      <a:ext cx="1019175" cy="1019175"/>
                    </a:xfrm>
                    <a:prstGeom prst="rect">
                      <a:avLst/>
                    </a:prstGeom>
                    <a:ln w="12700" cap="flat">
                      <a:noFill/>
                      <a:miter lim="400000"/>
                    </a:ln>
                    <a:effectLst/>
                  </pic:spPr>
                </pic:pic>
              </a:graphicData>
            </a:graphic>
          </wp:anchor>
        </w:drawing>
      </w:r>
    </w:p>
    <w:p w14:paraId="64CBBEF1" w14:textId="77777777" w:rsidR="008E425A" w:rsidRDefault="008E425A">
      <w:pPr>
        <w:pStyle w:val="BodyA"/>
      </w:pPr>
    </w:p>
    <w:p w14:paraId="64CBBEF2" w14:textId="77777777" w:rsidR="008E425A" w:rsidRDefault="00D55AB9">
      <w:pPr>
        <w:pStyle w:val="BodyA"/>
      </w:pPr>
      <w:r>
        <w:rPr>
          <w:rStyle w:val="None"/>
          <w:lang w:val="en-US"/>
        </w:rPr>
        <w:t xml:space="preserve">For this task, you will need to read </w:t>
      </w:r>
      <w:r>
        <w:rPr>
          <w:rStyle w:val="None"/>
          <w:i/>
          <w:iCs/>
          <w:lang w:val="en-US"/>
        </w:rPr>
        <w:t>Dimension 1: Unde</w:t>
      </w:r>
      <w:r>
        <w:rPr>
          <w:rStyle w:val="None"/>
          <w:i/>
          <w:iCs/>
          <w:lang w:val="en-US"/>
        </w:rPr>
        <w:t xml:space="preserve">rstanding the Content </w:t>
      </w:r>
      <w:r>
        <w:rPr>
          <w:rStyle w:val="NoneA"/>
        </w:rPr>
        <w:t>o</w:t>
      </w:r>
      <w:r>
        <w:rPr>
          <w:rStyle w:val="None"/>
          <w:rFonts w:ascii="Arial Unicode MS" w:hAnsi="Arial Unicode MS"/>
          <w:rtl/>
        </w:rPr>
        <w:t>’</w:t>
      </w:r>
      <w:r>
        <w:rPr>
          <w:rStyle w:val="NoneA"/>
        </w:rPr>
        <w:t xml:space="preserve">r </w:t>
      </w:r>
      <w:r>
        <w:rPr>
          <w:rStyle w:val="None"/>
          <w:i/>
          <w:iCs/>
          <w:lang w:val="en-US"/>
        </w:rPr>
        <w:t xml:space="preserve">Great Teaching Toolkit </w:t>
      </w:r>
      <w:r>
        <w:rPr>
          <w:rStyle w:val="None"/>
          <w:lang w:val="en-US"/>
        </w:rPr>
        <w:t>(Coe et al., 2020) which is available here:</w:t>
      </w:r>
    </w:p>
    <w:p w14:paraId="64CBBEF3" w14:textId="77777777" w:rsidR="008E425A" w:rsidRDefault="008E425A">
      <w:pPr>
        <w:pStyle w:val="BodyA"/>
      </w:pPr>
    </w:p>
    <w:p w14:paraId="64CBBEF4" w14:textId="77777777" w:rsidR="008E425A" w:rsidRDefault="00D55AB9">
      <w:pPr>
        <w:pStyle w:val="BodyA"/>
      </w:pPr>
      <w:hyperlink r:id="rId24" w:history="1">
        <w:r>
          <w:rPr>
            <w:rStyle w:val="Hyperlink0"/>
          </w:rPr>
          <w:t>https://www.cambridg</w:t>
        </w:r>
        <w:r>
          <w:rPr>
            <w:rStyle w:val="Hyperlink0"/>
          </w:rPr>
          <w:t>einternational.org/support-and-training-for-schools/teaching-cambridge-at-your-school/great-teaching-toolkit/</w:t>
        </w:r>
      </w:hyperlink>
    </w:p>
    <w:p w14:paraId="64CBBEF5" w14:textId="77777777" w:rsidR="008E425A" w:rsidRDefault="00D55AB9">
      <w:pPr>
        <w:pStyle w:val="BodyA"/>
      </w:pPr>
      <w:r>
        <w:rPr>
          <w:rStyle w:val="NoneA"/>
          <w:noProof/>
        </w:rPr>
        <w:drawing>
          <wp:anchor distT="57150" distB="57150" distL="57150" distR="57150" simplePos="0" relativeHeight="251680768" behindDoc="0" locked="0" layoutInCell="1" allowOverlap="1" wp14:anchorId="64CBC111" wp14:editId="64CBC112">
            <wp:simplePos x="0" y="0"/>
            <wp:positionH relativeFrom="column">
              <wp:posOffset>-209233</wp:posOffset>
            </wp:positionH>
            <wp:positionV relativeFrom="line">
              <wp:posOffset>203517</wp:posOffset>
            </wp:positionV>
            <wp:extent cx="918845" cy="918845"/>
            <wp:effectExtent l="0" t="0" r="0" b="0"/>
            <wp:wrapThrough wrapText="bothSides" distL="57150" distR="57150">
              <wp:wrapPolygon edited="1">
                <wp:start x="18252" y="756"/>
                <wp:lineTo x="18468" y="864"/>
                <wp:lineTo x="18900" y="2160"/>
                <wp:lineTo x="18468" y="2160"/>
                <wp:lineTo x="11340" y="13824"/>
                <wp:lineTo x="12096" y="13932"/>
                <wp:lineTo x="19224" y="2268"/>
                <wp:lineTo x="18900" y="2160"/>
                <wp:lineTo x="18468" y="864"/>
                <wp:lineTo x="20412" y="1836"/>
                <wp:lineTo x="20304" y="2808"/>
                <wp:lineTo x="17064" y="7776"/>
                <wp:lineTo x="16848" y="20844"/>
                <wp:lineTo x="1188" y="20736"/>
                <wp:lineTo x="1188" y="3672"/>
                <wp:lineTo x="2052" y="3653"/>
                <wp:lineTo x="15768" y="4752"/>
                <wp:lineTo x="2052" y="4644"/>
                <wp:lineTo x="2160" y="19872"/>
                <wp:lineTo x="16092" y="19764"/>
                <wp:lineTo x="15984" y="9612"/>
                <wp:lineTo x="12096" y="15552"/>
                <wp:lineTo x="9720" y="17280"/>
                <wp:lineTo x="9288" y="16956"/>
                <wp:lineTo x="9936" y="14040"/>
                <wp:lineTo x="3996" y="13831"/>
                <wp:lineTo x="3996" y="16200"/>
                <wp:lineTo x="8424" y="16416"/>
                <wp:lineTo x="8316" y="17172"/>
                <wp:lineTo x="3780" y="17064"/>
                <wp:lineTo x="3888" y="16308"/>
                <wp:lineTo x="3996" y="16200"/>
                <wp:lineTo x="3996" y="13831"/>
                <wp:lineTo x="3780" y="13824"/>
                <wp:lineTo x="3888" y="13068"/>
                <wp:lineTo x="10692" y="12744"/>
                <wp:lineTo x="11772" y="10800"/>
                <wp:lineTo x="3780" y="10692"/>
                <wp:lineTo x="3780" y="9936"/>
                <wp:lineTo x="12636" y="9720"/>
                <wp:lineTo x="13824" y="7668"/>
                <wp:lineTo x="3780" y="7452"/>
                <wp:lineTo x="3888" y="6696"/>
                <wp:lineTo x="14688" y="6372"/>
                <wp:lineTo x="15768" y="4752"/>
                <wp:lineTo x="2052" y="3653"/>
                <wp:lineTo x="16632" y="3348"/>
                <wp:lineTo x="18252" y="756"/>
              </wp:wrapPolygon>
            </wp:wrapThrough>
            <wp:docPr id="1073741846" name="officeArt object" descr="Picture 7"/>
            <wp:cNvGraphicFramePr/>
            <a:graphic xmlns:a="http://schemas.openxmlformats.org/drawingml/2006/main">
              <a:graphicData uri="http://schemas.openxmlformats.org/drawingml/2006/picture">
                <pic:pic xmlns:pic="http://schemas.openxmlformats.org/drawingml/2006/picture">
                  <pic:nvPicPr>
                    <pic:cNvPr id="1073741846" name="Picture 7" descr="Picture 7"/>
                    <pic:cNvPicPr>
                      <a:picLocks noChangeAspect="1"/>
                    </pic:cNvPicPr>
                  </pic:nvPicPr>
                  <pic:blipFill>
                    <a:blip r:embed="rId14"/>
                    <a:stretch>
                      <a:fillRect/>
                    </a:stretch>
                  </pic:blipFill>
                  <pic:spPr>
                    <a:xfrm>
                      <a:off x="0" y="0"/>
                      <a:ext cx="918845" cy="918845"/>
                    </a:xfrm>
                    <a:prstGeom prst="rect">
                      <a:avLst/>
                    </a:prstGeom>
                    <a:ln w="12700" cap="flat">
                      <a:noFill/>
                      <a:miter lim="400000"/>
                    </a:ln>
                    <a:effectLst/>
                  </pic:spPr>
                </pic:pic>
              </a:graphicData>
            </a:graphic>
          </wp:anchor>
        </w:drawing>
      </w:r>
    </w:p>
    <w:p w14:paraId="64CBBEF6" w14:textId="77777777" w:rsidR="008E425A" w:rsidRDefault="008E425A">
      <w:pPr>
        <w:pStyle w:val="BodyA"/>
      </w:pPr>
    </w:p>
    <w:p w14:paraId="64CBBEF7" w14:textId="77777777" w:rsidR="008E425A" w:rsidRDefault="00D55AB9">
      <w:pPr>
        <w:pStyle w:val="BodyA"/>
      </w:pPr>
      <w:r>
        <w:rPr>
          <w:rStyle w:val="None"/>
          <w:lang w:val="en-US"/>
        </w:rPr>
        <w:t>Make notes in response to this question:</w:t>
      </w:r>
    </w:p>
    <w:p w14:paraId="64CBBEF8" w14:textId="77777777" w:rsidR="008E425A" w:rsidRDefault="008E425A">
      <w:pPr>
        <w:pStyle w:val="BodyA"/>
      </w:pPr>
    </w:p>
    <w:p w14:paraId="64CBBEF9" w14:textId="77777777" w:rsidR="008E425A" w:rsidRDefault="008E425A">
      <w:pPr>
        <w:pStyle w:val="BodyA"/>
      </w:pPr>
    </w:p>
    <w:p w14:paraId="64CBBEFA" w14:textId="77777777" w:rsidR="008E425A" w:rsidRDefault="00D55AB9">
      <w:pPr>
        <w:pStyle w:val="ListParagraph"/>
        <w:numPr>
          <w:ilvl w:val="0"/>
          <w:numId w:val="47"/>
        </w:numPr>
        <w:rPr>
          <w:b/>
          <w:bCs/>
        </w:rPr>
      </w:pPr>
      <w:r>
        <w:rPr>
          <w:rStyle w:val="None"/>
          <w:rFonts w:ascii="Times New Roman" w:eastAsia="Times New Roman" w:hAnsi="Times New Roman" w:cs="Times New Roman"/>
          <w:noProof/>
        </w:rPr>
        <w:drawing>
          <wp:anchor distT="57150" distB="57150" distL="57150" distR="57150" simplePos="0" relativeHeight="251681792" behindDoc="0" locked="0" layoutInCell="1" allowOverlap="1" wp14:anchorId="64CBC113" wp14:editId="64CBC114">
            <wp:simplePos x="0" y="0"/>
            <wp:positionH relativeFrom="page">
              <wp:posOffset>1152841</wp:posOffset>
            </wp:positionH>
            <wp:positionV relativeFrom="line">
              <wp:posOffset>782319</wp:posOffset>
            </wp:positionV>
            <wp:extent cx="5250816" cy="2952750"/>
            <wp:effectExtent l="0" t="0" r="0" b="0"/>
            <wp:wrapThrough wrapText="bothSides" distL="57150" distR="57150">
              <wp:wrapPolygon edited="1">
                <wp:start x="0" y="0"/>
                <wp:lineTo x="21600" y="0"/>
                <wp:lineTo x="21600" y="21604"/>
                <wp:lineTo x="0" y="21604"/>
                <wp:lineTo x="0" y="0"/>
              </wp:wrapPolygon>
            </wp:wrapThrough>
            <wp:docPr id="1073741847" name="officeArt object" descr="image7.png"/>
            <wp:cNvGraphicFramePr/>
            <a:graphic xmlns:a="http://schemas.openxmlformats.org/drawingml/2006/main">
              <a:graphicData uri="http://schemas.openxmlformats.org/drawingml/2006/picture">
                <pic:pic xmlns:pic="http://schemas.openxmlformats.org/drawingml/2006/picture">
                  <pic:nvPicPr>
                    <pic:cNvPr id="1073741847" name="image7.png" descr="image7.png"/>
                    <pic:cNvPicPr>
                      <a:picLocks noChangeAspect="1"/>
                    </pic:cNvPicPr>
                  </pic:nvPicPr>
                  <pic:blipFill>
                    <a:blip r:embed="rId22"/>
                    <a:stretch>
                      <a:fillRect/>
                    </a:stretch>
                  </pic:blipFill>
                  <pic:spPr>
                    <a:xfrm>
                      <a:off x="0" y="0"/>
                      <a:ext cx="5250816" cy="2952750"/>
                    </a:xfrm>
                    <a:prstGeom prst="rect">
                      <a:avLst/>
                    </a:prstGeom>
                    <a:ln w="12700" cap="flat">
                      <a:noFill/>
                      <a:miter lim="400000"/>
                    </a:ln>
                    <a:effectLst/>
                  </pic:spPr>
                </pic:pic>
              </a:graphicData>
            </a:graphic>
          </wp:anchor>
        </w:drawing>
      </w:r>
      <w:r>
        <w:rPr>
          <w:rStyle w:val="None"/>
        </w:rPr>
        <w:t xml:space="preserve">According to </w:t>
      </w:r>
      <w:r>
        <w:rPr>
          <w:rStyle w:val="None"/>
          <w:i/>
          <w:iCs/>
        </w:rPr>
        <w:t xml:space="preserve">Dimension 1: Understanding the Content </w:t>
      </w:r>
      <w:r>
        <w:rPr>
          <w:rStyle w:val="None"/>
        </w:rPr>
        <w:t xml:space="preserve">of </w:t>
      </w:r>
      <w:r>
        <w:rPr>
          <w:rStyle w:val="None"/>
          <w:i/>
          <w:iCs/>
        </w:rPr>
        <w:t xml:space="preserve">The Great Teaching Toolkit </w:t>
      </w:r>
      <w:r>
        <w:rPr>
          <w:rStyle w:val="None"/>
        </w:rPr>
        <w:t xml:space="preserve">(Coe et al., 2020), what is expected of you when it comes to planning your lessons? </w:t>
      </w:r>
    </w:p>
    <w:p w14:paraId="64CBBEFB" w14:textId="77777777" w:rsidR="008E425A" w:rsidRDefault="008E425A">
      <w:pPr>
        <w:pStyle w:val="Heading"/>
        <w:rPr>
          <w:rStyle w:val="None"/>
          <w:rFonts w:ascii="Carlito" w:eastAsia="Carlito" w:hAnsi="Carlito" w:cs="Carlito"/>
          <w:b/>
          <w:bCs/>
        </w:rPr>
      </w:pPr>
    </w:p>
    <w:p w14:paraId="64CBBEFC" w14:textId="77777777" w:rsidR="008E425A" w:rsidRDefault="008E425A">
      <w:pPr>
        <w:pStyle w:val="Heading"/>
        <w:rPr>
          <w:rStyle w:val="None"/>
          <w:rFonts w:ascii="Carlito" w:eastAsia="Carlito" w:hAnsi="Carlito" w:cs="Carlito"/>
          <w:b/>
          <w:bCs/>
        </w:rPr>
      </w:pPr>
    </w:p>
    <w:p w14:paraId="64CBBEFD" w14:textId="77777777" w:rsidR="008E425A" w:rsidRDefault="008E425A">
      <w:pPr>
        <w:pStyle w:val="BodyA"/>
      </w:pPr>
    </w:p>
    <w:p w14:paraId="64CBBEFE" w14:textId="77777777" w:rsidR="008E425A" w:rsidRDefault="008E425A">
      <w:pPr>
        <w:pStyle w:val="BodyA"/>
      </w:pPr>
    </w:p>
    <w:p w14:paraId="64CBBEFF" w14:textId="77777777" w:rsidR="008E425A" w:rsidRDefault="00D55AB9">
      <w:pPr>
        <w:pStyle w:val="Heading"/>
        <w:rPr>
          <w:rStyle w:val="None"/>
          <w:rFonts w:ascii="Carlito" w:eastAsia="Carlito" w:hAnsi="Carlito" w:cs="Carlito"/>
          <w:b/>
          <w:bCs/>
        </w:rPr>
      </w:pPr>
      <w:bookmarkStart w:id="15" w:name="_Toc14"/>
      <w:r>
        <w:rPr>
          <w:rStyle w:val="None"/>
          <w:rFonts w:ascii="Carlito" w:hAnsi="Carlito"/>
          <w:b/>
          <w:bCs/>
          <w:lang w:val="en-US"/>
        </w:rPr>
        <w:t>Cynllunio effeithiol</w:t>
      </w:r>
      <w:bookmarkEnd w:id="15"/>
    </w:p>
    <w:p w14:paraId="64CBBF00" w14:textId="77777777" w:rsidR="008E425A" w:rsidRDefault="008E425A">
      <w:pPr>
        <w:pStyle w:val="BodyA"/>
        <w:rPr>
          <w:rStyle w:val="NoneA"/>
          <w:sz w:val="8"/>
          <w:szCs w:val="8"/>
        </w:rPr>
      </w:pPr>
    </w:p>
    <w:p w14:paraId="64CBBF01" w14:textId="77777777" w:rsidR="008E425A" w:rsidRDefault="00D55AB9">
      <w:pPr>
        <w:pStyle w:val="BodyA"/>
      </w:pPr>
      <w:r>
        <w:rPr>
          <w:rStyle w:val="None"/>
          <w:lang w:val="en-US"/>
        </w:rPr>
        <w:t xml:space="preserve">Pan yn trafod safon eich cynllunio, dylid ei thrafod yn </w:t>
      </w:r>
      <w:r>
        <w:rPr>
          <w:rStyle w:val="NoneA"/>
        </w:rPr>
        <w:t>ôl ei heffeithiolrwy</w:t>
      </w:r>
      <w:r>
        <w:rPr>
          <w:rStyle w:val="NoneA"/>
        </w:rPr>
        <w:t>dd. Oherwydd natur oddrychol cynllunio, a</w:t>
      </w:r>
      <w:r>
        <w:rPr>
          <w:rStyle w:val="None"/>
          <w:rFonts w:ascii="Arial Unicode MS" w:hAnsi="Arial Unicode MS"/>
          <w:rtl/>
        </w:rPr>
        <w:t>’</w:t>
      </w:r>
      <w:r>
        <w:rPr>
          <w:rStyle w:val="None"/>
          <w:lang w:val="en-US"/>
        </w:rPr>
        <w:t>r ffaith ei fod yn amrywio o un cyd-destun i</w:t>
      </w:r>
      <w:r>
        <w:rPr>
          <w:rStyle w:val="None"/>
          <w:rFonts w:ascii="Arial Unicode MS" w:hAnsi="Arial Unicode MS"/>
          <w:rtl/>
        </w:rPr>
        <w:t>’</w:t>
      </w:r>
      <w:r>
        <w:rPr>
          <w:rStyle w:val="None"/>
          <w:lang w:val="de-DE"/>
        </w:rPr>
        <w:t xml:space="preserve">r nesaf, caiff effeithiolrwydd eich cynllunio ei mesur yn </w:t>
      </w:r>
      <w:r>
        <w:rPr>
          <w:rStyle w:val="NoneA"/>
        </w:rPr>
        <w:t>ô</w:t>
      </w:r>
      <w:r>
        <w:rPr>
          <w:rStyle w:val="None"/>
          <w:lang w:val="en-US"/>
        </w:rPr>
        <w:t>l yr effaith mae</w:t>
      </w:r>
      <w:r>
        <w:rPr>
          <w:rStyle w:val="None"/>
          <w:rFonts w:ascii="Arial Unicode MS" w:hAnsi="Arial Unicode MS"/>
          <w:rtl/>
        </w:rPr>
        <w:t>’</w:t>
      </w:r>
      <w:r>
        <w:rPr>
          <w:rStyle w:val="NoneA"/>
        </w:rPr>
        <w:t>n ei chael ar ddysgu. Mae</w:t>
      </w:r>
      <w:r>
        <w:rPr>
          <w:rStyle w:val="None"/>
          <w:rFonts w:ascii="Arial Unicode MS" w:hAnsi="Arial Unicode MS"/>
          <w:rtl/>
        </w:rPr>
        <w:t>’</w:t>
      </w:r>
      <w:r>
        <w:rPr>
          <w:rStyle w:val="None"/>
          <w:lang w:val="en-US"/>
        </w:rPr>
        <w:t>n rhaid i</w:t>
      </w:r>
      <w:r>
        <w:rPr>
          <w:rStyle w:val="None"/>
          <w:rFonts w:ascii="Arial Unicode MS" w:hAnsi="Arial Unicode MS"/>
          <w:rtl/>
        </w:rPr>
        <w:t>’</w:t>
      </w:r>
      <w:r>
        <w:rPr>
          <w:rStyle w:val="None"/>
          <w:lang w:val="en-US"/>
        </w:rPr>
        <w:t>r penderfyniadau rydych yn eu gwneud yn eich cynllunio ym</w:t>
      </w:r>
      <w:r>
        <w:rPr>
          <w:rStyle w:val="None"/>
          <w:lang w:val="en-US"/>
        </w:rPr>
        <w:t xml:space="preserve">ateb i anghenion yr unigolion yn eich dosbarthiadau ac arwain at bob unigolyn yn dysgu ymhob gwers. </w:t>
      </w:r>
    </w:p>
    <w:p w14:paraId="64CBBF02" w14:textId="77777777" w:rsidR="008E425A" w:rsidRDefault="00D55AB9">
      <w:pPr>
        <w:pStyle w:val="BodyA"/>
      </w:pPr>
      <w:r>
        <w:rPr>
          <w:rStyle w:val="None"/>
          <w:lang w:val="en-US"/>
        </w:rPr>
        <w:t>Dywed Didau (2013)</w:t>
      </w:r>
    </w:p>
    <w:p w14:paraId="64CBBF03" w14:textId="77777777" w:rsidR="008E425A" w:rsidRDefault="00D55AB9">
      <w:pPr>
        <w:pStyle w:val="BodyA"/>
        <w:ind w:left="567"/>
      </w:pPr>
      <w:r>
        <w:rPr>
          <w:rStyle w:val="None"/>
          <w:lang w:val="en-US"/>
        </w:rPr>
        <w:t xml:space="preserve">'As a new teacher, lesson planning seemed to suck up almost all of my available time and energy. Looking back over those frenetic early </w:t>
      </w:r>
      <w:r>
        <w:rPr>
          <w:rStyle w:val="None"/>
          <w:lang w:val="en-US"/>
        </w:rPr>
        <w:t>years it</w:t>
      </w:r>
      <w:r>
        <w:rPr>
          <w:rStyle w:val="None"/>
          <w:rFonts w:ascii="Arial Unicode MS" w:hAnsi="Arial Unicode MS"/>
          <w:rtl/>
        </w:rPr>
        <w:t>’</w:t>
      </w:r>
      <w:r>
        <w:rPr>
          <w:rStyle w:val="None"/>
          <w:lang w:val="en-US"/>
        </w:rPr>
        <w:t>s become increasingly clear that</w:t>
      </w:r>
      <w:r>
        <w:rPr>
          <w:rStyle w:val="None"/>
          <w:b/>
          <w:bCs/>
        </w:rPr>
        <w:t> </w:t>
      </w:r>
      <w:r>
        <w:rPr>
          <w:rStyle w:val="None"/>
          <w:b/>
          <w:bCs/>
          <w:lang w:val="en-US"/>
        </w:rPr>
        <w:t>I wasted an awful lot of effort designing activities rather than considering what my pupils needed to learn.</w:t>
      </w:r>
      <w:r>
        <w:rPr>
          <w:rStyle w:val="NoneA"/>
        </w:rPr>
        <w:t> </w:t>
      </w:r>
      <w:r>
        <w:rPr>
          <w:rStyle w:val="None"/>
          <w:lang w:val="en-US"/>
        </w:rPr>
        <w:t>That is to say, I put most of my effort into things that had only a marginal impact on pupils</w:t>
      </w:r>
      <w:r>
        <w:rPr>
          <w:rStyle w:val="None"/>
          <w:rFonts w:ascii="Arial Unicode MS" w:hAnsi="Arial Unicode MS"/>
          <w:rtl/>
        </w:rPr>
        <w:t xml:space="preserve">’ </w:t>
      </w:r>
      <w:r>
        <w:rPr>
          <w:rStyle w:val="None"/>
          <w:lang w:val="en-US"/>
        </w:rPr>
        <w:t>learning</w:t>
      </w:r>
      <w:r>
        <w:rPr>
          <w:rStyle w:val="None"/>
          <w:rFonts w:ascii="Arial Unicode MS" w:hAnsi="Arial Unicode MS"/>
          <w:rtl/>
        </w:rPr>
        <w:t>’</w:t>
      </w:r>
      <w:r>
        <w:rPr>
          <w:rStyle w:val="NoneA"/>
        </w:rPr>
        <w:t>.</w:t>
      </w:r>
    </w:p>
    <w:p w14:paraId="64CBBF04" w14:textId="77777777" w:rsidR="008E425A" w:rsidRDefault="00D55AB9">
      <w:pPr>
        <w:pStyle w:val="BodyA"/>
      </w:pPr>
      <w:r>
        <w:rPr>
          <w:rStyle w:val="None"/>
          <w:lang w:val="es-ES_tradnl"/>
        </w:rPr>
        <w:t xml:space="preserve">Awgryma Lemov (2010) y dylid </w:t>
      </w:r>
      <w:r>
        <w:rPr>
          <w:rStyle w:val="None"/>
          <w:rFonts w:ascii="Arial Unicode MS" w:hAnsi="Arial Unicode MS"/>
          <w:rtl/>
        </w:rPr>
        <w:t>‘</w:t>
      </w:r>
      <w:r>
        <w:rPr>
          <w:rStyle w:val="None"/>
          <w:lang w:val="de-DE"/>
        </w:rPr>
        <w:t>dechrau gyda</w:t>
      </w:r>
      <w:r>
        <w:rPr>
          <w:rStyle w:val="None"/>
          <w:rFonts w:ascii="Arial Unicode MS" w:hAnsi="Arial Unicode MS"/>
          <w:rtl/>
        </w:rPr>
        <w:t>’</w:t>
      </w:r>
      <w:r>
        <w:rPr>
          <w:rStyle w:val="NoneA"/>
        </w:rPr>
        <w:t>r diwedd</w:t>
      </w:r>
      <w:r>
        <w:rPr>
          <w:rStyle w:val="None"/>
          <w:rFonts w:ascii="Arial Unicode MS" w:hAnsi="Arial Unicode MS"/>
          <w:rtl/>
        </w:rPr>
        <w:t>’</w:t>
      </w:r>
      <w:r>
        <w:rPr>
          <w:rStyle w:val="NoneA"/>
        </w:rPr>
        <w:t>. Golyga hyn:</w:t>
      </w:r>
    </w:p>
    <w:p w14:paraId="64CBBF05" w14:textId="77777777" w:rsidR="008E425A" w:rsidRDefault="00D55AB9">
      <w:pPr>
        <w:pStyle w:val="ListParagraph"/>
        <w:numPr>
          <w:ilvl w:val="0"/>
          <w:numId w:val="49"/>
        </w:numPr>
      </w:pPr>
      <w:r>
        <w:rPr>
          <w:rStyle w:val="NoneA"/>
        </w:rPr>
        <w:t>Deall amcanion terfynol uned o waith i gynllunio’ch gwersi – sut bydd eich gwersi yn cyflawni’r amcanion hynny?</w:t>
      </w:r>
    </w:p>
    <w:p w14:paraId="64CBBF06" w14:textId="77777777" w:rsidR="008E425A" w:rsidRDefault="00D55AB9">
      <w:pPr>
        <w:pStyle w:val="ListParagraph"/>
        <w:numPr>
          <w:ilvl w:val="0"/>
          <w:numId w:val="49"/>
        </w:numPr>
      </w:pPr>
      <w:r>
        <w:rPr>
          <w:rStyle w:val="NoneA"/>
        </w:rPr>
        <w:t>Defnyddio amcan clir i egluro </w:t>
      </w:r>
      <w:r>
        <w:rPr>
          <w:rStyle w:val="NoneA"/>
        </w:rPr>
        <w:t>beth bydd yn cael ei ddysgu bob gwers – erbyn diwedd y wers, beth fydd y dysgwyr yn ei ddysgu?</w:t>
      </w:r>
    </w:p>
    <w:p w14:paraId="64CBBF07" w14:textId="77777777" w:rsidR="008E425A" w:rsidRDefault="00D55AB9">
      <w:pPr>
        <w:pStyle w:val="ListParagraph"/>
        <w:numPr>
          <w:ilvl w:val="0"/>
          <w:numId w:val="49"/>
        </w:numPr>
      </w:pPr>
      <w:r>
        <w:rPr>
          <w:rStyle w:val="NoneA"/>
        </w:rPr>
        <w:t xml:space="preserve">Penderfynu sut y byddwch yn asesu a ydy’r amcan wedi’i gyrraedd – ydy’r dysgwyr yn deall sut i lwyddo, a sut bydden nhw’n cael eu hasesu? Ydych chi’n </w:t>
      </w:r>
      <w:r>
        <w:rPr>
          <w:rStyle w:val="NoneA"/>
        </w:rPr>
        <w:t xml:space="preserve">gwybod sut byddwch yn eu hasesu ac yn gwirio’u dealltwriaeth drwy gydol y wers? </w:t>
      </w:r>
    </w:p>
    <w:p w14:paraId="64CBBF08" w14:textId="77777777" w:rsidR="008E425A" w:rsidRDefault="00D55AB9">
      <w:pPr>
        <w:pStyle w:val="ListParagraph"/>
        <w:numPr>
          <w:ilvl w:val="0"/>
          <w:numId w:val="49"/>
        </w:numPr>
      </w:pPr>
      <w:r>
        <w:rPr>
          <w:rStyle w:val="NoneA"/>
          <w:noProof/>
        </w:rPr>
        <mc:AlternateContent>
          <mc:Choice Requires="wpg">
            <w:drawing>
              <wp:anchor distT="57150" distB="57150" distL="57150" distR="57150" simplePos="0" relativeHeight="251682816" behindDoc="0" locked="0" layoutInCell="1" allowOverlap="1" wp14:anchorId="64CBC115" wp14:editId="64CBC116">
                <wp:simplePos x="0" y="0"/>
                <wp:positionH relativeFrom="column">
                  <wp:posOffset>686834</wp:posOffset>
                </wp:positionH>
                <wp:positionV relativeFrom="line">
                  <wp:posOffset>769070</wp:posOffset>
                </wp:positionV>
                <wp:extent cx="4614380" cy="1358436"/>
                <wp:effectExtent l="0" t="0" r="0" b="0"/>
                <wp:wrapThrough wrapText="bothSides" distL="57150" distR="57150">
                  <wp:wrapPolygon edited="1">
                    <wp:start x="0" y="0"/>
                    <wp:lineTo x="21600" y="0"/>
                    <wp:lineTo x="21600" y="21600"/>
                    <wp:lineTo x="0" y="21600"/>
                    <wp:lineTo x="0" y="0"/>
                  </wp:wrapPolygon>
                </wp:wrapThrough>
                <wp:docPr id="1073741868" name="officeArt object" descr="officeArt object"/>
                <wp:cNvGraphicFramePr/>
                <a:graphic xmlns:a="http://schemas.openxmlformats.org/drawingml/2006/main">
                  <a:graphicData uri="http://schemas.microsoft.com/office/word/2010/wordprocessingGroup">
                    <wpg:wgp>
                      <wpg:cNvGrpSpPr/>
                      <wpg:grpSpPr>
                        <a:xfrm>
                          <a:off x="0" y="0"/>
                          <a:ext cx="4614380" cy="1358436"/>
                          <a:chOff x="0" y="0"/>
                          <a:chExt cx="4614379" cy="1358436"/>
                        </a:xfrm>
                      </wpg:grpSpPr>
                      <wps:wsp>
                        <wps:cNvPr id="1073741848" name="Shape 1073741848"/>
                        <wps:cNvSpPr/>
                        <wps:spPr>
                          <a:xfrm>
                            <a:off x="-1" y="420658"/>
                            <a:ext cx="1073112" cy="901415"/>
                          </a:xfrm>
                          <a:prstGeom prst="rect">
                            <a:avLst/>
                          </a:prstGeom>
                          <a:solidFill>
                            <a:srgbClr val="F8D6CC">
                              <a:alpha val="90000"/>
                            </a:srgbClr>
                          </a:solidFill>
                          <a:ln w="12700" cap="flat">
                            <a:solidFill>
                              <a:srgbClr val="F8D6CC">
                                <a:alpha val="90000"/>
                              </a:srgbClr>
                            </a:solidFill>
                            <a:prstDash val="solid"/>
                            <a:miter lim="800000"/>
                          </a:ln>
                          <a:effectLst/>
                        </wps:spPr>
                        <wps:txbx>
                          <w:txbxContent>
                            <w:p w14:paraId="64CBC12F" w14:textId="77777777" w:rsidR="008E425A" w:rsidRDefault="00D55AB9">
                              <w:pPr>
                                <w:pStyle w:val="LabelA"/>
                                <w:tabs>
                                  <w:tab w:val="left" w:pos="770"/>
                                  <w:tab w:val="left" w:pos="1540"/>
                                </w:tabs>
                                <w:spacing w:after="92" w:line="216" w:lineRule="auto"/>
                                <w:jc w:val="center"/>
                              </w:pPr>
                              <w:r>
                                <w:rPr>
                                  <w:rStyle w:val="None"/>
                                  <w:sz w:val="22"/>
                                  <w:szCs w:val="22"/>
                                </w:rPr>
                                <w:t>Amcanion dysgu yn y pendraw</w:t>
                              </w:r>
                            </w:p>
                          </w:txbxContent>
                        </wps:txbx>
                        <wps:bodyPr wrap="square" lIns="83664" tIns="83664" rIns="83664" bIns="83664" numCol="1" anchor="t">
                          <a:noAutofit/>
                        </wps:bodyPr>
                      </wps:wsp>
                      <wpg:grpSp>
                        <wpg:cNvPr id="1073741851" name="Group 1073741851"/>
                        <wpg:cNvGrpSpPr/>
                        <wpg:grpSpPr>
                          <a:xfrm>
                            <a:off x="311202" y="-1"/>
                            <a:ext cx="450709" cy="450710"/>
                            <a:chOff x="0" y="0"/>
                            <a:chExt cx="450708" cy="450708"/>
                          </a:xfrm>
                        </wpg:grpSpPr>
                        <wps:wsp>
                          <wps:cNvPr id="1073741849" name="Shape 1073741849"/>
                          <wps:cNvSpPr/>
                          <wps:spPr>
                            <a:xfrm>
                              <a:off x="-1" y="0"/>
                              <a:ext cx="450709" cy="450709"/>
                            </a:xfrm>
                            <a:prstGeom prst="ellipse">
                              <a:avLst/>
                            </a:prstGeom>
                            <a:solidFill>
                              <a:schemeClr val="accent2"/>
                            </a:solidFill>
                            <a:ln w="12700" cap="flat">
                              <a:solidFill>
                                <a:schemeClr val="accent2"/>
                              </a:solidFill>
                              <a:prstDash val="solid"/>
                              <a:miter lim="800000"/>
                            </a:ln>
                            <a:effectLst/>
                          </wps:spPr>
                          <wps:bodyPr/>
                        </wps:wsp>
                        <wps:wsp>
                          <wps:cNvPr id="1073741850" name="Shape 1073741850"/>
                          <wps:cNvSpPr txBox="1"/>
                          <wps:spPr>
                            <a:xfrm>
                              <a:off x="88442" y="66004"/>
                              <a:ext cx="273822" cy="318700"/>
                            </a:xfrm>
                            <a:prstGeom prst="rect">
                              <a:avLst/>
                            </a:prstGeom>
                            <a:noFill/>
                            <a:ln w="12700" cap="flat">
                              <a:noFill/>
                              <a:miter lim="400000"/>
                            </a:ln>
                            <a:effectLst/>
                          </wps:spPr>
                          <wps:txbx>
                            <w:txbxContent>
                              <w:p w14:paraId="64CBC130" w14:textId="77777777" w:rsidR="008E425A" w:rsidRDefault="00D55AB9">
                                <w:pPr>
                                  <w:pStyle w:val="CaptionA"/>
                                  <w:spacing w:after="176" w:line="216" w:lineRule="auto"/>
                                  <w:jc w:val="center"/>
                                </w:pPr>
                                <w:r>
                                  <w:rPr>
                                    <w:rStyle w:val="None"/>
                                    <w:color w:val="FFFFFF"/>
                                    <w:sz w:val="42"/>
                                    <w:szCs w:val="42"/>
                                    <w:u w:color="FFFFFF"/>
                                  </w:rPr>
                                  <w:t>1</w:t>
                                </w:r>
                              </w:p>
                            </w:txbxContent>
                          </wps:txbx>
                          <wps:bodyPr wrap="square" lIns="12700" tIns="12700" rIns="12700" bIns="12700" numCol="1" anchor="ctr">
                            <a:noAutofit/>
                          </wps:bodyPr>
                        </wps:wsp>
                      </wpg:grpSp>
                      <wps:wsp>
                        <wps:cNvPr id="1073741852" name="Shape 1073741852"/>
                        <wps:cNvSpPr/>
                        <wps:spPr>
                          <a:xfrm>
                            <a:off x="-1" y="1345735"/>
                            <a:ext cx="1073112" cy="12702"/>
                          </a:xfrm>
                          <a:prstGeom prst="rect">
                            <a:avLst/>
                          </a:prstGeom>
                          <a:solidFill>
                            <a:schemeClr val="accent3"/>
                          </a:solidFill>
                          <a:ln w="12700" cap="flat">
                            <a:solidFill>
                              <a:schemeClr val="accent3"/>
                            </a:solidFill>
                            <a:prstDash val="solid"/>
                            <a:miter lim="800000"/>
                          </a:ln>
                          <a:effectLst/>
                        </wps:spPr>
                        <wps:bodyPr/>
                      </wps:wsp>
                      <wps:wsp>
                        <wps:cNvPr id="1073741853" name="Shape 1073741853"/>
                        <wps:cNvSpPr/>
                        <wps:spPr>
                          <a:xfrm>
                            <a:off x="1180422" y="420658"/>
                            <a:ext cx="1073113" cy="901415"/>
                          </a:xfrm>
                          <a:prstGeom prst="rect">
                            <a:avLst/>
                          </a:prstGeom>
                          <a:solidFill>
                            <a:srgbClr val="E0E0E0">
                              <a:alpha val="90000"/>
                            </a:srgbClr>
                          </a:solidFill>
                          <a:ln w="12700" cap="flat">
                            <a:solidFill>
                              <a:srgbClr val="E0E0E0">
                                <a:alpha val="90000"/>
                              </a:srgbClr>
                            </a:solidFill>
                            <a:prstDash val="solid"/>
                            <a:miter lim="800000"/>
                          </a:ln>
                          <a:effectLst/>
                        </wps:spPr>
                        <wps:txbx>
                          <w:txbxContent>
                            <w:p w14:paraId="64CBC131" w14:textId="77777777" w:rsidR="008E425A" w:rsidRDefault="00D55AB9">
                              <w:pPr>
                                <w:pStyle w:val="LabelA"/>
                                <w:tabs>
                                  <w:tab w:val="left" w:pos="770"/>
                                  <w:tab w:val="left" w:pos="1540"/>
                                </w:tabs>
                                <w:spacing w:line="216" w:lineRule="auto"/>
                                <w:jc w:val="center"/>
                              </w:pPr>
                              <w:r>
                                <w:rPr>
                                  <w:rStyle w:val="None"/>
                                  <w:sz w:val="22"/>
                                  <w:szCs w:val="22"/>
                                </w:rPr>
                                <w:t>Amcanion dysgu'r wers unigol</w:t>
                              </w:r>
                            </w:p>
                          </w:txbxContent>
                        </wps:txbx>
                        <wps:bodyPr wrap="square" lIns="83664" tIns="83664" rIns="83664" bIns="83664" numCol="1" anchor="t">
                          <a:noAutofit/>
                        </wps:bodyPr>
                      </wps:wsp>
                      <wpg:grpSp>
                        <wpg:cNvPr id="1073741856" name="Group 1073741856"/>
                        <wpg:cNvGrpSpPr/>
                        <wpg:grpSpPr>
                          <a:xfrm>
                            <a:off x="1491625" y="-1"/>
                            <a:ext cx="450709" cy="450710"/>
                            <a:chOff x="0" y="0"/>
                            <a:chExt cx="450708" cy="450708"/>
                          </a:xfrm>
                        </wpg:grpSpPr>
                        <wps:wsp>
                          <wps:cNvPr id="1073741854" name="Shape 1073741854"/>
                          <wps:cNvSpPr/>
                          <wps:spPr>
                            <a:xfrm>
                              <a:off x="-1" y="0"/>
                              <a:ext cx="450709" cy="450709"/>
                            </a:xfrm>
                            <a:prstGeom prst="ellipse">
                              <a:avLst/>
                            </a:prstGeom>
                            <a:solidFill>
                              <a:schemeClr val="accent4"/>
                            </a:solidFill>
                            <a:ln w="12700" cap="flat">
                              <a:solidFill>
                                <a:schemeClr val="accent4"/>
                              </a:solidFill>
                              <a:prstDash val="solid"/>
                              <a:miter lim="800000"/>
                            </a:ln>
                            <a:effectLst/>
                          </wps:spPr>
                          <wps:bodyPr/>
                        </wps:wsp>
                        <wps:wsp>
                          <wps:cNvPr id="1073741855" name="Shape 1073741855"/>
                          <wps:cNvSpPr txBox="1"/>
                          <wps:spPr>
                            <a:xfrm>
                              <a:off x="88443" y="66004"/>
                              <a:ext cx="273822" cy="318700"/>
                            </a:xfrm>
                            <a:prstGeom prst="rect">
                              <a:avLst/>
                            </a:prstGeom>
                            <a:noFill/>
                            <a:ln w="12700" cap="flat">
                              <a:noFill/>
                              <a:miter lim="400000"/>
                            </a:ln>
                            <a:effectLst/>
                          </wps:spPr>
                          <wps:txbx>
                            <w:txbxContent>
                              <w:p w14:paraId="64CBC132" w14:textId="77777777" w:rsidR="008E425A" w:rsidRDefault="00D55AB9">
                                <w:pPr>
                                  <w:pStyle w:val="CaptionA"/>
                                  <w:spacing w:after="176" w:line="216" w:lineRule="auto"/>
                                  <w:jc w:val="center"/>
                                </w:pPr>
                                <w:r>
                                  <w:rPr>
                                    <w:rStyle w:val="None"/>
                                    <w:color w:val="FFFFFF"/>
                                    <w:sz w:val="42"/>
                                    <w:szCs w:val="42"/>
                                    <w:u w:color="FFFFFF"/>
                                  </w:rPr>
                                  <w:t>2</w:t>
                                </w:r>
                              </w:p>
                            </w:txbxContent>
                          </wps:txbx>
                          <wps:bodyPr wrap="square" lIns="12700" tIns="12700" rIns="12700" bIns="12700" numCol="1" anchor="ctr">
                            <a:noAutofit/>
                          </wps:bodyPr>
                        </wps:wsp>
                      </wpg:grpSp>
                      <wps:wsp>
                        <wps:cNvPr id="1073741857" name="Shape 1073741857"/>
                        <wps:cNvSpPr/>
                        <wps:spPr>
                          <a:xfrm>
                            <a:off x="1180422" y="1345735"/>
                            <a:ext cx="1073113" cy="12702"/>
                          </a:xfrm>
                          <a:prstGeom prst="rect">
                            <a:avLst/>
                          </a:prstGeom>
                          <a:solidFill>
                            <a:schemeClr val="accent1"/>
                          </a:solidFill>
                          <a:ln w="12700" cap="flat">
                            <a:solidFill>
                              <a:schemeClr val="accent1"/>
                            </a:solidFill>
                            <a:prstDash val="solid"/>
                            <a:miter lim="800000"/>
                          </a:ln>
                          <a:effectLst/>
                        </wps:spPr>
                        <wps:bodyPr/>
                      </wps:wsp>
                      <wps:wsp>
                        <wps:cNvPr id="1073741858" name="Shape 1073741858"/>
                        <wps:cNvSpPr/>
                        <wps:spPr>
                          <a:xfrm>
                            <a:off x="2360846" y="420658"/>
                            <a:ext cx="1073113" cy="901415"/>
                          </a:xfrm>
                          <a:prstGeom prst="rect">
                            <a:avLst/>
                          </a:prstGeom>
                          <a:solidFill>
                            <a:srgbClr val="FFE8CA">
                              <a:alpha val="90000"/>
                            </a:srgbClr>
                          </a:solidFill>
                          <a:ln w="12700" cap="flat">
                            <a:solidFill>
                              <a:srgbClr val="FFE8CA">
                                <a:alpha val="90000"/>
                              </a:srgbClr>
                            </a:solidFill>
                            <a:prstDash val="solid"/>
                            <a:miter lim="800000"/>
                          </a:ln>
                          <a:effectLst/>
                        </wps:spPr>
                        <wps:txbx>
                          <w:txbxContent>
                            <w:p w14:paraId="64CBC133" w14:textId="77777777" w:rsidR="008E425A" w:rsidRDefault="00D55AB9">
                              <w:pPr>
                                <w:pStyle w:val="LabelA"/>
                                <w:tabs>
                                  <w:tab w:val="left" w:pos="770"/>
                                  <w:tab w:val="left" w:pos="1540"/>
                                </w:tabs>
                                <w:spacing w:line="216" w:lineRule="auto"/>
                                <w:jc w:val="center"/>
                              </w:pPr>
                              <w:r>
                                <w:rPr>
                                  <w:rStyle w:val="None"/>
                                  <w:sz w:val="22"/>
                                  <w:szCs w:val="22"/>
                                </w:rPr>
                                <w:t>Asesu'r dysgu</w:t>
                              </w:r>
                            </w:p>
                          </w:txbxContent>
                        </wps:txbx>
                        <wps:bodyPr wrap="square" lIns="83664" tIns="83664" rIns="83664" bIns="83664" numCol="1" anchor="t">
                          <a:noAutofit/>
                        </wps:bodyPr>
                      </wps:wsp>
                      <wpg:grpSp>
                        <wpg:cNvPr id="1073741861" name="Group 1073741861"/>
                        <wpg:cNvGrpSpPr/>
                        <wpg:grpSpPr>
                          <a:xfrm>
                            <a:off x="2672048" y="-1"/>
                            <a:ext cx="450709" cy="450710"/>
                            <a:chOff x="0" y="0"/>
                            <a:chExt cx="450708" cy="450708"/>
                          </a:xfrm>
                        </wpg:grpSpPr>
                        <wps:wsp>
                          <wps:cNvPr id="1073741859" name="Shape 1073741859"/>
                          <wps:cNvSpPr/>
                          <wps:spPr>
                            <a:xfrm>
                              <a:off x="-1" y="0"/>
                              <a:ext cx="450709" cy="450709"/>
                            </a:xfrm>
                            <a:prstGeom prst="ellipse">
                              <a:avLst/>
                            </a:prstGeom>
                            <a:solidFill>
                              <a:schemeClr val="accent6"/>
                            </a:solidFill>
                            <a:ln w="12700" cap="flat">
                              <a:solidFill>
                                <a:schemeClr val="accent6"/>
                              </a:solidFill>
                              <a:prstDash val="solid"/>
                              <a:miter lim="800000"/>
                            </a:ln>
                            <a:effectLst/>
                          </wps:spPr>
                          <wps:bodyPr/>
                        </wps:wsp>
                        <wps:wsp>
                          <wps:cNvPr id="1073741860" name="Shape 1073741860"/>
                          <wps:cNvSpPr txBox="1"/>
                          <wps:spPr>
                            <a:xfrm>
                              <a:off x="88442" y="66004"/>
                              <a:ext cx="273822" cy="318700"/>
                            </a:xfrm>
                            <a:prstGeom prst="rect">
                              <a:avLst/>
                            </a:prstGeom>
                            <a:noFill/>
                            <a:ln w="12700" cap="flat">
                              <a:noFill/>
                              <a:miter lim="400000"/>
                            </a:ln>
                            <a:effectLst/>
                          </wps:spPr>
                          <wps:txbx>
                            <w:txbxContent>
                              <w:p w14:paraId="64CBC134" w14:textId="77777777" w:rsidR="008E425A" w:rsidRDefault="00D55AB9">
                                <w:pPr>
                                  <w:pStyle w:val="CaptionA"/>
                                  <w:spacing w:after="176" w:line="216" w:lineRule="auto"/>
                                  <w:jc w:val="center"/>
                                </w:pPr>
                                <w:r>
                                  <w:rPr>
                                    <w:rStyle w:val="None"/>
                                    <w:color w:val="FFFFFF"/>
                                    <w:sz w:val="42"/>
                                    <w:szCs w:val="42"/>
                                    <w:u w:color="FFFFFF"/>
                                  </w:rPr>
                                  <w:t>3</w:t>
                                </w:r>
                              </w:p>
                            </w:txbxContent>
                          </wps:txbx>
                          <wps:bodyPr wrap="square" lIns="12700" tIns="12700" rIns="12700" bIns="12700" numCol="1" anchor="ctr">
                            <a:noAutofit/>
                          </wps:bodyPr>
                        </wps:wsp>
                      </wpg:grpSp>
                      <wps:wsp>
                        <wps:cNvPr id="1073741862" name="Shape 1073741862"/>
                        <wps:cNvSpPr/>
                        <wps:spPr>
                          <a:xfrm>
                            <a:off x="2360846" y="1345735"/>
                            <a:ext cx="1073113" cy="12702"/>
                          </a:xfrm>
                          <a:prstGeom prst="rect">
                            <a:avLst/>
                          </a:prstGeom>
                          <a:solidFill>
                            <a:schemeClr val="accent2"/>
                          </a:solidFill>
                          <a:ln w="12700" cap="flat">
                            <a:solidFill>
                              <a:schemeClr val="accent2"/>
                            </a:solidFill>
                            <a:prstDash val="solid"/>
                            <a:miter lim="800000"/>
                          </a:ln>
                          <a:effectLst/>
                        </wps:spPr>
                        <wps:bodyPr/>
                      </wps:wsp>
                      <wps:wsp>
                        <wps:cNvPr id="1073741863" name="Shape 1073741863"/>
                        <wps:cNvSpPr/>
                        <wps:spPr>
                          <a:xfrm>
                            <a:off x="3541267" y="420658"/>
                            <a:ext cx="1073113" cy="901415"/>
                          </a:xfrm>
                          <a:prstGeom prst="rect">
                            <a:avLst/>
                          </a:prstGeom>
                          <a:solidFill>
                            <a:srgbClr val="CDD4EA">
                              <a:alpha val="90000"/>
                            </a:srgbClr>
                          </a:solidFill>
                          <a:ln w="12700" cap="flat">
                            <a:solidFill>
                              <a:srgbClr val="CDD4EA">
                                <a:alpha val="90000"/>
                              </a:srgbClr>
                            </a:solidFill>
                            <a:prstDash val="solid"/>
                            <a:miter lim="800000"/>
                          </a:ln>
                          <a:effectLst/>
                        </wps:spPr>
                        <wps:txbx>
                          <w:txbxContent>
                            <w:p w14:paraId="64CBC135" w14:textId="77777777" w:rsidR="008E425A" w:rsidRDefault="00D55AB9">
                              <w:pPr>
                                <w:pStyle w:val="LabelA"/>
                                <w:tabs>
                                  <w:tab w:val="left" w:pos="770"/>
                                  <w:tab w:val="left" w:pos="1540"/>
                                </w:tabs>
                                <w:spacing w:line="216" w:lineRule="auto"/>
                                <w:jc w:val="center"/>
                              </w:pPr>
                              <w:r>
                                <w:rPr>
                                  <w:rStyle w:val="None"/>
                                  <w:sz w:val="22"/>
                                  <w:szCs w:val="22"/>
                                </w:rPr>
                                <w:t>Gweith-gareddau heriol a wahaniaethir</w:t>
                              </w:r>
                            </w:p>
                          </w:txbxContent>
                        </wps:txbx>
                        <wps:bodyPr wrap="square" lIns="83664" tIns="83664" rIns="83664" bIns="83664" numCol="1" anchor="t">
                          <a:noAutofit/>
                        </wps:bodyPr>
                      </wps:wsp>
                      <wpg:grpSp>
                        <wpg:cNvPr id="1073741866" name="Group 1073741866"/>
                        <wpg:cNvGrpSpPr/>
                        <wpg:grpSpPr>
                          <a:xfrm>
                            <a:off x="3852470" y="-1"/>
                            <a:ext cx="450709" cy="450710"/>
                            <a:chOff x="0" y="0"/>
                            <a:chExt cx="450708" cy="450708"/>
                          </a:xfrm>
                        </wpg:grpSpPr>
                        <wps:wsp>
                          <wps:cNvPr id="1073741864" name="Shape 1073741864"/>
                          <wps:cNvSpPr/>
                          <wps:spPr>
                            <a:xfrm>
                              <a:off x="-1" y="0"/>
                              <a:ext cx="450709" cy="450709"/>
                            </a:xfrm>
                            <a:prstGeom prst="ellipse">
                              <a:avLst/>
                            </a:prstGeom>
                            <a:solidFill>
                              <a:schemeClr val="accent3"/>
                            </a:solidFill>
                            <a:ln w="12700" cap="flat">
                              <a:solidFill>
                                <a:schemeClr val="accent3"/>
                              </a:solidFill>
                              <a:prstDash val="solid"/>
                              <a:miter lim="800000"/>
                            </a:ln>
                            <a:effectLst/>
                          </wps:spPr>
                          <wps:bodyPr/>
                        </wps:wsp>
                        <wps:wsp>
                          <wps:cNvPr id="1073741865" name="Shape 1073741865"/>
                          <wps:cNvSpPr txBox="1"/>
                          <wps:spPr>
                            <a:xfrm>
                              <a:off x="88443" y="66004"/>
                              <a:ext cx="273823" cy="318700"/>
                            </a:xfrm>
                            <a:prstGeom prst="rect">
                              <a:avLst/>
                            </a:prstGeom>
                            <a:noFill/>
                            <a:ln w="12700" cap="flat">
                              <a:noFill/>
                              <a:miter lim="400000"/>
                            </a:ln>
                            <a:effectLst/>
                          </wps:spPr>
                          <wps:txbx>
                            <w:txbxContent>
                              <w:p w14:paraId="64CBC136" w14:textId="77777777" w:rsidR="008E425A" w:rsidRDefault="00D55AB9">
                                <w:pPr>
                                  <w:pStyle w:val="CaptionA"/>
                                  <w:spacing w:after="176" w:line="216" w:lineRule="auto"/>
                                  <w:jc w:val="center"/>
                                </w:pPr>
                                <w:r>
                                  <w:rPr>
                                    <w:rStyle w:val="None"/>
                                    <w:color w:val="FFFFFF"/>
                                    <w:sz w:val="42"/>
                                    <w:szCs w:val="42"/>
                                    <w:u w:color="FFFFFF"/>
                                  </w:rPr>
                                  <w:t>4</w:t>
                                </w:r>
                              </w:p>
                            </w:txbxContent>
                          </wps:txbx>
                          <wps:bodyPr wrap="square" lIns="12700" tIns="12700" rIns="12700" bIns="12700" numCol="1" anchor="ctr">
                            <a:noAutofit/>
                          </wps:bodyPr>
                        </wps:wsp>
                      </wpg:grpSp>
                      <wps:wsp>
                        <wps:cNvPr id="1073741867" name="Shape 1073741867"/>
                        <wps:cNvSpPr/>
                        <wps:spPr>
                          <a:xfrm>
                            <a:off x="3541267" y="1345735"/>
                            <a:ext cx="1073113" cy="12702"/>
                          </a:xfrm>
                          <a:prstGeom prst="rect">
                            <a:avLst/>
                          </a:prstGeom>
                          <a:solidFill>
                            <a:schemeClr val="accent4"/>
                          </a:solidFill>
                          <a:ln w="12700" cap="flat">
                            <a:solidFill>
                              <a:schemeClr val="accent4"/>
                            </a:solidFill>
                            <a:prstDash val="solid"/>
                            <a:miter lim="800000"/>
                          </a:ln>
                          <a:effectLst/>
                        </wps:spPr>
                        <wps:bodyPr/>
                      </wps:wsp>
                    </wpg:wgp>
                  </a:graphicData>
                </a:graphic>
              </wp:anchor>
            </w:drawing>
          </mc:Choice>
          <mc:Fallback>
            <w:pict>
              <v:group w14:anchorId="64CBC115" id="officeArt object" o:spid="_x0000_s1026" alt="officeArt object" style="position:absolute;left:0;text-align:left;margin-left:54.1pt;margin-top:60.55pt;width:363.35pt;height:106.95pt;z-index:251682816;mso-wrap-distance-left:4.5pt;mso-wrap-distance-top:4.5pt;mso-wrap-distance-right:4.5pt;mso-wrap-distance-bottom:4.5pt;mso-position-vertical-relative:line" coordsize="46143,13584" wrapcoords="-3 0 21594 0 21594 21600 -3 21600 -3 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">
                <v:rect id="Shape 1073741848" o:spid="_x0000_s1027" style="position:absolute;top:4206;width:10731;height:90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" fillcolor="#f8d6cc" strokecolor="#f8d6cc" strokeweight="1pt">
                  <v:fill opacity="59110f"/>
                  <v:stroke opacity="59110f"/>
                  <v:textbox inset="2.324mm,2.324mm,2.324mm,2.324mm">
                    <w:txbxContent>
                      <w:p w14:paraId="64CBC12F" w14:textId="77777777" w:rsidR="008E425A" w:rsidRDefault="00D55AB9">
                        <w:pPr>
                          <w:pStyle w:val="LabelA"/>
                          <w:tabs>
                            <w:tab w:val="left" w:pos="770"/>
                            <w:tab w:val="left" w:pos="1540"/>
                          </w:tabs>
                          <w:spacing w:after="92" w:line="216" w:lineRule="auto"/>
                          <w:jc w:val="center"/>
                        </w:pPr>
                        <w:r>
                          <w:rPr>
                            <w:rStyle w:val="None"/>
                            <w:sz w:val="22"/>
                            <w:szCs w:val="22"/>
                          </w:rPr>
                          <w:t>Amcanion dysgu yn y pendraw</w:t>
                        </w:r>
                      </w:p>
                    </w:txbxContent>
                  </v:textbox>
                </v:rect>
                <v:group id="Group 1073741851" o:spid="_x0000_s1028" style="position:absolute;left:3112;width:4507;height:4507" coordsize="450708,4507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">
                  <v:oval id="Shape 1073741849" o:spid="_x0000_s1029" style="position:absolute;left:-1;width:450709;height:4507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" fillcolor="#ed7d31 [3205]" strokecolor="#ed7d31 [3205]" strokeweight="1pt">
                    <v:stroke joinstyle="miter"/>
                  </v:oval>
                  <v:shapetype id="_x0000_t202" coordsize="21600,21600" o:spt="202" path="m,l,21600r21600,l21600,xe">
                    <v:stroke joinstyle="miter"/>
                    <v:path gradientshapeok="t" o:connecttype="rect"/>
                  </v:shapetype>
                  <v:shape id="Shape 1073741850" o:spid="_x0000_s1030" type="#_x0000_t202" style="position:absolute;left:88442;top:66004;width:273822;height:3187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" filled="f" stroked="f" strokeweight="1pt">
                    <v:stroke miterlimit="4"/>
                    <v:textbox inset="1pt,1pt,1pt,1pt">
                      <w:txbxContent>
                        <w:p w14:paraId="64CBC130" w14:textId="77777777" w:rsidR="008E425A" w:rsidRDefault="00D55AB9">
                          <w:pPr>
                            <w:pStyle w:val="CaptionA"/>
                            <w:spacing w:after="176" w:line="216" w:lineRule="auto"/>
                            <w:jc w:val="center"/>
                          </w:pPr>
                          <w:r>
                            <w:rPr>
                              <w:rStyle w:val="None"/>
                              <w:color w:val="FFFFFF"/>
                              <w:sz w:val="42"/>
                              <w:szCs w:val="42"/>
                              <w:u w:color="FFFFFF"/>
                            </w:rPr>
                            <w:t>1</w:t>
                          </w:r>
                        </w:p>
                      </w:txbxContent>
                    </v:textbox>
                  </v:shape>
                </v:group>
                <v:rect id="Shape 1073741852" o:spid="_x0000_s1031" style="position:absolute;top:13457;width:10731;height:1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" fillcolor="#a5a5a5 [3206]" strokecolor="#a5a5a5 [3206]" strokeweight="1pt"/>
                <v:rect id="Shape 1073741853" o:spid="_x0000_s1032" style="position:absolute;left:11804;top:4206;width:10731;height:90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" fillcolor="#e0e0e0" strokecolor="#e0e0e0" strokeweight="1pt">
                  <v:fill opacity="59110f"/>
                  <v:stroke opacity="59110f"/>
                  <v:textbox inset="2.324mm,2.324mm,2.324mm,2.324mm">
                    <w:txbxContent>
                      <w:p w14:paraId="64CBC131" w14:textId="77777777" w:rsidR="008E425A" w:rsidRDefault="00D55AB9">
                        <w:pPr>
                          <w:pStyle w:val="LabelA"/>
                          <w:tabs>
                            <w:tab w:val="left" w:pos="770"/>
                            <w:tab w:val="left" w:pos="1540"/>
                          </w:tabs>
                          <w:spacing w:line="216" w:lineRule="auto"/>
                          <w:jc w:val="center"/>
                        </w:pPr>
                        <w:r>
                          <w:rPr>
                            <w:rStyle w:val="None"/>
                            <w:sz w:val="22"/>
                            <w:szCs w:val="22"/>
                          </w:rPr>
                          <w:t>Amcanion dysgu'r wers unigol</w:t>
                        </w:r>
                      </w:p>
                    </w:txbxContent>
                  </v:textbox>
                </v:rect>
                <v:group id="Group 1073741856" o:spid="_x0000_s1033" style="position:absolute;left:14916;width:4507;height:4507" coordsize="450708,4507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">
                  <v:oval id="Shape 1073741854" o:spid="_x0000_s1034" style="position:absolute;left:-1;width:450709;height:4507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" fillcolor="#ffc000 [3207]" strokecolor="#ffc000 [3207]" strokeweight="1pt">
                    <v:stroke joinstyle="miter"/>
                  </v:oval>
                  <v:shape id="Shape 1073741855" o:spid="_x0000_s1035" type="#_x0000_t202" style="position:absolute;left:88443;top:66004;width:273822;height:3187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" filled="f" stroked="f" strokeweight="1pt">
                    <v:stroke miterlimit="4"/>
                    <v:textbox inset="1pt,1pt,1pt,1pt">
                      <w:txbxContent>
                        <w:p w14:paraId="64CBC132" w14:textId="77777777" w:rsidR="008E425A" w:rsidRDefault="00D55AB9">
                          <w:pPr>
                            <w:pStyle w:val="CaptionA"/>
                            <w:spacing w:after="176" w:line="216" w:lineRule="auto"/>
                            <w:jc w:val="center"/>
                          </w:pPr>
                          <w:r>
                            <w:rPr>
                              <w:rStyle w:val="None"/>
                              <w:color w:val="FFFFFF"/>
                              <w:sz w:val="42"/>
                              <w:szCs w:val="42"/>
                              <w:u w:color="FFFFFF"/>
                            </w:rPr>
                            <w:t>2</w:t>
                          </w:r>
                        </w:p>
                      </w:txbxContent>
                    </v:textbox>
                  </v:shape>
                </v:group>
                <v:rect id="Shape 1073741857" o:spid="_x0000_s1036" style="position:absolute;left:11804;top:13457;width:10731;height:1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" fillcolor="#4472c4 [3204]" strokecolor="#4472c4 [3204]" strokeweight="1pt"/>
                <v:rect id="Shape 1073741858" o:spid="_x0000_s1037" style="position:absolute;left:23608;top:4206;width:10731;height:90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" fillcolor="#ffe8ca" strokecolor="#ffe8ca" strokeweight="1pt">
                  <v:fill opacity="59110f"/>
                  <v:stroke opacity="59110f"/>
                  <v:textbox inset="2.324mm,2.324mm,2.324mm,2.324mm">
                    <w:txbxContent>
                      <w:p w14:paraId="64CBC133" w14:textId="77777777" w:rsidR="008E425A" w:rsidRDefault="00D55AB9">
                        <w:pPr>
                          <w:pStyle w:val="LabelA"/>
                          <w:tabs>
                            <w:tab w:val="left" w:pos="770"/>
                            <w:tab w:val="left" w:pos="1540"/>
                          </w:tabs>
                          <w:spacing w:line="216" w:lineRule="auto"/>
                          <w:jc w:val="center"/>
                        </w:pPr>
                        <w:r>
                          <w:rPr>
                            <w:rStyle w:val="None"/>
                            <w:sz w:val="22"/>
                            <w:szCs w:val="22"/>
                          </w:rPr>
                          <w:t>Asesu'r dysgu</w:t>
                        </w:r>
                      </w:p>
                    </w:txbxContent>
                  </v:textbox>
                </v:rect>
                <v:group id="Group 1073741861" o:spid="_x0000_s1038" style="position:absolute;left:26720;width:4507;height:4507" coordsize="450708,4507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">
                  <v:oval id="Shape 1073741859" o:spid="_x0000_s1039" style="position:absolute;left:-1;width:450709;height:4507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" fillcolor="#70ad47 [3209]" strokecolor="#70ad47 [3209]" strokeweight="1pt">
                    <v:stroke joinstyle="miter"/>
                  </v:oval>
                  <v:shape id="Shape 1073741860" o:spid="_x0000_s1040" type="#_x0000_t202" style="position:absolute;left:88442;top:66004;width:273822;height:3187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" filled="f" stroked="f" strokeweight="1pt">
                    <v:stroke miterlimit="4"/>
                    <v:textbox inset="1pt,1pt,1pt,1pt">
                      <w:txbxContent>
                        <w:p w14:paraId="64CBC134" w14:textId="77777777" w:rsidR="008E425A" w:rsidRDefault="00D55AB9">
                          <w:pPr>
                            <w:pStyle w:val="CaptionA"/>
                            <w:spacing w:after="176" w:line="216" w:lineRule="auto"/>
                            <w:jc w:val="center"/>
                          </w:pPr>
                          <w:r>
                            <w:rPr>
                              <w:rStyle w:val="None"/>
                              <w:color w:val="FFFFFF"/>
                              <w:sz w:val="42"/>
                              <w:szCs w:val="42"/>
                              <w:u w:color="FFFFFF"/>
                            </w:rPr>
                            <w:t>3</w:t>
                          </w:r>
                        </w:p>
                      </w:txbxContent>
                    </v:textbox>
                  </v:shape>
                </v:group>
                <v:rect id="Shape 1073741862" o:spid="_x0000_s1041" style="position:absolute;left:23608;top:13457;width:10731;height:1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" fillcolor="#ed7d31 [3205]" strokecolor="#ed7d31 [3205]" strokeweight="1pt"/>
                <v:rect id="Shape 1073741863" o:spid="_x0000_s1042" style="position:absolute;left:35412;top:4206;width:10731;height:90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" fillcolor="#cdd4ea" strokecolor="#cdd4ea" strokeweight="1pt">
                  <v:fill opacity="59110f"/>
                  <v:stroke opacity="59110f"/>
                  <v:textbox inset="2.324mm,2.324mm,2.324mm,2.324mm">
                    <w:txbxContent>
                      <w:p w14:paraId="64CBC135" w14:textId="77777777" w:rsidR="008E425A" w:rsidRDefault="00D55AB9">
                        <w:pPr>
                          <w:pStyle w:val="LabelA"/>
                          <w:tabs>
                            <w:tab w:val="left" w:pos="770"/>
                            <w:tab w:val="left" w:pos="1540"/>
                          </w:tabs>
                          <w:spacing w:line="216" w:lineRule="auto"/>
                          <w:jc w:val="center"/>
                        </w:pPr>
                        <w:r>
                          <w:rPr>
                            <w:rStyle w:val="None"/>
                            <w:sz w:val="22"/>
                            <w:szCs w:val="22"/>
                          </w:rPr>
                          <w:t>Gweith-gareddau heriol a wahaniaethir</w:t>
                        </w:r>
                      </w:p>
                    </w:txbxContent>
                  </v:textbox>
                </v:rect>
                <v:group id="Group 1073741866" o:spid="_x0000_s1043" style="position:absolute;left:38524;width:4507;height:4507" coordsize="450708,4507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">
                  <v:oval id="Shape 1073741864" o:spid="_x0000_s1044" style="position:absolute;left:-1;width:450709;height:4507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" fillcolor="#a5a5a5 [3206]" strokecolor="#a5a5a5 [3206]" strokeweight="1pt">
                    <v:stroke joinstyle="miter"/>
                  </v:oval>
                  <v:shape id="Shape 1073741865" o:spid="_x0000_s1045" type="#_x0000_t202" style="position:absolute;left:88443;top:66004;width:273823;height:3187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" filled="f" stroked="f" strokeweight="1pt">
                    <v:stroke miterlimit="4"/>
                    <v:textbox inset="1pt,1pt,1pt,1pt">
                      <w:txbxContent>
                        <w:p w14:paraId="64CBC136" w14:textId="77777777" w:rsidR="008E425A" w:rsidRDefault="00D55AB9">
                          <w:pPr>
                            <w:pStyle w:val="CaptionA"/>
                            <w:spacing w:after="176" w:line="216" w:lineRule="auto"/>
                            <w:jc w:val="center"/>
                          </w:pPr>
                          <w:r>
                            <w:rPr>
                              <w:rStyle w:val="None"/>
                              <w:color w:val="FFFFFF"/>
                              <w:sz w:val="42"/>
                              <w:szCs w:val="42"/>
                              <w:u w:color="FFFFFF"/>
                            </w:rPr>
                            <w:t>4</w:t>
                          </w:r>
                        </w:p>
                      </w:txbxContent>
                    </v:textbox>
                  </v:shape>
                </v:group>
                <v:rect id="Shape 1073741867" o:spid="_x0000_s1046" style="position:absolute;left:35412;top:13457;width:10731;height:1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" fillcolor="#ffc000 [3207]" strokecolor="#ffc000 [3207]" strokeweight="1pt"/>
                <w10:wrap type="through" anchory="line"/>
              </v:group>
            </w:pict>
          </mc:Fallback>
        </mc:AlternateContent>
      </w:r>
      <w:r>
        <w:rPr>
          <w:rStyle w:val="NoneA"/>
        </w:rPr>
        <w:t xml:space="preserve">Penderfynu ar eich gweithgaredd – ydy’r weithgaredd yn arwain at gyflawni amcan y wers? Ydy’r weithgaredd wedi’i gwahaniaethu ac yn cynnwys lefel briodol o her ar gyfer pob unigolyn? </w:t>
      </w:r>
    </w:p>
    <w:p w14:paraId="64CBBF09" w14:textId="77777777" w:rsidR="008E425A" w:rsidRDefault="008E425A">
      <w:pPr>
        <w:pStyle w:val="BodyA"/>
      </w:pPr>
    </w:p>
    <w:p w14:paraId="64CBBF0A" w14:textId="77777777" w:rsidR="008E425A" w:rsidRDefault="008E425A">
      <w:pPr>
        <w:pStyle w:val="BodyA"/>
      </w:pPr>
    </w:p>
    <w:p w14:paraId="64CBBF0B" w14:textId="77777777" w:rsidR="008E425A" w:rsidRDefault="008E425A">
      <w:pPr>
        <w:pStyle w:val="BodyA"/>
      </w:pPr>
    </w:p>
    <w:p w14:paraId="64CBBF0C" w14:textId="77777777" w:rsidR="008E425A" w:rsidRDefault="008E425A">
      <w:pPr>
        <w:pStyle w:val="BodyA"/>
      </w:pPr>
    </w:p>
    <w:p w14:paraId="64CBBF0D" w14:textId="77777777" w:rsidR="008E425A" w:rsidRDefault="008E425A">
      <w:pPr>
        <w:pStyle w:val="BodyA"/>
      </w:pPr>
    </w:p>
    <w:p w14:paraId="64CBBF0E" w14:textId="77777777" w:rsidR="008E425A" w:rsidRDefault="008E425A">
      <w:pPr>
        <w:pStyle w:val="BodyA"/>
      </w:pPr>
    </w:p>
    <w:p w14:paraId="64CBBF0F" w14:textId="77777777" w:rsidR="008E425A" w:rsidRDefault="00D55AB9">
      <w:pPr>
        <w:pStyle w:val="BodyA"/>
      </w:pPr>
      <w:r>
        <w:rPr>
          <w:rStyle w:val="NoneA"/>
        </w:rPr>
        <w:t>Er mwyn cynllunio</w:t>
      </w:r>
      <w:r>
        <w:rPr>
          <w:rStyle w:val="None"/>
          <w:rFonts w:ascii="Arial Unicode MS" w:hAnsi="Arial Unicode MS"/>
          <w:rtl/>
        </w:rPr>
        <w:t>’</w:t>
      </w:r>
      <w:r>
        <w:rPr>
          <w:rStyle w:val="None"/>
          <w:lang w:val="en-US"/>
        </w:rPr>
        <w:t xml:space="preserve">n effeithiol, felly, mae angen i chi ffocysu ar </w:t>
      </w:r>
      <w:r>
        <w:rPr>
          <w:rStyle w:val="None"/>
          <w:lang w:val="en-US"/>
        </w:rPr>
        <w:t>yr elfennau canlynol o</w:t>
      </w:r>
      <w:r>
        <w:rPr>
          <w:rStyle w:val="None"/>
          <w:rFonts w:ascii="Arial Unicode MS" w:hAnsi="Arial Unicode MS"/>
          <w:rtl/>
        </w:rPr>
        <w:t>’</w:t>
      </w:r>
      <w:r>
        <w:rPr>
          <w:rStyle w:val="NoneA"/>
        </w:rPr>
        <w:t>r broses gynllunio:</w:t>
      </w:r>
    </w:p>
    <w:p w14:paraId="64CBBF10" w14:textId="77777777" w:rsidR="008E425A" w:rsidRDefault="00D55AB9">
      <w:pPr>
        <w:pStyle w:val="ListParagraph"/>
        <w:numPr>
          <w:ilvl w:val="0"/>
          <w:numId w:val="51"/>
        </w:numPr>
      </w:pPr>
      <w:r>
        <w:rPr>
          <w:rStyle w:val="NoneA"/>
        </w:rPr>
        <w:t>amcanion dysgu’r wers</w:t>
      </w:r>
    </w:p>
    <w:p w14:paraId="64CBBF11" w14:textId="77777777" w:rsidR="008E425A" w:rsidRDefault="00D55AB9">
      <w:pPr>
        <w:pStyle w:val="ListParagraph"/>
        <w:numPr>
          <w:ilvl w:val="0"/>
          <w:numId w:val="51"/>
        </w:numPr>
      </w:pPr>
      <w:r>
        <w:rPr>
          <w:rStyle w:val="NoneA"/>
        </w:rPr>
        <w:t>meini prawf llwyddiant</w:t>
      </w:r>
    </w:p>
    <w:p w14:paraId="64CBBF12" w14:textId="77777777" w:rsidR="008E425A" w:rsidRDefault="00D55AB9">
      <w:pPr>
        <w:pStyle w:val="ListParagraph"/>
        <w:numPr>
          <w:ilvl w:val="0"/>
          <w:numId w:val="51"/>
        </w:numPr>
      </w:pPr>
      <w:r>
        <w:rPr>
          <w:rStyle w:val="NoneA"/>
        </w:rPr>
        <w:t>asesu</w:t>
      </w:r>
    </w:p>
    <w:p w14:paraId="64CBBF13" w14:textId="77777777" w:rsidR="008E425A" w:rsidRDefault="00D55AB9">
      <w:pPr>
        <w:pStyle w:val="ListParagraph"/>
        <w:numPr>
          <w:ilvl w:val="0"/>
          <w:numId w:val="51"/>
        </w:numPr>
      </w:pPr>
      <w:r>
        <w:rPr>
          <w:rStyle w:val="NoneA"/>
        </w:rPr>
        <w:t>gwahaniaethu</w:t>
      </w:r>
    </w:p>
    <w:p w14:paraId="64CBBF14" w14:textId="77777777" w:rsidR="008E425A" w:rsidRDefault="00D55AB9">
      <w:pPr>
        <w:pStyle w:val="Heading2"/>
      </w:pPr>
      <w:bookmarkStart w:id="16" w:name="_Toc15"/>
      <w:r>
        <w:rPr>
          <w:rStyle w:val="None"/>
          <w:rFonts w:eastAsia="Arial Unicode MS" w:cs="Arial Unicode MS"/>
          <w:lang w:val="fr-FR"/>
        </w:rPr>
        <w:t>Amcanion dysgu</w:t>
      </w:r>
      <w:bookmarkEnd w:id="16"/>
    </w:p>
    <w:p w14:paraId="64CBBF15" w14:textId="77777777" w:rsidR="008E425A" w:rsidRDefault="00D55AB9">
      <w:pPr>
        <w:pStyle w:val="BodyA"/>
        <w:numPr>
          <w:ilvl w:val="0"/>
          <w:numId w:val="53"/>
        </w:numPr>
        <w:spacing w:after="0" w:line="240" w:lineRule="auto"/>
        <w:rPr>
          <w:lang w:val="en-US"/>
        </w:rPr>
      </w:pPr>
      <w:r>
        <w:rPr>
          <w:rStyle w:val="None"/>
          <w:lang w:val="en-US"/>
        </w:rPr>
        <w:t>Gosodwch her clir sy</w:t>
      </w:r>
      <w:r>
        <w:rPr>
          <w:rStyle w:val="None"/>
          <w:rFonts w:ascii="Arial Unicode MS" w:hAnsi="Arial Unicode MS"/>
          <w:rtl/>
        </w:rPr>
        <w:t>’</w:t>
      </w:r>
      <w:r>
        <w:rPr>
          <w:rStyle w:val="NoneA"/>
        </w:rPr>
        <w:t>n cysylltu gyda gwybodaeth flaenorol. Efallai bydd dysgwyr yn cael trafferth, ond cr</w:t>
      </w:r>
      <w:r>
        <w:rPr>
          <w:rStyle w:val="None"/>
          <w:lang w:val="nl-NL"/>
        </w:rPr>
        <w:t>ë</w:t>
      </w:r>
      <w:r>
        <w:rPr>
          <w:rStyle w:val="NoneA"/>
        </w:rPr>
        <w:t xml:space="preserve">wch amgylchedd dysgu lle </w:t>
      </w:r>
      <w:r>
        <w:rPr>
          <w:rStyle w:val="NoneA"/>
        </w:rPr>
        <w:t>nad yw gwneud camgymeriadau yn fethiant.</w:t>
      </w:r>
    </w:p>
    <w:p w14:paraId="64CBBF16" w14:textId="77777777" w:rsidR="008E425A" w:rsidRDefault="00D55AB9">
      <w:pPr>
        <w:pStyle w:val="BodyA"/>
        <w:numPr>
          <w:ilvl w:val="0"/>
          <w:numId w:val="53"/>
        </w:numPr>
        <w:spacing w:after="0" w:line="240" w:lineRule="auto"/>
      </w:pPr>
      <w:r>
        <w:rPr>
          <w:rStyle w:val="NoneA"/>
        </w:rPr>
        <w:t>Sicrhewch ymroddiad gan y dysgwyr. Mae angen iddynt ymroi i dasgau er mwyn gweld gwerth i</w:t>
      </w:r>
      <w:r>
        <w:rPr>
          <w:rStyle w:val="None"/>
          <w:rFonts w:ascii="Arial Unicode MS" w:hAnsi="Arial Unicode MS"/>
          <w:rtl/>
        </w:rPr>
        <w:t>’</w:t>
      </w:r>
      <w:r>
        <w:rPr>
          <w:rStyle w:val="NoneA"/>
        </w:rPr>
        <w:t>r dysgu.</w:t>
      </w:r>
    </w:p>
    <w:p w14:paraId="64CBBF17" w14:textId="77777777" w:rsidR="008E425A" w:rsidRDefault="00D55AB9">
      <w:pPr>
        <w:pStyle w:val="BodyA"/>
        <w:numPr>
          <w:ilvl w:val="0"/>
          <w:numId w:val="53"/>
        </w:numPr>
        <w:spacing w:after="0" w:line="240" w:lineRule="auto"/>
        <w:rPr>
          <w:lang w:val="en-US"/>
        </w:rPr>
      </w:pPr>
      <w:r>
        <w:rPr>
          <w:rStyle w:val="None"/>
          <w:lang w:val="en-US"/>
        </w:rPr>
        <w:t>Magwch hyder y dysgwyr. Rhaid iddynt gredu eu bod nhw</w:t>
      </w:r>
      <w:r>
        <w:rPr>
          <w:rStyle w:val="None"/>
          <w:rFonts w:ascii="Arial Unicode MS" w:hAnsi="Arial Unicode MS"/>
          <w:rtl/>
        </w:rPr>
        <w:t>’</w:t>
      </w:r>
      <w:r>
        <w:rPr>
          <w:rStyle w:val="NoneA"/>
        </w:rPr>
        <w:t>n gallu llwyddo.</w:t>
      </w:r>
    </w:p>
    <w:p w14:paraId="64CBBF18" w14:textId="77777777" w:rsidR="008E425A" w:rsidRDefault="00D55AB9">
      <w:pPr>
        <w:pStyle w:val="BodyA"/>
        <w:numPr>
          <w:ilvl w:val="0"/>
          <w:numId w:val="53"/>
        </w:numPr>
        <w:spacing w:after="0" w:line="240" w:lineRule="auto"/>
      </w:pPr>
      <w:r>
        <w:rPr>
          <w:rStyle w:val="NoneA"/>
        </w:rPr>
        <w:t>Rhannwch ddisgwyliadau uchel o</w:t>
      </w:r>
      <w:r>
        <w:rPr>
          <w:rStyle w:val="None"/>
          <w:rFonts w:ascii="Arial Unicode MS" w:hAnsi="Arial Unicode MS"/>
          <w:rtl/>
        </w:rPr>
        <w:t>’</w:t>
      </w:r>
      <w:r>
        <w:rPr>
          <w:rStyle w:val="NoneA"/>
        </w:rPr>
        <w:t>r dysgwyr. Byd</w:t>
      </w:r>
      <w:r>
        <w:rPr>
          <w:rStyle w:val="NoneA"/>
        </w:rPr>
        <w:t>dan nhw</w:t>
      </w:r>
      <w:r>
        <w:rPr>
          <w:rStyle w:val="None"/>
          <w:rFonts w:ascii="Arial Unicode MS" w:hAnsi="Arial Unicode MS"/>
          <w:rtl/>
        </w:rPr>
        <w:t>’</w:t>
      </w:r>
      <w:r>
        <w:rPr>
          <w:rStyle w:val="NoneA"/>
        </w:rPr>
        <w:t>n methu os oes gennych ddisgwyliadau isel ohonynt, ac os oes ganddyn nhw ddisgwyliadau o</w:t>
      </w:r>
      <w:r>
        <w:rPr>
          <w:rStyle w:val="None"/>
          <w:rFonts w:ascii="Arial Unicode MS" w:hAnsi="Arial Unicode MS"/>
          <w:rtl/>
        </w:rPr>
        <w:t>’</w:t>
      </w:r>
      <w:r>
        <w:rPr>
          <w:rStyle w:val="NoneA"/>
        </w:rPr>
        <w:t>u hunain.</w:t>
      </w:r>
    </w:p>
    <w:p w14:paraId="64CBBF19" w14:textId="77777777" w:rsidR="008E425A" w:rsidRDefault="00D55AB9">
      <w:pPr>
        <w:pStyle w:val="BodyA"/>
        <w:numPr>
          <w:ilvl w:val="0"/>
          <w:numId w:val="53"/>
        </w:numPr>
        <w:spacing w:after="0" w:line="240" w:lineRule="auto"/>
      </w:pPr>
      <w:r>
        <w:rPr>
          <w:rStyle w:val="NoneA"/>
        </w:rPr>
        <w:t xml:space="preserve">Datblygwch ddealltwriaeth arwynebol a dwfn o gysyniadau pynciol. Mae angen cyfleoedd i ddysgwyr ddatblygu eu dealltwriaeth gysyniadol. </w:t>
      </w:r>
    </w:p>
    <w:p w14:paraId="64CBBF1A" w14:textId="77777777" w:rsidR="008E425A" w:rsidRDefault="008E425A">
      <w:pPr>
        <w:pStyle w:val="BodyA"/>
        <w:ind w:left="720"/>
      </w:pPr>
    </w:p>
    <w:p w14:paraId="64CBBF1B" w14:textId="77777777" w:rsidR="008E425A" w:rsidRDefault="00D55AB9">
      <w:pPr>
        <w:pStyle w:val="Heading2"/>
      </w:pPr>
      <w:bookmarkStart w:id="17" w:name="_Toc16"/>
      <w:r>
        <w:rPr>
          <w:rStyle w:val="NoneA"/>
          <w:rFonts w:eastAsia="Arial Unicode MS" w:cs="Arial Unicode MS"/>
        </w:rPr>
        <w:t xml:space="preserve">Meini prawf </w:t>
      </w:r>
      <w:r>
        <w:rPr>
          <w:rStyle w:val="NoneA"/>
          <w:rFonts w:eastAsia="Arial Unicode MS" w:cs="Arial Unicode MS"/>
        </w:rPr>
        <w:t>llwyddiant</w:t>
      </w:r>
      <w:bookmarkEnd w:id="17"/>
    </w:p>
    <w:p w14:paraId="64CBBF1C" w14:textId="77777777" w:rsidR="008E425A" w:rsidRDefault="00D55AB9">
      <w:pPr>
        <w:pStyle w:val="BodyA"/>
        <w:numPr>
          <w:ilvl w:val="0"/>
          <w:numId w:val="55"/>
        </w:numPr>
        <w:spacing w:after="0" w:line="240" w:lineRule="auto"/>
      </w:pPr>
      <w:r>
        <w:rPr>
          <w:rStyle w:val="NoneA"/>
        </w:rPr>
        <w:t xml:space="preserve">Mae </w:t>
      </w:r>
      <w:r>
        <w:rPr>
          <w:rStyle w:val="None"/>
          <w:b/>
          <w:bCs/>
        </w:rPr>
        <w:t xml:space="preserve">amcanion dysgu a meini prawf llwyddiant </w:t>
      </w:r>
      <w:r>
        <w:rPr>
          <w:rStyle w:val="NoneA"/>
        </w:rPr>
        <w:t xml:space="preserve">yn bwysig ar gyfer creu dysgu pwrpasol â </w:t>
      </w:r>
      <w:r>
        <w:rPr>
          <w:rStyle w:val="None"/>
          <w:lang w:val="it-IT"/>
        </w:rPr>
        <w:t>ffocws.</w:t>
      </w:r>
    </w:p>
    <w:p w14:paraId="64CBBF1D" w14:textId="77777777" w:rsidR="008E425A" w:rsidRDefault="00D55AB9">
      <w:pPr>
        <w:pStyle w:val="BodyA"/>
        <w:numPr>
          <w:ilvl w:val="0"/>
          <w:numId w:val="55"/>
        </w:numPr>
        <w:spacing w:after="0" w:line="240" w:lineRule="auto"/>
      </w:pPr>
      <w:r>
        <w:rPr>
          <w:rStyle w:val="NoneA"/>
        </w:rPr>
        <w:t xml:space="preserve">Mae </w:t>
      </w:r>
      <w:r>
        <w:rPr>
          <w:rStyle w:val="None"/>
          <w:b/>
          <w:bCs/>
          <w:lang w:val="fr-FR"/>
        </w:rPr>
        <w:t xml:space="preserve">amcanion dysgu </w:t>
      </w:r>
      <w:r>
        <w:rPr>
          <w:rStyle w:val="None"/>
          <w:lang w:val="en-US"/>
        </w:rPr>
        <w:t>yn canolbwyntio ar ddysgu yn hytrach na thasgau.</w:t>
      </w:r>
    </w:p>
    <w:p w14:paraId="64CBBF1E" w14:textId="77777777" w:rsidR="008E425A" w:rsidRDefault="00D55AB9">
      <w:pPr>
        <w:pStyle w:val="BodyA"/>
        <w:numPr>
          <w:ilvl w:val="0"/>
          <w:numId w:val="55"/>
        </w:numPr>
        <w:spacing w:after="0" w:line="240" w:lineRule="auto"/>
      </w:pPr>
      <w:r>
        <w:rPr>
          <w:rStyle w:val="NoneA"/>
        </w:rPr>
        <w:t xml:space="preserve">Mae </w:t>
      </w:r>
      <w:r>
        <w:rPr>
          <w:rStyle w:val="None"/>
          <w:b/>
          <w:bCs/>
        </w:rPr>
        <w:t xml:space="preserve">meini prawf llwyddiant </w:t>
      </w:r>
      <w:r>
        <w:rPr>
          <w:rStyle w:val="NoneA"/>
        </w:rPr>
        <w:t>yn</w:t>
      </w:r>
      <w:r>
        <w:rPr>
          <w:rStyle w:val="None"/>
          <w:b/>
          <w:bCs/>
        </w:rPr>
        <w:t xml:space="preserve"> </w:t>
      </w:r>
      <w:r>
        <w:rPr>
          <w:rStyle w:val="NoneA"/>
        </w:rPr>
        <w:t xml:space="preserve">ei gwneud yn eglur sut mae llwyddiant yn edrych neu'n </w:t>
      </w:r>
      <w:r>
        <w:rPr>
          <w:rStyle w:val="NoneA"/>
        </w:rPr>
        <w:t>swnio.</w:t>
      </w:r>
    </w:p>
    <w:p w14:paraId="64CBBF1F" w14:textId="77777777" w:rsidR="008E425A" w:rsidRDefault="008E425A">
      <w:pPr>
        <w:pStyle w:val="BodyA"/>
        <w:spacing w:after="0" w:line="240" w:lineRule="auto"/>
        <w:ind w:left="714"/>
      </w:pPr>
    </w:p>
    <w:p w14:paraId="64CBBF20" w14:textId="77777777" w:rsidR="008E425A" w:rsidRDefault="00D55AB9">
      <w:pPr>
        <w:pStyle w:val="BodyA"/>
      </w:pPr>
      <w:r>
        <w:rPr>
          <w:rStyle w:val="None"/>
          <w:lang w:val="en-US"/>
        </w:rPr>
        <w:t>Dywed Clarke (2008, p.81):</w:t>
      </w:r>
    </w:p>
    <w:p w14:paraId="64CBBF21" w14:textId="77777777" w:rsidR="008E425A" w:rsidRDefault="00D55AB9">
      <w:pPr>
        <w:pStyle w:val="BodyA"/>
        <w:ind w:left="567"/>
      </w:pPr>
      <w:r>
        <w:rPr>
          <w:rStyle w:val="None"/>
          <w:lang w:val="en-US"/>
        </w:rPr>
        <w:t xml:space="preserve">"Learning objectives and success criteria are the tools which enable pupils to exercise power over their own learning.  </w:t>
      </w:r>
      <w:r>
        <w:rPr>
          <w:rStyle w:val="None"/>
          <w:lang w:val="en-US"/>
        </w:rPr>
        <w:t>Active learners need to be engaged and reflective: success criteria – the ingredients, steps or possible features of the learning objective – provide the rationale for the learning objective in real terms, so that the learner is aware of expectations and c</w:t>
      </w:r>
      <w:r>
        <w:rPr>
          <w:rStyle w:val="None"/>
          <w:lang w:val="en-US"/>
        </w:rPr>
        <w:t>an identify which success criteria are going well and which are not."</w:t>
      </w:r>
    </w:p>
    <w:p w14:paraId="64CBBF22" w14:textId="77777777" w:rsidR="008E425A" w:rsidRDefault="00D55AB9">
      <w:pPr>
        <w:pStyle w:val="Heading2"/>
      </w:pPr>
      <w:bookmarkStart w:id="18" w:name="_Toc17"/>
      <w:r>
        <w:rPr>
          <w:rStyle w:val="NoneA"/>
          <w:rFonts w:eastAsia="Arial Unicode MS" w:cs="Arial Unicode MS"/>
        </w:rPr>
        <w:t>Asesu</w:t>
      </w:r>
      <w:bookmarkEnd w:id="18"/>
    </w:p>
    <w:p w14:paraId="64CBBF23" w14:textId="77777777" w:rsidR="008E425A" w:rsidRDefault="00D55AB9">
      <w:pPr>
        <w:pStyle w:val="BodyA"/>
      </w:pPr>
      <w:r>
        <w:rPr>
          <w:rStyle w:val="NoneA"/>
          <w:noProof/>
        </w:rPr>
        <w:drawing>
          <wp:anchor distT="57150" distB="57150" distL="57150" distR="57150" simplePos="0" relativeHeight="251683840" behindDoc="0" locked="0" layoutInCell="1" allowOverlap="1" wp14:anchorId="64CBC117" wp14:editId="64CBC118">
            <wp:simplePos x="0" y="0"/>
            <wp:positionH relativeFrom="page">
              <wp:posOffset>1669732</wp:posOffset>
            </wp:positionH>
            <wp:positionV relativeFrom="line">
              <wp:posOffset>225425</wp:posOffset>
            </wp:positionV>
            <wp:extent cx="4217035" cy="4205605"/>
            <wp:effectExtent l="0" t="0" r="0" b="0"/>
            <wp:wrapThrough wrapText="bothSides" distL="57150" distR="57150">
              <wp:wrapPolygon edited="1">
                <wp:start x="0" y="0"/>
                <wp:lineTo x="21600" y="0"/>
                <wp:lineTo x="21600" y="21600"/>
                <wp:lineTo x="0" y="21600"/>
                <wp:lineTo x="0" y="0"/>
              </wp:wrapPolygon>
            </wp:wrapThrough>
            <wp:docPr id="1073741869" name="officeArt object" descr="Picture 3"/>
            <wp:cNvGraphicFramePr/>
            <a:graphic xmlns:a="http://schemas.openxmlformats.org/drawingml/2006/main">
              <a:graphicData uri="http://schemas.openxmlformats.org/drawingml/2006/picture">
                <pic:pic xmlns:pic="http://schemas.openxmlformats.org/drawingml/2006/picture">
                  <pic:nvPicPr>
                    <pic:cNvPr id="1073741869" name="Picture 3" descr="Picture 3"/>
                    <pic:cNvPicPr>
                      <a:picLocks noChangeAspect="1"/>
                    </pic:cNvPicPr>
                  </pic:nvPicPr>
                  <pic:blipFill>
                    <a:blip r:embed="rId25"/>
                    <a:stretch>
                      <a:fillRect/>
                    </a:stretch>
                  </pic:blipFill>
                  <pic:spPr>
                    <a:xfrm>
                      <a:off x="0" y="0"/>
                      <a:ext cx="4217035" cy="4205605"/>
                    </a:xfrm>
                    <a:prstGeom prst="rect">
                      <a:avLst/>
                    </a:prstGeom>
                    <a:ln w="12700" cap="flat">
                      <a:noFill/>
                      <a:miter lim="400000"/>
                    </a:ln>
                    <a:effectLst/>
                  </pic:spPr>
                </pic:pic>
              </a:graphicData>
            </a:graphic>
          </wp:anchor>
        </w:drawing>
      </w:r>
      <w:r>
        <w:rPr>
          <w:rStyle w:val="None"/>
          <w:lang w:val="en-US"/>
        </w:rPr>
        <w:t xml:space="preserve">Yn </w:t>
      </w:r>
      <w:r>
        <w:rPr>
          <w:rStyle w:val="None"/>
          <w:rFonts w:ascii="Arial Unicode MS" w:hAnsi="Arial Unicode MS"/>
          <w:rtl/>
        </w:rPr>
        <w:t>‘</w:t>
      </w:r>
      <w:r>
        <w:rPr>
          <w:rStyle w:val="None"/>
          <w:lang w:val="en-US"/>
        </w:rPr>
        <w:t>Embedded Formative Assessment</w:t>
      </w:r>
      <w:r>
        <w:rPr>
          <w:rStyle w:val="None"/>
          <w:rFonts w:ascii="Arial Unicode MS" w:hAnsi="Arial Unicode MS"/>
          <w:rtl/>
        </w:rPr>
        <w:t xml:space="preserve">’ </w:t>
      </w:r>
      <w:r>
        <w:rPr>
          <w:rStyle w:val="None"/>
          <w:lang w:val="es-ES_tradnl"/>
        </w:rPr>
        <w:t>(Wiliam, 2011), y pump strategaeth o asesu ffurfiannol yw:</w:t>
      </w:r>
    </w:p>
    <w:p w14:paraId="64CBBF24" w14:textId="77777777" w:rsidR="008E425A" w:rsidRDefault="00D55AB9">
      <w:pPr>
        <w:pStyle w:val="Heading2"/>
      </w:pPr>
      <w:bookmarkStart w:id="19" w:name="_Toc18"/>
      <w:r>
        <w:rPr>
          <w:rStyle w:val="NoneA"/>
          <w:rFonts w:eastAsia="Arial Unicode MS" w:cs="Arial Unicode MS"/>
        </w:rPr>
        <w:t>Gwahaniaethu</w:t>
      </w:r>
      <w:bookmarkEnd w:id="19"/>
    </w:p>
    <w:p w14:paraId="64CBBF25" w14:textId="77777777" w:rsidR="008E425A" w:rsidRDefault="00D55AB9">
      <w:pPr>
        <w:pStyle w:val="BodyA"/>
      </w:pPr>
      <w:r>
        <w:rPr>
          <w:rStyle w:val="NoneA"/>
          <w:noProof/>
        </w:rPr>
        <mc:AlternateContent>
          <mc:Choice Requires="wpg">
            <w:drawing>
              <wp:anchor distT="57150" distB="57150" distL="57150" distR="57150" simplePos="0" relativeHeight="251684864" behindDoc="0" locked="0" layoutInCell="1" allowOverlap="1" wp14:anchorId="64CBC119" wp14:editId="64CBC11A">
                <wp:simplePos x="0" y="0"/>
                <wp:positionH relativeFrom="column">
                  <wp:posOffset>-101571</wp:posOffset>
                </wp:positionH>
                <wp:positionV relativeFrom="line">
                  <wp:posOffset>388677</wp:posOffset>
                </wp:positionV>
                <wp:extent cx="6031810" cy="3769882"/>
                <wp:effectExtent l="0" t="0" r="0" b="0"/>
                <wp:wrapThrough wrapText="bothSides" distL="57150" distR="57150">
                  <wp:wrapPolygon edited="1">
                    <wp:start x="0" y="0"/>
                    <wp:lineTo x="21600" y="0"/>
                    <wp:lineTo x="21600" y="21600"/>
                    <wp:lineTo x="0" y="21600"/>
                    <wp:lineTo x="0" y="0"/>
                  </wp:wrapPolygon>
                </wp:wrapThrough>
                <wp:docPr id="1073741877" name="officeArt object" descr="officeArt object"/>
                <wp:cNvGraphicFramePr/>
                <a:graphic xmlns:a="http://schemas.openxmlformats.org/drawingml/2006/main">
                  <a:graphicData uri="http://schemas.microsoft.com/office/word/2010/wordprocessingGroup">
                    <wpg:wgp>
                      <wpg:cNvGrpSpPr/>
                      <wpg:grpSpPr>
                        <a:xfrm>
                          <a:off x="0" y="0"/>
                          <a:ext cx="6031810" cy="3769882"/>
                          <a:chOff x="0" y="0"/>
                          <a:chExt cx="6031809" cy="3769881"/>
                        </a:xfrm>
                      </wpg:grpSpPr>
                      <wps:wsp>
                        <wps:cNvPr id="1073741870" name="Shape 1073741870"/>
                        <wps:cNvSpPr/>
                        <wps:spPr>
                          <a:xfrm>
                            <a:off x="-1" y="-1"/>
                            <a:ext cx="1884941" cy="1130966"/>
                          </a:xfrm>
                          <a:prstGeom prst="rect">
                            <a:avLst/>
                          </a:prstGeom>
                          <a:solidFill>
                            <a:srgbClr val="D75BCD"/>
                          </a:solidFill>
                          <a:ln w="15875" cap="rnd">
                            <a:solidFill>
                              <a:srgbClr val="FFFFFF"/>
                            </a:solidFill>
                            <a:prstDash val="solid"/>
                            <a:miter lim="800000"/>
                          </a:ln>
                          <a:effectLst/>
                        </wps:spPr>
                        <wps:txbx>
                          <w:txbxContent>
                            <w:p w14:paraId="64CBC137" w14:textId="77777777" w:rsidR="008E425A" w:rsidRDefault="00D55AB9">
                              <w:pPr>
                                <w:pStyle w:val="LabelA"/>
                                <w:tabs>
                                  <w:tab w:val="left" w:pos="770"/>
                                  <w:tab w:val="left" w:pos="1540"/>
                                  <w:tab w:val="left" w:pos="2310"/>
                                </w:tabs>
                                <w:spacing w:after="92" w:line="216" w:lineRule="auto"/>
                                <w:jc w:val="center"/>
                              </w:pPr>
                              <w:r>
                                <w:rPr>
                                  <w:rStyle w:val="None"/>
                                  <w:rFonts w:ascii="Century Gothic" w:hAnsi="Century Gothic"/>
                                  <w:b/>
                                  <w:bCs/>
                                  <w:color w:val="FFFFFF"/>
                                  <w:sz w:val="22"/>
                                  <w:szCs w:val="22"/>
                                  <w:u w:color="FFFFFF"/>
                                </w:rPr>
                                <w:t xml:space="preserve">AMCAN HIR-DYMOR: </w:t>
                              </w:r>
                              <w:r>
                                <w:rPr>
                                  <w:rStyle w:val="None"/>
                                  <w:rFonts w:ascii="Century Gothic" w:hAnsi="Century Gothic"/>
                                  <w:color w:val="FFFFFF"/>
                                  <w:sz w:val="22"/>
                                  <w:szCs w:val="22"/>
                                  <w:u w:color="FFFFFF"/>
                                </w:rPr>
                                <w:t>‘</w:t>
                              </w:r>
                              <w:r>
                                <w:rPr>
                                  <w:rStyle w:val="None"/>
                                  <w:rFonts w:ascii="Century Gothic" w:hAnsi="Century Gothic"/>
                                  <w:color w:val="FFFFFF"/>
                                  <w:sz w:val="22"/>
                                  <w:szCs w:val="22"/>
                                  <w:u w:color="FFFFFF"/>
                                </w:rPr>
                                <w:t xml:space="preserve">effective differentiation takes place over </w:t>
                              </w:r>
                              <w:r>
                                <w:rPr>
                                  <w:rStyle w:val="None"/>
                                  <w:rFonts w:ascii="Century Gothic" w:hAnsi="Century Gothic"/>
                                  <w:color w:val="FFFFFF"/>
                                  <w:sz w:val="22"/>
                                  <w:szCs w:val="22"/>
                                  <w:u w:color="FFFFFF"/>
                                </w:rPr>
                                <w:t>months, not hours</w:t>
                              </w:r>
                              <w:r>
                                <w:rPr>
                                  <w:rStyle w:val="None"/>
                                  <w:rFonts w:ascii="Century Gothic" w:hAnsi="Century Gothic"/>
                                  <w:color w:val="FFFFFF"/>
                                  <w:sz w:val="22"/>
                                  <w:szCs w:val="22"/>
                                  <w:u w:color="FFFFFF"/>
                                </w:rPr>
                                <w:t xml:space="preserve">’ </w:t>
                              </w:r>
                              <w:r>
                                <w:rPr>
                                  <w:rStyle w:val="None"/>
                                  <w:rFonts w:ascii="Century Gothic" w:hAnsi="Century Gothic"/>
                                  <w:color w:val="FFFFFF"/>
                                  <w:sz w:val="22"/>
                                  <w:szCs w:val="22"/>
                                  <w:u w:color="FFFFFF"/>
                                </w:rPr>
                                <w:t>(Didau, 2016).</w:t>
                              </w:r>
                            </w:p>
                          </w:txbxContent>
                        </wps:txbx>
                        <wps:bodyPr wrap="square" lIns="41909" tIns="41909" rIns="41909" bIns="41909" numCol="1" anchor="ctr">
                          <a:noAutofit/>
                        </wps:bodyPr>
                      </wps:wsp>
                      <wps:wsp>
                        <wps:cNvPr id="1073741871" name="Shape 1073741871"/>
                        <wps:cNvSpPr/>
                        <wps:spPr>
                          <a:xfrm>
                            <a:off x="2073433" y="-1"/>
                            <a:ext cx="1884942" cy="1130966"/>
                          </a:xfrm>
                          <a:prstGeom prst="rect">
                            <a:avLst/>
                          </a:prstGeom>
                          <a:solidFill>
                            <a:srgbClr val="E54D86"/>
                          </a:solidFill>
                          <a:ln w="15875" cap="rnd">
                            <a:solidFill>
                              <a:srgbClr val="FFFFFF"/>
                            </a:solidFill>
                            <a:prstDash val="solid"/>
                            <a:miter lim="800000"/>
                          </a:ln>
                          <a:effectLst/>
                        </wps:spPr>
                        <wps:txbx>
                          <w:txbxContent>
                            <w:p w14:paraId="64CBC138" w14:textId="77777777" w:rsidR="008E425A" w:rsidRDefault="00D55AB9">
                              <w:pPr>
                                <w:pStyle w:val="LabelA"/>
                                <w:tabs>
                                  <w:tab w:val="left" w:pos="770"/>
                                  <w:tab w:val="left" w:pos="1540"/>
                                  <w:tab w:val="left" w:pos="2310"/>
                                </w:tabs>
                                <w:spacing w:after="92" w:line="216" w:lineRule="auto"/>
                                <w:jc w:val="center"/>
                              </w:pPr>
                              <w:r>
                                <w:rPr>
                                  <w:rStyle w:val="None"/>
                                  <w:rFonts w:ascii="Century Gothic" w:hAnsi="Century Gothic"/>
                                  <w:b/>
                                  <w:bCs/>
                                  <w:color w:val="FFFFFF"/>
                                  <w:sz w:val="22"/>
                                  <w:szCs w:val="22"/>
                                  <w:u w:color="FFFFFF"/>
                                </w:rPr>
                                <w:t xml:space="preserve">YN </w:t>
                              </w:r>
                              <w:r>
                                <w:rPr>
                                  <w:rStyle w:val="None"/>
                                  <w:rFonts w:ascii="Century Gothic" w:hAnsi="Century Gothic"/>
                                  <w:b/>
                                  <w:bCs/>
                                  <w:color w:val="FFFFFF"/>
                                  <w:sz w:val="22"/>
                                  <w:szCs w:val="22"/>
                                  <w:u w:color="FFFFFF"/>
                                </w:rPr>
                                <w:t>Ô</w:t>
                              </w:r>
                              <w:r>
                                <w:rPr>
                                  <w:rStyle w:val="None"/>
                                  <w:rFonts w:ascii="Century Gothic" w:hAnsi="Century Gothic"/>
                                  <w:b/>
                                  <w:bCs/>
                                  <w:color w:val="FFFFFF"/>
                                  <w:sz w:val="22"/>
                                  <w:szCs w:val="22"/>
                                  <w:u w:color="FFFFFF"/>
                                </w:rPr>
                                <w:t xml:space="preserve">L CANLYNIAD:  </w:t>
                              </w:r>
                              <w:r>
                                <w:rPr>
                                  <w:rStyle w:val="None"/>
                                  <w:rFonts w:ascii="Century Gothic" w:hAnsi="Century Gothic"/>
                                  <w:color w:val="FFFFFF"/>
                                  <w:sz w:val="22"/>
                                  <w:szCs w:val="22"/>
                                  <w:u w:color="FFFFFF"/>
                                </w:rPr>
                                <w:t>yr un dasg, ond canlyniad gwahanol yn cael ei ddisgwyl a'i  werthfawrogi.</w:t>
                              </w:r>
                            </w:p>
                          </w:txbxContent>
                        </wps:txbx>
                        <wps:bodyPr wrap="square" lIns="41909" tIns="41909" rIns="41909" bIns="41909" numCol="1" anchor="ctr">
                          <a:noAutofit/>
                        </wps:bodyPr>
                      </wps:wsp>
                      <wps:wsp>
                        <wps:cNvPr id="1073741872" name="Shape 1073741872"/>
                        <wps:cNvSpPr/>
                        <wps:spPr>
                          <a:xfrm>
                            <a:off x="4146868" y="-1"/>
                            <a:ext cx="1884942" cy="1130966"/>
                          </a:xfrm>
                          <a:prstGeom prst="rect">
                            <a:avLst/>
                          </a:prstGeom>
                          <a:solidFill>
                            <a:srgbClr val="DE4547"/>
                          </a:solidFill>
                          <a:ln w="15875" cap="rnd">
                            <a:solidFill>
                              <a:srgbClr val="FFFFFF"/>
                            </a:solidFill>
                            <a:prstDash val="solid"/>
                            <a:miter lim="800000"/>
                          </a:ln>
                          <a:effectLst/>
                        </wps:spPr>
                        <wps:txbx>
                          <w:txbxContent>
                            <w:p w14:paraId="64CBC139" w14:textId="77777777" w:rsidR="008E425A" w:rsidRDefault="00D55AB9">
                              <w:pPr>
                                <w:pStyle w:val="LabelA"/>
                                <w:tabs>
                                  <w:tab w:val="left" w:pos="770"/>
                                  <w:tab w:val="left" w:pos="1540"/>
                                  <w:tab w:val="left" w:pos="2310"/>
                                </w:tabs>
                                <w:spacing w:after="92" w:line="216" w:lineRule="auto"/>
                                <w:jc w:val="center"/>
                              </w:pPr>
                              <w:r>
                                <w:rPr>
                                  <w:rStyle w:val="None"/>
                                  <w:rFonts w:ascii="Century Gothic" w:hAnsi="Century Gothic"/>
                                  <w:b/>
                                  <w:bCs/>
                                  <w:color w:val="FFFFFF"/>
                                  <w:sz w:val="22"/>
                                  <w:szCs w:val="22"/>
                                  <w:u w:color="FFFFFF"/>
                                </w:rPr>
                                <w:t xml:space="preserve">YN </w:t>
                              </w:r>
                              <w:r>
                                <w:rPr>
                                  <w:rStyle w:val="None"/>
                                  <w:rFonts w:ascii="Century Gothic" w:hAnsi="Century Gothic"/>
                                  <w:b/>
                                  <w:bCs/>
                                  <w:color w:val="FFFFFF"/>
                                  <w:sz w:val="22"/>
                                  <w:szCs w:val="22"/>
                                  <w:u w:color="FFFFFF"/>
                                </w:rPr>
                                <w:t>Ô</w:t>
                              </w:r>
                              <w:r>
                                <w:rPr>
                                  <w:rStyle w:val="None"/>
                                  <w:rFonts w:ascii="Century Gothic" w:hAnsi="Century Gothic"/>
                                  <w:b/>
                                  <w:bCs/>
                                  <w:color w:val="FFFFFF"/>
                                  <w:sz w:val="22"/>
                                  <w:szCs w:val="22"/>
                                  <w:u w:color="FFFFFF"/>
                                </w:rPr>
                                <w:t xml:space="preserve">L TASG: </w:t>
                              </w:r>
                              <w:r>
                                <w:rPr>
                                  <w:rStyle w:val="None"/>
                                  <w:rFonts w:ascii="Century Gothic" w:hAnsi="Century Gothic"/>
                                  <w:color w:val="FFFFFF"/>
                                  <w:sz w:val="22"/>
                                  <w:szCs w:val="22"/>
                                  <w:u w:color="FFFFFF"/>
                                </w:rPr>
                                <w:t xml:space="preserve">gofyn dysgwyr i wneud gwahano bethau gyda'r un adnodd. </w:t>
                              </w:r>
                            </w:p>
                          </w:txbxContent>
                        </wps:txbx>
                        <wps:bodyPr wrap="square" lIns="41909" tIns="41909" rIns="41909" bIns="41909" numCol="1" anchor="ctr">
                          <a:noAutofit/>
                        </wps:bodyPr>
                      </wps:wsp>
                      <wps:wsp>
                        <wps:cNvPr id="1073741873" name="Shape 1073741873"/>
                        <wps:cNvSpPr/>
                        <wps:spPr>
                          <a:xfrm>
                            <a:off x="-1" y="1319458"/>
                            <a:ext cx="1884941" cy="1130965"/>
                          </a:xfrm>
                          <a:prstGeom prst="rect">
                            <a:avLst/>
                          </a:prstGeom>
                          <a:solidFill>
                            <a:srgbClr val="F16E40"/>
                          </a:solidFill>
                          <a:ln w="15875" cap="rnd">
                            <a:solidFill>
                              <a:srgbClr val="FFFFFF"/>
                            </a:solidFill>
                            <a:prstDash val="solid"/>
                            <a:miter lim="800000"/>
                          </a:ln>
                          <a:effectLst/>
                        </wps:spPr>
                        <wps:txbx>
                          <w:txbxContent>
                            <w:p w14:paraId="64CBC13A" w14:textId="77777777" w:rsidR="008E425A" w:rsidRDefault="00D55AB9">
                              <w:pPr>
                                <w:pStyle w:val="LabelA"/>
                                <w:tabs>
                                  <w:tab w:val="left" w:pos="770"/>
                                  <w:tab w:val="left" w:pos="1540"/>
                                  <w:tab w:val="left" w:pos="2310"/>
                                </w:tabs>
                                <w:spacing w:after="92" w:line="216" w:lineRule="auto"/>
                                <w:jc w:val="center"/>
                              </w:pPr>
                              <w:r>
                                <w:rPr>
                                  <w:rStyle w:val="None"/>
                                  <w:rFonts w:ascii="Century Gothic" w:hAnsi="Century Gothic"/>
                                  <w:b/>
                                  <w:bCs/>
                                  <w:color w:val="FFFFFF"/>
                                  <w:sz w:val="22"/>
                                  <w:szCs w:val="22"/>
                                  <w:u w:color="FFFFFF"/>
                                </w:rPr>
                                <w:t xml:space="preserve">TRWY GWESTIYNAU </w:t>
                              </w:r>
                              <w:r>
                                <w:rPr>
                                  <w:rStyle w:val="None"/>
                                  <w:rFonts w:ascii="Century Gothic" w:hAnsi="Century Gothic"/>
                                  <w:color w:val="FFFFFF"/>
                                  <w:sz w:val="22"/>
                                  <w:szCs w:val="22"/>
                                  <w:u w:color="FFFFFF"/>
                                </w:rPr>
                                <w:t xml:space="preserve">=  cwestiynau lefel uwch/is; yr un prompt, cwestiynau gwahanol. </w:t>
                              </w:r>
                            </w:p>
                          </w:txbxContent>
                        </wps:txbx>
                        <wps:bodyPr wrap="square" lIns="41909" tIns="41909" rIns="41909" bIns="41909" numCol="1" anchor="ctr">
                          <a:noAutofit/>
                        </wps:bodyPr>
                      </wps:wsp>
                      <wps:wsp>
                        <wps:cNvPr id="1073741874" name="Shape 1073741874"/>
                        <wps:cNvSpPr/>
                        <wps:spPr>
                          <a:xfrm>
                            <a:off x="2073433" y="1319458"/>
                            <a:ext cx="1884942" cy="1130965"/>
                          </a:xfrm>
                          <a:prstGeom prst="rect">
                            <a:avLst/>
                          </a:prstGeom>
                          <a:solidFill>
                            <a:srgbClr val="EB9C5A"/>
                          </a:solidFill>
                          <a:ln w="15875" cap="rnd">
                            <a:solidFill>
                              <a:srgbClr val="FFFFFF"/>
                            </a:solidFill>
                            <a:prstDash val="solid"/>
                            <a:miter lim="800000"/>
                          </a:ln>
                          <a:effectLst/>
                        </wps:spPr>
                        <wps:txbx>
                          <w:txbxContent>
                            <w:p w14:paraId="64CBC13B" w14:textId="77777777" w:rsidR="008E425A" w:rsidRDefault="00D55AB9">
                              <w:pPr>
                                <w:pStyle w:val="LabelA"/>
                                <w:tabs>
                                  <w:tab w:val="left" w:pos="770"/>
                                  <w:tab w:val="left" w:pos="1540"/>
                                  <w:tab w:val="left" w:pos="2310"/>
                                </w:tabs>
                                <w:spacing w:after="92" w:line="216" w:lineRule="auto"/>
                                <w:jc w:val="center"/>
                              </w:pPr>
                              <w:r>
                                <w:rPr>
                                  <w:rStyle w:val="None"/>
                                  <w:rFonts w:ascii="Century Gothic" w:hAnsi="Century Gothic"/>
                                  <w:b/>
                                  <w:bCs/>
                                  <w:color w:val="FFFFFF"/>
                                  <w:sz w:val="22"/>
                                  <w:szCs w:val="22"/>
                                  <w:u w:color="FFFFFF"/>
                                </w:rPr>
                                <w:t>TRWY GEFNOGAETH/SGAFFALD:</w:t>
                              </w:r>
                              <w:r>
                                <w:rPr>
                                  <w:rStyle w:val="None"/>
                                  <w:rFonts w:ascii="Century Gothic" w:hAnsi="Century Gothic"/>
                                  <w:color w:val="FFFFFF"/>
                                  <w:sz w:val="22"/>
                                  <w:szCs w:val="22"/>
                                  <w:u w:color="FFFFFF"/>
                                </w:rPr>
                                <w:t xml:space="preserve"> Person (cynorthwy-ydd dosbarth) /adnodd</w:t>
                              </w:r>
                            </w:p>
                          </w:txbxContent>
                        </wps:txbx>
                        <wps:bodyPr wrap="square" lIns="41909" tIns="41909" rIns="41909" bIns="41909" numCol="1" anchor="ctr">
                          <a:noAutofit/>
                        </wps:bodyPr>
                      </wps:wsp>
                      <wps:wsp>
                        <wps:cNvPr id="1073741875" name="Shape 1073741875"/>
                        <wps:cNvSpPr/>
                        <wps:spPr>
                          <a:xfrm>
                            <a:off x="4146868" y="1319458"/>
                            <a:ext cx="1884942" cy="1130965"/>
                          </a:xfrm>
                          <a:prstGeom prst="rect">
                            <a:avLst/>
                          </a:prstGeom>
                          <a:solidFill>
                            <a:srgbClr val="D75BCD"/>
                          </a:solidFill>
                          <a:ln w="15875" cap="rnd">
                            <a:solidFill>
                              <a:srgbClr val="FFFFFF"/>
                            </a:solidFill>
                            <a:prstDash val="solid"/>
                            <a:miter lim="800000"/>
                          </a:ln>
                          <a:effectLst/>
                        </wps:spPr>
                        <wps:txbx>
                          <w:txbxContent>
                            <w:p w14:paraId="64CBC13C" w14:textId="77777777" w:rsidR="008E425A" w:rsidRDefault="00D55AB9">
                              <w:pPr>
                                <w:pStyle w:val="LabelA"/>
                                <w:tabs>
                                  <w:tab w:val="left" w:pos="770"/>
                                  <w:tab w:val="left" w:pos="1540"/>
                                  <w:tab w:val="left" w:pos="2310"/>
                                </w:tabs>
                                <w:spacing w:after="92" w:line="216" w:lineRule="auto"/>
                                <w:jc w:val="center"/>
                              </w:pPr>
                              <w:r>
                                <w:rPr>
                                  <w:rStyle w:val="None"/>
                                  <w:rFonts w:ascii="Century Gothic" w:hAnsi="Century Gothic"/>
                                  <w:b/>
                                  <w:bCs/>
                                  <w:color w:val="FFFFFF"/>
                                  <w:sz w:val="22"/>
                                  <w:szCs w:val="22"/>
                                  <w:u w:color="FFFFFF"/>
                                </w:rPr>
                                <w:t xml:space="preserve">MANNAU CYHWYN GWAHANOL: </w:t>
                              </w:r>
                              <w:r>
                                <w:rPr>
                                  <w:rStyle w:val="None"/>
                                  <w:rFonts w:ascii="Century Gothic" w:hAnsi="Century Gothic"/>
                                  <w:color w:val="FFFFFF"/>
                                  <w:sz w:val="22"/>
                                  <w:szCs w:val="22"/>
                                  <w:u w:color="FFFFFF"/>
                                </w:rPr>
                                <w:t xml:space="preserve"> yr un adnodd sy'n mynd yn gynyddol anoddach a dysgwyr yn dechrau ar fannau gwahanol. </w:t>
                              </w:r>
                            </w:p>
                          </w:txbxContent>
                        </wps:txbx>
                        <wps:bodyPr wrap="square" lIns="41909" tIns="41909" rIns="41909" bIns="41909" numCol="1" anchor="ctr">
                          <a:noAutofit/>
                        </wps:bodyPr>
                      </wps:wsp>
                      <wps:wsp>
                        <wps:cNvPr id="1073741876" name="Shape 1073741876"/>
                        <wps:cNvSpPr/>
                        <wps:spPr>
                          <a:xfrm>
                            <a:off x="2073433" y="2638916"/>
                            <a:ext cx="1884942" cy="1130966"/>
                          </a:xfrm>
                          <a:prstGeom prst="rect">
                            <a:avLst/>
                          </a:prstGeom>
                          <a:solidFill>
                            <a:srgbClr val="E54D86"/>
                          </a:solidFill>
                          <a:ln w="15875" cap="rnd">
                            <a:solidFill>
                              <a:srgbClr val="FFFFFF"/>
                            </a:solidFill>
                            <a:prstDash val="solid"/>
                            <a:miter lim="800000"/>
                          </a:ln>
                          <a:effectLst/>
                        </wps:spPr>
                        <wps:txbx>
                          <w:txbxContent>
                            <w:p w14:paraId="64CBC13D" w14:textId="77777777" w:rsidR="008E425A" w:rsidRDefault="00D55AB9">
                              <w:pPr>
                                <w:pStyle w:val="LabelA"/>
                                <w:tabs>
                                  <w:tab w:val="left" w:pos="770"/>
                                  <w:tab w:val="left" w:pos="1540"/>
                                  <w:tab w:val="left" w:pos="2310"/>
                                </w:tabs>
                                <w:spacing w:after="92" w:line="216" w:lineRule="auto"/>
                                <w:jc w:val="center"/>
                              </w:pPr>
                              <w:r>
                                <w:rPr>
                                  <w:rStyle w:val="None"/>
                                  <w:rFonts w:ascii="Century Gothic" w:hAnsi="Century Gothic"/>
                                  <w:b/>
                                  <w:bCs/>
                                  <w:color w:val="FFFFFF"/>
                                  <w:sz w:val="22"/>
                                  <w:szCs w:val="22"/>
                                  <w:u w:color="FFFFFF"/>
                                </w:rPr>
                                <w:t>DYSGWYR I DDEWIS:</w:t>
                              </w:r>
                              <w:r>
                                <w:rPr>
                                  <w:rStyle w:val="None"/>
                                  <w:rFonts w:ascii="Century Gothic" w:hAnsi="Century Gothic"/>
                                  <w:color w:val="FFFFFF"/>
                                  <w:sz w:val="22"/>
                                  <w:szCs w:val="22"/>
                                  <w:u w:color="FFFFFF"/>
                                </w:rPr>
                                <w:t xml:space="preserve"> fe allai hyn gynnwys gofyn dysgwyr i ddewis lefel neu destun o'u diddordeb. </w:t>
                              </w:r>
                            </w:p>
                          </w:txbxContent>
                        </wps:txbx>
                        <wps:bodyPr wrap="square" lIns="41909" tIns="41909" rIns="41909" bIns="41909" numCol="1" anchor="ctr">
                          <a:noAutofit/>
                        </wps:bodyPr>
                      </wps:wsp>
                    </wpg:wgp>
                  </a:graphicData>
                </a:graphic>
              </wp:anchor>
            </w:drawing>
          </mc:Choice>
          <mc:Fallback>
            <w:pict>
              <v:group w14:anchorId="64CBC119" id="_x0000_s1047" alt="officeArt object" style="position:absolute;margin-left:-8pt;margin-top:30.6pt;width:474.95pt;height:296.85pt;z-index:251684864;mso-wrap-distance-left:4.5pt;mso-wrap-distance-top:4.5pt;mso-wrap-distance-right:4.5pt;mso-wrap-distance-bottom:4.5pt;mso-position-vertical-relative:line" coordsize="60318,37698" wrapcoords="2 0 21600 0 21600 21596 2 21596 2 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">
                <v:rect id="Shape 1073741870" o:spid="_x0000_s1048" style="position:absolute;width:18849;height:113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" fillcolor="#d75bcd" strokecolor="white" strokeweight="1.25pt">
                  <v:stroke endcap="round"/>
                  <v:textbox inset="1.1641mm,1.1641mm,1.1641mm,1.1641mm">
                    <w:txbxContent>
                      <w:p w14:paraId="64CBC137" w14:textId="77777777" w:rsidR="008E425A" w:rsidRDefault="00D55AB9">
                        <w:pPr>
                          <w:pStyle w:val="LabelA"/>
                          <w:tabs>
                            <w:tab w:val="left" w:pos="770"/>
                            <w:tab w:val="left" w:pos="1540"/>
                            <w:tab w:val="left" w:pos="2310"/>
                          </w:tabs>
                          <w:spacing w:after="92" w:line="216" w:lineRule="auto"/>
                          <w:jc w:val="center"/>
                        </w:pPr>
                        <w:r>
                          <w:rPr>
                            <w:rStyle w:val="None"/>
                            <w:rFonts w:ascii="Century Gothic" w:hAnsi="Century Gothic"/>
                            <w:b/>
                            <w:bCs/>
                            <w:color w:val="FFFFFF"/>
                            <w:sz w:val="22"/>
                            <w:szCs w:val="22"/>
                            <w:u w:color="FFFFFF"/>
                          </w:rPr>
                          <w:t xml:space="preserve">AMCAN HIR-DYMOR: </w:t>
                        </w:r>
                        <w:r>
                          <w:rPr>
                            <w:rStyle w:val="None"/>
                            <w:rFonts w:ascii="Century Gothic" w:hAnsi="Century Gothic"/>
                            <w:color w:val="FFFFFF"/>
                            <w:sz w:val="22"/>
                            <w:szCs w:val="22"/>
                            <w:u w:color="FFFFFF"/>
                          </w:rPr>
                          <w:t>‘</w:t>
                        </w:r>
                        <w:r>
                          <w:rPr>
                            <w:rStyle w:val="None"/>
                            <w:rFonts w:ascii="Century Gothic" w:hAnsi="Century Gothic"/>
                            <w:color w:val="FFFFFF"/>
                            <w:sz w:val="22"/>
                            <w:szCs w:val="22"/>
                            <w:u w:color="FFFFFF"/>
                          </w:rPr>
                          <w:t xml:space="preserve">effective differentiation takes place over </w:t>
                        </w:r>
                        <w:r>
                          <w:rPr>
                            <w:rStyle w:val="None"/>
                            <w:rFonts w:ascii="Century Gothic" w:hAnsi="Century Gothic"/>
                            <w:color w:val="FFFFFF"/>
                            <w:sz w:val="22"/>
                            <w:szCs w:val="22"/>
                            <w:u w:color="FFFFFF"/>
                          </w:rPr>
                          <w:t>months, not hours</w:t>
                        </w:r>
                        <w:r>
                          <w:rPr>
                            <w:rStyle w:val="None"/>
                            <w:rFonts w:ascii="Century Gothic" w:hAnsi="Century Gothic"/>
                            <w:color w:val="FFFFFF"/>
                            <w:sz w:val="22"/>
                            <w:szCs w:val="22"/>
                            <w:u w:color="FFFFFF"/>
                          </w:rPr>
                          <w:t xml:space="preserve">’ </w:t>
                        </w:r>
                        <w:r>
                          <w:rPr>
                            <w:rStyle w:val="None"/>
                            <w:rFonts w:ascii="Century Gothic" w:hAnsi="Century Gothic"/>
                            <w:color w:val="FFFFFF"/>
                            <w:sz w:val="22"/>
                            <w:szCs w:val="22"/>
                            <w:u w:color="FFFFFF"/>
                          </w:rPr>
                          <w:t>(Didau, 2016).</w:t>
                        </w:r>
                      </w:p>
                    </w:txbxContent>
                  </v:textbox>
                </v:rect>
                <v:rect id="Shape 1073741871" o:spid="_x0000_s1049" style="position:absolute;left:20734;width:18849;height:113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" fillcolor="#e54d86" strokecolor="white" strokeweight="1.25pt">
                  <v:stroke endcap="round"/>
                  <v:textbox inset="1.1641mm,1.1641mm,1.1641mm,1.1641mm">
                    <w:txbxContent>
                      <w:p w14:paraId="64CBC138" w14:textId="77777777" w:rsidR="008E425A" w:rsidRDefault="00D55AB9">
                        <w:pPr>
                          <w:pStyle w:val="LabelA"/>
                          <w:tabs>
                            <w:tab w:val="left" w:pos="770"/>
                            <w:tab w:val="left" w:pos="1540"/>
                            <w:tab w:val="left" w:pos="2310"/>
                          </w:tabs>
                          <w:spacing w:after="92" w:line="216" w:lineRule="auto"/>
                          <w:jc w:val="center"/>
                        </w:pPr>
                        <w:r>
                          <w:rPr>
                            <w:rStyle w:val="None"/>
                            <w:rFonts w:ascii="Century Gothic" w:hAnsi="Century Gothic"/>
                            <w:b/>
                            <w:bCs/>
                            <w:color w:val="FFFFFF"/>
                            <w:sz w:val="22"/>
                            <w:szCs w:val="22"/>
                            <w:u w:color="FFFFFF"/>
                          </w:rPr>
                          <w:t xml:space="preserve">YN </w:t>
                        </w:r>
                        <w:r>
                          <w:rPr>
                            <w:rStyle w:val="None"/>
                            <w:rFonts w:ascii="Century Gothic" w:hAnsi="Century Gothic"/>
                            <w:b/>
                            <w:bCs/>
                            <w:color w:val="FFFFFF"/>
                            <w:sz w:val="22"/>
                            <w:szCs w:val="22"/>
                            <w:u w:color="FFFFFF"/>
                          </w:rPr>
                          <w:t>Ô</w:t>
                        </w:r>
                        <w:r>
                          <w:rPr>
                            <w:rStyle w:val="None"/>
                            <w:rFonts w:ascii="Century Gothic" w:hAnsi="Century Gothic"/>
                            <w:b/>
                            <w:bCs/>
                            <w:color w:val="FFFFFF"/>
                            <w:sz w:val="22"/>
                            <w:szCs w:val="22"/>
                            <w:u w:color="FFFFFF"/>
                          </w:rPr>
                          <w:t xml:space="preserve">L CANLYNIAD:  </w:t>
                        </w:r>
                        <w:r>
                          <w:rPr>
                            <w:rStyle w:val="None"/>
                            <w:rFonts w:ascii="Century Gothic" w:hAnsi="Century Gothic"/>
                            <w:color w:val="FFFFFF"/>
                            <w:sz w:val="22"/>
                            <w:szCs w:val="22"/>
                            <w:u w:color="FFFFFF"/>
                          </w:rPr>
                          <w:t>yr un dasg, ond canlyniad gwahanol yn cael ei ddisgwyl a'i  werthfawrogi.</w:t>
                        </w:r>
                      </w:p>
                    </w:txbxContent>
                  </v:textbox>
                </v:rect>
                <v:rect id="Shape 1073741872" o:spid="_x0000_s1050" style="position:absolute;left:41468;width:18850;height:113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" fillcolor="#de4547" strokecolor="white" strokeweight="1.25pt">
                  <v:stroke endcap="round"/>
                  <v:textbox inset="1.1641mm,1.1641mm,1.1641mm,1.1641mm">
                    <w:txbxContent>
                      <w:p w14:paraId="64CBC139" w14:textId="77777777" w:rsidR="008E425A" w:rsidRDefault="00D55AB9">
                        <w:pPr>
                          <w:pStyle w:val="LabelA"/>
                          <w:tabs>
                            <w:tab w:val="left" w:pos="770"/>
                            <w:tab w:val="left" w:pos="1540"/>
                            <w:tab w:val="left" w:pos="2310"/>
                          </w:tabs>
                          <w:spacing w:after="92" w:line="216" w:lineRule="auto"/>
                          <w:jc w:val="center"/>
                        </w:pPr>
                        <w:r>
                          <w:rPr>
                            <w:rStyle w:val="None"/>
                            <w:rFonts w:ascii="Century Gothic" w:hAnsi="Century Gothic"/>
                            <w:b/>
                            <w:bCs/>
                            <w:color w:val="FFFFFF"/>
                            <w:sz w:val="22"/>
                            <w:szCs w:val="22"/>
                            <w:u w:color="FFFFFF"/>
                          </w:rPr>
                          <w:t xml:space="preserve">YN </w:t>
                        </w:r>
                        <w:r>
                          <w:rPr>
                            <w:rStyle w:val="None"/>
                            <w:rFonts w:ascii="Century Gothic" w:hAnsi="Century Gothic"/>
                            <w:b/>
                            <w:bCs/>
                            <w:color w:val="FFFFFF"/>
                            <w:sz w:val="22"/>
                            <w:szCs w:val="22"/>
                            <w:u w:color="FFFFFF"/>
                          </w:rPr>
                          <w:t>Ô</w:t>
                        </w:r>
                        <w:r>
                          <w:rPr>
                            <w:rStyle w:val="None"/>
                            <w:rFonts w:ascii="Century Gothic" w:hAnsi="Century Gothic"/>
                            <w:b/>
                            <w:bCs/>
                            <w:color w:val="FFFFFF"/>
                            <w:sz w:val="22"/>
                            <w:szCs w:val="22"/>
                            <w:u w:color="FFFFFF"/>
                          </w:rPr>
                          <w:t xml:space="preserve">L TASG: </w:t>
                        </w:r>
                        <w:r>
                          <w:rPr>
                            <w:rStyle w:val="None"/>
                            <w:rFonts w:ascii="Century Gothic" w:hAnsi="Century Gothic"/>
                            <w:color w:val="FFFFFF"/>
                            <w:sz w:val="22"/>
                            <w:szCs w:val="22"/>
                            <w:u w:color="FFFFFF"/>
                          </w:rPr>
                          <w:t xml:space="preserve">gofyn dysgwyr i wneud gwahano bethau gyda'r un adnodd. </w:t>
                        </w:r>
                      </w:p>
                    </w:txbxContent>
                  </v:textbox>
                </v:rect>
                <v:rect id="Shape 1073741873" o:spid="_x0000_s1051" style="position:absolute;top:13194;width:18849;height:113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" fillcolor="#f16e40" strokecolor="white" strokeweight="1.25pt">
                  <v:stroke endcap="round"/>
                  <v:textbox inset="1.1641mm,1.1641mm,1.1641mm,1.1641mm">
                    <w:txbxContent>
                      <w:p w14:paraId="64CBC13A" w14:textId="77777777" w:rsidR="008E425A" w:rsidRDefault="00D55AB9">
                        <w:pPr>
                          <w:pStyle w:val="LabelA"/>
                          <w:tabs>
                            <w:tab w:val="left" w:pos="770"/>
                            <w:tab w:val="left" w:pos="1540"/>
                            <w:tab w:val="left" w:pos="2310"/>
                          </w:tabs>
                          <w:spacing w:after="92" w:line="216" w:lineRule="auto"/>
                          <w:jc w:val="center"/>
                        </w:pPr>
                        <w:r>
                          <w:rPr>
                            <w:rStyle w:val="None"/>
                            <w:rFonts w:ascii="Century Gothic" w:hAnsi="Century Gothic"/>
                            <w:b/>
                            <w:bCs/>
                            <w:color w:val="FFFFFF"/>
                            <w:sz w:val="22"/>
                            <w:szCs w:val="22"/>
                            <w:u w:color="FFFFFF"/>
                          </w:rPr>
                          <w:t xml:space="preserve">TRWY GWESTIYNAU </w:t>
                        </w:r>
                        <w:r>
                          <w:rPr>
                            <w:rStyle w:val="None"/>
                            <w:rFonts w:ascii="Century Gothic" w:hAnsi="Century Gothic"/>
                            <w:color w:val="FFFFFF"/>
                            <w:sz w:val="22"/>
                            <w:szCs w:val="22"/>
                            <w:u w:color="FFFFFF"/>
                          </w:rPr>
                          <w:t xml:space="preserve">=  cwestiynau lefel uwch/is; yr un prompt, cwestiynau gwahanol. </w:t>
                        </w:r>
                      </w:p>
                    </w:txbxContent>
                  </v:textbox>
                </v:rect>
                <v:rect id="Shape 1073741874" o:spid="_x0000_s1052" style="position:absolute;left:20734;top:13194;width:18849;height:113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" fillcolor="#eb9c5a" strokecolor="white" strokeweight="1.25pt">
                  <v:stroke endcap="round"/>
                  <v:textbox inset="1.1641mm,1.1641mm,1.1641mm,1.1641mm">
                    <w:txbxContent>
                      <w:p w14:paraId="64CBC13B" w14:textId="77777777" w:rsidR="008E425A" w:rsidRDefault="00D55AB9">
                        <w:pPr>
                          <w:pStyle w:val="LabelA"/>
                          <w:tabs>
                            <w:tab w:val="left" w:pos="770"/>
                            <w:tab w:val="left" w:pos="1540"/>
                            <w:tab w:val="left" w:pos="2310"/>
                          </w:tabs>
                          <w:spacing w:after="92" w:line="216" w:lineRule="auto"/>
                          <w:jc w:val="center"/>
                        </w:pPr>
                        <w:r>
                          <w:rPr>
                            <w:rStyle w:val="None"/>
                            <w:rFonts w:ascii="Century Gothic" w:hAnsi="Century Gothic"/>
                            <w:b/>
                            <w:bCs/>
                            <w:color w:val="FFFFFF"/>
                            <w:sz w:val="22"/>
                            <w:szCs w:val="22"/>
                            <w:u w:color="FFFFFF"/>
                          </w:rPr>
                          <w:t>TRWY GEFNOGAETH/SGAFFALD:</w:t>
                        </w:r>
                        <w:r>
                          <w:rPr>
                            <w:rStyle w:val="None"/>
                            <w:rFonts w:ascii="Century Gothic" w:hAnsi="Century Gothic"/>
                            <w:color w:val="FFFFFF"/>
                            <w:sz w:val="22"/>
                            <w:szCs w:val="22"/>
                            <w:u w:color="FFFFFF"/>
                          </w:rPr>
                          <w:t xml:space="preserve"> Person (cynorthwy-ydd dosbarth) /adnodd</w:t>
                        </w:r>
                      </w:p>
                    </w:txbxContent>
                  </v:textbox>
                </v:rect>
                <v:rect id="Shape 1073741875" o:spid="_x0000_s1053" style="position:absolute;left:41468;top:13194;width:18850;height:113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" fillcolor="#d75bcd" strokecolor="white" strokeweight="1.25pt">
                  <v:stroke endcap="round"/>
                  <v:textbox inset="1.1641mm,1.1641mm,1.1641mm,1.1641mm">
                    <w:txbxContent>
                      <w:p w14:paraId="64CBC13C" w14:textId="77777777" w:rsidR="008E425A" w:rsidRDefault="00D55AB9">
                        <w:pPr>
                          <w:pStyle w:val="LabelA"/>
                          <w:tabs>
                            <w:tab w:val="left" w:pos="770"/>
                            <w:tab w:val="left" w:pos="1540"/>
                            <w:tab w:val="left" w:pos="2310"/>
                          </w:tabs>
                          <w:spacing w:after="92" w:line="216" w:lineRule="auto"/>
                          <w:jc w:val="center"/>
                        </w:pPr>
                        <w:r>
                          <w:rPr>
                            <w:rStyle w:val="None"/>
                            <w:rFonts w:ascii="Century Gothic" w:hAnsi="Century Gothic"/>
                            <w:b/>
                            <w:bCs/>
                            <w:color w:val="FFFFFF"/>
                            <w:sz w:val="22"/>
                            <w:szCs w:val="22"/>
                            <w:u w:color="FFFFFF"/>
                          </w:rPr>
                          <w:t xml:space="preserve">MANNAU CYHWYN GWAHANOL: </w:t>
                        </w:r>
                        <w:r>
                          <w:rPr>
                            <w:rStyle w:val="None"/>
                            <w:rFonts w:ascii="Century Gothic" w:hAnsi="Century Gothic"/>
                            <w:color w:val="FFFFFF"/>
                            <w:sz w:val="22"/>
                            <w:szCs w:val="22"/>
                            <w:u w:color="FFFFFF"/>
                          </w:rPr>
                          <w:t xml:space="preserve"> yr un adnodd sy'n mynd yn gynyddol anoddach a dysgwyr yn dechrau ar fannau gwahanol. </w:t>
                        </w:r>
                      </w:p>
                    </w:txbxContent>
                  </v:textbox>
                </v:rect>
                <v:rect id="Shape 1073741876" o:spid="_x0000_s1054" style="position:absolute;left:20734;top:26389;width:18849;height:113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" fillcolor="#e54d86" strokecolor="white" strokeweight="1.25pt">
                  <v:stroke endcap="round"/>
                  <v:textbox inset="1.1641mm,1.1641mm,1.1641mm,1.1641mm">
                    <w:txbxContent>
                      <w:p w14:paraId="64CBC13D" w14:textId="77777777" w:rsidR="008E425A" w:rsidRDefault="00D55AB9">
                        <w:pPr>
                          <w:pStyle w:val="LabelA"/>
                          <w:tabs>
                            <w:tab w:val="left" w:pos="770"/>
                            <w:tab w:val="left" w:pos="1540"/>
                            <w:tab w:val="left" w:pos="2310"/>
                          </w:tabs>
                          <w:spacing w:after="92" w:line="216" w:lineRule="auto"/>
                          <w:jc w:val="center"/>
                        </w:pPr>
                        <w:r>
                          <w:rPr>
                            <w:rStyle w:val="None"/>
                            <w:rFonts w:ascii="Century Gothic" w:hAnsi="Century Gothic"/>
                            <w:b/>
                            <w:bCs/>
                            <w:color w:val="FFFFFF"/>
                            <w:sz w:val="22"/>
                            <w:szCs w:val="22"/>
                            <w:u w:color="FFFFFF"/>
                          </w:rPr>
                          <w:t>DYSGWYR I DDEWIS:</w:t>
                        </w:r>
                        <w:r>
                          <w:rPr>
                            <w:rStyle w:val="None"/>
                            <w:rFonts w:ascii="Century Gothic" w:hAnsi="Century Gothic"/>
                            <w:color w:val="FFFFFF"/>
                            <w:sz w:val="22"/>
                            <w:szCs w:val="22"/>
                            <w:u w:color="FFFFFF"/>
                          </w:rPr>
                          <w:t xml:space="preserve"> fe allai hyn gynnwys gofyn dysgwyr i ddewis lefel neu destun o'u diddordeb. </w:t>
                        </w:r>
                      </w:p>
                    </w:txbxContent>
                  </v:textbox>
                </v:rect>
                <w10:wrap type="through" anchory="line"/>
              </v:group>
            </w:pict>
          </mc:Fallback>
        </mc:AlternateContent>
      </w:r>
      <w:r>
        <w:rPr>
          <w:rStyle w:val="NoneA"/>
        </w:rPr>
        <w:t xml:space="preserve">Rhai dulliau gwahaniaethu: </w:t>
      </w:r>
    </w:p>
    <w:p w14:paraId="64CBBF26" w14:textId="77777777" w:rsidR="008E425A" w:rsidRDefault="008E425A">
      <w:pPr>
        <w:pStyle w:val="BodyA"/>
      </w:pPr>
    </w:p>
    <w:p w14:paraId="64CBBF27" w14:textId="77777777" w:rsidR="008E425A" w:rsidRDefault="008E425A">
      <w:pPr>
        <w:pStyle w:val="BodyA"/>
      </w:pPr>
    </w:p>
    <w:p w14:paraId="64CBBF28" w14:textId="77777777" w:rsidR="008E425A" w:rsidRDefault="008E425A">
      <w:pPr>
        <w:pStyle w:val="BodyA"/>
      </w:pPr>
    </w:p>
    <w:p w14:paraId="64CBBF29" w14:textId="77777777" w:rsidR="008E425A" w:rsidRDefault="008E425A">
      <w:pPr>
        <w:pStyle w:val="BodyA"/>
      </w:pPr>
    </w:p>
    <w:p w14:paraId="64CBBF2A" w14:textId="77777777" w:rsidR="008E425A" w:rsidRDefault="008E425A">
      <w:pPr>
        <w:pStyle w:val="Heading"/>
        <w:rPr>
          <w:rStyle w:val="None"/>
          <w:rFonts w:ascii="Carlito" w:eastAsia="Carlito" w:hAnsi="Carlito" w:cs="Carlito"/>
          <w:b/>
          <w:bCs/>
        </w:rPr>
      </w:pPr>
    </w:p>
    <w:p w14:paraId="64CBBF2B" w14:textId="77777777" w:rsidR="008E425A" w:rsidRDefault="00D55AB9">
      <w:pPr>
        <w:pStyle w:val="BodyA"/>
      </w:pPr>
      <w:r>
        <w:rPr>
          <w:rStyle w:val="NoneA"/>
        </w:rPr>
        <w:t>Gweler Atodiad 3 am syniadau o sut y gallwch fynd ati i dynnu</w:t>
      </w:r>
      <w:r>
        <w:rPr>
          <w:rStyle w:val="None"/>
          <w:rFonts w:ascii="Arial Unicode MS" w:hAnsi="Arial Unicode MS"/>
          <w:rtl/>
        </w:rPr>
        <w:t>’</w:t>
      </w:r>
      <w:r>
        <w:rPr>
          <w:rStyle w:val="None"/>
          <w:lang w:val="en-US"/>
        </w:rPr>
        <w:t>r cyfan ynghyd i weithio tuag at ddull cynllunio sy</w:t>
      </w:r>
      <w:r>
        <w:rPr>
          <w:rStyle w:val="None"/>
          <w:rFonts w:ascii="Arial Unicode MS" w:hAnsi="Arial Unicode MS"/>
          <w:rtl/>
        </w:rPr>
        <w:t>’</w:t>
      </w:r>
      <w:r>
        <w:rPr>
          <w:rStyle w:val="None"/>
          <w:lang w:val="en-US"/>
        </w:rPr>
        <w:t xml:space="preserve">n </w:t>
      </w:r>
      <w:r>
        <w:rPr>
          <w:rStyle w:val="None"/>
          <w:lang w:val="en-US"/>
        </w:rPr>
        <w:t>effeithiol.</w:t>
      </w:r>
    </w:p>
    <w:p w14:paraId="64CBBF2C" w14:textId="77777777" w:rsidR="008E425A" w:rsidRDefault="00D55AB9">
      <w:pPr>
        <w:pStyle w:val="BodyA"/>
        <w:rPr>
          <w:rStyle w:val="None"/>
          <w:b/>
          <w:bCs/>
          <w:sz w:val="40"/>
          <w:szCs w:val="40"/>
        </w:rPr>
      </w:pPr>
      <w:r>
        <w:rPr>
          <w:rStyle w:val="None"/>
          <w:b/>
          <w:bCs/>
          <w:sz w:val="40"/>
          <w:szCs w:val="40"/>
          <w:lang w:val="nl-NL"/>
        </w:rPr>
        <w:t>Tasg 5</w:t>
      </w:r>
    </w:p>
    <w:p w14:paraId="64CBBF2D" w14:textId="77777777" w:rsidR="008E425A" w:rsidRDefault="00D55AB9">
      <w:pPr>
        <w:pStyle w:val="BodyA"/>
      </w:pPr>
      <w:r>
        <w:rPr>
          <w:rStyle w:val="NoneA"/>
          <w:noProof/>
        </w:rPr>
        <w:drawing>
          <wp:anchor distT="57150" distB="57150" distL="57150" distR="57150" simplePos="0" relativeHeight="251685888" behindDoc="0" locked="0" layoutInCell="1" allowOverlap="1" wp14:anchorId="64CBC11B" wp14:editId="64CBC11C">
            <wp:simplePos x="0" y="0"/>
            <wp:positionH relativeFrom="column">
              <wp:posOffset>-243203</wp:posOffset>
            </wp:positionH>
            <wp:positionV relativeFrom="line">
              <wp:posOffset>128270</wp:posOffset>
            </wp:positionV>
            <wp:extent cx="1019175" cy="1019175"/>
            <wp:effectExtent l="0" t="0" r="0" b="0"/>
            <wp:wrapThrough wrapText="bothSides" distL="57150" distR="57150">
              <wp:wrapPolygon edited="1">
                <wp:start x="0" y="0"/>
                <wp:lineTo x="21600" y="0"/>
                <wp:lineTo x="21600" y="21600"/>
                <wp:lineTo x="0" y="21600"/>
                <wp:lineTo x="0" y="0"/>
              </wp:wrapPolygon>
            </wp:wrapThrough>
            <wp:docPr id="1073741878" name="officeArt object" descr="Picture 5"/>
            <wp:cNvGraphicFramePr/>
            <a:graphic xmlns:a="http://schemas.openxmlformats.org/drawingml/2006/main">
              <a:graphicData uri="http://schemas.openxmlformats.org/drawingml/2006/picture">
                <pic:pic xmlns:pic="http://schemas.openxmlformats.org/drawingml/2006/picture">
                  <pic:nvPicPr>
                    <pic:cNvPr id="1073741878" name="Picture 5" descr="Picture 5"/>
                    <pic:cNvPicPr>
                      <a:picLocks noChangeAspect="1"/>
                    </pic:cNvPicPr>
                  </pic:nvPicPr>
                  <pic:blipFill>
                    <a:blip r:embed="rId12"/>
                    <a:stretch>
                      <a:fillRect/>
                    </a:stretch>
                  </pic:blipFill>
                  <pic:spPr>
                    <a:xfrm>
                      <a:off x="0" y="0"/>
                      <a:ext cx="1019175" cy="1019175"/>
                    </a:xfrm>
                    <a:prstGeom prst="rect">
                      <a:avLst/>
                    </a:prstGeom>
                    <a:ln w="12700" cap="flat">
                      <a:noFill/>
                      <a:miter lim="400000"/>
                    </a:ln>
                    <a:effectLst/>
                  </pic:spPr>
                </pic:pic>
              </a:graphicData>
            </a:graphic>
          </wp:anchor>
        </w:drawing>
      </w:r>
    </w:p>
    <w:p w14:paraId="64CBBF2E" w14:textId="77777777" w:rsidR="008E425A" w:rsidRDefault="008E425A">
      <w:pPr>
        <w:pStyle w:val="BodyA"/>
      </w:pPr>
    </w:p>
    <w:p w14:paraId="64CBBF2F" w14:textId="77777777" w:rsidR="008E425A" w:rsidRDefault="00D55AB9">
      <w:pPr>
        <w:pStyle w:val="BodyA"/>
      </w:pPr>
      <w:r>
        <w:rPr>
          <w:rStyle w:val="None"/>
          <w:lang w:val="es-ES_tradnl"/>
        </w:rPr>
        <w:t xml:space="preserve">Ar gyfer y dasg hon, bydd angen i chi ddarllen yr erthygl </w:t>
      </w:r>
      <w:r>
        <w:rPr>
          <w:rStyle w:val="None"/>
          <w:i/>
          <w:iCs/>
          <w:lang w:val="en-US"/>
        </w:rPr>
        <w:t xml:space="preserve">Teachers make a difference </w:t>
      </w:r>
      <w:r>
        <w:rPr>
          <w:rStyle w:val="NoneA"/>
        </w:rPr>
        <w:t xml:space="preserve">(Hattie, 2003) sydd ar gael yma: </w:t>
      </w:r>
      <w:hyperlink r:id="rId26" w:history="1">
        <w:r>
          <w:rPr>
            <w:rStyle w:val="Hyperlink0"/>
          </w:rPr>
          <w:t>https://r</w:t>
        </w:r>
        <w:r>
          <w:rPr>
            <w:rStyle w:val="Hyperlink0"/>
          </w:rPr>
          <w:t>esearch.acer.edu.au/cgi/viewcontent.cgi?article=1003&amp;context=research_conference_2003</w:t>
        </w:r>
      </w:hyperlink>
    </w:p>
    <w:p w14:paraId="64CBBF30" w14:textId="77777777" w:rsidR="008E425A" w:rsidRDefault="00D55AB9">
      <w:pPr>
        <w:pStyle w:val="ListParagraph"/>
        <w:numPr>
          <w:ilvl w:val="0"/>
          <w:numId w:val="57"/>
        </w:numPr>
      </w:pPr>
      <w:r>
        <w:rPr>
          <w:rStyle w:val="NoneA"/>
        </w:rPr>
        <w:t>Yn ôl Hattie, beth yw’r gwahaniaeth rhwng athrawon ‘arbenigol’ ac athrawon ‘profiadol’? Pam mae ef o’r farn bod y gwahaniaeth hwn yn</w:t>
      </w:r>
      <w:r>
        <w:rPr>
          <w:rStyle w:val="NoneA"/>
        </w:rPr>
        <w:t xml:space="preserve"> bwysig?</w:t>
      </w:r>
    </w:p>
    <w:p w14:paraId="64CBBF31" w14:textId="77777777" w:rsidR="008E425A" w:rsidRDefault="00D55AB9">
      <w:pPr>
        <w:pStyle w:val="ListParagraph"/>
        <w:numPr>
          <w:ilvl w:val="0"/>
          <w:numId w:val="57"/>
        </w:numPr>
      </w:pPr>
      <w:r>
        <w:rPr>
          <w:rStyle w:val="NoneA"/>
        </w:rPr>
        <w:t>Yn ôl Hattie, mae unrhywbeth sydd â maint effaith sy’n fwy na 0.4 yn gwneud gwahaniaeth positif i ddysgu. Beth allwch chi ei wneud fel darpar-athro i arddangos elfennau o arbenigedd yn eich cynllunio chi?</w:t>
      </w:r>
    </w:p>
    <w:p w14:paraId="64CBBF32" w14:textId="77777777" w:rsidR="008E425A" w:rsidRDefault="008E425A">
      <w:pPr>
        <w:pStyle w:val="ListParagraph"/>
      </w:pPr>
    </w:p>
    <w:p w14:paraId="64CBBF33" w14:textId="77777777" w:rsidR="008E425A" w:rsidRDefault="008E425A">
      <w:pPr>
        <w:pStyle w:val="BodyA"/>
      </w:pPr>
    </w:p>
    <w:p w14:paraId="64CBBF34" w14:textId="77777777" w:rsidR="008E425A" w:rsidRDefault="00D55AB9">
      <w:pPr>
        <w:pStyle w:val="Heading"/>
        <w:rPr>
          <w:rStyle w:val="None"/>
          <w:rFonts w:ascii="Carlito" w:eastAsia="Carlito" w:hAnsi="Carlito" w:cs="Carlito"/>
          <w:b/>
          <w:bCs/>
        </w:rPr>
      </w:pPr>
      <w:bookmarkStart w:id="20" w:name="_Toc19"/>
      <w:r>
        <w:rPr>
          <w:rStyle w:val="None"/>
          <w:rFonts w:ascii="Carlito" w:hAnsi="Carlito"/>
          <w:b/>
          <w:bCs/>
          <w:lang w:val="en-US"/>
        </w:rPr>
        <w:t>Effective planning</w:t>
      </w:r>
      <w:bookmarkEnd w:id="20"/>
    </w:p>
    <w:p w14:paraId="64CBBF35" w14:textId="77777777" w:rsidR="008E425A" w:rsidRDefault="008E425A">
      <w:pPr>
        <w:pStyle w:val="BodyA"/>
      </w:pPr>
    </w:p>
    <w:p w14:paraId="64CBBF36" w14:textId="77777777" w:rsidR="008E425A" w:rsidRDefault="00D55AB9">
      <w:pPr>
        <w:pStyle w:val="BodyA"/>
      </w:pPr>
      <w:r>
        <w:rPr>
          <w:rStyle w:val="None"/>
          <w:lang w:val="en-US"/>
        </w:rPr>
        <w:t xml:space="preserve">When discussing the </w:t>
      </w:r>
      <w:r>
        <w:rPr>
          <w:rStyle w:val="None"/>
          <w:lang w:val="en-US"/>
        </w:rPr>
        <w:t>standard of your planning, it should be discussed according to its effectiveness. Because of the subjective nature of planning, and the fact that it varies from one context to the next, the effectiveness of your planning is measured by the impact it has on</w:t>
      </w:r>
      <w:r>
        <w:rPr>
          <w:rStyle w:val="None"/>
          <w:lang w:val="en-US"/>
        </w:rPr>
        <w:t xml:space="preserve"> learning. The decisions you make in your planning must respond to the needs of the individuals in your classes and result in each individual learning in every lesson.</w:t>
      </w:r>
    </w:p>
    <w:p w14:paraId="64CBBF37" w14:textId="77777777" w:rsidR="008E425A" w:rsidRDefault="00D55AB9">
      <w:pPr>
        <w:pStyle w:val="BodyA"/>
      </w:pPr>
      <w:r>
        <w:rPr>
          <w:rStyle w:val="None"/>
          <w:lang w:val="en-US"/>
        </w:rPr>
        <w:t>Didau (2013) recalls:</w:t>
      </w:r>
    </w:p>
    <w:p w14:paraId="64CBBF38" w14:textId="77777777" w:rsidR="008E425A" w:rsidRDefault="00D55AB9">
      <w:pPr>
        <w:pStyle w:val="BodyA"/>
        <w:ind w:left="567"/>
      </w:pPr>
      <w:r>
        <w:rPr>
          <w:rStyle w:val="None"/>
          <w:lang w:val="en-US"/>
        </w:rPr>
        <w:t>'As a new teacher, lesson planning seemed to suck up almost all of</w:t>
      </w:r>
      <w:r>
        <w:rPr>
          <w:rStyle w:val="None"/>
          <w:lang w:val="en-US"/>
        </w:rPr>
        <w:t xml:space="preserve"> my available time and energy. Looking back over those frenetic early years it</w:t>
      </w:r>
      <w:r>
        <w:rPr>
          <w:rStyle w:val="None"/>
          <w:rFonts w:ascii="Arial Unicode MS" w:hAnsi="Arial Unicode MS"/>
          <w:rtl/>
        </w:rPr>
        <w:t>’</w:t>
      </w:r>
      <w:r>
        <w:rPr>
          <w:rStyle w:val="None"/>
          <w:lang w:val="en-US"/>
        </w:rPr>
        <w:t>s become increasingly clear that</w:t>
      </w:r>
      <w:r>
        <w:rPr>
          <w:rStyle w:val="None"/>
          <w:b/>
          <w:bCs/>
        </w:rPr>
        <w:t> </w:t>
      </w:r>
      <w:r>
        <w:rPr>
          <w:rStyle w:val="None"/>
          <w:b/>
          <w:bCs/>
          <w:lang w:val="en-US"/>
        </w:rPr>
        <w:t>I wasted an awful lot of effort designing activities rather than considering what my pupils needed to learn.</w:t>
      </w:r>
      <w:r>
        <w:rPr>
          <w:rStyle w:val="NoneA"/>
        </w:rPr>
        <w:t> </w:t>
      </w:r>
      <w:r>
        <w:rPr>
          <w:rStyle w:val="None"/>
          <w:lang w:val="en-US"/>
        </w:rPr>
        <w:t>That is to say, I put most of my ef</w:t>
      </w:r>
      <w:r>
        <w:rPr>
          <w:rStyle w:val="None"/>
          <w:lang w:val="en-US"/>
        </w:rPr>
        <w:t>fort into things that had only a marginal impact on pupils</w:t>
      </w:r>
      <w:r>
        <w:rPr>
          <w:rStyle w:val="None"/>
          <w:rFonts w:ascii="Arial Unicode MS" w:hAnsi="Arial Unicode MS"/>
          <w:rtl/>
        </w:rPr>
        <w:t xml:space="preserve">’ </w:t>
      </w:r>
      <w:r>
        <w:rPr>
          <w:rStyle w:val="None"/>
          <w:lang w:val="en-US"/>
        </w:rPr>
        <w:t>learning</w:t>
      </w:r>
      <w:r>
        <w:rPr>
          <w:rStyle w:val="None"/>
          <w:rFonts w:ascii="Arial Unicode MS" w:hAnsi="Arial Unicode MS"/>
          <w:rtl/>
        </w:rPr>
        <w:t>’</w:t>
      </w:r>
      <w:r>
        <w:rPr>
          <w:rStyle w:val="NoneA"/>
        </w:rPr>
        <w:t>.</w:t>
      </w:r>
    </w:p>
    <w:p w14:paraId="64CBBF39" w14:textId="77777777" w:rsidR="008E425A" w:rsidRDefault="00D55AB9">
      <w:pPr>
        <w:pStyle w:val="BodyA"/>
      </w:pPr>
      <w:r>
        <w:rPr>
          <w:rStyle w:val="None"/>
          <w:lang w:val="en-US"/>
        </w:rPr>
        <w:t>Lemov (2010) suggests to 'start with the end'. This means:</w:t>
      </w:r>
    </w:p>
    <w:p w14:paraId="64CBBF3A" w14:textId="77777777" w:rsidR="008E425A" w:rsidRDefault="00D55AB9">
      <w:pPr>
        <w:pStyle w:val="ListParagraph"/>
        <w:numPr>
          <w:ilvl w:val="0"/>
          <w:numId w:val="59"/>
        </w:numPr>
      </w:pPr>
      <w:r>
        <w:rPr>
          <w:rStyle w:val="NoneA"/>
        </w:rPr>
        <w:t xml:space="preserve">Understand the final objectives of a unit of work to plan your lessons - how will your lessons achieve those </w:t>
      </w:r>
      <w:r>
        <w:rPr>
          <w:rStyle w:val="NoneA"/>
        </w:rPr>
        <w:t>objectives?</w:t>
      </w:r>
    </w:p>
    <w:p w14:paraId="64CBBF3B" w14:textId="77777777" w:rsidR="008E425A" w:rsidRDefault="00D55AB9">
      <w:pPr>
        <w:pStyle w:val="ListParagraph"/>
        <w:numPr>
          <w:ilvl w:val="0"/>
          <w:numId w:val="59"/>
        </w:numPr>
      </w:pPr>
      <w:r>
        <w:rPr>
          <w:rStyle w:val="NoneA"/>
        </w:rPr>
        <w:t>Use a clear objective to explain what will be learned each lesson - by the end of the lesson, what will the learners learn?</w:t>
      </w:r>
    </w:p>
    <w:p w14:paraId="64CBBF3C" w14:textId="77777777" w:rsidR="008E425A" w:rsidRDefault="00D55AB9">
      <w:pPr>
        <w:pStyle w:val="ListParagraph"/>
        <w:numPr>
          <w:ilvl w:val="0"/>
          <w:numId w:val="59"/>
        </w:numPr>
      </w:pPr>
      <w:r>
        <w:rPr>
          <w:rStyle w:val="NoneA"/>
        </w:rPr>
        <w:t xml:space="preserve">Decide how you will assess whether the objective has been met - do learners understand how to succeed, and how they </w:t>
      </w:r>
      <w:r>
        <w:rPr>
          <w:rStyle w:val="NoneA"/>
        </w:rPr>
        <w:t>will be assessed? Do you know how you will assess them and check their understanding throughout the lesson?</w:t>
      </w:r>
    </w:p>
    <w:p w14:paraId="64CBBF3D" w14:textId="77777777" w:rsidR="008E425A" w:rsidRDefault="00D55AB9">
      <w:pPr>
        <w:pStyle w:val="ListParagraph"/>
        <w:numPr>
          <w:ilvl w:val="0"/>
          <w:numId w:val="59"/>
        </w:numPr>
      </w:pPr>
      <w:r>
        <w:rPr>
          <w:rStyle w:val="NoneA"/>
          <w:noProof/>
        </w:rPr>
        <mc:AlternateContent>
          <mc:Choice Requires="wpg">
            <w:drawing>
              <wp:anchor distT="57150" distB="57150" distL="57150" distR="57150" simplePos="0" relativeHeight="251686912" behindDoc="0" locked="0" layoutInCell="1" allowOverlap="1" wp14:anchorId="64CBC11D" wp14:editId="64CBC11E">
                <wp:simplePos x="0" y="0"/>
                <wp:positionH relativeFrom="page">
                  <wp:posOffset>1553926</wp:posOffset>
                </wp:positionH>
                <wp:positionV relativeFrom="line">
                  <wp:posOffset>564281</wp:posOffset>
                </wp:positionV>
                <wp:extent cx="4614380" cy="1358436"/>
                <wp:effectExtent l="0" t="0" r="0" b="0"/>
                <wp:wrapThrough wrapText="bothSides" distL="57150" distR="57150">
                  <wp:wrapPolygon edited="1">
                    <wp:start x="0" y="0"/>
                    <wp:lineTo x="21600" y="0"/>
                    <wp:lineTo x="21600" y="21600"/>
                    <wp:lineTo x="0" y="21600"/>
                    <wp:lineTo x="0" y="0"/>
                  </wp:wrapPolygon>
                </wp:wrapThrough>
                <wp:docPr id="1073741899" name="officeArt object" descr="officeArt object"/>
                <wp:cNvGraphicFramePr/>
                <a:graphic xmlns:a="http://schemas.openxmlformats.org/drawingml/2006/main">
                  <a:graphicData uri="http://schemas.microsoft.com/office/word/2010/wordprocessingGroup">
                    <wpg:wgp>
                      <wpg:cNvGrpSpPr/>
                      <wpg:grpSpPr>
                        <a:xfrm>
                          <a:off x="0" y="0"/>
                          <a:ext cx="4614380" cy="1358436"/>
                          <a:chOff x="0" y="0"/>
                          <a:chExt cx="4614379" cy="1358436"/>
                        </a:xfrm>
                      </wpg:grpSpPr>
                      <wps:wsp>
                        <wps:cNvPr id="1073741879" name="Shape 1073741879"/>
                        <wps:cNvSpPr/>
                        <wps:spPr>
                          <a:xfrm>
                            <a:off x="-1" y="420659"/>
                            <a:ext cx="1073112" cy="901415"/>
                          </a:xfrm>
                          <a:prstGeom prst="rect">
                            <a:avLst/>
                          </a:prstGeom>
                          <a:solidFill>
                            <a:srgbClr val="F8D6CC">
                              <a:alpha val="90000"/>
                            </a:srgbClr>
                          </a:solidFill>
                          <a:ln w="12700" cap="flat">
                            <a:solidFill>
                              <a:srgbClr val="F8D6CC">
                                <a:alpha val="90000"/>
                              </a:srgbClr>
                            </a:solidFill>
                            <a:prstDash val="solid"/>
                            <a:miter lim="800000"/>
                          </a:ln>
                          <a:effectLst/>
                        </wps:spPr>
                        <wps:txbx>
                          <w:txbxContent>
                            <w:p w14:paraId="64CBC13E" w14:textId="77777777" w:rsidR="008E425A" w:rsidRDefault="00D55AB9">
                              <w:pPr>
                                <w:pStyle w:val="LabelA"/>
                                <w:tabs>
                                  <w:tab w:val="left" w:pos="770"/>
                                  <w:tab w:val="left" w:pos="1540"/>
                                </w:tabs>
                                <w:spacing w:after="92" w:line="216" w:lineRule="auto"/>
                                <w:jc w:val="center"/>
                              </w:pPr>
                              <w:r>
                                <w:rPr>
                                  <w:rStyle w:val="None"/>
                                  <w:sz w:val="22"/>
                                  <w:szCs w:val="22"/>
                                </w:rPr>
                                <w:t>Overarching learning objectives</w:t>
                              </w:r>
                            </w:p>
                          </w:txbxContent>
                        </wps:txbx>
                        <wps:bodyPr wrap="square" lIns="83664" tIns="83664" rIns="83664" bIns="83664" numCol="1" anchor="t">
                          <a:noAutofit/>
                        </wps:bodyPr>
                      </wps:wsp>
                      <wpg:grpSp>
                        <wpg:cNvPr id="1073741882" name="Group 1073741882"/>
                        <wpg:cNvGrpSpPr/>
                        <wpg:grpSpPr>
                          <a:xfrm>
                            <a:off x="311202" y="-1"/>
                            <a:ext cx="450709" cy="450710"/>
                            <a:chOff x="0" y="0"/>
                            <a:chExt cx="450708" cy="450708"/>
                          </a:xfrm>
                        </wpg:grpSpPr>
                        <wps:wsp>
                          <wps:cNvPr id="1073741880" name="Shape 1073741880"/>
                          <wps:cNvSpPr/>
                          <wps:spPr>
                            <a:xfrm>
                              <a:off x="-1" y="0"/>
                              <a:ext cx="450709" cy="450709"/>
                            </a:xfrm>
                            <a:prstGeom prst="ellipse">
                              <a:avLst/>
                            </a:prstGeom>
                            <a:solidFill>
                              <a:schemeClr val="accent2"/>
                            </a:solidFill>
                            <a:ln w="12700" cap="flat">
                              <a:solidFill>
                                <a:schemeClr val="accent2"/>
                              </a:solidFill>
                              <a:prstDash val="solid"/>
                              <a:miter lim="800000"/>
                            </a:ln>
                            <a:effectLst/>
                          </wps:spPr>
                          <wps:bodyPr/>
                        </wps:wsp>
                        <wps:wsp>
                          <wps:cNvPr id="1073741881" name="Shape 1073741881"/>
                          <wps:cNvSpPr txBox="1"/>
                          <wps:spPr>
                            <a:xfrm>
                              <a:off x="88442" y="66003"/>
                              <a:ext cx="273822" cy="318700"/>
                            </a:xfrm>
                            <a:prstGeom prst="rect">
                              <a:avLst/>
                            </a:prstGeom>
                            <a:noFill/>
                            <a:ln w="12700" cap="flat">
                              <a:noFill/>
                              <a:miter lim="400000"/>
                            </a:ln>
                            <a:effectLst/>
                          </wps:spPr>
                          <wps:txbx>
                            <w:txbxContent>
                              <w:p w14:paraId="64CBC13F" w14:textId="77777777" w:rsidR="008E425A" w:rsidRDefault="00D55AB9">
                                <w:pPr>
                                  <w:pStyle w:val="CaptionA"/>
                                  <w:spacing w:after="176" w:line="216" w:lineRule="auto"/>
                                  <w:jc w:val="center"/>
                                </w:pPr>
                                <w:r>
                                  <w:rPr>
                                    <w:rStyle w:val="None"/>
                                    <w:color w:val="FFFFFF"/>
                                    <w:sz w:val="42"/>
                                    <w:szCs w:val="42"/>
                                    <w:u w:color="FFFFFF"/>
                                  </w:rPr>
                                  <w:t>1</w:t>
                                </w:r>
                              </w:p>
                            </w:txbxContent>
                          </wps:txbx>
                          <wps:bodyPr wrap="square" lIns="12700" tIns="12700" rIns="12700" bIns="12700" numCol="1" anchor="ctr">
                            <a:noAutofit/>
                          </wps:bodyPr>
                        </wps:wsp>
                      </wpg:grpSp>
                      <wps:wsp>
                        <wps:cNvPr id="1073741883" name="Shape 1073741883"/>
                        <wps:cNvSpPr/>
                        <wps:spPr>
                          <a:xfrm>
                            <a:off x="-1" y="1345735"/>
                            <a:ext cx="1073112" cy="12702"/>
                          </a:xfrm>
                          <a:prstGeom prst="rect">
                            <a:avLst/>
                          </a:prstGeom>
                          <a:solidFill>
                            <a:schemeClr val="accent3"/>
                          </a:solidFill>
                          <a:ln w="12700" cap="flat">
                            <a:solidFill>
                              <a:schemeClr val="accent3"/>
                            </a:solidFill>
                            <a:prstDash val="solid"/>
                            <a:miter lim="800000"/>
                          </a:ln>
                          <a:effectLst/>
                        </wps:spPr>
                        <wps:bodyPr/>
                      </wps:wsp>
                      <wps:wsp>
                        <wps:cNvPr id="1073741884" name="Shape 1073741884"/>
                        <wps:cNvSpPr/>
                        <wps:spPr>
                          <a:xfrm>
                            <a:off x="1180422" y="420659"/>
                            <a:ext cx="1073113" cy="901415"/>
                          </a:xfrm>
                          <a:prstGeom prst="rect">
                            <a:avLst/>
                          </a:prstGeom>
                          <a:solidFill>
                            <a:srgbClr val="E0E0E0">
                              <a:alpha val="90000"/>
                            </a:srgbClr>
                          </a:solidFill>
                          <a:ln w="12700" cap="flat">
                            <a:solidFill>
                              <a:srgbClr val="E0E0E0">
                                <a:alpha val="90000"/>
                              </a:srgbClr>
                            </a:solidFill>
                            <a:prstDash val="solid"/>
                            <a:miter lim="800000"/>
                          </a:ln>
                          <a:effectLst/>
                        </wps:spPr>
                        <wps:txbx>
                          <w:txbxContent>
                            <w:p w14:paraId="64CBC140" w14:textId="77777777" w:rsidR="008E425A" w:rsidRDefault="00D55AB9">
                              <w:pPr>
                                <w:pStyle w:val="LabelA"/>
                                <w:tabs>
                                  <w:tab w:val="left" w:pos="770"/>
                                  <w:tab w:val="left" w:pos="1540"/>
                                </w:tabs>
                                <w:spacing w:line="216" w:lineRule="auto"/>
                                <w:jc w:val="center"/>
                              </w:pPr>
                              <w:r>
                                <w:rPr>
                                  <w:rStyle w:val="None"/>
                                  <w:sz w:val="22"/>
                                  <w:szCs w:val="22"/>
                                </w:rPr>
                                <w:t>A lesson's learning objectives</w:t>
                              </w:r>
                            </w:p>
                          </w:txbxContent>
                        </wps:txbx>
                        <wps:bodyPr wrap="square" lIns="83664" tIns="83664" rIns="83664" bIns="83664" numCol="1" anchor="t">
                          <a:noAutofit/>
                        </wps:bodyPr>
                      </wps:wsp>
                      <wpg:grpSp>
                        <wpg:cNvPr id="1073741887" name="Group 1073741887"/>
                        <wpg:cNvGrpSpPr/>
                        <wpg:grpSpPr>
                          <a:xfrm>
                            <a:off x="1491625" y="-1"/>
                            <a:ext cx="450709" cy="450710"/>
                            <a:chOff x="0" y="0"/>
                            <a:chExt cx="450708" cy="450708"/>
                          </a:xfrm>
                        </wpg:grpSpPr>
                        <wps:wsp>
                          <wps:cNvPr id="1073741885" name="Shape 1073741885"/>
                          <wps:cNvSpPr/>
                          <wps:spPr>
                            <a:xfrm>
                              <a:off x="-1" y="0"/>
                              <a:ext cx="450709" cy="450709"/>
                            </a:xfrm>
                            <a:prstGeom prst="ellipse">
                              <a:avLst/>
                            </a:prstGeom>
                            <a:solidFill>
                              <a:schemeClr val="accent4"/>
                            </a:solidFill>
                            <a:ln w="12700" cap="flat">
                              <a:solidFill>
                                <a:schemeClr val="accent4"/>
                              </a:solidFill>
                              <a:prstDash val="solid"/>
                              <a:miter lim="800000"/>
                            </a:ln>
                            <a:effectLst/>
                          </wps:spPr>
                          <wps:bodyPr/>
                        </wps:wsp>
                        <wps:wsp>
                          <wps:cNvPr id="1073741886" name="Shape 1073741886"/>
                          <wps:cNvSpPr txBox="1"/>
                          <wps:spPr>
                            <a:xfrm>
                              <a:off x="88443" y="66003"/>
                              <a:ext cx="273822" cy="318700"/>
                            </a:xfrm>
                            <a:prstGeom prst="rect">
                              <a:avLst/>
                            </a:prstGeom>
                            <a:noFill/>
                            <a:ln w="12700" cap="flat">
                              <a:noFill/>
                              <a:miter lim="400000"/>
                            </a:ln>
                            <a:effectLst/>
                          </wps:spPr>
                          <wps:txbx>
                            <w:txbxContent>
                              <w:p w14:paraId="64CBC141" w14:textId="77777777" w:rsidR="008E425A" w:rsidRDefault="00D55AB9">
                                <w:pPr>
                                  <w:pStyle w:val="CaptionA"/>
                                  <w:spacing w:after="176" w:line="216" w:lineRule="auto"/>
                                  <w:jc w:val="center"/>
                                </w:pPr>
                                <w:r>
                                  <w:rPr>
                                    <w:rStyle w:val="None"/>
                                    <w:color w:val="FFFFFF"/>
                                    <w:sz w:val="42"/>
                                    <w:szCs w:val="42"/>
                                    <w:u w:color="FFFFFF"/>
                                  </w:rPr>
                                  <w:t>2</w:t>
                                </w:r>
                              </w:p>
                            </w:txbxContent>
                          </wps:txbx>
                          <wps:bodyPr wrap="square" lIns="12700" tIns="12700" rIns="12700" bIns="12700" numCol="1" anchor="ctr">
                            <a:noAutofit/>
                          </wps:bodyPr>
                        </wps:wsp>
                      </wpg:grpSp>
                      <wps:wsp>
                        <wps:cNvPr id="1073741888" name="Shape 1073741888"/>
                        <wps:cNvSpPr/>
                        <wps:spPr>
                          <a:xfrm>
                            <a:off x="1180422" y="1345735"/>
                            <a:ext cx="1073113" cy="12702"/>
                          </a:xfrm>
                          <a:prstGeom prst="rect">
                            <a:avLst/>
                          </a:prstGeom>
                          <a:solidFill>
                            <a:schemeClr val="accent1"/>
                          </a:solidFill>
                          <a:ln w="12700" cap="flat">
                            <a:solidFill>
                              <a:schemeClr val="accent1"/>
                            </a:solidFill>
                            <a:prstDash val="solid"/>
                            <a:miter lim="800000"/>
                          </a:ln>
                          <a:effectLst/>
                        </wps:spPr>
                        <wps:bodyPr/>
                      </wps:wsp>
                      <wps:wsp>
                        <wps:cNvPr id="1073741889" name="Shape 1073741889"/>
                        <wps:cNvSpPr/>
                        <wps:spPr>
                          <a:xfrm>
                            <a:off x="2360846" y="420659"/>
                            <a:ext cx="1073113" cy="901415"/>
                          </a:xfrm>
                          <a:prstGeom prst="rect">
                            <a:avLst/>
                          </a:prstGeom>
                          <a:solidFill>
                            <a:srgbClr val="FFE8CA">
                              <a:alpha val="90000"/>
                            </a:srgbClr>
                          </a:solidFill>
                          <a:ln w="12700" cap="flat">
                            <a:solidFill>
                              <a:srgbClr val="FFE8CA">
                                <a:alpha val="90000"/>
                              </a:srgbClr>
                            </a:solidFill>
                            <a:prstDash val="solid"/>
                            <a:miter lim="800000"/>
                          </a:ln>
                          <a:effectLst/>
                        </wps:spPr>
                        <wps:txbx>
                          <w:txbxContent>
                            <w:p w14:paraId="64CBC142" w14:textId="77777777" w:rsidR="008E425A" w:rsidRDefault="00D55AB9">
                              <w:pPr>
                                <w:pStyle w:val="LabelA"/>
                                <w:tabs>
                                  <w:tab w:val="left" w:pos="770"/>
                                  <w:tab w:val="left" w:pos="1540"/>
                                </w:tabs>
                                <w:spacing w:line="216" w:lineRule="auto"/>
                                <w:jc w:val="center"/>
                              </w:pPr>
                              <w:r>
                                <w:rPr>
                                  <w:rStyle w:val="None"/>
                                  <w:sz w:val="22"/>
                                  <w:szCs w:val="22"/>
                                </w:rPr>
                                <w:t>Assessing the learning</w:t>
                              </w:r>
                            </w:p>
                          </w:txbxContent>
                        </wps:txbx>
                        <wps:bodyPr wrap="square" lIns="83664" tIns="83664" rIns="83664" bIns="83664" numCol="1" anchor="t">
                          <a:noAutofit/>
                        </wps:bodyPr>
                      </wps:wsp>
                      <wpg:grpSp>
                        <wpg:cNvPr id="1073741892" name="Group 1073741892"/>
                        <wpg:cNvGrpSpPr/>
                        <wpg:grpSpPr>
                          <a:xfrm>
                            <a:off x="2672048" y="-1"/>
                            <a:ext cx="450709" cy="450710"/>
                            <a:chOff x="0" y="0"/>
                            <a:chExt cx="450708" cy="450708"/>
                          </a:xfrm>
                        </wpg:grpSpPr>
                        <wps:wsp>
                          <wps:cNvPr id="1073741890" name="Shape 1073741890"/>
                          <wps:cNvSpPr/>
                          <wps:spPr>
                            <a:xfrm>
                              <a:off x="-1" y="0"/>
                              <a:ext cx="450709" cy="450709"/>
                            </a:xfrm>
                            <a:prstGeom prst="ellipse">
                              <a:avLst/>
                            </a:prstGeom>
                            <a:solidFill>
                              <a:schemeClr val="accent6"/>
                            </a:solidFill>
                            <a:ln w="12700" cap="flat">
                              <a:solidFill>
                                <a:schemeClr val="accent6"/>
                              </a:solidFill>
                              <a:prstDash val="solid"/>
                              <a:miter lim="800000"/>
                            </a:ln>
                            <a:effectLst/>
                          </wps:spPr>
                          <wps:bodyPr/>
                        </wps:wsp>
                        <wps:wsp>
                          <wps:cNvPr id="1073741891" name="Shape 1073741891"/>
                          <wps:cNvSpPr txBox="1"/>
                          <wps:spPr>
                            <a:xfrm>
                              <a:off x="88442" y="66003"/>
                              <a:ext cx="273822" cy="318700"/>
                            </a:xfrm>
                            <a:prstGeom prst="rect">
                              <a:avLst/>
                            </a:prstGeom>
                            <a:noFill/>
                            <a:ln w="12700" cap="flat">
                              <a:noFill/>
                              <a:miter lim="400000"/>
                            </a:ln>
                            <a:effectLst/>
                          </wps:spPr>
                          <wps:txbx>
                            <w:txbxContent>
                              <w:p w14:paraId="64CBC143" w14:textId="77777777" w:rsidR="008E425A" w:rsidRDefault="00D55AB9">
                                <w:pPr>
                                  <w:pStyle w:val="CaptionA"/>
                                  <w:spacing w:after="176" w:line="216" w:lineRule="auto"/>
                                  <w:jc w:val="center"/>
                                </w:pPr>
                                <w:r>
                                  <w:rPr>
                                    <w:rStyle w:val="None"/>
                                    <w:color w:val="FFFFFF"/>
                                    <w:sz w:val="42"/>
                                    <w:szCs w:val="42"/>
                                    <w:u w:color="FFFFFF"/>
                                  </w:rPr>
                                  <w:t>3</w:t>
                                </w:r>
                              </w:p>
                            </w:txbxContent>
                          </wps:txbx>
                          <wps:bodyPr wrap="square" lIns="12700" tIns="12700" rIns="12700" bIns="12700" numCol="1" anchor="ctr">
                            <a:noAutofit/>
                          </wps:bodyPr>
                        </wps:wsp>
                      </wpg:grpSp>
                      <wps:wsp>
                        <wps:cNvPr id="1073741893" name="Shape 1073741893"/>
                        <wps:cNvSpPr/>
                        <wps:spPr>
                          <a:xfrm>
                            <a:off x="2360846" y="1345735"/>
                            <a:ext cx="1073113" cy="12702"/>
                          </a:xfrm>
                          <a:prstGeom prst="rect">
                            <a:avLst/>
                          </a:prstGeom>
                          <a:solidFill>
                            <a:schemeClr val="accent2"/>
                          </a:solidFill>
                          <a:ln w="12700" cap="flat">
                            <a:solidFill>
                              <a:schemeClr val="accent2"/>
                            </a:solidFill>
                            <a:prstDash val="solid"/>
                            <a:miter lim="800000"/>
                          </a:ln>
                          <a:effectLst/>
                        </wps:spPr>
                        <wps:bodyPr/>
                      </wps:wsp>
                      <wps:wsp>
                        <wps:cNvPr id="1073741894" name="Shape 1073741894"/>
                        <wps:cNvSpPr/>
                        <wps:spPr>
                          <a:xfrm>
                            <a:off x="3541267" y="420659"/>
                            <a:ext cx="1073113" cy="901415"/>
                          </a:xfrm>
                          <a:prstGeom prst="rect">
                            <a:avLst/>
                          </a:prstGeom>
                          <a:solidFill>
                            <a:srgbClr val="CDD4EA">
                              <a:alpha val="90000"/>
                            </a:srgbClr>
                          </a:solidFill>
                          <a:ln w="12700" cap="flat">
                            <a:solidFill>
                              <a:srgbClr val="CDD4EA">
                                <a:alpha val="90000"/>
                              </a:srgbClr>
                            </a:solidFill>
                            <a:prstDash val="solid"/>
                            <a:miter lim="800000"/>
                          </a:ln>
                          <a:effectLst/>
                        </wps:spPr>
                        <wps:txbx>
                          <w:txbxContent>
                            <w:p w14:paraId="64CBC144" w14:textId="77777777" w:rsidR="008E425A" w:rsidRDefault="00D55AB9">
                              <w:pPr>
                                <w:pStyle w:val="LabelA"/>
                                <w:tabs>
                                  <w:tab w:val="left" w:pos="770"/>
                                  <w:tab w:val="left" w:pos="1540"/>
                                </w:tabs>
                                <w:spacing w:line="216" w:lineRule="auto"/>
                                <w:jc w:val="center"/>
                              </w:pPr>
                              <w:r>
                                <w:rPr>
                                  <w:rStyle w:val="None"/>
                                  <w:sz w:val="22"/>
                                  <w:szCs w:val="22"/>
                                </w:rPr>
                                <w:t>Challenging  activities with differentiat</w:t>
                              </w:r>
                              <w:r>
                                <w:rPr>
                                  <w:rStyle w:val="None"/>
                                  <w:sz w:val="22"/>
                                  <w:szCs w:val="22"/>
                                </w:rPr>
                                <w:t>ion planned for</w:t>
                              </w:r>
                            </w:p>
                          </w:txbxContent>
                        </wps:txbx>
                        <wps:bodyPr wrap="square" lIns="83664" tIns="83664" rIns="83664" bIns="83664" numCol="1" anchor="t">
                          <a:noAutofit/>
                        </wps:bodyPr>
                      </wps:wsp>
                      <wpg:grpSp>
                        <wpg:cNvPr id="1073741897" name="Group 1073741897"/>
                        <wpg:cNvGrpSpPr/>
                        <wpg:grpSpPr>
                          <a:xfrm>
                            <a:off x="3852470" y="-1"/>
                            <a:ext cx="450709" cy="450710"/>
                            <a:chOff x="0" y="0"/>
                            <a:chExt cx="450708" cy="450708"/>
                          </a:xfrm>
                        </wpg:grpSpPr>
                        <wps:wsp>
                          <wps:cNvPr id="1073741895" name="Shape 1073741895"/>
                          <wps:cNvSpPr/>
                          <wps:spPr>
                            <a:xfrm>
                              <a:off x="-1" y="0"/>
                              <a:ext cx="450709" cy="450709"/>
                            </a:xfrm>
                            <a:prstGeom prst="ellipse">
                              <a:avLst/>
                            </a:prstGeom>
                            <a:solidFill>
                              <a:schemeClr val="accent3"/>
                            </a:solidFill>
                            <a:ln w="12700" cap="flat">
                              <a:solidFill>
                                <a:schemeClr val="accent3"/>
                              </a:solidFill>
                              <a:prstDash val="solid"/>
                              <a:miter lim="800000"/>
                            </a:ln>
                            <a:effectLst/>
                          </wps:spPr>
                          <wps:bodyPr/>
                        </wps:wsp>
                        <wps:wsp>
                          <wps:cNvPr id="1073741896" name="Shape 1073741896"/>
                          <wps:cNvSpPr txBox="1"/>
                          <wps:spPr>
                            <a:xfrm>
                              <a:off x="88443" y="66003"/>
                              <a:ext cx="273823" cy="318700"/>
                            </a:xfrm>
                            <a:prstGeom prst="rect">
                              <a:avLst/>
                            </a:prstGeom>
                            <a:noFill/>
                            <a:ln w="12700" cap="flat">
                              <a:noFill/>
                              <a:miter lim="400000"/>
                            </a:ln>
                            <a:effectLst/>
                          </wps:spPr>
                          <wps:txbx>
                            <w:txbxContent>
                              <w:p w14:paraId="64CBC145" w14:textId="77777777" w:rsidR="008E425A" w:rsidRDefault="00D55AB9">
                                <w:pPr>
                                  <w:pStyle w:val="CaptionA"/>
                                  <w:spacing w:after="176" w:line="216" w:lineRule="auto"/>
                                  <w:jc w:val="center"/>
                                </w:pPr>
                                <w:r>
                                  <w:rPr>
                                    <w:rStyle w:val="None"/>
                                    <w:color w:val="FFFFFF"/>
                                    <w:sz w:val="42"/>
                                    <w:szCs w:val="42"/>
                                    <w:u w:color="FFFFFF"/>
                                  </w:rPr>
                                  <w:t>4</w:t>
                                </w:r>
                              </w:p>
                            </w:txbxContent>
                          </wps:txbx>
                          <wps:bodyPr wrap="square" lIns="12700" tIns="12700" rIns="12700" bIns="12700" numCol="1" anchor="ctr">
                            <a:noAutofit/>
                          </wps:bodyPr>
                        </wps:wsp>
                      </wpg:grpSp>
                      <wps:wsp>
                        <wps:cNvPr id="1073741898" name="Shape 1073741898"/>
                        <wps:cNvSpPr/>
                        <wps:spPr>
                          <a:xfrm>
                            <a:off x="3541267" y="1345735"/>
                            <a:ext cx="1073113" cy="12702"/>
                          </a:xfrm>
                          <a:prstGeom prst="rect">
                            <a:avLst/>
                          </a:prstGeom>
                          <a:solidFill>
                            <a:schemeClr val="accent4"/>
                          </a:solidFill>
                          <a:ln w="12700" cap="flat">
                            <a:solidFill>
                              <a:schemeClr val="accent4"/>
                            </a:solidFill>
                            <a:prstDash val="solid"/>
                            <a:miter lim="800000"/>
                          </a:ln>
                          <a:effectLst/>
                        </wps:spPr>
                        <wps:bodyPr/>
                      </wps:wsp>
                    </wpg:wgp>
                  </a:graphicData>
                </a:graphic>
              </wp:anchor>
            </w:drawing>
          </mc:Choice>
          <mc:Fallback>
            <w:pict>
              <v:group w14:anchorId="64CBC11D" id="_x0000_s1055" alt="officeArt object" style="position:absolute;left:0;text-align:left;margin-left:122.35pt;margin-top:44.45pt;width:363.35pt;height:106.95pt;z-index:251686912;mso-wrap-distance-left:4.5pt;mso-wrap-distance-top:4.5pt;mso-wrap-distance-right:4.5pt;mso-wrap-distance-bottom:4.5pt;mso-position-horizontal-relative:page;mso-position-vertical-relative:line" coordsize="46143,13584" wrapcoords="0 -10 21597 -10 21597 21590 0 21590 0 -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">
                <v:rect id="Shape 1073741879" o:spid="_x0000_s1056" style="position:absolute;top:4206;width:10731;height:90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" fillcolor="#f8d6cc" strokecolor="#f8d6cc" strokeweight="1pt">
                  <v:fill opacity="59110f"/>
                  <v:stroke opacity="59110f"/>
                  <v:textbox inset="2.324mm,2.324mm,2.324mm,2.324mm">
                    <w:txbxContent>
                      <w:p w14:paraId="64CBC13E" w14:textId="77777777" w:rsidR="008E425A" w:rsidRDefault="00D55AB9">
                        <w:pPr>
                          <w:pStyle w:val="LabelA"/>
                          <w:tabs>
                            <w:tab w:val="left" w:pos="770"/>
                            <w:tab w:val="left" w:pos="1540"/>
                          </w:tabs>
                          <w:spacing w:after="92" w:line="216" w:lineRule="auto"/>
                          <w:jc w:val="center"/>
                        </w:pPr>
                        <w:r>
                          <w:rPr>
                            <w:rStyle w:val="None"/>
                            <w:sz w:val="22"/>
                            <w:szCs w:val="22"/>
                          </w:rPr>
                          <w:t>Overarching learning objectives</w:t>
                        </w:r>
                      </w:p>
                    </w:txbxContent>
                  </v:textbox>
                </v:rect>
                <v:group id="Group 1073741882" o:spid="_x0000_s1057" style="position:absolute;left:3112;width:4507;height:4507" coordsize="450708,4507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">
                  <v:oval id="Shape 1073741880" o:spid="_x0000_s1058" style="position:absolute;left:-1;width:450709;height:4507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" fillcolor="#ed7d31 [3205]" strokecolor="#ed7d31 [3205]" strokeweight="1pt">
                    <v:stroke joinstyle="miter"/>
                  </v:oval>
                  <v:shape id="Shape 1073741881" o:spid="_x0000_s1059" type="#_x0000_t202" style="position:absolute;left:88442;top:66003;width:273822;height:3187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" filled="f" stroked="f" strokeweight="1pt">
                    <v:stroke miterlimit="4"/>
                    <v:textbox inset="1pt,1pt,1pt,1pt">
                      <w:txbxContent>
                        <w:p w14:paraId="64CBC13F" w14:textId="77777777" w:rsidR="008E425A" w:rsidRDefault="00D55AB9">
                          <w:pPr>
                            <w:pStyle w:val="CaptionA"/>
                            <w:spacing w:after="176" w:line="216" w:lineRule="auto"/>
                            <w:jc w:val="center"/>
                          </w:pPr>
                          <w:r>
                            <w:rPr>
                              <w:rStyle w:val="None"/>
                              <w:color w:val="FFFFFF"/>
                              <w:sz w:val="42"/>
                              <w:szCs w:val="42"/>
                              <w:u w:color="FFFFFF"/>
                            </w:rPr>
                            <w:t>1</w:t>
                          </w:r>
                        </w:p>
                      </w:txbxContent>
                    </v:textbox>
                  </v:shape>
                </v:group>
                <v:rect id="Shape 1073741883" o:spid="_x0000_s1060" style="position:absolute;top:13457;width:10731;height:1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" fillcolor="#a5a5a5 [3206]" strokecolor="#a5a5a5 [3206]" strokeweight="1pt"/>
                <v:rect id="Shape 1073741884" o:spid="_x0000_s1061" style="position:absolute;left:11804;top:4206;width:10731;height:90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" fillcolor="#e0e0e0" strokecolor="#e0e0e0" strokeweight="1pt">
                  <v:fill opacity="59110f"/>
                  <v:stroke opacity="59110f"/>
                  <v:textbox inset="2.324mm,2.324mm,2.324mm,2.324mm">
                    <w:txbxContent>
                      <w:p w14:paraId="64CBC140" w14:textId="77777777" w:rsidR="008E425A" w:rsidRDefault="00D55AB9">
                        <w:pPr>
                          <w:pStyle w:val="LabelA"/>
                          <w:tabs>
                            <w:tab w:val="left" w:pos="770"/>
                            <w:tab w:val="left" w:pos="1540"/>
                          </w:tabs>
                          <w:spacing w:line="216" w:lineRule="auto"/>
                          <w:jc w:val="center"/>
                        </w:pPr>
                        <w:r>
                          <w:rPr>
                            <w:rStyle w:val="None"/>
                            <w:sz w:val="22"/>
                            <w:szCs w:val="22"/>
                          </w:rPr>
                          <w:t>A lesson's learning objectives</w:t>
                        </w:r>
                      </w:p>
                    </w:txbxContent>
                  </v:textbox>
                </v:rect>
                <v:group id="Group 1073741887" o:spid="_x0000_s1062" style="position:absolute;left:14916;width:4507;height:4507" coordsize="450708,4507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">
                  <v:oval id="Shape 1073741885" o:spid="_x0000_s1063" style="position:absolute;left:-1;width:450709;height:4507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" fillcolor="#ffc000 [3207]" strokecolor="#ffc000 [3207]" strokeweight="1pt">
                    <v:stroke joinstyle="miter"/>
                  </v:oval>
                  <v:shape id="Shape 1073741886" o:spid="_x0000_s1064" type="#_x0000_t202" style="position:absolute;left:88443;top:66003;width:273822;height:3187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" filled="f" stroked="f" strokeweight="1pt">
                    <v:stroke miterlimit="4"/>
                    <v:textbox inset="1pt,1pt,1pt,1pt">
                      <w:txbxContent>
                        <w:p w14:paraId="64CBC141" w14:textId="77777777" w:rsidR="008E425A" w:rsidRDefault="00D55AB9">
                          <w:pPr>
                            <w:pStyle w:val="CaptionA"/>
                            <w:spacing w:after="176" w:line="216" w:lineRule="auto"/>
                            <w:jc w:val="center"/>
                          </w:pPr>
                          <w:r>
                            <w:rPr>
                              <w:rStyle w:val="None"/>
                              <w:color w:val="FFFFFF"/>
                              <w:sz w:val="42"/>
                              <w:szCs w:val="42"/>
                              <w:u w:color="FFFFFF"/>
                            </w:rPr>
                            <w:t>2</w:t>
                          </w:r>
                        </w:p>
                      </w:txbxContent>
                    </v:textbox>
                  </v:shape>
                </v:group>
                <v:rect id="Shape 1073741888" o:spid="_x0000_s1065" style="position:absolute;left:11804;top:13457;width:10731;height:1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" fillcolor="#4472c4 [3204]" strokecolor="#4472c4 [3204]" strokeweight="1pt"/>
                <v:rect id="Shape 1073741889" o:spid="_x0000_s1066" style="position:absolute;left:23608;top:4206;width:10731;height:90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" fillcolor="#ffe8ca" strokecolor="#ffe8ca" strokeweight="1pt">
                  <v:fill opacity="59110f"/>
                  <v:stroke opacity="59110f"/>
                  <v:textbox inset="2.324mm,2.324mm,2.324mm,2.324mm">
                    <w:txbxContent>
                      <w:p w14:paraId="64CBC142" w14:textId="77777777" w:rsidR="008E425A" w:rsidRDefault="00D55AB9">
                        <w:pPr>
                          <w:pStyle w:val="LabelA"/>
                          <w:tabs>
                            <w:tab w:val="left" w:pos="770"/>
                            <w:tab w:val="left" w:pos="1540"/>
                          </w:tabs>
                          <w:spacing w:line="216" w:lineRule="auto"/>
                          <w:jc w:val="center"/>
                        </w:pPr>
                        <w:r>
                          <w:rPr>
                            <w:rStyle w:val="None"/>
                            <w:sz w:val="22"/>
                            <w:szCs w:val="22"/>
                          </w:rPr>
                          <w:t>Assessing the learning</w:t>
                        </w:r>
                      </w:p>
                    </w:txbxContent>
                  </v:textbox>
                </v:rect>
                <v:group id="Group 1073741892" o:spid="_x0000_s1067" style="position:absolute;left:26720;width:4507;height:4507" coordsize="450708,4507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">
                  <v:oval id="Shape 1073741890" o:spid="_x0000_s1068" style="position:absolute;left:-1;width:450709;height:4507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" fillcolor="#70ad47 [3209]" strokecolor="#70ad47 [3209]" strokeweight="1pt">
                    <v:stroke joinstyle="miter"/>
                  </v:oval>
                  <v:shape id="Shape 1073741891" o:spid="_x0000_s1069" type="#_x0000_t202" style="position:absolute;left:88442;top:66003;width:273822;height:3187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" filled="f" stroked="f" strokeweight="1pt">
                    <v:stroke miterlimit="4"/>
                    <v:textbox inset="1pt,1pt,1pt,1pt">
                      <w:txbxContent>
                        <w:p w14:paraId="64CBC143" w14:textId="77777777" w:rsidR="008E425A" w:rsidRDefault="00D55AB9">
                          <w:pPr>
                            <w:pStyle w:val="CaptionA"/>
                            <w:spacing w:after="176" w:line="216" w:lineRule="auto"/>
                            <w:jc w:val="center"/>
                          </w:pPr>
                          <w:r>
                            <w:rPr>
                              <w:rStyle w:val="None"/>
                              <w:color w:val="FFFFFF"/>
                              <w:sz w:val="42"/>
                              <w:szCs w:val="42"/>
                              <w:u w:color="FFFFFF"/>
                            </w:rPr>
                            <w:t>3</w:t>
                          </w:r>
                        </w:p>
                      </w:txbxContent>
                    </v:textbox>
                  </v:shape>
                </v:group>
                <v:rect id="Shape 1073741893" o:spid="_x0000_s1070" style="position:absolute;left:23608;top:13457;width:10731;height:1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" fillcolor="#ed7d31 [3205]" strokecolor="#ed7d31 [3205]" strokeweight="1pt"/>
                <v:rect id="Shape 1073741894" o:spid="_x0000_s1071" style="position:absolute;left:35412;top:4206;width:10731;height:90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" fillcolor="#cdd4ea" strokecolor="#cdd4ea" strokeweight="1pt">
                  <v:fill opacity="59110f"/>
                  <v:stroke opacity="59110f"/>
                  <v:textbox inset="2.324mm,2.324mm,2.324mm,2.324mm">
                    <w:txbxContent>
                      <w:p w14:paraId="64CBC144" w14:textId="77777777" w:rsidR="008E425A" w:rsidRDefault="00D55AB9">
                        <w:pPr>
                          <w:pStyle w:val="LabelA"/>
                          <w:tabs>
                            <w:tab w:val="left" w:pos="770"/>
                            <w:tab w:val="left" w:pos="1540"/>
                          </w:tabs>
                          <w:spacing w:line="216" w:lineRule="auto"/>
                          <w:jc w:val="center"/>
                        </w:pPr>
                        <w:r>
                          <w:rPr>
                            <w:rStyle w:val="None"/>
                            <w:sz w:val="22"/>
                            <w:szCs w:val="22"/>
                          </w:rPr>
                          <w:t>Challenging  activities with differentiat</w:t>
                        </w:r>
                        <w:r>
                          <w:rPr>
                            <w:rStyle w:val="None"/>
                            <w:sz w:val="22"/>
                            <w:szCs w:val="22"/>
                          </w:rPr>
                          <w:t>ion planned for</w:t>
                        </w:r>
                      </w:p>
                    </w:txbxContent>
                  </v:textbox>
                </v:rect>
                <v:group id="Group 1073741897" o:spid="_x0000_s1072" style="position:absolute;left:38524;width:4507;height:4507" coordsize="450708,4507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">
                  <v:oval id="Shape 1073741895" o:spid="_x0000_s1073" style="position:absolute;left:-1;width:450709;height:4507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" fillcolor="#a5a5a5 [3206]" strokecolor="#a5a5a5 [3206]" strokeweight="1pt">
                    <v:stroke joinstyle="miter"/>
                  </v:oval>
                  <v:shape id="Shape 1073741896" o:spid="_x0000_s1074" type="#_x0000_t202" style="position:absolute;left:88443;top:66003;width:273823;height:3187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" filled="f" stroked="f" strokeweight="1pt">
                    <v:stroke miterlimit="4"/>
                    <v:textbox inset="1pt,1pt,1pt,1pt">
                      <w:txbxContent>
                        <w:p w14:paraId="64CBC145" w14:textId="77777777" w:rsidR="008E425A" w:rsidRDefault="00D55AB9">
                          <w:pPr>
                            <w:pStyle w:val="CaptionA"/>
                            <w:spacing w:after="176" w:line="216" w:lineRule="auto"/>
                            <w:jc w:val="center"/>
                          </w:pPr>
                          <w:r>
                            <w:rPr>
                              <w:rStyle w:val="None"/>
                              <w:color w:val="FFFFFF"/>
                              <w:sz w:val="42"/>
                              <w:szCs w:val="42"/>
                              <w:u w:color="FFFFFF"/>
                            </w:rPr>
                            <w:t>4</w:t>
                          </w:r>
                        </w:p>
                      </w:txbxContent>
                    </v:textbox>
                  </v:shape>
                </v:group>
                <v:rect id="Shape 1073741898" o:spid="_x0000_s1075" style="position:absolute;left:35412;top:13457;width:10731;height:1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" fillcolor="#ffc000 [3207]" strokecolor="#ffc000 [3207]" strokeweight="1pt"/>
                <w10:wrap type="through" anchorx="page" anchory="line"/>
              </v:group>
            </w:pict>
          </mc:Fallback>
        </mc:AlternateContent>
      </w:r>
      <w:r>
        <w:rPr>
          <w:rStyle w:val="NoneA"/>
        </w:rPr>
        <w:t>Decide on your activity - does the activity lead to the lesson objective being achieved? Is the activity differentiated and includes an appropriate level of challenge for each individual?</w:t>
      </w:r>
    </w:p>
    <w:p w14:paraId="64CBBF3E" w14:textId="77777777" w:rsidR="008E425A" w:rsidRDefault="008E425A">
      <w:pPr>
        <w:pStyle w:val="BodyA"/>
      </w:pPr>
    </w:p>
    <w:p w14:paraId="64CBBF3F" w14:textId="77777777" w:rsidR="008E425A" w:rsidRDefault="008E425A">
      <w:pPr>
        <w:pStyle w:val="BodyA"/>
      </w:pPr>
    </w:p>
    <w:p w14:paraId="64CBBF40" w14:textId="77777777" w:rsidR="008E425A" w:rsidRDefault="008E425A">
      <w:pPr>
        <w:pStyle w:val="BodyA"/>
      </w:pPr>
    </w:p>
    <w:p w14:paraId="64CBBF41" w14:textId="77777777" w:rsidR="008E425A" w:rsidRDefault="008E425A">
      <w:pPr>
        <w:pStyle w:val="BodyA"/>
      </w:pPr>
    </w:p>
    <w:p w14:paraId="64CBBF42" w14:textId="77777777" w:rsidR="008E425A" w:rsidRDefault="008E425A">
      <w:pPr>
        <w:pStyle w:val="BodyA"/>
      </w:pPr>
    </w:p>
    <w:p w14:paraId="64CBBF43" w14:textId="77777777" w:rsidR="008E425A" w:rsidRDefault="008E425A">
      <w:pPr>
        <w:pStyle w:val="BodyA"/>
      </w:pPr>
    </w:p>
    <w:p w14:paraId="64CBBF44" w14:textId="77777777" w:rsidR="008E425A" w:rsidRDefault="00D55AB9">
      <w:pPr>
        <w:pStyle w:val="BodyA"/>
      </w:pPr>
      <w:r>
        <w:rPr>
          <w:rStyle w:val="None"/>
          <w:lang w:val="en-US"/>
        </w:rPr>
        <w:t xml:space="preserve">In order to plan effectively, </w:t>
      </w:r>
      <w:r>
        <w:rPr>
          <w:rStyle w:val="None"/>
          <w:lang w:val="en-US"/>
        </w:rPr>
        <w:t>therefore, you need to focus on the following elements of the planning process:</w:t>
      </w:r>
    </w:p>
    <w:p w14:paraId="64CBBF45" w14:textId="77777777" w:rsidR="008E425A" w:rsidRDefault="00D55AB9">
      <w:pPr>
        <w:pStyle w:val="ListParagraph"/>
        <w:numPr>
          <w:ilvl w:val="0"/>
          <w:numId w:val="61"/>
        </w:numPr>
      </w:pPr>
      <w:r>
        <w:rPr>
          <w:rStyle w:val="NoneA"/>
        </w:rPr>
        <w:t>the lesson’s learning objectives</w:t>
      </w:r>
    </w:p>
    <w:p w14:paraId="64CBBF46" w14:textId="77777777" w:rsidR="008E425A" w:rsidRDefault="00D55AB9">
      <w:pPr>
        <w:pStyle w:val="ListParagraph"/>
        <w:numPr>
          <w:ilvl w:val="0"/>
          <w:numId w:val="61"/>
        </w:numPr>
      </w:pPr>
      <w:r>
        <w:rPr>
          <w:rStyle w:val="NoneA"/>
        </w:rPr>
        <w:t>success criteria</w:t>
      </w:r>
    </w:p>
    <w:p w14:paraId="64CBBF47" w14:textId="77777777" w:rsidR="008E425A" w:rsidRDefault="00D55AB9">
      <w:pPr>
        <w:pStyle w:val="ListParagraph"/>
        <w:numPr>
          <w:ilvl w:val="0"/>
          <w:numId w:val="61"/>
        </w:numPr>
      </w:pPr>
      <w:r>
        <w:rPr>
          <w:rStyle w:val="NoneA"/>
        </w:rPr>
        <w:t>assessment</w:t>
      </w:r>
    </w:p>
    <w:p w14:paraId="64CBBF48" w14:textId="77777777" w:rsidR="008E425A" w:rsidRDefault="00D55AB9">
      <w:pPr>
        <w:pStyle w:val="ListParagraph"/>
        <w:numPr>
          <w:ilvl w:val="0"/>
          <w:numId w:val="61"/>
        </w:numPr>
      </w:pPr>
      <w:r>
        <w:rPr>
          <w:rStyle w:val="NoneA"/>
        </w:rPr>
        <w:t>differentiation</w:t>
      </w:r>
    </w:p>
    <w:p w14:paraId="64CBBF49" w14:textId="77777777" w:rsidR="008E425A" w:rsidRDefault="008E425A">
      <w:pPr>
        <w:pStyle w:val="ListParagraph"/>
      </w:pPr>
    </w:p>
    <w:p w14:paraId="64CBBF4A" w14:textId="77777777" w:rsidR="008E425A" w:rsidRDefault="00D55AB9">
      <w:pPr>
        <w:pStyle w:val="Heading2"/>
      </w:pPr>
      <w:bookmarkStart w:id="21" w:name="_Toc20"/>
      <w:r>
        <w:rPr>
          <w:rStyle w:val="None"/>
          <w:rFonts w:eastAsia="Arial Unicode MS" w:cs="Arial Unicode MS"/>
          <w:lang w:val="en-US"/>
        </w:rPr>
        <w:t>Learning objectives</w:t>
      </w:r>
      <w:bookmarkEnd w:id="21"/>
    </w:p>
    <w:p w14:paraId="64CBBF4B" w14:textId="77777777" w:rsidR="008E425A" w:rsidRDefault="00D55AB9">
      <w:pPr>
        <w:pStyle w:val="ListParagraph"/>
        <w:numPr>
          <w:ilvl w:val="0"/>
          <w:numId w:val="63"/>
        </w:numPr>
      </w:pPr>
      <w:r>
        <w:rPr>
          <w:rStyle w:val="NoneA"/>
        </w:rPr>
        <w:t>Set a clear challenge that links to previous knowledge. Learners may struggle,</w:t>
      </w:r>
      <w:r>
        <w:rPr>
          <w:rStyle w:val="NoneA"/>
        </w:rPr>
        <w:t xml:space="preserve"> but create a learning environment where making mistakes is not viewed as failure.</w:t>
      </w:r>
    </w:p>
    <w:p w14:paraId="64CBBF4C" w14:textId="77777777" w:rsidR="008E425A" w:rsidRDefault="00D55AB9">
      <w:pPr>
        <w:pStyle w:val="ListParagraph"/>
        <w:numPr>
          <w:ilvl w:val="0"/>
          <w:numId w:val="65"/>
        </w:numPr>
      </w:pPr>
      <w:r>
        <w:rPr>
          <w:rStyle w:val="NoneA"/>
        </w:rPr>
        <w:t>Get commitment from learners. They need to commit themselves to tasks in order to see the value of the learning.</w:t>
      </w:r>
    </w:p>
    <w:p w14:paraId="64CBBF4D" w14:textId="77777777" w:rsidR="008E425A" w:rsidRDefault="00D55AB9">
      <w:pPr>
        <w:pStyle w:val="ListParagraph"/>
        <w:numPr>
          <w:ilvl w:val="0"/>
          <w:numId w:val="65"/>
        </w:numPr>
      </w:pPr>
      <w:r>
        <w:rPr>
          <w:rStyle w:val="NoneA"/>
        </w:rPr>
        <w:t xml:space="preserve">Build learners' confidence. They must believe that they can </w:t>
      </w:r>
      <w:r>
        <w:rPr>
          <w:rStyle w:val="NoneA"/>
        </w:rPr>
        <w:t>succeed.</w:t>
      </w:r>
    </w:p>
    <w:p w14:paraId="64CBBF4E" w14:textId="77777777" w:rsidR="008E425A" w:rsidRDefault="00D55AB9">
      <w:pPr>
        <w:pStyle w:val="ListParagraph"/>
        <w:numPr>
          <w:ilvl w:val="0"/>
          <w:numId w:val="65"/>
        </w:numPr>
      </w:pPr>
      <w:r>
        <w:rPr>
          <w:rStyle w:val="NoneA"/>
        </w:rPr>
        <w:t>Share high expectations of learners. They will fail if you have low expectations of them, and they have expectations of themselves.</w:t>
      </w:r>
    </w:p>
    <w:p w14:paraId="64CBBF4F" w14:textId="77777777" w:rsidR="008E425A" w:rsidRDefault="00D55AB9">
      <w:pPr>
        <w:pStyle w:val="ListParagraph"/>
        <w:numPr>
          <w:ilvl w:val="0"/>
          <w:numId w:val="65"/>
        </w:numPr>
      </w:pPr>
      <w:r>
        <w:rPr>
          <w:rStyle w:val="NoneA"/>
        </w:rPr>
        <w:t xml:space="preserve">Develop a superficial and deep understanding of subject concepts. Learners need opportunities to develop their </w:t>
      </w:r>
      <w:r>
        <w:rPr>
          <w:rStyle w:val="NoneA"/>
        </w:rPr>
        <w:t>conceptual understanding.</w:t>
      </w:r>
    </w:p>
    <w:p w14:paraId="64CBBF50" w14:textId="77777777" w:rsidR="008E425A" w:rsidRDefault="00D55AB9">
      <w:pPr>
        <w:pStyle w:val="Heading2"/>
      </w:pPr>
      <w:bookmarkStart w:id="22" w:name="_Toc21"/>
      <w:r>
        <w:rPr>
          <w:rStyle w:val="None"/>
          <w:rFonts w:eastAsia="Arial Unicode MS" w:cs="Arial Unicode MS"/>
          <w:lang w:val="en-US"/>
        </w:rPr>
        <w:t>Success criteria</w:t>
      </w:r>
      <w:bookmarkEnd w:id="22"/>
    </w:p>
    <w:p w14:paraId="64CBBF51" w14:textId="77777777" w:rsidR="008E425A" w:rsidRDefault="00D55AB9">
      <w:pPr>
        <w:pStyle w:val="ListParagraph"/>
        <w:numPr>
          <w:ilvl w:val="0"/>
          <w:numId w:val="67"/>
        </w:numPr>
      </w:pPr>
      <w:r>
        <w:rPr>
          <w:rStyle w:val="None"/>
          <w:b/>
          <w:bCs/>
        </w:rPr>
        <w:t xml:space="preserve">Learning objectives </w:t>
      </w:r>
      <w:r>
        <w:rPr>
          <w:rStyle w:val="NoneA"/>
        </w:rPr>
        <w:t xml:space="preserve">and </w:t>
      </w:r>
      <w:r>
        <w:rPr>
          <w:rStyle w:val="None"/>
          <w:b/>
          <w:bCs/>
        </w:rPr>
        <w:t xml:space="preserve">success criteria </w:t>
      </w:r>
      <w:r>
        <w:rPr>
          <w:rStyle w:val="NoneA"/>
        </w:rPr>
        <w:t>are important for creating purposeful and focused learning.</w:t>
      </w:r>
    </w:p>
    <w:p w14:paraId="64CBBF52" w14:textId="77777777" w:rsidR="008E425A" w:rsidRDefault="00D55AB9">
      <w:pPr>
        <w:pStyle w:val="ListParagraph"/>
        <w:numPr>
          <w:ilvl w:val="0"/>
          <w:numId w:val="67"/>
        </w:numPr>
      </w:pPr>
      <w:r>
        <w:rPr>
          <w:rStyle w:val="None"/>
          <w:b/>
          <w:bCs/>
        </w:rPr>
        <w:t>Learning objectives</w:t>
      </w:r>
      <w:r>
        <w:rPr>
          <w:rStyle w:val="NoneA"/>
        </w:rPr>
        <w:t xml:space="preserve"> focus on learning rather than tasks.</w:t>
      </w:r>
    </w:p>
    <w:p w14:paraId="64CBBF53" w14:textId="77777777" w:rsidR="008E425A" w:rsidRDefault="00D55AB9">
      <w:pPr>
        <w:pStyle w:val="ListParagraph"/>
        <w:numPr>
          <w:ilvl w:val="0"/>
          <w:numId w:val="67"/>
        </w:numPr>
      </w:pPr>
      <w:r>
        <w:rPr>
          <w:rStyle w:val="None"/>
          <w:b/>
          <w:bCs/>
        </w:rPr>
        <w:t xml:space="preserve">Success criteria </w:t>
      </w:r>
      <w:r>
        <w:rPr>
          <w:rStyle w:val="NoneA"/>
        </w:rPr>
        <w:t>make it clear what success looks or so</w:t>
      </w:r>
      <w:r>
        <w:rPr>
          <w:rStyle w:val="NoneA"/>
        </w:rPr>
        <w:t>unds like.</w:t>
      </w:r>
    </w:p>
    <w:p w14:paraId="64CBBF54" w14:textId="77777777" w:rsidR="008E425A" w:rsidRDefault="00D55AB9">
      <w:pPr>
        <w:pStyle w:val="BodyA"/>
      </w:pPr>
      <w:r>
        <w:rPr>
          <w:rStyle w:val="None"/>
          <w:lang w:val="en-US"/>
        </w:rPr>
        <w:t>Clarke (2008, p.81) explains:</w:t>
      </w:r>
    </w:p>
    <w:p w14:paraId="64CBBF55" w14:textId="77777777" w:rsidR="008E425A" w:rsidRDefault="00D55AB9">
      <w:pPr>
        <w:pStyle w:val="ListParagraph"/>
        <w:rPr>
          <w:rStyle w:val="NoneA"/>
        </w:rPr>
      </w:pPr>
      <w:r>
        <w:rPr>
          <w:rStyle w:val="NoneA"/>
        </w:rPr>
        <w:t xml:space="preserve">"Learning objectives and success criteria are the tools which enable pupils to exercise power over their own learning.  </w:t>
      </w:r>
      <w:r>
        <w:rPr>
          <w:rStyle w:val="NoneA"/>
        </w:rPr>
        <w:t>Active learners need to be engaged and reflective: success criteria – the ingredients, steps or possible features of the learning objective – provide the rationale for the learning objective in real terms, so that the learner is aware of expectations and c</w:t>
      </w:r>
      <w:r>
        <w:rPr>
          <w:rStyle w:val="NoneA"/>
        </w:rPr>
        <w:t>an identify which success criteria are going well and which are not."</w:t>
      </w:r>
    </w:p>
    <w:p w14:paraId="64CBBF56" w14:textId="77777777" w:rsidR="008E425A" w:rsidRDefault="00D55AB9">
      <w:pPr>
        <w:pStyle w:val="Heading2"/>
      </w:pPr>
      <w:bookmarkStart w:id="23" w:name="_Toc22"/>
      <w:r>
        <w:rPr>
          <w:rStyle w:val="None"/>
          <w:rFonts w:eastAsia="Arial Unicode MS" w:cs="Arial Unicode MS"/>
          <w:lang w:val="it-IT"/>
        </w:rPr>
        <w:t>Assessment</w:t>
      </w:r>
      <w:bookmarkEnd w:id="23"/>
    </w:p>
    <w:p w14:paraId="64CBBF57" w14:textId="77777777" w:rsidR="008E425A" w:rsidRDefault="00D55AB9">
      <w:pPr>
        <w:pStyle w:val="BodyA"/>
      </w:pPr>
      <w:r>
        <w:rPr>
          <w:rStyle w:val="NoneA"/>
          <w:noProof/>
        </w:rPr>
        <w:drawing>
          <wp:anchor distT="57150" distB="57150" distL="57150" distR="57150" simplePos="0" relativeHeight="251687936" behindDoc="0" locked="0" layoutInCell="1" allowOverlap="1" wp14:anchorId="64CBC11F" wp14:editId="64CBC120">
            <wp:simplePos x="0" y="0"/>
            <wp:positionH relativeFrom="page">
              <wp:posOffset>1669732</wp:posOffset>
            </wp:positionH>
            <wp:positionV relativeFrom="line">
              <wp:posOffset>420688</wp:posOffset>
            </wp:positionV>
            <wp:extent cx="4217035" cy="4205605"/>
            <wp:effectExtent l="0" t="0" r="0" b="0"/>
            <wp:wrapThrough wrapText="bothSides" distL="57150" distR="57150">
              <wp:wrapPolygon edited="1">
                <wp:start x="0" y="0"/>
                <wp:lineTo x="21600" y="0"/>
                <wp:lineTo x="21600" y="21600"/>
                <wp:lineTo x="0" y="21600"/>
                <wp:lineTo x="0" y="0"/>
              </wp:wrapPolygon>
            </wp:wrapThrough>
            <wp:docPr id="1073741900" name="officeArt object" descr="Picture 3"/>
            <wp:cNvGraphicFramePr/>
            <a:graphic xmlns:a="http://schemas.openxmlformats.org/drawingml/2006/main">
              <a:graphicData uri="http://schemas.openxmlformats.org/drawingml/2006/picture">
                <pic:pic xmlns:pic="http://schemas.openxmlformats.org/drawingml/2006/picture">
                  <pic:nvPicPr>
                    <pic:cNvPr id="1073741900" name="Picture 3" descr="Picture 3"/>
                    <pic:cNvPicPr>
                      <a:picLocks noChangeAspect="1"/>
                    </pic:cNvPicPr>
                  </pic:nvPicPr>
                  <pic:blipFill>
                    <a:blip r:embed="rId25"/>
                    <a:stretch>
                      <a:fillRect/>
                    </a:stretch>
                  </pic:blipFill>
                  <pic:spPr>
                    <a:xfrm>
                      <a:off x="0" y="0"/>
                      <a:ext cx="4217035" cy="4205605"/>
                    </a:xfrm>
                    <a:prstGeom prst="rect">
                      <a:avLst/>
                    </a:prstGeom>
                    <a:ln w="12700" cap="flat">
                      <a:noFill/>
                      <a:miter lim="400000"/>
                    </a:ln>
                    <a:effectLst/>
                  </pic:spPr>
                </pic:pic>
              </a:graphicData>
            </a:graphic>
          </wp:anchor>
        </w:drawing>
      </w:r>
      <w:r>
        <w:rPr>
          <w:rStyle w:val="None"/>
          <w:rFonts w:ascii="Arial Unicode MS" w:hAnsi="Arial Unicode MS"/>
          <w:rtl/>
        </w:rPr>
        <w:t>‘</w:t>
      </w:r>
      <w:r>
        <w:rPr>
          <w:rStyle w:val="None"/>
          <w:lang w:val="en-US"/>
        </w:rPr>
        <w:t>Embedded Formative Assessment</w:t>
      </w:r>
      <w:r>
        <w:rPr>
          <w:rStyle w:val="None"/>
          <w:rFonts w:ascii="Arial Unicode MS" w:hAnsi="Arial Unicode MS"/>
          <w:rtl/>
        </w:rPr>
        <w:t xml:space="preserve">’ </w:t>
      </w:r>
      <w:r>
        <w:rPr>
          <w:rStyle w:val="None"/>
          <w:lang w:val="en-US"/>
        </w:rPr>
        <w:t>(Wiliam, 2011) suggests embedding the following five strategies in your planning:</w:t>
      </w:r>
    </w:p>
    <w:p w14:paraId="64CBBF58" w14:textId="77777777" w:rsidR="008E425A" w:rsidRDefault="008E425A">
      <w:pPr>
        <w:pStyle w:val="BodyA"/>
      </w:pPr>
    </w:p>
    <w:p w14:paraId="64CBBF59" w14:textId="77777777" w:rsidR="008E425A" w:rsidRDefault="008E425A">
      <w:pPr>
        <w:pStyle w:val="BodyA"/>
      </w:pPr>
    </w:p>
    <w:p w14:paraId="64CBBF5A" w14:textId="77777777" w:rsidR="008E425A" w:rsidRDefault="008E425A">
      <w:pPr>
        <w:pStyle w:val="BodyA"/>
      </w:pPr>
    </w:p>
    <w:p w14:paraId="64CBBF5B" w14:textId="77777777" w:rsidR="008E425A" w:rsidRDefault="008E425A">
      <w:pPr>
        <w:pStyle w:val="BodyA"/>
      </w:pPr>
    </w:p>
    <w:p w14:paraId="64CBBF5C" w14:textId="77777777" w:rsidR="008E425A" w:rsidRDefault="008E425A">
      <w:pPr>
        <w:pStyle w:val="BodyA"/>
      </w:pPr>
    </w:p>
    <w:p w14:paraId="64CBBF5D" w14:textId="77777777" w:rsidR="008E425A" w:rsidRDefault="008E425A">
      <w:pPr>
        <w:pStyle w:val="BodyA"/>
      </w:pPr>
    </w:p>
    <w:p w14:paraId="64CBBF5E" w14:textId="77777777" w:rsidR="008E425A" w:rsidRDefault="008E425A">
      <w:pPr>
        <w:pStyle w:val="BodyA"/>
      </w:pPr>
    </w:p>
    <w:p w14:paraId="64CBBF5F" w14:textId="77777777" w:rsidR="008E425A" w:rsidRDefault="008E425A">
      <w:pPr>
        <w:pStyle w:val="BodyA"/>
      </w:pPr>
    </w:p>
    <w:p w14:paraId="64CBBF60" w14:textId="77777777" w:rsidR="008E425A" w:rsidRDefault="008E425A">
      <w:pPr>
        <w:pStyle w:val="BodyA"/>
      </w:pPr>
    </w:p>
    <w:p w14:paraId="64CBBF61" w14:textId="77777777" w:rsidR="008E425A" w:rsidRDefault="008E425A">
      <w:pPr>
        <w:pStyle w:val="BodyA"/>
      </w:pPr>
    </w:p>
    <w:p w14:paraId="64CBBF62" w14:textId="77777777" w:rsidR="008E425A" w:rsidRDefault="008E425A">
      <w:pPr>
        <w:pStyle w:val="BodyA"/>
      </w:pPr>
    </w:p>
    <w:p w14:paraId="64CBBF63" w14:textId="77777777" w:rsidR="008E425A" w:rsidRDefault="008E425A">
      <w:pPr>
        <w:pStyle w:val="BodyA"/>
      </w:pPr>
    </w:p>
    <w:p w14:paraId="64CBBF64" w14:textId="77777777" w:rsidR="008E425A" w:rsidRDefault="008E425A">
      <w:pPr>
        <w:pStyle w:val="BodyA"/>
      </w:pPr>
    </w:p>
    <w:p w14:paraId="64CBBF65" w14:textId="77777777" w:rsidR="008E425A" w:rsidRDefault="008E425A">
      <w:pPr>
        <w:pStyle w:val="BodyA"/>
      </w:pPr>
    </w:p>
    <w:p w14:paraId="64CBBF66" w14:textId="77777777" w:rsidR="008E425A" w:rsidRDefault="008E425A">
      <w:pPr>
        <w:pStyle w:val="BodyA"/>
      </w:pPr>
    </w:p>
    <w:p w14:paraId="64CBBF67" w14:textId="77777777" w:rsidR="008E425A" w:rsidRDefault="00D55AB9">
      <w:pPr>
        <w:pStyle w:val="Heading2"/>
      </w:pPr>
      <w:bookmarkStart w:id="24" w:name="_Toc23"/>
      <w:r>
        <w:rPr>
          <w:rStyle w:val="None"/>
          <w:rFonts w:eastAsia="Arial Unicode MS" w:cs="Arial Unicode MS"/>
          <w:lang w:val="en-US"/>
        </w:rPr>
        <w:t>Differentiation</w:t>
      </w:r>
      <w:bookmarkEnd w:id="24"/>
    </w:p>
    <w:p w14:paraId="64CBBF68" w14:textId="77777777" w:rsidR="008E425A" w:rsidRDefault="00D55AB9">
      <w:pPr>
        <w:pStyle w:val="BodyA"/>
      </w:pPr>
      <w:r>
        <w:rPr>
          <w:rStyle w:val="NoneA"/>
          <w:noProof/>
        </w:rPr>
        <mc:AlternateContent>
          <mc:Choice Requires="wpg">
            <w:drawing>
              <wp:anchor distT="57150" distB="57150" distL="57150" distR="57150" simplePos="0" relativeHeight="251688960" behindDoc="0" locked="0" layoutInCell="1" allowOverlap="1" wp14:anchorId="64CBC121" wp14:editId="64CBC122">
                <wp:simplePos x="0" y="0"/>
                <wp:positionH relativeFrom="column">
                  <wp:posOffset>-390525</wp:posOffset>
                </wp:positionH>
                <wp:positionV relativeFrom="line">
                  <wp:posOffset>519389</wp:posOffset>
                </wp:positionV>
                <wp:extent cx="6424296" cy="4015185"/>
                <wp:effectExtent l="0" t="0" r="0" b="0"/>
                <wp:wrapThrough wrapText="bothSides" distL="57150" distR="57150">
                  <wp:wrapPolygon edited="1">
                    <wp:start x="0" y="0"/>
                    <wp:lineTo x="21600" y="0"/>
                    <wp:lineTo x="21600" y="21600"/>
                    <wp:lineTo x="0" y="21600"/>
                    <wp:lineTo x="0" y="0"/>
                  </wp:wrapPolygon>
                </wp:wrapThrough>
                <wp:docPr id="1073741908" name="officeArt object" descr="officeArt object"/>
                <wp:cNvGraphicFramePr/>
                <a:graphic xmlns:a="http://schemas.openxmlformats.org/drawingml/2006/main">
                  <a:graphicData uri="http://schemas.microsoft.com/office/word/2010/wordprocessingGroup">
                    <wpg:wgp>
                      <wpg:cNvGrpSpPr/>
                      <wpg:grpSpPr>
                        <a:xfrm>
                          <a:off x="0" y="0"/>
                          <a:ext cx="6424296" cy="4015185"/>
                          <a:chOff x="0" y="0"/>
                          <a:chExt cx="6424295" cy="4015184"/>
                        </a:xfrm>
                      </wpg:grpSpPr>
                      <wps:wsp>
                        <wps:cNvPr id="1073741901" name="Shape 1073741901"/>
                        <wps:cNvSpPr/>
                        <wps:spPr>
                          <a:xfrm>
                            <a:off x="-1" y="-1"/>
                            <a:ext cx="2007593" cy="1204556"/>
                          </a:xfrm>
                          <a:prstGeom prst="rect">
                            <a:avLst/>
                          </a:prstGeom>
                          <a:solidFill>
                            <a:srgbClr val="D75BCD"/>
                          </a:solidFill>
                          <a:ln w="15875" cap="rnd">
                            <a:solidFill>
                              <a:srgbClr val="FFFFFF"/>
                            </a:solidFill>
                            <a:prstDash val="solid"/>
                            <a:miter lim="800000"/>
                          </a:ln>
                          <a:effectLst/>
                        </wps:spPr>
                        <wps:txbx>
                          <w:txbxContent>
                            <w:p w14:paraId="64CBC146" w14:textId="77777777" w:rsidR="008E425A" w:rsidRDefault="00D55AB9">
                              <w:pPr>
                                <w:pStyle w:val="LabelA"/>
                                <w:tabs>
                                  <w:tab w:val="left" w:pos="910"/>
                                  <w:tab w:val="left" w:pos="1820"/>
                                  <w:tab w:val="left" w:pos="2730"/>
                                </w:tabs>
                                <w:spacing w:after="109" w:line="216" w:lineRule="auto"/>
                                <w:jc w:val="center"/>
                              </w:pPr>
                              <w:r>
                                <w:rPr>
                                  <w:rStyle w:val="None"/>
                                  <w:rFonts w:ascii="Century Gothic" w:hAnsi="Century Gothic"/>
                                  <w:b/>
                                  <w:bCs/>
                                  <w:color w:val="FFFFFF"/>
                                  <w:sz w:val="26"/>
                                  <w:szCs w:val="26"/>
                                  <w:u w:color="FFFFFF"/>
                                </w:rPr>
                                <w:t>BY HAVING A LONG TERM GOAL</w:t>
                              </w:r>
                              <w:r>
                                <w:rPr>
                                  <w:rStyle w:val="None"/>
                                  <w:rFonts w:ascii="Century Gothic" w:hAnsi="Century Gothic"/>
                                  <w:b/>
                                  <w:bCs/>
                                  <w:color w:val="FFFFFF"/>
                                  <w:sz w:val="26"/>
                                  <w:szCs w:val="26"/>
                                  <w:u w:color="FFFFFF"/>
                                </w:rPr>
                                <w:t xml:space="preserve">: </w:t>
                              </w:r>
                              <w:r>
                                <w:rPr>
                                  <w:rStyle w:val="None"/>
                                  <w:rFonts w:ascii="Century Gothic" w:hAnsi="Century Gothic"/>
                                  <w:color w:val="FFFFFF"/>
                                  <w:sz w:val="26"/>
                                  <w:szCs w:val="26"/>
                                  <w:u w:color="FFFFFF"/>
                                </w:rPr>
                                <w:t>‘</w:t>
                              </w:r>
                              <w:r>
                                <w:rPr>
                                  <w:rStyle w:val="None"/>
                                  <w:rFonts w:ascii="Century Gothic" w:hAnsi="Century Gothic"/>
                                  <w:color w:val="FFFFFF"/>
                                  <w:sz w:val="26"/>
                                  <w:szCs w:val="26"/>
                                  <w:u w:color="FFFFFF"/>
                                </w:rPr>
                                <w:t>effective differentiation takes place over months, not hours</w:t>
                              </w:r>
                              <w:r>
                                <w:rPr>
                                  <w:rStyle w:val="None"/>
                                  <w:rFonts w:ascii="Century Gothic" w:hAnsi="Century Gothic"/>
                                  <w:color w:val="FFFFFF"/>
                                  <w:sz w:val="26"/>
                                  <w:szCs w:val="26"/>
                                  <w:u w:color="FFFFFF"/>
                                </w:rPr>
                                <w:t xml:space="preserve">’ </w:t>
                              </w:r>
                              <w:r>
                                <w:rPr>
                                  <w:rStyle w:val="None"/>
                                  <w:rFonts w:ascii="Century Gothic" w:hAnsi="Century Gothic"/>
                                  <w:color w:val="FFFFFF"/>
                                  <w:sz w:val="26"/>
                                  <w:szCs w:val="26"/>
                                  <w:u w:color="FFFFFF"/>
                                </w:rPr>
                                <w:t>(Didau, 2016).</w:t>
                              </w:r>
                            </w:p>
                          </w:txbxContent>
                        </wps:txbx>
                        <wps:bodyPr wrap="square" lIns="49530" tIns="49530" rIns="49530" bIns="49530" numCol="1" anchor="ctr">
                          <a:noAutofit/>
                        </wps:bodyPr>
                      </wps:wsp>
                      <wps:wsp>
                        <wps:cNvPr id="1073741902" name="Shape 1073741902"/>
                        <wps:cNvSpPr/>
                        <wps:spPr>
                          <a:xfrm>
                            <a:off x="2213107" y="14285"/>
                            <a:ext cx="2007594" cy="1204556"/>
                          </a:xfrm>
                          <a:prstGeom prst="rect">
                            <a:avLst/>
                          </a:prstGeom>
                          <a:solidFill>
                            <a:srgbClr val="E54D86"/>
                          </a:solidFill>
                          <a:ln w="15875" cap="rnd">
                            <a:solidFill>
                              <a:srgbClr val="FFFFFF"/>
                            </a:solidFill>
                            <a:prstDash val="solid"/>
                            <a:miter lim="800000"/>
                          </a:ln>
                          <a:effectLst/>
                        </wps:spPr>
                        <wps:txbx>
                          <w:txbxContent>
                            <w:p w14:paraId="64CBC147" w14:textId="77777777" w:rsidR="008E425A" w:rsidRDefault="00D55AB9">
                              <w:pPr>
                                <w:pStyle w:val="LabelA"/>
                                <w:tabs>
                                  <w:tab w:val="left" w:pos="910"/>
                                  <w:tab w:val="left" w:pos="1820"/>
                                  <w:tab w:val="left" w:pos="2730"/>
                                </w:tabs>
                                <w:spacing w:after="109" w:line="216" w:lineRule="auto"/>
                                <w:jc w:val="center"/>
                              </w:pPr>
                              <w:r>
                                <w:rPr>
                                  <w:rStyle w:val="None"/>
                                  <w:rFonts w:ascii="Century Gothic" w:hAnsi="Century Gothic"/>
                                  <w:b/>
                                  <w:bCs/>
                                  <w:color w:val="FFFFFF"/>
                                  <w:sz w:val="26"/>
                                  <w:szCs w:val="26"/>
                                  <w:u w:color="FFFFFF"/>
                                </w:rPr>
                                <w:t xml:space="preserve">BY OUTCOME </w:t>
                              </w:r>
                              <w:r>
                                <w:rPr>
                                  <w:rStyle w:val="None"/>
                                  <w:rFonts w:ascii="Century Gothic" w:hAnsi="Century Gothic"/>
                                  <w:color w:val="FFFFFF"/>
                                  <w:sz w:val="26"/>
                                  <w:szCs w:val="26"/>
                                  <w:u w:color="FFFFFF"/>
                                </w:rPr>
                                <w:t>=Same task, different outcome expected and valued</w:t>
                              </w:r>
                            </w:p>
                          </w:txbxContent>
                        </wps:txbx>
                        <wps:bodyPr wrap="square" lIns="49530" tIns="49530" rIns="49530" bIns="49530" numCol="1" anchor="ctr">
                          <a:noAutofit/>
                        </wps:bodyPr>
                      </wps:wsp>
                      <wps:wsp>
                        <wps:cNvPr id="1073741903" name="Shape 1073741903"/>
                        <wps:cNvSpPr/>
                        <wps:spPr>
                          <a:xfrm>
                            <a:off x="4416702" y="-1"/>
                            <a:ext cx="2007593" cy="1204556"/>
                          </a:xfrm>
                          <a:prstGeom prst="rect">
                            <a:avLst/>
                          </a:prstGeom>
                          <a:solidFill>
                            <a:srgbClr val="DE4547"/>
                          </a:solidFill>
                          <a:ln w="15875" cap="rnd">
                            <a:solidFill>
                              <a:srgbClr val="FFFFFF"/>
                            </a:solidFill>
                            <a:prstDash val="solid"/>
                            <a:miter lim="800000"/>
                          </a:ln>
                          <a:effectLst/>
                        </wps:spPr>
                        <wps:txbx>
                          <w:txbxContent>
                            <w:p w14:paraId="64CBC148" w14:textId="77777777" w:rsidR="008E425A" w:rsidRDefault="00D55AB9">
                              <w:pPr>
                                <w:pStyle w:val="LabelA"/>
                                <w:tabs>
                                  <w:tab w:val="left" w:pos="910"/>
                                  <w:tab w:val="left" w:pos="1820"/>
                                  <w:tab w:val="left" w:pos="2730"/>
                                </w:tabs>
                                <w:spacing w:after="109" w:line="216" w:lineRule="auto"/>
                                <w:jc w:val="center"/>
                              </w:pPr>
                              <w:r>
                                <w:rPr>
                                  <w:rStyle w:val="None"/>
                                  <w:rFonts w:ascii="Century Gothic" w:hAnsi="Century Gothic"/>
                                  <w:b/>
                                  <w:bCs/>
                                  <w:color w:val="FFFFFF"/>
                                  <w:sz w:val="26"/>
                                  <w:szCs w:val="26"/>
                                  <w:u w:color="FFFFFF"/>
                                </w:rPr>
                                <w:t xml:space="preserve">BY TASK </w:t>
                              </w:r>
                              <w:r>
                                <w:rPr>
                                  <w:rStyle w:val="None"/>
                                  <w:rFonts w:ascii="Century Gothic" w:hAnsi="Century Gothic"/>
                                  <w:color w:val="FFFFFF"/>
                                  <w:sz w:val="26"/>
                                  <w:szCs w:val="26"/>
                                  <w:u w:color="FFFFFF"/>
                                </w:rPr>
                                <w:t>=Asking pupils to do different things with the same resource</w:t>
                              </w:r>
                            </w:p>
                          </w:txbxContent>
                        </wps:txbx>
                        <wps:bodyPr wrap="square" lIns="49530" tIns="49530" rIns="49530" bIns="49530" numCol="1" anchor="ctr">
                          <a:noAutofit/>
                        </wps:bodyPr>
                      </wps:wsp>
                      <wps:wsp>
                        <wps:cNvPr id="1073741904" name="Shape 1073741904"/>
                        <wps:cNvSpPr/>
                        <wps:spPr>
                          <a:xfrm>
                            <a:off x="-1" y="1405314"/>
                            <a:ext cx="2007593" cy="1204556"/>
                          </a:xfrm>
                          <a:prstGeom prst="rect">
                            <a:avLst/>
                          </a:prstGeom>
                          <a:solidFill>
                            <a:srgbClr val="F16E40"/>
                          </a:solidFill>
                          <a:ln w="15875" cap="rnd">
                            <a:solidFill>
                              <a:srgbClr val="FFFFFF"/>
                            </a:solidFill>
                            <a:prstDash val="solid"/>
                            <a:miter lim="800000"/>
                          </a:ln>
                          <a:effectLst/>
                        </wps:spPr>
                        <wps:txbx>
                          <w:txbxContent>
                            <w:p w14:paraId="64CBC149" w14:textId="77777777" w:rsidR="008E425A" w:rsidRDefault="00D55AB9">
                              <w:pPr>
                                <w:pStyle w:val="LabelA"/>
                                <w:tabs>
                                  <w:tab w:val="left" w:pos="910"/>
                                  <w:tab w:val="left" w:pos="1820"/>
                                  <w:tab w:val="left" w:pos="2730"/>
                                </w:tabs>
                                <w:spacing w:after="109" w:line="216" w:lineRule="auto"/>
                                <w:jc w:val="center"/>
                              </w:pPr>
                              <w:r>
                                <w:rPr>
                                  <w:rStyle w:val="None"/>
                                  <w:rFonts w:ascii="Century Gothic" w:hAnsi="Century Gothic"/>
                                  <w:b/>
                                  <w:bCs/>
                                  <w:color w:val="FFFFFF"/>
                                  <w:sz w:val="26"/>
                                  <w:szCs w:val="26"/>
                                  <w:u w:color="FFFFFF"/>
                                </w:rPr>
                                <w:t xml:space="preserve">BY QUESTIONS </w:t>
                              </w:r>
                              <w:r>
                                <w:rPr>
                                  <w:rStyle w:val="None"/>
                                  <w:rFonts w:ascii="Century Gothic" w:hAnsi="Century Gothic"/>
                                  <w:color w:val="FFFFFF"/>
                                  <w:sz w:val="26"/>
                                  <w:szCs w:val="26"/>
                                  <w:u w:color="FFFFFF"/>
                                </w:rPr>
                                <w:t xml:space="preserve">=  higher/lower level </w:t>
                              </w:r>
                              <w:r>
                                <w:rPr>
                                  <w:rStyle w:val="None"/>
                                  <w:rFonts w:ascii="Century Gothic" w:hAnsi="Century Gothic"/>
                                  <w:color w:val="FFFFFF"/>
                                  <w:sz w:val="26"/>
                                  <w:szCs w:val="26"/>
                                  <w:u w:color="FFFFFF"/>
                                </w:rPr>
                                <w:t>questions / same prompt, different questions</w:t>
                              </w:r>
                            </w:p>
                          </w:txbxContent>
                        </wps:txbx>
                        <wps:bodyPr wrap="square" lIns="49530" tIns="49530" rIns="49530" bIns="49530" numCol="1" anchor="ctr">
                          <a:noAutofit/>
                        </wps:bodyPr>
                      </wps:wsp>
                      <wps:wsp>
                        <wps:cNvPr id="1073741905" name="Shape 1073741905"/>
                        <wps:cNvSpPr/>
                        <wps:spPr>
                          <a:xfrm>
                            <a:off x="2208350" y="1405314"/>
                            <a:ext cx="2007594" cy="1204556"/>
                          </a:xfrm>
                          <a:prstGeom prst="rect">
                            <a:avLst/>
                          </a:prstGeom>
                          <a:solidFill>
                            <a:srgbClr val="EB9C5A"/>
                          </a:solidFill>
                          <a:ln w="15875" cap="rnd">
                            <a:solidFill>
                              <a:srgbClr val="FFFFFF"/>
                            </a:solidFill>
                            <a:prstDash val="solid"/>
                            <a:miter lim="800000"/>
                          </a:ln>
                          <a:effectLst/>
                        </wps:spPr>
                        <wps:txbx>
                          <w:txbxContent>
                            <w:p w14:paraId="64CBC14A" w14:textId="77777777" w:rsidR="008E425A" w:rsidRDefault="00D55AB9">
                              <w:pPr>
                                <w:pStyle w:val="LabelA"/>
                                <w:tabs>
                                  <w:tab w:val="left" w:pos="910"/>
                                  <w:tab w:val="left" w:pos="1820"/>
                                  <w:tab w:val="left" w:pos="2730"/>
                                </w:tabs>
                                <w:spacing w:after="109" w:line="216" w:lineRule="auto"/>
                                <w:jc w:val="center"/>
                              </w:pPr>
                              <w:r>
                                <w:rPr>
                                  <w:rStyle w:val="None"/>
                                  <w:rFonts w:ascii="Century Gothic" w:hAnsi="Century Gothic"/>
                                  <w:b/>
                                  <w:bCs/>
                                  <w:color w:val="FFFFFF"/>
                                  <w:sz w:val="26"/>
                                  <w:szCs w:val="26"/>
                                  <w:u w:color="FFFFFF"/>
                                </w:rPr>
                                <w:t>BY SUPPORT / SCAFFOLDING</w:t>
                              </w:r>
                              <w:r>
                                <w:rPr>
                                  <w:rStyle w:val="None"/>
                                  <w:rFonts w:ascii="Century Gothic" w:hAnsi="Century Gothic"/>
                                  <w:color w:val="FFFFFF"/>
                                  <w:sz w:val="26"/>
                                  <w:szCs w:val="26"/>
                                  <w:u w:color="FFFFFF"/>
                                </w:rPr>
                                <w:t>: Human (LSA) / physical resource</w:t>
                              </w:r>
                            </w:p>
                          </w:txbxContent>
                        </wps:txbx>
                        <wps:bodyPr wrap="square" lIns="49530" tIns="49530" rIns="49530" bIns="49530" numCol="1" anchor="ctr">
                          <a:noAutofit/>
                        </wps:bodyPr>
                      </wps:wsp>
                      <wps:wsp>
                        <wps:cNvPr id="1073741906" name="Shape 1073741906"/>
                        <wps:cNvSpPr/>
                        <wps:spPr>
                          <a:xfrm>
                            <a:off x="4416702" y="1405314"/>
                            <a:ext cx="2007593" cy="1204556"/>
                          </a:xfrm>
                          <a:prstGeom prst="rect">
                            <a:avLst/>
                          </a:prstGeom>
                          <a:solidFill>
                            <a:srgbClr val="D75BCD"/>
                          </a:solidFill>
                          <a:ln w="15875" cap="rnd">
                            <a:solidFill>
                              <a:srgbClr val="FFFFFF"/>
                            </a:solidFill>
                            <a:prstDash val="solid"/>
                            <a:miter lim="800000"/>
                          </a:ln>
                          <a:effectLst/>
                        </wps:spPr>
                        <wps:txbx>
                          <w:txbxContent>
                            <w:p w14:paraId="64CBC14B" w14:textId="77777777" w:rsidR="008E425A" w:rsidRDefault="00D55AB9">
                              <w:pPr>
                                <w:pStyle w:val="LabelA"/>
                                <w:tabs>
                                  <w:tab w:val="left" w:pos="910"/>
                                  <w:tab w:val="left" w:pos="1820"/>
                                  <w:tab w:val="left" w:pos="2730"/>
                                </w:tabs>
                                <w:spacing w:after="109" w:line="216" w:lineRule="auto"/>
                                <w:jc w:val="center"/>
                              </w:pPr>
                              <w:r>
                                <w:rPr>
                                  <w:rStyle w:val="None"/>
                                  <w:rFonts w:ascii="Century Gothic" w:hAnsi="Century Gothic"/>
                                  <w:b/>
                                  <w:bCs/>
                                  <w:color w:val="FFFFFF"/>
                                  <w:sz w:val="26"/>
                                  <w:szCs w:val="26"/>
                                  <w:u w:color="FFFFFF"/>
                                </w:rPr>
                                <w:t xml:space="preserve">BY HAVING DIFFERENT STARTING POINTS: </w:t>
                              </w:r>
                              <w:r>
                                <w:rPr>
                                  <w:rStyle w:val="None"/>
                                  <w:rFonts w:ascii="Century Gothic" w:hAnsi="Century Gothic"/>
                                  <w:color w:val="FFFFFF"/>
                                  <w:sz w:val="26"/>
                                  <w:szCs w:val="26"/>
                                  <w:u w:color="FFFFFF"/>
                                </w:rPr>
                                <w:t xml:space="preserve"> same resource which is graduated in difficulty and learners can start at different points</w:t>
                              </w:r>
                            </w:p>
                          </w:txbxContent>
                        </wps:txbx>
                        <wps:bodyPr wrap="square" lIns="49530" tIns="49530" rIns="49530" bIns="49530" numCol="1" anchor="ctr">
                          <a:noAutofit/>
                        </wps:bodyPr>
                      </wps:wsp>
                      <wps:wsp>
                        <wps:cNvPr id="1073741907" name="Shape 1073741907"/>
                        <wps:cNvSpPr/>
                        <wps:spPr>
                          <a:xfrm>
                            <a:off x="2208350" y="2810628"/>
                            <a:ext cx="2007594" cy="1204557"/>
                          </a:xfrm>
                          <a:prstGeom prst="rect">
                            <a:avLst/>
                          </a:prstGeom>
                          <a:solidFill>
                            <a:srgbClr val="E54D86"/>
                          </a:solidFill>
                          <a:ln w="15875" cap="rnd">
                            <a:solidFill>
                              <a:srgbClr val="FFFFFF"/>
                            </a:solidFill>
                            <a:prstDash val="solid"/>
                            <a:miter lim="800000"/>
                          </a:ln>
                          <a:effectLst/>
                        </wps:spPr>
                        <wps:txbx>
                          <w:txbxContent>
                            <w:p w14:paraId="64CBC14C" w14:textId="77777777" w:rsidR="008E425A" w:rsidRDefault="00D55AB9">
                              <w:pPr>
                                <w:pStyle w:val="LabelA"/>
                                <w:tabs>
                                  <w:tab w:val="left" w:pos="910"/>
                                  <w:tab w:val="left" w:pos="1820"/>
                                  <w:tab w:val="left" w:pos="2730"/>
                                </w:tabs>
                                <w:spacing w:after="109" w:line="216" w:lineRule="auto"/>
                                <w:jc w:val="center"/>
                              </w:pPr>
                              <w:r>
                                <w:rPr>
                                  <w:rStyle w:val="None"/>
                                  <w:rFonts w:ascii="Century Gothic" w:hAnsi="Century Gothic"/>
                                  <w:b/>
                                  <w:bCs/>
                                  <w:color w:val="FFFFFF"/>
                                  <w:sz w:val="26"/>
                                  <w:szCs w:val="26"/>
                                  <w:u w:color="FFFFFF"/>
                                </w:rPr>
                                <w:t>BY PUPIL CHOICE</w:t>
                              </w:r>
                              <w:r>
                                <w:rPr>
                                  <w:rStyle w:val="None"/>
                                  <w:rFonts w:ascii="Century Gothic" w:hAnsi="Century Gothic"/>
                                  <w:color w:val="FFFFFF"/>
                                  <w:sz w:val="26"/>
                                  <w:szCs w:val="26"/>
                                  <w:u w:color="FFFFFF"/>
                                </w:rPr>
                                <w:t>: th</w:t>
                              </w:r>
                              <w:r>
                                <w:rPr>
                                  <w:rStyle w:val="None"/>
                                  <w:rFonts w:ascii="Century Gothic" w:hAnsi="Century Gothic"/>
                                  <w:color w:val="FFFFFF"/>
                                  <w:sz w:val="26"/>
                                  <w:szCs w:val="26"/>
                                  <w:u w:color="FFFFFF"/>
                                </w:rPr>
                                <w:t>is might be asking pupils to choose a level or a topic of interest</w:t>
                              </w:r>
                            </w:p>
                          </w:txbxContent>
                        </wps:txbx>
                        <wps:bodyPr wrap="square" lIns="49530" tIns="49530" rIns="49530" bIns="49530" numCol="1" anchor="ctr">
                          <a:noAutofit/>
                        </wps:bodyPr>
                      </wps:wsp>
                    </wpg:wgp>
                  </a:graphicData>
                </a:graphic>
              </wp:anchor>
            </w:drawing>
          </mc:Choice>
          <mc:Fallback>
            <w:pict>
              <v:group w14:anchorId="64CBC121" id="_x0000_s1076" alt="officeArt object" style="position:absolute;margin-left:-30.75pt;margin-top:40.9pt;width:505.85pt;height:316.15pt;z-index:251688960;mso-wrap-distance-left:4.5pt;mso-wrap-distance-top:4.5pt;mso-wrap-distance-right:4.5pt;mso-wrap-distance-bottom:4.5pt;mso-position-vertical-relative:line" coordsize="64242,40151" wrapcoords="0 -3 21600 -3 21600 21597 0 21597 0 -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">
                <v:rect id="Shape 1073741901" o:spid="_x0000_s1077" style="position:absolute;width:20075;height:120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" fillcolor="#d75bcd" strokecolor="white" strokeweight="1.25pt">
                  <v:stroke endcap="round"/>
                  <v:textbox inset="3.9pt,3.9pt,3.9pt,3.9pt">
                    <w:txbxContent>
                      <w:p w14:paraId="64CBC146" w14:textId="77777777" w:rsidR="008E425A" w:rsidRDefault="00D55AB9">
                        <w:pPr>
                          <w:pStyle w:val="LabelA"/>
                          <w:tabs>
                            <w:tab w:val="left" w:pos="910"/>
                            <w:tab w:val="left" w:pos="1820"/>
                            <w:tab w:val="left" w:pos="2730"/>
                          </w:tabs>
                          <w:spacing w:after="109" w:line="216" w:lineRule="auto"/>
                          <w:jc w:val="center"/>
                        </w:pPr>
                        <w:r>
                          <w:rPr>
                            <w:rStyle w:val="None"/>
                            <w:rFonts w:ascii="Century Gothic" w:hAnsi="Century Gothic"/>
                            <w:b/>
                            <w:bCs/>
                            <w:color w:val="FFFFFF"/>
                            <w:sz w:val="26"/>
                            <w:szCs w:val="26"/>
                            <w:u w:color="FFFFFF"/>
                          </w:rPr>
                          <w:t>BY HAVING A LONG TERM GOAL</w:t>
                        </w:r>
                        <w:r>
                          <w:rPr>
                            <w:rStyle w:val="None"/>
                            <w:rFonts w:ascii="Century Gothic" w:hAnsi="Century Gothic"/>
                            <w:b/>
                            <w:bCs/>
                            <w:color w:val="FFFFFF"/>
                            <w:sz w:val="26"/>
                            <w:szCs w:val="26"/>
                            <w:u w:color="FFFFFF"/>
                          </w:rPr>
                          <w:t xml:space="preserve">: </w:t>
                        </w:r>
                        <w:r>
                          <w:rPr>
                            <w:rStyle w:val="None"/>
                            <w:rFonts w:ascii="Century Gothic" w:hAnsi="Century Gothic"/>
                            <w:color w:val="FFFFFF"/>
                            <w:sz w:val="26"/>
                            <w:szCs w:val="26"/>
                            <w:u w:color="FFFFFF"/>
                          </w:rPr>
                          <w:t>‘</w:t>
                        </w:r>
                        <w:r>
                          <w:rPr>
                            <w:rStyle w:val="None"/>
                            <w:rFonts w:ascii="Century Gothic" w:hAnsi="Century Gothic"/>
                            <w:color w:val="FFFFFF"/>
                            <w:sz w:val="26"/>
                            <w:szCs w:val="26"/>
                            <w:u w:color="FFFFFF"/>
                          </w:rPr>
                          <w:t>effective differentiation takes place over months, not hours</w:t>
                        </w:r>
                        <w:r>
                          <w:rPr>
                            <w:rStyle w:val="None"/>
                            <w:rFonts w:ascii="Century Gothic" w:hAnsi="Century Gothic"/>
                            <w:color w:val="FFFFFF"/>
                            <w:sz w:val="26"/>
                            <w:szCs w:val="26"/>
                            <w:u w:color="FFFFFF"/>
                          </w:rPr>
                          <w:t xml:space="preserve">’ </w:t>
                        </w:r>
                        <w:r>
                          <w:rPr>
                            <w:rStyle w:val="None"/>
                            <w:rFonts w:ascii="Century Gothic" w:hAnsi="Century Gothic"/>
                            <w:color w:val="FFFFFF"/>
                            <w:sz w:val="26"/>
                            <w:szCs w:val="26"/>
                            <w:u w:color="FFFFFF"/>
                          </w:rPr>
                          <w:t>(Didau, 2016).</w:t>
                        </w:r>
                      </w:p>
                    </w:txbxContent>
                  </v:textbox>
                </v:rect>
                <v:rect id="Shape 1073741902" o:spid="_x0000_s1078" style="position:absolute;left:22131;top:142;width:20076;height:1204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" fillcolor="#e54d86" strokecolor="white" strokeweight="1.25pt">
                  <v:stroke endcap="round"/>
                  <v:textbox inset="3.9pt,3.9pt,3.9pt,3.9pt">
                    <w:txbxContent>
                      <w:p w14:paraId="64CBC147" w14:textId="77777777" w:rsidR="008E425A" w:rsidRDefault="00D55AB9">
                        <w:pPr>
                          <w:pStyle w:val="LabelA"/>
                          <w:tabs>
                            <w:tab w:val="left" w:pos="910"/>
                            <w:tab w:val="left" w:pos="1820"/>
                            <w:tab w:val="left" w:pos="2730"/>
                          </w:tabs>
                          <w:spacing w:after="109" w:line="216" w:lineRule="auto"/>
                          <w:jc w:val="center"/>
                        </w:pPr>
                        <w:r>
                          <w:rPr>
                            <w:rStyle w:val="None"/>
                            <w:rFonts w:ascii="Century Gothic" w:hAnsi="Century Gothic"/>
                            <w:b/>
                            <w:bCs/>
                            <w:color w:val="FFFFFF"/>
                            <w:sz w:val="26"/>
                            <w:szCs w:val="26"/>
                            <w:u w:color="FFFFFF"/>
                          </w:rPr>
                          <w:t xml:space="preserve">BY OUTCOME </w:t>
                        </w:r>
                        <w:r>
                          <w:rPr>
                            <w:rStyle w:val="None"/>
                            <w:rFonts w:ascii="Century Gothic" w:hAnsi="Century Gothic"/>
                            <w:color w:val="FFFFFF"/>
                            <w:sz w:val="26"/>
                            <w:szCs w:val="26"/>
                            <w:u w:color="FFFFFF"/>
                          </w:rPr>
                          <w:t>=Same task, different outcome expected and valued</w:t>
                        </w:r>
                      </w:p>
                    </w:txbxContent>
                  </v:textbox>
                </v:rect>
                <v:rect id="Shape 1073741903" o:spid="_x0000_s1079" style="position:absolute;left:44167;width:20075;height:120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" fillcolor="#de4547" strokecolor="white" strokeweight="1.25pt">
                  <v:stroke endcap="round"/>
                  <v:textbox inset="3.9pt,3.9pt,3.9pt,3.9pt">
                    <w:txbxContent>
                      <w:p w14:paraId="64CBC148" w14:textId="77777777" w:rsidR="008E425A" w:rsidRDefault="00D55AB9">
                        <w:pPr>
                          <w:pStyle w:val="LabelA"/>
                          <w:tabs>
                            <w:tab w:val="left" w:pos="910"/>
                            <w:tab w:val="left" w:pos="1820"/>
                            <w:tab w:val="left" w:pos="2730"/>
                          </w:tabs>
                          <w:spacing w:after="109" w:line="216" w:lineRule="auto"/>
                          <w:jc w:val="center"/>
                        </w:pPr>
                        <w:r>
                          <w:rPr>
                            <w:rStyle w:val="None"/>
                            <w:rFonts w:ascii="Century Gothic" w:hAnsi="Century Gothic"/>
                            <w:b/>
                            <w:bCs/>
                            <w:color w:val="FFFFFF"/>
                            <w:sz w:val="26"/>
                            <w:szCs w:val="26"/>
                            <w:u w:color="FFFFFF"/>
                          </w:rPr>
                          <w:t xml:space="preserve">BY TASK </w:t>
                        </w:r>
                        <w:r>
                          <w:rPr>
                            <w:rStyle w:val="None"/>
                            <w:rFonts w:ascii="Century Gothic" w:hAnsi="Century Gothic"/>
                            <w:color w:val="FFFFFF"/>
                            <w:sz w:val="26"/>
                            <w:szCs w:val="26"/>
                            <w:u w:color="FFFFFF"/>
                          </w:rPr>
                          <w:t>=Asking pupils to do different things with the same resource</w:t>
                        </w:r>
                      </w:p>
                    </w:txbxContent>
                  </v:textbox>
                </v:rect>
                <v:rect id="Shape 1073741904" o:spid="_x0000_s1080" style="position:absolute;top:14053;width:20075;height:120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" fillcolor="#f16e40" strokecolor="white" strokeweight="1.25pt">
                  <v:stroke endcap="round"/>
                  <v:textbox inset="3.9pt,3.9pt,3.9pt,3.9pt">
                    <w:txbxContent>
                      <w:p w14:paraId="64CBC149" w14:textId="77777777" w:rsidR="008E425A" w:rsidRDefault="00D55AB9">
                        <w:pPr>
                          <w:pStyle w:val="LabelA"/>
                          <w:tabs>
                            <w:tab w:val="left" w:pos="910"/>
                            <w:tab w:val="left" w:pos="1820"/>
                            <w:tab w:val="left" w:pos="2730"/>
                          </w:tabs>
                          <w:spacing w:after="109" w:line="216" w:lineRule="auto"/>
                          <w:jc w:val="center"/>
                        </w:pPr>
                        <w:r>
                          <w:rPr>
                            <w:rStyle w:val="None"/>
                            <w:rFonts w:ascii="Century Gothic" w:hAnsi="Century Gothic"/>
                            <w:b/>
                            <w:bCs/>
                            <w:color w:val="FFFFFF"/>
                            <w:sz w:val="26"/>
                            <w:szCs w:val="26"/>
                            <w:u w:color="FFFFFF"/>
                          </w:rPr>
                          <w:t xml:space="preserve">BY QUESTIONS </w:t>
                        </w:r>
                        <w:r>
                          <w:rPr>
                            <w:rStyle w:val="None"/>
                            <w:rFonts w:ascii="Century Gothic" w:hAnsi="Century Gothic"/>
                            <w:color w:val="FFFFFF"/>
                            <w:sz w:val="26"/>
                            <w:szCs w:val="26"/>
                            <w:u w:color="FFFFFF"/>
                          </w:rPr>
                          <w:t xml:space="preserve">=  higher/lower level </w:t>
                        </w:r>
                        <w:r>
                          <w:rPr>
                            <w:rStyle w:val="None"/>
                            <w:rFonts w:ascii="Century Gothic" w:hAnsi="Century Gothic"/>
                            <w:color w:val="FFFFFF"/>
                            <w:sz w:val="26"/>
                            <w:szCs w:val="26"/>
                            <w:u w:color="FFFFFF"/>
                          </w:rPr>
                          <w:t>questions / same prompt, different questions</w:t>
                        </w:r>
                      </w:p>
                    </w:txbxContent>
                  </v:textbox>
                </v:rect>
                <v:rect id="Shape 1073741905" o:spid="_x0000_s1081" style="position:absolute;left:22083;top:14053;width:20076;height:120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" fillcolor="#eb9c5a" strokecolor="white" strokeweight="1.25pt">
                  <v:stroke endcap="round"/>
                  <v:textbox inset="3.9pt,3.9pt,3.9pt,3.9pt">
                    <w:txbxContent>
                      <w:p w14:paraId="64CBC14A" w14:textId="77777777" w:rsidR="008E425A" w:rsidRDefault="00D55AB9">
                        <w:pPr>
                          <w:pStyle w:val="LabelA"/>
                          <w:tabs>
                            <w:tab w:val="left" w:pos="910"/>
                            <w:tab w:val="left" w:pos="1820"/>
                            <w:tab w:val="left" w:pos="2730"/>
                          </w:tabs>
                          <w:spacing w:after="109" w:line="216" w:lineRule="auto"/>
                          <w:jc w:val="center"/>
                        </w:pPr>
                        <w:r>
                          <w:rPr>
                            <w:rStyle w:val="None"/>
                            <w:rFonts w:ascii="Century Gothic" w:hAnsi="Century Gothic"/>
                            <w:b/>
                            <w:bCs/>
                            <w:color w:val="FFFFFF"/>
                            <w:sz w:val="26"/>
                            <w:szCs w:val="26"/>
                            <w:u w:color="FFFFFF"/>
                          </w:rPr>
                          <w:t>BY SUPPORT / SCAFFOLDING</w:t>
                        </w:r>
                        <w:r>
                          <w:rPr>
                            <w:rStyle w:val="None"/>
                            <w:rFonts w:ascii="Century Gothic" w:hAnsi="Century Gothic"/>
                            <w:color w:val="FFFFFF"/>
                            <w:sz w:val="26"/>
                            <w:szCs w:val="26"/>
                            <w:u w:color="FFFFFF"/>
                          </w:rPr>
                          <w:t>: Human (LSA) / physical resource</w:t>
                        </w:r>
                      </w:p>
                    </w:txbxContent>
                  </v:textbox>
                </v:rect>
                <v:rect id="Shape 1073741906" o:spid="_x0000_s1082" style="position:absolute;left:44167;top:14053;width:20075;height:120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" fillcolor="#d75bcd" strokecolor="white" strokeweight="1.25pt">
                  <v:stroke endcap="round"/>
                  <v:textbox inset="3.9pt,3.9pt,3.9pt,3.9pt">
                    <w:txbxContent>
                      <w:p w14:paraId="64CBC14B" w14:textId="77777777" w:rsidR="008E425A" w:rsidRDefault="00D55AB9">
                        <w:pPr>
                          <w:pStyle w:val="LabelA"/>
                          <w:tabs>
                            <w:tab w:val="left" w:pos="910"/>
                            <w:tab w:val="left" w:pos="1820"/>
                            <w:tab w:val="left" w:pos="2730"/>
                          </w:tabs>
                          <w:spacing w:after="109" w:line="216" w:lineRule="auto"/>
                          <w:jc w:val="center"/>
                        </w:pPr>
                        <w:r>
                          <w:rPr>
                            <w:rStyle w:val="None"/>
                            <w:rFonts w:ascii="Century Gothic" w:hAnsi="Century Gothic"/>
                            <w:b/>
                            <w:bCs/>
                            <w:color w:val="FFFFFF"/>
                            <w:sz w:val="26"/>
                            <w:szCs w:val="26"/>
                            <w:u w:color="FFFFFF"/>
                          </w:rPr>
                          <w:t xml:space="preserve">BY HAVING DIFFERENT STARTING POINTS: </w:t>
                        </w:r>
                        <w:r>
                          <w:rPr>
                            <w:rStyle w:val="None"/>
                            <w:rFonts w:ascii="Century Gothic" w:hAnsi="Century Gothic"/>
                            <w:color w:val="FFFFFF"/>
                            <w:sz w:val="26"/>
                            <w:szCs w:val="26"/>
                            <w:u w:color="FFFFFF"/>
                          </w:rPr>
                          <w:t xml:space="preserve"> same resource which is graduated in difficulty and learners can start at different points</w:t>
                        </w:r>
                      </w:p>
                    </w:txbxContent>
                  </v:textbox>
                </v:rect>
                <v:rect id="Shape 1073741907" o:spid="_x0000_s1083" style="position:absolute;left:22083;top:28106;width:20076;height:120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" fillcolor="#e54d86" strokecolor="white" strokeweight="1.25pt">
                  <v:stroke endcap="round"/>
                  <v:textbox inset="3.9pt,3.9pt,3.9pt,3.9pt">
                    <w:txbxContent>
                      <w:p w14:paraId="64CBC14C" w14:textId="77777777" w:rsidR="008E425A" w:rsidRDefault="00D55AB9">
                        <w:pPr>
                          <w:pStyle w:val="LabelA"/>
                          <w:tabs>
                            <w:tab w:val="left" w:pos="910"/>
                            <w:tab w:val="left" w:pos="1820"/>
                            <w:tab w:val="left" w:pos="2730"/>
                          </w:tabs>
                          <w:spacing w:after="109" w:line="216" w:lineRule="auto"/>
                          <w:jc w:val="center"/>
                        </w:pPr>
                        <w:r>
                          <w:rPr>
                            <w:rStyle w:val="None"/>
                            <w:rFonts w:ascii="Century Gothic" w:hAnsi="Century Gothic"/>
                            <w:b/>
                            <w:bCs/>
                            <w:color w:val="FFFFFF"/>
                            <w:sz w:val="26"/>
                            <w:szCs w:val="26"/>
                            <w:u w:color="FFFFFF"/>
                          </w:rPr>
                          <w:t>BY PUPIL CHOICE</w:t>
                        </w:r>
                        <w:r>
                          <w:rPr>
                            <w:rStyle w:val="None"/>
                            <w:rFonts w:ascii="Century Gothic" w:hAnsi="Century Gothic"/>
                            <w:color w:val="FFFFFF"/>
                            <w:sz w:val="26"/>
                            <w:szCs w:val="26"/>
                            <w:u w:color="FFFFFF"/>
                          </w:rPr>
                          <w:t>: th</w:t>
                        </w:r>
                        <w:r>
                          <w:rPr>
                            <w:rStyle w:val="None"/>
                            <w:rFonts w:ascii="Century Gothic" w:hAnsi="Century Gothic"/>
                            <w:color w:val="FFFFFF"/>
                            <w:sz w:val="26"/>
                            <w:szCs w:val="26"/>
                            <w:u w:color="FFFFFF"/>
                          </w:rPr>
                          <w:t>is might be asking pupils to choose a level or a topic of interest</w:t>
                        </w:r>
                      </w:p>
                    </w:txbxContent>
                  </v:textbox>
                </v:rect>
                <w10:wrap type="through" anchory="line"/>
              </v:group>
            </w:pict>
          </mc:Fallback>
        </mc:AlternateContent>
      </w:r>
      <w:r>
        <w:rPr>
          <w:rStyle w:val="None"/>
          <w:lang w:val="en-US"/>
        </w:rPr>
        <w:t>Some approaches to differentiation:</w:t>
      </w:r>
    </w:p>
    <w:p w14:paraId="64CBBF69" w14:textId="77777777" w:rsidR="008E425A" w:rsidRDefault="008E425A">
      <w:pPr>
        <w:pStyle w:val="BodyA"/>
      </w:pPr>
    </w:p>
    <w:p w14:paraId="64CBBF6A" w14:textId="77777777" w:rsidR="008E425A" w:rsidRDefault="008E425A">
      <w:pPr>
        <w:pStyle w:val="BodyA"/>
      </w:pPr>
    </w:p>
    <w:p w14:paraId="64CBBF6B" w14:textId="77777777" w:rsidR="008E425A" w:rsidRDefault="008E425A">
      <w:pPr>
        <w:pStyle w:val="BodyA"/>
      </w:pPr>
    </w:p>
    <w:p w14:paraId="64CBBF6C" w14:textId="77777777" w:rsidR="008E425A" w:rsidRDefault="008E425A">
      <w:pPr>
        <w:pStyle w:val="BodyA"/>
      </w:pPr>
    </w:p>
    <w:p w14:paraId="64CBBF6D" w14:textId="77777777" w:rsidR="008E425A" w:rsidRDefault="008E425A">
      <w:pPr>
        <w:pStyle w:val="BodyA"/>
      </w:pPr>
    </w:p>
    <w:p w14:paraId="64CBBF6E" w14:textId="77777777" w:rsidR="008E425A" w:rsidRDefault="008E425A">
      <w:pPr>
        <w:pStyle w:val="BodyA"/>
      </w:pPr>
    </w:p>
    <w:p w14:paraId="64CBBF6F" w14:textId="77777777" w:rsidR="008E425A" w:rsidRDefault="008E425A">
      <w:pPr>
        <w:pStyle w:val="BodyA"/>
      </w:pPr>
    </w:p>
    <w:p w14:paraId="64CBBF70" w14:textId="77777777" w:rsidR="008E425A" w:rsidRDefault="00D55AB9">
      <w:pPr>
        <w:pStyle w:val="BodyA"/>
      </w:pPr>
      <w:r>
        <w:rPr>
          <w:rStyle w:val="None"/>
          <w:lang w:val="en-US"/>
        </w:rPr>
        <w:t>See Appendix 3 for ideas of how you can go about pulling everything together to work towards an effective planning approach.</w:t>
      </w:r>
    </w:p>
    <w:p w14:paraId="64CBBF71" w14:textId="77777777" w:rsidR="008E425A" w:rsidRDefault="00D55AB9">
      <w:pPr>
        <w:pStyle w:val="BodyA"/>
        <w:rPr>
          <w:rStyle w:val="None"/>
          <w:b/>
          <w:bCs/>
          <w:sz w:val="40"/>
          <w:szCs w:val="40"/>
        </w:rPr>
      </w:pPr>
      <w:r>
        <w:rPr>
          <w:rStyle w:val="None"/>
          <w:b/>
          <w:bCs/>
          <w:sz w:val="40"/>
          <w:szCs w:val="40"/>
          <w:lang w:val="en-US"/>
        </w:rPr>
        <w:t>Task 5</w:t>
      </w:r>
    </w:p>
    <w:p w14:paraId="64CBBF72" w14:textId="77777777" w:rsidR="008E425A" w:rsidRDefault="00D55AB9">
      <w:pPr>
        <w:pStyle w:val="BodyA"/>
      </w:pPr>
      <w:r>
        <w:rPr>
          <w:rStyle w:val="NoneA"/>
          <w:noProof/>
        </w:rPr>
        <w:drawing>
          <wp:anchor distT="57150" distB="57150" distL="57150" distR="57150" simplePos="0" relativeHeight="251689984" behindDoc="0" locked="0" layoutInCell="1" allowOverlap="1" wp14:anchorId="64CBC123" wp14:editId="64CBC124">
            <wp:simplePos x="0" y="0"/>
            <wp:positionH relativeFrom="column">
              <wp:posOffset>-243203</wp:posOffset>
            </wp:positionH>
            <wp:positionV relativeFrom="line">
              <wp:posOffset>128270</wp:posOffset>
            </wp:positionV>
            <wp:extent cx="1019175" cy="1019175"/>
            <wp:effectExtent l="0" t="0" r="0" b="0"/>
            <wp:wrapThrough wrapText="bothSides" distL="57150" distR="57150">
              <wp:wrapPolygon edited="1">
                <wp:start x="0" y="0"/>
                <wp:lineTo x="21600" y="0"/>
                <wp:lineTo x="21600" y="21600"/>
                <wp:lineTo x="0" y="21600"/>
                <wp:lineTo x="0" y="0"/>
              </wp:wrapPolygon>
            </wp:wrapThrough>
            <wp:docPr id="1073741909" name="officeArt object" descr="Picture 5"/>
            <wp:cNvGraphicFramePr/>
            <a:graphic xmlns:a="http://schemas.openxmlformats.org/drawingml/2006/main">
              <a:graphicData uri="http://schemas.openxmlformats.org/drawingml/2006/picture">
                <pic:pic xmlns:pic="http://schemas.openxmlformats.org/drawingml/2006/picture">
                  <pic:nvPicPr>
                    <pic:cNvPr id="1073741909" name="Picture 5" descr="Picture 5"/>
                    <pic:cNvPicPr>
                      <a:picLocks noChangeAspect="1"/>
                    </pic:cNvPicPr>
                  </pic:nvPicPr>
                  <pic:blipFill>
                    <a:blip r:embed="rId12"/>
                    <a:stretch>
                      <a:fillRect/>
                    </a:stretch>
                  </pic:blipFill>
                  <pic:spPr>
                    <a:xfrm>
                      <a:off x="0" y="0"/>
                      <a:ext cx="1019175" cy="1019175"/>
                    </a:xfrm>
                    <a:prstGeom prst="rect">
                      <a:avLst/>
                    </a:prstGeom>
                    <a:ln w="12700" cap="flat">
                      <a:noFill/>
                      <a:miter lim="400000"/>
                    </a:ln>
                    <a:effectLst/>
                  </pic:spPr>
                </pic:pic>
              </a:graphicData>
            </a:graphic>
          </wp:anchor>
        </w:drawing>
      </w:r>
    </w:p>
    <w:p w14:paraId="64CBBF73" w14:textId="77777777" w:rsidR="008E425A" w:rsidRDefault="008E425A">
      <w:pPr>
        <w:pStyle w:val="BodyA"/>
      </w:pPr>
    </w:p>
    <w:p w14:paraId="64CBBF74" w14:textId="77777777" w:rsidR="008E425A" w:rsidRDefault="00D55AB9">
      <w:pPr>
        <w:pStyle w:val="BodyA"/>
      </w:pPr>
      <w:r>
        <w:rPr>
          <w:rStyle w:val="None"/>
          <w:lang w:val="en-US"/>
        </w:rPr>
        <w:t xml:space="preserve">For this task, you will need to read </w:t>
      </w:r>
      <w:r>
        <w:rPr>
          <w:rStyle w:val="None"/>
          <w:i/>
          <w:iCs/>
          <w:lang w:val="en-US"/>
        </w:rPr>
        <w:t xml:space="preserve">Teachers make a difference </w:t>
      </w:r>
      <w:r>
        <w:rPr>
          <w:rStyle w:val="None"/>
          <w:lang w:val="en-US"/>
        </w:rPr>
        <w:t xml:space="preserve">(Hattie, 2003), which is available here: </w:t>
      </w:r>
      <w:hyperlink r:id="rId27" w:history="1">
        <w:r>
          <w:rPr>
            <w:rStyle w:val="Hyperlink0"/>
          </w:rPr>
          <w:t>https://research.acer.edu.au/cgi/viewcontent</w:t>
        </w:r>
        <w:r>
          <w:rPr>
            <w:rStyle w:val="Hyperlink0"/>
          </w:rPr>
          <w:t>.cgi?article=1003&amp;context=research_conference_2003</w:t>
        </w:r>
      </w:hyperlink>
    </w:p>
    <w:p w14:paraId="64CBBF75" w14:textId="77777777" w:rsidR="008E425A" w:rsidRDefault="00D55AB9">
      <w:pPr>
        <w:pStyle w:val="BodyA"/>
      </w:pPr>
      <w:r>
        <w:rPr>
          <w:rStyle w:val="None"/>
          <w:lang w:val="en-US"/>
        </w:rPr>
        <w:t>1. According to Hattie, what is the difference between 'expert' and 'experienced' teachers? Why does he think this distinction is important?</w:t>
      </w:r>
    </w:p>
    <w:p w14:paraId="64CBBF76" w14:textId="77777777" w:rsidR="008E425A" w:rsidRDefault="00D55AB9">
      <w:pPr>
        <w:pStyle w:val="BodyA"/>
      </w:pPr>
      <w:r>
        <w:rPr>
          <w:rStyle w:val="None"/>
          <w:lang w:val="en-US"/>
        </w:rPr>
        <w:t xml:space="preserve">2. According to </w:t>
      </w:r>
      <w:r>
        <w:rPr>
          <w:rStyle w:val="None"/>
          <w:lang w:val="en-US"/>
        </w:rPr>
        <w:t>Hattie, anything with an effect size greater than 0.4 has a positive impact on learning. What can you do as a student-teacher to demonstrate elements of expertise in your planning?</w:t>
      </w:r>
    </w:p>
    <w:p w14:paraId="64CBBF77" w14:textId="77777777" w:rsidR="008E425A" w:rsidRDefault="00D55AB9">
      <w:pPr>
        <w:pStyle w:val="Heading"/>
        <w:rPr>
          <w:rStyle w:val="None"/>
          <w:rFonts w:ascii="Carlito" w:eastAsia="Carlito" w:hAnsi="Carlito" w:cs="Carlito"/>
          <w:b/>
          <w:bCs/>
        </w:rPr>
      </w:pPr>
      <w:bookmarkStart w:id="25" w:name="_Toc24"/>
      <w:r>
        <w:rPr>
          <w:rStyle w:val="None"/>
          <w:rFonts w:ascii="Carlito" w:hAnsi="Carlito"/>
          <w:b/>
          <w:bCs/>
          <w:lang w:val="de-DE"/>
        </w:rPr>
        <w:t>Gwerthuso</w:t>
      </w:r>
      <w:r>
        <w:rPr>
          <w:rStyle w:val="None"/>
          <w:rFonts w:ascii="Carlito" w:hAnsi="Carlito"/>
          <w:b/>
          <w:bCs/>
          <w:rtl/>
        </w:rPr>
        <w:t>’</w:t>
      </w:r>
      <w:r>
        <w:rPr>
          <w:rStyle w:val="None"/>
          <w:rFonts w:ascii="Carlito" w:hAnsi="Carlito"/>
          <w:b/>
          <w:bCs/>
        </w:rPr>
        <w:t>r Cynllunio</w:t>
      </w:r>
      <w:bookmarkEnd w:id="25"/>
    </w:p>
    <w:p w14:paraId="64CBBF78" w14:textId="77777777" w:rsidR="008E425A" w:rsidRDefault="008E425A">
      <w:pPr>
        <w:pStyle w:val="BodyA"/>
      </w:pPr>
    </w:p>
    <w:p w14:paraId="64CBBF79" w14:textId="77777777" w:rsidR="008E425A" w:rsidRDefault="00D55AB9">
      <w:pPr>
        <w:pStyle w:val="BodyA"/>
      </w:pPr>
      <w:r>
        <w:rPr>
          <w:rStyle w:val="NoneA"/>
        </w:rPr>
        <w:t>Ar ddiwedd pob cynllun gwers mae yna le i chi werthu</w:t>
      </w:r>
      <w:r>
        <w:rPr>
          <w:rStyle w:val="NoneA"/>
        </w:rPr>
        <w:t>so</w:t>
      </w:r>
      <w:r>
        <w:rPr>
          <w:rStyle w:val="None"/>
          <w:rFonts w:ascii="Arial Unicode MS" w:hAnsi="Arial Unicode MS"/>
          <w:rtl/>
        </w:rPr>
        <w:t>’</w:t>
      </w:r>
      <w:r>
        <w:rPr>
          <w:rStyle w:val="None"/>
          <w:lang w:val="es-ES_tradnl"/>
        </w:rPr>
        <w:t>ch cynllunio, hynny yw ei asesu drwy nodi cryfderau a meysydd gwella ar gyfer y cynllun ei hun, y ffordd addysgoch chi gynnwys y cynllun, a</w:t>
      </w:r>
      <w:r>
        <w:rPr>
          <w:rStyle w:val="None"/>
          <w:rFonts w:ascii="Arial Unicode MS" w:hAnsi="Arial Unicode MS"/>
          <w:rtl/>
        </w:rPr>
        <w:t>’</w:t>
      </w:r>
      <w:r>
        <w:rPr>
          <w:rStyle w:val="None"/>
          <w:lang w:val="en-US"/>
        </w:rPr>
        <w:t>r effaith gafodd ar ddysgu dysgwyr unigol yn eich gwers. Mae</w:t>
      </w:r>
      <w:r>
        <w:rPr>
          <w:rStyle w:val="None"/>
          <w:rFonts w:ascii="Arial Unicode MS" w:hAnsi="Arial Unicode MS"/>
          <w:rtl/>
        </w:rPr>
        <w:t>’</w:t>
      </w:r>
      <w:r>
        <w:rPr>
          <w:rStyle w:val="None"/>
          <w:lang w:val="de-DE"/>
        </w:rPr>
        <w:t>n ddisgwyledig eich bod chi</w:t>
      </w:r>
      <w:r>
        <w:rPr>
          <w:rStyle w:val="None"/>
          <w:rFonts w:ascii="Arial Unicode MS" w:hAnsi="Arial Unicode MS"/>
          <w:rtl/>
        </w:rPr>
        <w:t>’</w:t>
      </w:r>
      <w:r>
        <w:rPr>
          <w:rStyle w:val="NoneA"/>
        </w:rPr>
        <w:t>n gwneud hyn bob gwers.</w:t>
      </w:r>
    </w:p>
    <w:p w14:paraId="64CBBF7A" w14:textId="77777777" w:rsidR="008E425A" w:rsidRDefault="00D55AB9">
      <w:pPr>
        <w:pStyle w:val="BodyA"/>
      </w:pPr>
      <w:r>
        <w:rPr>
          <w:rStyle w:val="None"/>
          <w:lang w:val="en-US"/>
        </w:rPr>
        <w:t>Dywed Wiliam (2014, p.12)</w:t>
      </w:r>
    </w:p>
    <w:p w14:paraId="64CBBF7B" w14:textId="77777777" w:rsidR="008E425A" w:rsidRDefault="00D55AB9">
      <w:pPr>
        <w:pStyle w:val="BodyA"/>
        <w:ind w:left="567"/>
      </w:pPr>
      <w:r>
        <w:rPr>
          <w:rStyle w:val="None"/>
          <w:rFonts w:ascii="Arial Unicode MS" w:hAnsi="Arial Unicode MS"/>
          <w:rtl/>
          <w:lang w:val="ar-SA"/>
        </w:rPr>
        <w:t>“</w:t>
      </w:r>
      <w:r>
        <w:rPr>
          <w:rStyle w:val="None"/>
          <w:lang w:val="en-US"/>
        </w:rPr>
        <w:t>Since formative evaluation of teacher performance is essentially concerned with the regulation of teachers</w:t>
      </w:r>
      <w:r>
        <w:rPr>
          <w:rStyle w:val="None"/>
          <w:rFonts w:ascii="Arial Unicode MS" w:hAnsi="Arial Unicode MS"/>
          <w:rtl/>
        </w:rPr>
        <w:t xml:space="preserve">’ </w:t>
      </w:r>
      <w:r>
        <w:rPr>
          <w:rStyle w:val="None"/>
          <w:lang w:val="en-US"/>
        </w:rPr>
        <w:t>learning processes, one way to think about this is that it is concerned with three central processes. These are</w:t>
      </w:r>
    </w:p>
    <w:p w14:paraId="64CBBF7C" w14:textId="77777777" w:rsidR="008E425A" w:rsidRDefault="00D55AB9">
      <w:pPr>
        <w:pStyle w:val="ListParagraph"/>
        <w:numPr>
          <w:ilvl w:val="0"/>
          <w:numId w:val="69"/>
        </w:numPr>
      </w:pPr>
      <w:r>
        <w:rPr>
          <w:rStyle w:val="NoneA"/>
        </w:rPr>
        <w:t xml:space="preserve">the </w:t>
      </w:r>
      <w:r>
        <w:rPr>
          <w:rStyle w:val="NoneA"/>
        </w:rPr>
        <w:t>goal for the teacher’s learning;</w:t>
      </w:r>
    </w:p>
    <w:p w14:paraId="64CBBF7D" w14:textId="77777777" w:rsidR="008E425A" w:rsidRDefault="00D55AB9">
      <w:pPr>
        <w:pStyle w:val="ListParagraph"/>
        <w:numPr>
          <w:ilvl w:val="0"/>
          <w:numId w:val="69"/>
        </w:numPr>
      </w:pPr>
      <w:r>
        <w:rPr>
          <w:rStyle w:val="NoneA"/>
        </w:rPr>
        <w:t>their current level of performance; and</w:t>
      </w:r>
    </w:p>
    <w:p w14:paraId="64CBBF7E" w14:textId="77777777" w:rsidR="008E425A" w:rsidRDefault="00D55AB9">
      <w:pPr>
        <w:pStyle w:val="ListParagraph"/>
        <w:numPr>
          <w:ilvl w:val="0"/>
          <w:numId w:val="69"/>
        </w:numPr>
      </w:pPr>
      <w:r>
        <w:rPr>
          <w:rStyle w:val="NoneA"/>
        </w:rPr>
        <w:t>the steps needed to reach the goal.”</w:t>
      </w:r>
    </w:p>
    <w:p w14:paraId="64CBBF7F" w14:textId="77777777" w:rsidR="008E425A" w:rsidRDefault="00D55AB9">
      <w:pPr>
        <w:pStyle w:val="BodyA"/>
      </w:pPr>
      <w:r>
        <w:rPr>
          <w:rStyle w:val="NoneA"/>
        </w:rPr>
        <w:t>Mae gwerthuso</w:t>
      </w:r>
      <w:r>
        <w:rPr>
          <w:rStyle w:val="None"/>
          <w:rFonts w:ascii="Arial Unicode MS" w:hAnsi="Arial Unicode MS"/>
          <w:rtl/>
        </w:rPr>
        <w:t>’</w:t>
      </w:r>
      <w:r>
        <w:rPr>
          <w:rStyle w:val="None"/>
          <w:lang w:val="it-IT"/>
        </w:rPr>
        <w:t>ch cynllunio felly</w:t>
      </w:r>
      <w:r>
        <w:rPr>
          <w:rStyle w:val="None"/>
          <w:rFonts w:ascii="Arial Unicode MS" w:hAnsi="Arial Unicode MS"/>
          <w:rtl/>
        </w:rPr>
        <w:t>’</w:t>
      </w:r>
      <w:r>
        <w:rPr>
          <w:rStyle w:val="None"/>
          <w:lang w:val="da-DK"/>
        </w:rPr>
        <w:t>n rhan ganolog o</w:t>
      </w:r>
      <w:r>
        <w:rPr>
          <w:rStyle w:val="None"/>
          <w:rFonts w:ascii="Arial Unicode MS" w:hAnsi="Arial Unicode MS"/>
          <w:rtl/>
        </w:rPr>
        <w:t>’</w:t>
      </w:r>
      <w:r>
        <w:rPr>
          <w:rStyle w:val="NoneA"/>
        </w:rPr>
        <w:t>ch prosesau dysgu fel darpar athrawon.</w:t>
      </w:r>
    </w:p>
    <w:p w14:paraId="64CBBF80" w14:textId="77777777" w:rsidR="008E425A" w:rsidRDefault="00D55AB9">
      <w:pPr>
        <w:pStyle w:val="Heading2"/>
      </w:pPr>
      <w:bookmarkStart w:id="26" w:name="_Toc25"/>
      <w:r>
        <w:rPr>
          <w:rStyle w:val="None"/>
          <w:rFonts w:eastAsia="Arial Unicode MS" w:cs="Arial Unicode MS"/>
          <w:lang w:val="de-DE"/>
        </w:rPr>
        <w:t>Gwerthuso neu adfyfyrio?</w:t>
      </w:r>
      <w:bookmarkEnd w:id="26"/>
    </w:p>
    <w:p w14:paraId="64CBBF81" w14:textId="77777777" w:rsidR="008E425A" w:rsidRDefault="00D55AB9">
      <w:pPr>
        <w:pStyle w:val="BodyA"/>
      </w:pPr>
      <w:r>
        <w:rPr>
          <w:rStyle w:val="None"/>
          <w:lang w:val="en-US"/>
        </w:rPr>
        <w:t>Yn aml mae dryswch yn codi rhwng</w:t>
      </w:r>
      <w:r>
        <w:rPr>
          <w:rStyle w:val="None"/>
          <w:lang w:val="en-US"/>
        </w:rPr>
        <w:t xml:space="preserve"> yr hyn a olygir gan </w:t>
      </w:r>
      <w:r>
        <w:rPr>
          <w:rStyle w:val="None"/>
          <w:rFonts w:ascii="Arial Unicode MS" w:hAnsi="Arial Unicode MS"/>
          <w:rtl/>
        </w:rPr>
        <w:t>‘</w:t>
      </w:r>
      <w:r>
        <w:rPr>
          <w:rStyle w:val="None"/>
          <w:lang w:val="de-DE"/>
        </w:rPr>
        <w:t>gwerthuso</w:t>
      </w:r>
      <w:r>
        <w:rPr>
          <w:rStyle w:val="None"/>
          <w:rFonts w:ascii="Arial Unicode MS" w:hAnsi="Arial Unicode MS"/>
          <w:rtl/>
        </w:rPr>
        <w:t xml:space="preserve">’ </w:t>
      </w:r>
      <w:r>
        <w:rPr>
          <w:rStyle w:val="NoneA"/>
        </w:rPr>
        <w:t xml:space="preserve">ac </w:t>
      </w:r>
      <w:r>
        <w:rPr>
          <w:rStyle w:val="None"/>
          <w:rFonts w:ascii="Arial Unicode MS" w:hAnsi="Arial Unicode MS"/>
          <w:rtl/>
        </w:rPr>
        <w:t>‘</w:t>
      </w:r>
      <w:r>
        <w:rPr>
          <w:rStyle w:val="NoneA"/>
        </w:rPr>
        <w:t>adfyfyrio</w:t>
      </w:r>
      <w:r>
        <w:rPr>
          <w:rStyle w:val="None"/>
          <w:rFonts w:ascii="Arial Unicode MS" w:hAnsi="Arial Unicode MS"/>
          <w:rtl/>
        </w:rPr>
        <w:t>’</w:t>
      </w:r>
      <w:r>
        <w:rPr>
          <w:rStyle w:val="None"/>
          <w:lang w:val="it-IT"/>
        </w:rPr>
        <w:t>. Tra bod gwerthusiad o</w:t>
      </w:r>
      <w:r>
        <w:rPr>
          <w:rStyle w:val="None"/>
          <w:rFonts w:ascii="Arial Unicode MS" w:hAnsi="Arial Unicode MS"/>
          <w:rtl/>
        </w:rPr>
        <w:t>’</w:t>
      </w:r>
      <w:r>
        <w:rPr>
          <w:rStyle w:val="None"/>
          <w:lang w:val="es-ES_tradnl"/>
        </w:rPr>
        <w:t>ch cynllunio yn ffocysu ar asesiad o</w:t>
      </w:r>
      <w:r>
        <w:rPr>
          <w:rStyle w:val="None"/>
          <w:rFonts w:ascii="Arial Unicode MS" w:hAnsi="Arial Unicode MS"/>
          <w:rtl/>
        </w:rPr>
        <w:t>’</w:t>
      </w:r>
      <w:r>
        <w:rPr>
          <w:rStyle w:val="None"/>
          <w:lang w:val="it-IT"/>
        </w:rPr>
        <w:t>ch cynllunio a</w:t>
      </w:r>
      <w:r>
        <w:rPr>
          <w:rStyle w:val="None"/>
          <w:rFonts w:ascii="Arial Unicode MS" w:hAnsi="Arial Unicode MS"/>
          <w:rtl/>
        </w:rPr>
        <w:t>’</w:t>
      </w:r>
      <w:r>
        <w:rPr>
          <w:rStyle w:val="None"/>
          <w:lang w:val="en-US"/>
        </w:rPr>
        <w:t>i effaith, mae adfyfyrio yn ymwneud mwy gyda dysgu o</w:t>
      </w:r>
      <w:r>
        <w:rPr>
          <w:rStyle w:val="None"/>
          <w:rFonts w:ascii="Arial Unicode MS" w:hAnsi="Arial Unicode MS"/>
          <w:rtl/>
        </w:rPr>
        <w:t>’</w:t>
      </w:r>
      <w:r>
        <w:rPr>
          <w:rStyle w:val="NoneA"/>
        </w:rPr>
        <w:t>ch profiadau. Cofiwch, felly:</w:t>
      </w:r>
    </w:p>
    <w:p w14:paraId="64CBBF82" w14:textId="77777777" w:rsidR="008E425A" w:rsidRDefault="00D55AB9">
      <w:pPr>
        <w:pStyle w:val="BodyA"/>
      </w:pPr>
      <w:r>
        <w:rPr>
          <w:rStyle w:val="None"/>
          <w:b/>
          <w:bCs/>
          <w:lang w:val="de-DE"/>
        </w:rPr>
        <w:t>Gwerthuso</w:t>
      </w:r>
      <w:r>
        <w:rPr>
          <w:rStyle w:val="NoneA"/>
        </w:rPr>
        <w:t xml:space="preserve"> = asesu, pwyso a mesur, adnabod targedau</w:t>
      </w:r>
      <w:r>
        <w:rPr>
          <w:rStyle w:val="NoneA"/>
        </w:rPr>
        <w:t xml:space="preserve"> a ffordd ymlaen</w:t>
      </w:r>
    </w:p>
    <w:p w14:paraId="64CBBF83" w14:textId="77777777" w:rsidR="008E425A" w:rsidRDefault="00D55AB9">
      <w:pPr>
        <w:pStyle w:val="BodyA"/>
      </w:pPr>
      <w:r>
        <w:rPr>
          <w:rStyle w:val="None"/>
          <w:b/>
          <w:bCs/>
        </w:rPr>
        <w:t>Adfyfyrio</w:t>
      </w:r>
      <w:r>
        <w:rPr>
          <w:rStyle w:val="NoneA"/>
        </w:rPr>
        <w:t xml:space="preserve"> = dysgu o</w:t>
      </w:r>
      <w:r>
        <w:rPr>
          <w:rStyle w:val="None"/>
          <w:rFonts w:ascii="Arial Unicode MS" w:hAnsi="Arial Unicode MS"/>
          <w:rtl/>
        </w:rPr>
        <w:t>’</w:t>
      </w:r>
      <w:r>
        <w:rPr>
          <w:rStyle w:val="None"/>
          <w:lang w:val="it-IT"/>
        </w:rPr>
        <w:t>ch profiadau a defnyddio</w:t>
      </w:r>
      <w:r>
        <w:rPr>
          <w:rStyle w:val="None"/>
          <w:rFonts w:ascii="Arial Unicode MS" w:hAnsi="Arial Unicode MS"/>
          <w:rtl/>
        </w:rPr>
        <w:t>’</w:t>
      </w:r>
      <w:r>
        <w:rPr>
          <w:rStyle w:val="NoneA"/>
        </w:rPr>
        <w:t>r dysgu hwnnw i drawsnewid eich profiadau yn y dyfodol.</w:t>
      </w:r>
    </w:p>
    <w:p w14:paraId="64CBBF84" w14:textId="77777777" w:rsidR="008E425A" w:rsidRDefault="00D55AB9">
      <w:pPr>
        <w:pStyle w:val="BodyA"/>
      </w:pPr>
      <w:r>
        <w:rPr>
          <w:rStyle w:val="None"/>
          <w:lang w:val="de-DE"/>
        </w:rPr>
        <w:t>Tra eich bod chi ar eich PAP, mae</w:t>
      </w:r>
      <w:r>
        <w:rPr>
          <w:rStyle w:val="None"/>
          <w:rFonts w:ascii="Arial Unicode MS" w:hAnsi="Arial Unicode MS"/>
          <w:rtl/>
        </w:rPr>
        <w:t>’</w:t>
      </w:r>
      <w:r>
        <w:rPr>
          <w:rStyle w:val="None"/>
          <w:lang w:val="en-US"/>
        </w:rPr>
        <w:t>n rhaid i chi adfyfyrio ar eich profiadau unwaith yr wythnos. Dyma ydy</w:t>
      </w:r>
      <w:r>
        <w:rPr>
          <w:rStyle w:val="None"/>
          <w:rFonts w:ascii="Arial Unicode MS" w:hAnsi="Arial Unicode MS"/>
          <w:rtl/>
        </w:rPr>
        <w:t>’</w:t>
      </w:r>
      <w:r>
        <w:rPr>
          <w:rStyle w:val="NoneA"/>
        </w:rPr>
        <w:t xml:space="preserve">r </w:t>
      </w:r>
      <w:r>
        <w:rPr>
          <w:rStyle w:val="None"/>
          <w:rFonts w:ascii="Arial Unicode MS" w:hAnsi="Arial Unicode MS"/>
          <w:rtl/>
        </w:rPr>
        <w:t>‘</w:t>
      </w:r>
      <w:r>
        <w:rPr>
          <w:rStyle w:val="NoneA"/>
        </w:rPr>
        <w:t>Adfyfyrio Wythnosol</w:t>
      </w:r>
      <w:r>
        <w:rPr>
          <w:rStyle w:val="None"/>
          <w:rFonts w:ascii="Arial Unicode MS" w:hAnsi="Arial Unicode MS"/>
          <w:rtl/>
        </w:rPr>
        <w:t xml:space="preserve">’ </w:t>
      </w:r>
      <w:r>
        <w:rPr>
          <w:rStyle w:val="NoneA"/>
        </w:rPr>
        <w:t>sy</w:t>
      </w:r>
      <w:r>
        <w:rPr>
          <w:rStyle w:val="None"/>
          <w:rFonts w:ascii="Arial Unicode MS" w:hAnsi="Arial Unicode MS"/>
          <w:rtl/>
        </w:rPr>
        <w:t>’</w:t>
      </w:r>
      <w:r>
        <w:rPr>
          <w:rStyle w:val="None"/>
          <w:lang w:val="da-DK"/>
        </w:rPr>
        <w:t>n rhan</w:t>
      </w:r>
      <w:r>
        <w:rPr>
          <w:rStyle w:val="None"/>
          <w:lang w:val="da-DK"/>
        </w:rPr>
        <w:t xml:space="preserve"> o</w:t>
      </w:r>
      <w:r>
        <w:rPr>
          <w:rStyle w:val="None"/>
          <w:rFonts w:ascii="Arial Unicode MS" w:hAnsi="Arial Unicode MS"/>
          <w:rtl/>
        </w:rPr>
        <w:t>’</w:t>
      </w:r>
      <w:r>
        <w:rPr>
          <w:rStyle w:val="None"/>
          <w:lang w:val="de-DE"/>
        </w:rPr>
        <w:t>ch PDP. Mae</w:t>
      </w:r>
      <w:r>
        <w:rPr>
          <w:rStyle w:val="None"/>
          <w:rFonts w:ascii="Arial Unicode MS" w:hAnsi="Arial Unicode MS"/>
          <w:rtl/>
        </w:rPr>
        <w:t>’</w:t>
      </w:r>
      <w:r>
        <w:rPr>
          <w:rStyle w:val="NoneA"/>
        </w:rPr>
        <w:t xml:space="preserve">r adfyfyrio wythnosol yn dilyn y patrwm </w:t>
      </w:r>
      <w:r>
        <w:rPr>
          <w:rStyle w:val="None"/>
          <w:rFonts w:ascii="Arial Unicode MS" w:hAnsi="Arial Unicode MS"/>
          <w:rtl/>
        </w:rPr>
        <w:t>‘</w:t>
      </w:r>
      <w:r>
        <w:rPr>
          <w:rStyle w:val="None"/>
          <w:lang w:val="it-IT"/>
        </w:rPr>
        <w:t>cwrdd, profi, rhannu</w:t>
      </w:r>
      <w:r>
        <w:rPr>
          <w:rStyle w:val="None"/>
          <w:rFonts w:ascii="Arial Unicode MS" w:hAnsi="Arial Unicode MS"/>
          <w:rtl/>
        </w:rPr>
        <w:t xml:space="preserve">’ </w:t>
      </w:r>
      <w:r>
        <w:rPr>
          <w:rStyle w:val="None"/>
          <w:lang w:val="en-US"/>
        </w:rPr>
        <w:t>sef dull trawsnewidiol Sachs (2013) o ddysgu</w:t>
      </w:r>
      <w:r>
        <w:rPr>
          <w:rStyle w:val="None"/>
          <w:rFonts w:ascii="Arial Unicode MS" w:hAnsi="Arial Unicode MS"/>
          <w:rtl/>
        </w:rPr>
        <w:t>’</w:t>
      </w:r>
      <w:r>
        <w:rPr>
          <w:rStyle w:val="None"/>
          <w:lang w:val="de-DE"/>
        </w:rPr>
        <w:t>n broffesiynol. Er bod cyswllt amlwg yn bodoli rhwng eich gwerthuso a</w:t>
      </w:r>
      <w:r>
        <w:rPr>
          <w:rStyle w:val="None"/>
          <w:rFonts w:ascii="Arial Unicode MS" w:hAnsi="Arial Unicode MS"/>
          <w:rtl/>
        </w:rPr>
        <w:t>’</w:t>
      </w:r>
      <w:r>
        <w:rPr>
          <w:rStyle w:val="None"/>
          <w:lang w:val="da-DK"/>
        </w:rPr>
        <w:t>ch adfyfyrio, gyda</w:t>
      </w:r>
      <w:r>
        <w:rPr>
          <w:rStyle w:val="None"/>
          <w:rFonts w:ascii="Arial Unicode MS" w:hAnsi="Arial Unicode MS"/>
          <w:rtl/>
        </w:rPr>
        <w:t>’</w:t>
      </w:r>
      <w:r>
        <w:rPr>
          <w:rStyle w:val="NoneA"/>
        </w:rPr>
        <w:t>ch gwerthusiadau efallai</w:t>
      </w:r>
      <w:r>
        <w:rPr>
          <w:rStyle w:val="None"/>
          <w:rFonts w:ascii="Arial Unicode MS" w:hAnsi="Arial Unicode MS"/>
          <w:rtl/>
        </w:rPr>
        <w:t>’</w:t>
      </w:r>
      <w:r>
        <w:rPr>
          <w:rStyle w:val="None"/>
          <w:lang w:val="es-ES_tradnl"/>
        </w:rPr>
        <w:t xml:space="preserve">n cyfrannu at </w:t>
      </w:r>
      <w:r>
        <w:rPr>
          <w:rStyle w:val="None"/>
          <w:lang w:val="es-ES_tradnl"/>
        </w:rPr>
        <w:t>eich adfyfyrio, mae pwrpas y ddau beth yn wahanol.</w:t>
      </w:r>
    </w:p>
    <w:p w14:paraId="64CBBF85" w14:textId="77777777" w:rsidR="008E425A" w:rsidRDefault="00D55AB9">
      <w:pPr>
        <w:pStyle w:val="BodyA"/>
        <w:rPr>
          <w:rStyle w:val="None"/>
          <w:b/>
          <w:bCs/>
          <w:sz w:val="40"/>
          <w:szCs w:val="40"/>
        </w:rPr>
      </w:pPr>
      <w:r>
        <w:rPr>
          <w:rStyle w:val="NoneA"/>
          <w:noProof/>
        </w:rPr>
        <w:drawing>
          <wp:anchor distT="57150" distB="57150" distL="57150" distR="57150" simplePos="0" relativeHeight="251692032" behindDoc="0" locked="0" layoutInCell="1" allowOverlap="1" wp14:anchorId="64CBC125" wp14:editId="64CBC126">
            <wp:simplePos x="0" y="0"/>
            <wp:positionH relativeFrom="column">
              <wp:posOffset>-411480</wp:posOffset>
            </wp:positionH>
            <wp:positionV relativeFrom="line">
              <wp:posOffset>412115</wp:posOffset>
            </wp:positionV>
            <wp:extent cx="918845" cy="918845"/>
            <wp:effectExtent l="0" t="0" r="0" b="0"/>
            <wp:wrapThrough wrapText="bothSides" distL="57150" distR="57150">
              <wp:wrapPolygon edited="1">
                <wp:start x="18252" y="756"/>
                <wp:lineTo x="18468" y="864"/>
                <wp:lineTo x="18900" y="2160"/>
                <wp:lineTo x="18468" y="2160"/>
                <wp:lineTo x="11340" y="13824"/>
                <wp:lineTo x="12096" y="13932"/>
                <wp:lineTo x="19224" y="2268"/>
                <wp:lineTo x="18900" y="2160"/>
                <wp:lineTo x="18468" y="864"/>
                <wp:lineTo x="20412" y="1836"/>
                <wp:lineTo x="20304" y="2808"/>
                <wp:lineTo x="17064" y="7776"/>
                <wp:lineTo x="16848" y="20844"/>
                <wp:lineTo x="1188" y="20736"/>
                <wp:lineTo x="1188" y="3672"/>
                <wp:lineTo x="2052" y="3653"/>
                <wp:lineTo x="15768" y="4752"/>
                <wp:lineTo x="2052" y="4644"/>
                <wp:lineTo x="2160" y="19872"/>
                <wp:lineTo x="16092" y="19764"/>
                <wp:lineTo x="15984" y="9612"/>
                <wp:lineTo x="12096" y="15552"/>
                <wp:lineTo x="9720" y="17280"/>
                <wp:lineTo x="9288" y="16956"/>
                <wp:lineTo x="9936" y="14040"/>
                <wp:lineTo x="3996" y="13831"/>
                <wp:lineTo x="3996" y="16200"/>
                <wp:lineTo x="8424" y="16416"/>
                <wp:lineTo x="8316" y="17172"/>
                <wp:lineTo x="3780" y="17064"/>
                <wp:lineTo x="3888" y="16308"/>
                <wp:lineTo x="3996" y="16200"/>
                <wp:lineTo x="3996" y="13831"/>
                <wp:lineTo x="3780" y="13824"/>
                <wp:lineTo x="3888" y="13068"/>
                <wp:lineTo x="10692" y="12744"/>
                <wp:lineTo x="11772" y="10800"/>
                <wp:lineTo x="3780" y="10692"/>
                <wp:lineTo x="3780" y="9936"/>
                <wp:lineTo x="12636" y="9720"/>
                <wp:lineTo x="13824" y="7668"/>
                <wp:lineTo x="3780" y="7452"/>
                <wp:lineTo x="3888" y="6696"/>
                <wp:lineTo x="14688" y="6372"/>
                <wp:lineTo x="15768" y="4752"/>
                <wp:lineTo x="2052" y="3653"/>
                <wp:lineTo x="16632" y="3348"/>
                <wp:lineTo x="18252" y="756"/>
              </wp:wrapPolygon>
            </wp:wrapThrough>
            <wp:docPr id="1073741910" name="officeArt object" descr="Picture 7"/>
            <wp:cNvGraphicFramePr/>
            <a:graphic xmlns:a="http://schemas.openxmlformats.org/drawingml/2006/main">
              <a:graphicData uri="http://schemas.openxmlformats.org/drawingml/2006/picture">
                <pic:pic xmlns:pic="http://schemas.openxmlformats.org/drawingml/2006/picture">
                  <pic:nvPicPr>
                    <pic:cNvPr id="1073741910" name="Picture 7" descr="Picture 7"/>
                    <pic:cNvPicPr>
                      <a:picLocks noChangeAspect="1"/>
                    </pic:cNvPicPr>
                  </pic:nvPicPr>
                  <pic:blipFill>
                    <a:blip r:embed="rId14"/>
                    <a:stretch>
                      <a:fillRect/>
                    </a:stretch>
                  </pic:blipFill>
                  <pic:spPr>
                    <a:xfrm>
                      <a:off x="0" y="0"/>
                      <a:ext cx="918845" cy="918845"/>
                    </a:xfrm>
                    <a:prstGeom prst="rect">
                      <a:avLst/>
                    </a:prstGeom>
                    <a:ln w="12700" cap="flat">
                      <a:noFill/>
                      <a:miter lim="400000"/>
                    </a:ln>
                    <a:effectLst/>
                  </pic:spPr>
                </pic:pic>
              </a:graphicData>
            </a:graphic>
          </wp:anchor>
        </w:drawing>
      </w:r>
      <w:r>
        <w:rPr>
          <w:rStyle w:val="None"/>
          <w:b/>
          <w:bCs/>
          <w:sz w:val="40"/>
          <w:szCs w:val="40"/>
          <w:lang w:val="nl-NL"/>
        </w:rPr>
        <w:t>Tasg 6</w:t>
      </w:r>
    </w:p>
    <w:p w14:paraId="64CBBF86" w14:textId="77777777" w:rsidR="008E425A" w:rsidRDefault="00D55AB9">
      <w:pPr>
        <w:pStyle w:val="BodyA"/>
      </w:pPr>
      <w:r>
        <w:rPr>
          <w:rStyle w:val="None"/>
          <w:lang w:val="nl-NL"/>
        </w:rPr>
        <w:t>Ysgrifennwch nodiadau fel ymateb i</w:t>
      </w:r>
      <w:r>
        <w:rPr>
          <w:rStyle w:val="None"/>
          <w:rFonts w:ascii="Arial Unicode MS" w:hAnsi="Arial Unicode MS"/>
          <w:rtl/>
        </w:rPr>
        <w:t>’</w:t>
      </w:r>
      <w:r>
        <w:rPr>
          <w:rStyle w:val="NoneA"/>
        </w:rPr>
        <w:t>r cwestiynau canlynol:</w:t>
      </w:r>
    </w:p>
    <w:tbl>
      <w:tblPr>
        <w:tblW w:w="5245"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5245"/>
      </w:tblGrid>
      <w:tr w:rsidR="008E425A" w14:paraId="64CBBF88" w14:textId="77777777">
        <w:trPr>
          <w:trHeight w:val="668"/>
        </w:trPr>
        <w:tc>
          <w:tcPr>
            <w:tcW w:w="5245" w:type="dxa"/>
            <w:tcBorders>
              <w:top w:val="nil"/>
              <w:left w:val="nil"/>
              <w:bottom w:val="nil"/>
              <w:right w:val="nil"/>
            </w:tcBorders>
            <w:shd w:val="clear" w:color="auto" w:fill="auto"/>
            <w:tcMar>
              <w:top w:w="80" w:type="dxa"/>
              <w:left w:w="80" w:type="dxa"/>
              <w:bottom w:w="80" w:type="dxa"/>
              <w:right w:w="80" w:type="dxa"/>
            </w:tcMar>
          </w:tcPr>
          <w:p w14:paraId="64CBBF87" w14:textId="77777777" w:rsidR="008E425A" w:rsidRDefault="00D55AB9">
            <w:pPr>
              <w:pStyle w:val="ListParagraph"/>
              <w:numPr>
                <w:ilvl w:val="0"/>
                <w:numId w:val="70"/>
              </w:numPr>
            </w:pPr>
            <w:r>
              <w:rPr>
                <w:rStyle w:val="None"/>
              </w:rPr>
              <w:t>Pam mae’n rhaid cynllunio?</w:t>
            </w:r>
          </w:p>
        </w:tc>
      </w:tr>
      <w:tr w:rsidR="008E425A" w14:paraId="64CBBF8A" w14:textId="77777777">
        <w:trPr>
          <w:trHeight w:val="491"/>
        </w:trPr>
        <w:tc>
          <w:tcPr>
            <w:tcW w:w="5245" w:type="dxa"/>
            <w:tcBorders>
              <w:top w:val="nil"/>
              <w:left w:val="nil"/>
              <w:bottom w:val="nil"/>
              <w:right w:val="nil"/>
            </w:tcBorders>
            <w:shd w:val="clear" w:color="auto" w:fill="auto"/>
            <w:tcMar>
              <w:top w:w="80" w:type="dxa"/>
              <w:left w:w="80" w:type="dxa"/>
              <w:bottom w:w="80" w:type="dxa"/>
              <w:right w:w="80" w:type="dxa"/>
            </w:tcMar>
          </w:tcPr>
          <w:p w14:paraId="64CBBF89" w14:textId="77777777" w:rsidR="008E425A" w:rsidRDefault="00D55AB9">
            <w:pPr>
              <w:pStyle w:val="ListParagraph"/>
              <w:numPr>
                <w:ilvl w:val="0"/>
                <w:numId w:val="71"/>
              </w:numPr>
              <w:spacing w:after="0" w:line="240" w:lineRule="auto"/>
            </w:pPr>
            <w:r>
              <w:rPr>
                <w:rStyle w:val="None"/>
              </w:rPr>
              <w:t>Pam mae’n cymryd gymaint o amser?</w:t>
            </w:r>
          </w:p>
        </w:tc>
      </w:tr>
      <w:tr w:rsidR="008E425A" w14:paraId="64CBBF8C" w14:textId="77777777">
        <w:trPr>
          <w:trHeight w:val="491"/>
        </w:trPr>
        <w:tc>
          <w:tcPr>
            <w:tcW w:w="5245" w:type="dxa"/>
            <w:tcBorders>
              <w:top w:val="nil"/>
              <w:left w:val="nil"/>
              <w:bottom w:val="nil"/>
              <w:right w:val="nil"/>
            </w:tcBorders>
            <w:shd w:val="clear" w:color="auto" w:fill="auto"/>
            <w:tcMar>
              <w:top w:w="80" w:type="dxa"/>
              <w:left w:w="80" w:type="dxa"/>
              <w:bottom w:w="80" w:type="dxa"/>
              <w:right w:w="80" w:type="dxa"/>
            </w:tcMar>
          </w:tcPr>
          <w:p w14:paraId="64CBBF8B" w14:textId="77777777" w:rsidR="008E425A" w:rsidRDefault="00D55AB9">
            <w:pPr>
              <w:pStyle w:val="ListParagraph"/>
              <w:numPr>
                <w:ilvl w:val="0"/>
                <w:numId w:val="72"/>
              </w:numPr>
              <w:spacing w:after="0" w:line="240" w:lineRule="auto"/>
            </w:pPr>
            <w:r>
              <w:rPr>
                <w:rStyle w:val="None"/>
              </w:rPr>
              <w:t>Sut ydw i’n gwybod beth i gynnwys?</w:t>
            </w:r>
          </w:p>
        </w:tc>
      </w:tr>
      <w:tr w:rsidR="008E425A" w14:paraId="64CBBF8E" w14:textId="77777777">
        <w:trPr>
          <w:trHeight w:val="491"/>
        </w:trPr>
        <w:tc>
          <w:tcPr>
            <w:tcW w:w="5245" w:type="dxa"/>
            <w:tcBorders>
              <w:top w:val="nil"/>
              <w:left w:val="nil"/>
              <w:bottom w:val="nil"/>
              <w:right w:val="nil"/>
            </w:tcBorders>
            <w:shd w:val="clear" w:color="auto" w:fill="auto"/>
            <w:tcMar>
              <w:top w:w="80" w:type="dxa"/>
              <w:left w:w="80" w:type="dxa"/>
              <w:bottom w:w="80" w:type="dxa"/>
              <w:right w:w="80" w:type="dxa"/>
            </w:tcMar>
          </w:tcPr>
          <w:p w14:paraId="64CBBF8D" w14:textId="77777777" w:rsidR="008E425A" w:rsidRDefault="00D55AB9">
            <w:pPr>
              <w:pStyle w:val="ListParagraph"/>
              <w:numPr>
                <w:ilvl w:val="0"/>
                <w:numId w:val="73"/>
              </w:numPr>
              <w:spacing w:after="0" w:line="240" w:lineRule="auto"/>
            </w:pPr>
            <w:r>
              <w:rPr>
                <w:rStyle w:val="None"/>
              </w:rPr>
              <w:t xml:space="preserve">Pa strategaethau sydd orau i </w:t>
            </w:r>
            <w:r>
              <w:rPr>
                <w:rStyle w:val="None"/>
              </w:rPr>
              <w:t>ddefnyddio?</w:t>
            </w:r>
          </w:p>
        </w:tc>
      </w:tr>
      <w:tr w:rsidR="008E425A" w14:paraId="64CBBF90" w14:textId="77777777">
        <w:trPr>
          <w:trHeight w:val="491"/>
        </w:trPr>
        <w:tc>
          <w:tcPr>
            <w:tcW w:w="5245" w:type="dxa"/>
            <w:tcBorders>
              <w:top w:val="nil"/>
              <w:left w:val="nil"/>
              <w:bottom w:val="nil"/>
              <w:right w:val="nil"/>
            </w:tcBorders>
            <w:shd w:val="clear" w:color="auto" w:fill="auto"/>
            <w:tcMar>
              <w:top w:w="80" w:type="dxa"/>
              <w:left w:w="80" w:type="dxa"/>
              <w:bottom w:w="80" w:type="dxa"/>
              <w:right w:w="80" w:type="dxa"/>
            </w:tcMar>
          </w:tcPr>
          <w:p w14:paraId="64CBBF8F" w14:textId="77777777" w:rsidR="008E425A" w:rsidRDefault="00D55AB9">
            <w:pPr>
              <w:pStyle w:val="ListParagraph"/>
              <w:numPr>
                <w:ilvl w:val="0"/>
                <w:numId w:val="74"/>
              </w:numPr>
              <w:spacing w:after="0" w:line="240" w:lineRule="auto"/>
            </w:pPr>
            <w:r>
              <w:rPr>
                <w:rStyle w:val="None"/>
              </w:rPr>
              <w:t>Pam mae’n rhaid defnyddio templed y brifysgol?</w:t>
            </w:r>
          </w:p>
        </w:tc>
      </w:tr>
      <w:tr w:rsidR="008E425A" w14:paraId="64CBBF92" w14:textId="77777777">
        <w:trPr>
          <w:trHeight w:val="231"/>
        </w:trPr>
        <w:tc>
          <w:tcPr>
            <w:tcW w:w="5245" w:type="dxa"/>
            <w:tcBorders>
              <w:top w:val="nil"/>
              <w:left w:val="nil"/>
              <w:bottom w:val="nil"/>
              <w:right w:val="nil"/>
            </w:tcBorders>
            <w:shd w:val="clear" w:color="auto" w:fill="auto"/>
            <w:tcMar>
              <w:top w:w="80" w:type="dxa"/>
              <w:left w:w="80" w:type="dxa"/>
              <w:bottom w:w="80" w:type="dxa"/>
              <w:right w:w="80" w:type="dxa"/>
            </w:tcMar>
          </w:tcPr>
          <w:p w14:paraId="64CBBF91" w14:textId="77777777" w:rsidR="008E425A" w:rsidRDefault="00D55AB9">
            <w:pPr>
              <w:pStyle w:val="ListParagraph"/>
              <w:numPr>
                <w:ilvl w:val="0"/>
                <w:numId w:val="75"/>
              </w:numPr>
              <w:spacing w:after="0" w:line="240" w:lineRule="auto"/>
            </w:pPr>
            <w:r>
              <w:rPr>
                <w:rStyle w:val="None"/>
              </w:rPr>
              <w:t>Pam mae’n rhaid gwerthuso bob gwers?</w:t>
            </w:r>
          </w:p>
        </w:tc>
      </w:tr>
    </w:tbl>
    <w:p w14:paraId="64CBBF93" w14:textId="77777777" w:rsidR="008E425A" w:rsidRDefault="008E425A">
      <w:pPr>
        <w:pStyle w:val="BodyA"/>
        <w:widowControl w:val="0"/>
        <w:spacing w:line="240" w:lineRule="auto"/>
        <w:ind w:left="108" w:hanging="108"/>
      </w:pPr>
    </w:p>
    <w:p w14:paraId="64CBBF94" w14:textId="77777777" w:rsidR="008E425A" w:rsidRDefault="008E425A">
      <w:pPr>
        <w:pStyle w:val="BodyA"/>
        <w:spacing w:line="240" w:lineRule="auto"/>
      </w:pPr>
    </w:p>
    <w:p w14:paraId="64CBBF95" w14:textId="77777777" w:rsidR="008E425A" w:rsidRDefault="008E425A">
      <w:pPr>
        <w:pStyle w:val="BodyA"/>
      </w:pPr>
    </w:p>
    <w:p w14:paraId="64CBBF96" w14:textId="77777777" w:rsidR="008E425A" w:rsidRDefault="008E425A">
      <w:pPr>
        <w:pStyle w:val="BodyA"/>
      </w:pPr>
    </w:p>
    <w:p w14:paraId="64CBBF97" w14:textId="77777777" w:rsidR="008E425A" w:rsidRDefault="008E425A">
      <w:pPr>
        <w:pStyle w:val="BodyA"/>
      </w:pPr>
    </w:p>
    <w:p w14:paraId="64CBBF98" w14:textId="77777777" w:rsidR="008E425A" w:rsidRDefault="008E425A">
      <w:pPr>
        <w:pStyle w:val="BodyA"/>
      </w:pPr>
    </w:p>
    <w:p w14:paraId="64CBBF99" w14:textId="77777777" w:rsidR="008E425A" w:rsidRDefault="008E425A">
      <w:pPr>
        <w:pStyle w:val="BodyA"/>
      </w:pPr>
    </w:p>
    <w:p w14:paraId="64CBBF9A" w14:textId="77777777" w:rsidR="008E425A" w:rsidRDefault="00D55AB9">
      <w:pPr>
        <w:pStyle w:val="Heading"/>
        <w:rPr>
          <w:rStyle w:val="None"/>
          <w:rFonts w:ascii="Carlito" w:eastAsia="Carlito" w:hAnsi="Carlito" w:cs="Carlito"/>
          <w:b/>
          <w:bCs/>
        </w:rPr>
      </w:pPr>
      <w:bookmarkStart w:id="27" w:name="_Toc26"/>
      <w:r>
        <w:rPr>
          <w:rStyle w:val="None"/>
          <w:rFonts w:ascii="Carlito" w:hAnsi="Carlito"/>
          <w:b/>
          <w:bCs/>
          <w:lang w:val="en-US"/>
        </w:rPr>
        <w:t>Evaluating your Planning</w:t>
      </w:r>
      <w:bookmarkEnd w:id="27"/>
    </w:p>
    <w:p w14:paraId="64CBBF9B" w14:textId="77777777" w:rsidR="008E425A" w:rsidRDefault="008E425A">
      <w:pPr>
        <w:pStyle w:val="BodyA"/>
      </w:pPr>
    </w:p>
    <w:p w14:paraId="64CBBF9C" w14:textId="77777777" w:rsidR="008E425A" w:rsidRDefault="00D55AB9">
      <w:pPr>
        <w:pStyle w:val="BodyA"/>
      </w:pPr>
      <w:r>
        <w:rPr>
          <w:rStyle w:val="None"/>
          <w:lang w:val="en-US"/>
        </w:rPr>
        <w:t xml:space="preserve">At the end of each lesson plan there is space for you to evaluate your planning, that is to assess it by </w:t>
      </w:r>
      <w:r>
        <w:rPr>
          <w:rStyle w:val="None"/>
          <w:lang w:val="en-US"/>
        </w:rPr>
        <w:t>identifying strengths and areas for improvement for the plan itself, the way you taught the content of the plan, and the impact it had on individual pupils' learning in your lesson. It is expected that you do this every lesson.</w:t>
      </w:r>
    </w:p>
    <w:p w14:paraId="64CBBF9D" w14:textId="77777777" w:rsidR="008E425A" w:rsidRDefault="00D55AB9">
      <w:pPr>
        <w:pStyle w:val="BodyA"/>
      </w:pPr>
      <w:r>
        <w:rPr>
          <w:rStyle w:val="None"/>
          <w:lang w:val="it-IT"/>
        </w:rPr>
        <w:t>Wiliam (2014, p.12) suggests</w:t>
      </w:r>
      <w:r>
        <w:rPr>
          <w:rStyle w:val="None"/>
          <w:lang w:val="it-IT"/>
        </w:rPr>
        <w:t>:</w:t>
      </w:r>
    </w:p>
    <w:p w14:paraId="64CBBF9E" w14:textId="77777777" w:rsidR="008E425A" w:rsidRDefault="00D55AB9">
      <w:pPr>
        <w:pStyle w:val="BodyA"/>
        <w:ind w:left="567"/>
      </w:pPr>
      <w:r>
        <w:rPr>
          <w:rStyle w:val="None"/>
          <w:rFonts w:ascii="Arial Unicode MS" w:hAnsi="Arial Unicode MS"/>
          <w:rtl/>
          <w:lang w:val="ar-SA"/>
        </w:rPr>
        <w:t>“</w:t>
      </w:r>
      <w:r>
        <w:rPr>
          <w:rStyle w:val="None"/>
          <w:lang w:val="en-US"/>
        </w:rPr>
        <w:t>Since formative evaluation of teacher performance is essentially concerned with the regulation of teachers</w:t>
      </w:r>
      <w:r>
        <w:rPr>
          <w:rStyle w:val="None"/>
          <w:rFonts w:ascii="Arial Unicode MS" w:hAnsi="Arial Unicode MS"/>
          <w:rtl/>
        </w:rPr>
        <w:t xml:space="preserve">’ </w:t>
      </w:r>
      <w:r>
        <w:rPr>
          <w:rStyle w:val="None"/>
          <w:lang w:val="en-US"/>
        </w:rPr>
        <w:t>learning processes, one way to think about this is that it is concerned with three central processes. These are</w:t>
      </w:r>
    </w:p>
    <w:p w14:paraId="64CBBF9F" w14:textId="77777777" w:rsidR="008E425A" w:rsidRDefault="00D55AB9">
      <w:pPr>
        <w:pStyle w:val="ListParagraph"/>
        <w:numPr>
          <w:ilvl w:val="0"/>
          <w:numId w:val="77"/>
        </w:numPr>
      </w:pPr>
      <w:r>
        <w:rPr>
          <w:rStyle w:val="NoneA"/>
        </w:rPr>
        <w:t>the goal for the teacher’s learni</w:t>
      </w:r>
      <w:r>
        <w:rPr>
          <w:rStyle w:val="NoneA"/>
        </w:rPr>
        <w:t>ng;</w:t>
      </w:r>
    </w:p>
    <w:p w14:paraId="64CBBFA0" w14:textId="77777777" w:rsidR="008E425A" w:rsidRDefault="00D55AB9">
      <w:pPr>
        <w:pStyle w:val="ListParagraph"/>
        <w:numPr>
          <w:ilvl w:val="0"/>
          <w:numId w:val="77"/>
        </w:numPr>
      </w:pPr>
      <w:r>
        <w:rPr>
          <w:rStyle w:val="NoneA"/>
        </w:rPr>
        <w:t>their current level of performance; and</w:t>
      </w:r>
    </w:p>
    <w:p w14:paraId="64CBBFA1" w14:textId="77777777" w:rsidR="008E425A" w:rsidRDefault="00D55AB9">
      <w:pPr>
        <w:pStyle w:val="ListParagraph"/>
        <w:numPr>
          <w:ilvl w:val="0"/>
          <w:numId w:val="77"/>
        </w:numPr>
      </w:pPr>
      <w:r>
        <w:rPr>
          <w:rStyle w:val="NoneA"/>
        </w:rPr>
        <w:t>the steps needed to reach the goal.”</w:t>
      </w:r>
    </w:p>
    <w:p w14:paraId="64CBBFA2" w14:textId="77777777" w:rsidR="008E425A" w:rsidRDefault="00D55AB9">
      <w:pPr>
        <w:pStyle w:val="BodyA"/>
      </w:pPr>
      <w:r>
        <w:rPr>
          <w:rStyle w:val="None"/>
          <w:lang w:val="en-US"/>
        </w:rPr>
        <w:t>Evaluating your planning is therefore a central part of your learning processes as student-teachers.</w:t>
      </w:r>
    </w:p>
    <w:p w14:paraId="64CBBFA3" w14:textId="77777777" w:rsidR="008E425A" w:rsidRDefault="00D55AB9">
      <w:pPr>
        <w:pStyle w:val="Heading2"/>
      </w:pPr>
      <w:bookmarkStart w:id="28" w:name="_Toc27"/>
      <w:r>
        <w:rPr>
          <w:rStyle w:val="None"/>
          <w:rFonts w:eastAsia="Arial Unicode MS" w:cs="Arial Unicode MS"/>
          <w:lang w:val="en-US"/>
        </w:rPr>
        <w:t>Evaluation or reflection?</w:t>
      </w:r>
      <w:bookmarkEnd w:id="28"/>
    </w:p>
    <w:p w14:paraId="64CBBFA4" w14:textId="77777777" w:rsidR="008E425A" w:rsidRDefault="00D55AB9">
      <w:pPr>
        <w:pStyle w:val="BodyA"/>
      </w:pPr>
      <w:r>
        <w:rPr>
          <w:rStyle w:val="None"/>
          <w:lang w:val="en-US"/>
        </w:rPr>
        <w:t xml:space="preserve">There is often confusion between what is </w:t>
      </w:r>
      <w:r>
        <w:rPr>
          <w:rStyle w:val="None"/>
          <w:lang w:val="en-US"/>
        </w:rPr>
        <w:t>meant by 'evaluation' and 'reflection'. While an evaluation of your planning focuses on an assessment of your planning and its impact, reflection is more about learning from your experiences. So remember:</w:t>
      </w:r>
    </w:p>
    <w:p w14:paraId="64CBBFA5" w14:textId="77777777" w:rsidR="008E425A" w:rsidRDefault="00D55AB9">
      <w:pPr>
        <w:pStyle w:val="BodyA"/>
      </w:pPr>
      <w:r>
        <w:rPr>
          <w:rStyle w:val="None"/>
          <w:b/>
          <w:bCs/>
          <w:lang w:val="en-US"/>
        </w:rPr>
        <w:t>Evaluation</w:t>
      </w:r>
      <w:r>
        <w:rPr>
          <w:rStyle w:val="None"/>
          <w:lang w:val="en-US"/>
        </w:rPr>
        <w:t xml:space="preserve"> = assessment, making a judgement, target</w:t>
      </w:r>
      <w:r>
        <w:rPr>
          <w:rStyle w:val="None"/>
          <w:lang w:val="en-US"/>
        </w:rPr>
        <w:t xml:space="preserve"> identification and way forward</w:t>
      </w:r>
    </w:p>
    <w:p w14:paraId="64CBBFA6" w14:textId="77777777" w:rsidR="008E425A" w:rsidRDefault="00D55AB9">
      <w:pPr>
        <w:pStyle w:val="BodyA"/>
      </w:pPr>
      <w:r>
        <w:rPr>
          <w:rStyle w:val="None"/>
          <w:b/>
          <w:bCs/>
          <w:lang w:val="en-US"/>
        </w:rPr>
        <w:t>Reflection</w:t>
      </w:r>
      <w:r>
        <w:rPr>
          <w:rStyle w:val="None"/>
          <w:lang w:val="en-US"/>
        </w:rPr>
        <w:t xml:space="preserve"> = learn from your experiences and use that learning to transform your future experiences.</w:t>
      </w:r>
    </w:p>
    <w:p w14:paraId="64CBBFA7" w14:textId="77777777" w:rsidR="008E425A" w:rsidRDefault="00D55AB9">
      <w:pPr>
        <w:pStyle w:val="BodyA"/>
      </w:pPr>
      <w:r>
        <w:rPr>
          <w:rStyle w:val="None"/>
          <w:lang w:val="en-US"/>
        </w:rPr>
        <w:t>While you're on your PTE, you have to reflect on your experiences once a week. This is the 'Weekly Reflection' that is part</w:t>
      </w:r>
      <w:r>
        <w:rPr>
          <w:rStyle w:val="None"/>
          <w:lang w:val="en-US"/>
        </w:rPr>
        <w:t xml:space="preserve"> of your PLP. The weekly reflection follows the 'meet, test, share' pattern of Sachs' (2013) transformational approach to professional learning. Although there is a clear link between your evaluation and your reflection, with your evaluations possibly cont</w:t>
      </w:r>
      <w:r>
        <w:rPr>
          <w:rStyle w:val="None"/>
          <w:lang w:val="en-US"/>
        </w:rPr>
        <w:t>ributing to your reflections, the purpose of each requirement is different.</w:t>
      </w:r>
    </w:p>
    <w:p w14:paraId="64CBBFA8" w14:textId="77777777" w:rsidR="008E425A" w:rsidRDefault="00D55AB9">
      <w:pPr>
        <w:pStyle w:val="BodyA"/>
        <w:rPr>
          <w:rStyle w:val="None"/>
          <w:b/>
          <w:bCs/>
          <w:sz w:val="40"/>
          <w:szCs w:val="40"/>
        </w:rPr>
      </w:pPr>
      <w:r>
        <w:rPr>
          <w:rStyle w:val="NoneA"/>
          <w:noProof/>
        </w:rPr>
        <w:drawing>
          <wp:anchor distT="57150" distB="57150" distL="57150" distR="57150" simplePos="0" relativeHeight="251691008" behindDoc="0" locked="0" layoutInCell="1" allowOverlap="1" wp14:anchorId="64CBC127" wp14:editId="64CBC128">
            <wp:simplePos x="0" y="0"/>
            <wp:positionH relativeFrom="column">
              <wp:posOffset>-411480</wp:posOffset>
            </wp:positionH>
            <wp:positionV relativeFrom="line">
              <wp:posOffset>412115</wp:posOffset>
            </wp:positionV>
            <wp:extent cx="918845" cy="918845"/>
            <wp:effectExtent l="0" t="0" r="0" b="0"/>
            <wp:wrapThrough wrapText="bothSides" distL="57150" distR="57150">
              <wp:wrapPolygon edited="1">
                <wp:start x="18252" y="756"/>
                <wp:lineTo x="18468" y="864"/>
                <wp:lineTo x="18900" y="2160"/>
                <wp:lineTo x="18468" y="2160"/>
                <wp:lineTo x="11340" y="13824"/>
                <wp:lineTo x="12096" y="13932"/>
                <wp:lineTo x="19224" y="2268"/>
                <wp:lineTo x="18900" y="2160"/>
                <wp:lineTo x="18468" y="864"/>
                <wp:lineTo x="20412" y="1836"/>
                <wp:lineTo x="20304" y="2808"/>
                <wp:lineTo x="17064" y="7776"/>
                <wp:lineTo x="16848" y="20844"/>
                <wp:lineTo x="1188" y="20736"/>
                <wp:lineTo x="1188" y="3672"/>
                <wp:lineTo x="2052" y="3653"/>
                <wp:lineTo x="15768" y="4752"/>
                <wp:lineTo x="2052" y="4644"/>
                <wp:lineTo x="2160" y="19872"/>
                <wp:lineTo x="16092" y="19764"/>
                <wp:lineTo x="15984" y="9612"/>
                <wp:lineTo x="12096" y="15552"/>
                <wp:lineTo x="9720" y="17280"/>
                <wp:lineTo x="9288" y="16956"/>
                <wp:lineTo x="9936" y="14040"/>
                <wp:lineTo x="3996" y="13831"/>
                <wp:lineTo x="3996" y="16200"/>
                <wp:lineTo x="8424" y="16416"/>
                <wp:lineTo x="8316" y="17172"/>
                <wp:lineTo x="3780" y="17064"/>
                <wp:lineTo x="3888" y="16308"/>
                <wp:lineTo x="3996" y="16200"/>
                <wp:lineTo x="3996" y="13831"/>
                <wp:lineTo x="3780" y="13824"/>
                <wp:lineTo x="3888" y="13068"/>
                <wp:lineTo x="10692" y="12744"/>
                <wp:lineTo x="11772" y="10800"/>
                <wp:lineTo x="3780" y="10692"/>
                <wp:lineTo x="3780" y="9936"/>
                <wp:lineTo x="12636" y="9720"/>
                <wp:lineTo x="13824" y="7668"/>
                <wp:lineTo x="3780" y="7452"/>
                <wp:lineTo x="3888" y="6696"/>
                <wp:lineTo x="14688" y="6372"/>
                <wp:lineTo x="15768" y="4752"/>
                <wp:lineTo x="2052" y="3653"/>
                <wp:lineTo x="16632" y="3348"/>
                <wp:lineTo x="18252" y="756"/>
              </wp:wrapPolygon>
            </wp:wrapThrough>
            <wp:docPr id="1073741911" name="officeArt object" descr="Picture 7"/>
            <wp:cNvGraphicFramePr/>
            <a:graphic xmlns:a="http://schemas.openxmlformats.org/drawingml/2006/main">
              <a:graphicData uri="http://schemas.openxmlformats.org/drawingml/2006/picture">
                <pic:pic xmlns:pic="http://schemas.openxmlformats.org/drawingml/2006/picture">
                  <pic:nvPicPr>
                    <pic:cNvPr id="1073741911" name="Picture 7" descr="Picture 7"/>
                    <pic:cNvPicPr>
                      <a:picLocks noChangeAspect="1"/>
                    </pic:cNvPicPr>
                  </pic:nvPicPr>
                  <pic:blipFill>
                    <a:blip r:embed="rId14"/>
                    <a:stretch>
                      <a:fillRect/>
                    </a:stretch>
                  </pic:blipFill>
                  <pic:spPr>
                    <a:xfrm>
                      <a:off x="0" y="0"/>
                      <a:ext cx="918845" cy="918845"/>
                    </a:xfrm>
                    <a:prstGeom prst="rect">
                      <a:avLst/>
                    </a:prstGeom>
                    <a:ln w="12700" cap="flat">
                      <a:noFill/>
                      <a:miter lim="400000"/>
                    </a:ln>
                    <a:effectLst/>
                  </pic:spPr>
                </pic:pic>
              </a:graphicData>
            </a:graphic>
          </wp:anchor>
        </w:drawing>
      </w:r>
      <w:r>
        <w:rPr>
          <w:rStyle w:val="None"/>
          <w:b/>
          <w:bCs/>
          <w:sz w:val="40"/>
          <w:szCs w:val="40"/>
        </w:rPr>
        <w:t>Task 6</w:t>
      </w:r>
    </w:p>
    <w:p w14:paraId="64CBBFA9" w14:textId="77777777" w:rsidR="008E425A" w:rsidRDefault="00D55AB9">
      <w:pPr>
        <w:pStyle w:val="BodyA"/>
      </w:pPr>
      <w:r>
        <w:rPr>
          <w:rStyle w:val="None"/>
          <w:lang w:val="en-US"/>
        </w:rPr>
        <w:t xml:space="preserve">   Make notes in response to these questions:</w:t>
      </w:r>
    </w:p>
    <w:tbl>
      <w:tblPr>
        <w:tblW w:w="5245"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5245"/>
      </w:tblGrid>
      <w:tr w:rsidR="008E425A" w14:paraId="64CBBFAB" w14:textId="77777777">
        <w:trPr>
          <w:trHeight w:val="668"/>
        </w:trPr>
        <w:tc>
          <w:tcPr>
            <w:tcW w:w="5245" w:type="dxa"/>
            <w:tcBorders>
              <w:top w:val="nil"/>
              <w:left w:val="nil"/>
              <w:bottom w:val="nil"/>
              <w:right w:val="nil"/>
            </w:tcBorders>
            <w:shd w:val="clear" w:color="auto" w:fill="auto"/>
            <w:tcMar>
              <w:top w:w="80" w:type="dxa"/>
              <w:left w:w="80" w:type="dxa"/>
              <w:bottom w:w="80" w:type="dxa"/>
              <w:right w:w="80" w:type="dxa"/>
            </w:tcMar>
          </w:tcPr>
          <w:p w14:paraId="64CBBFAA" w14:textId="77777777" w:rsidR="008E425A" w:rsidRDefault="00D55AB9">
            <w:pPr>
              <w:pStyle w:val="ListParagraph"/>
              <w:numPr>
                <w:ilvl w:val="0"/>
                <w:numId w:val="78"/>
              </w:numPr>
            </w:pPr>
            <w:r>
              <w:rPr>
                <w:rStyle w:val="None"/>
              </w:rPr>
              <w:t>Why must I plan?</w:t>
            </w:r>
          </w:p>
        </w:tc>
      </w:tr>
      <w:tr w:rsidR="008E425A" w14:paraId="64CBBFAD" w14:textId="77777777">
        <w:trPr>
          <w:trHeight w:val="491"/>
        </w:trPr>
        <w:tc>
          <w:tcPr>
            <w:tcW w:w="5245" w:type="dxa"/>
            <w:tcBorders>
              <w:top w:val="nil"/>
              <w:left w:val="nil"/>
              <w:bottom w:val="nil"/>
              <w:right w:val="nil"/>
            </w:tcBorders>
            <w:shd w:val="clear" w:color="auto" w:fill="auto"/>
            <w:tcMar>
              <w:top w:w="80" w:type="dxa"/>
              <w:left w:w="80" w:type="dxa"/>
              <w:bottom w:w="80" w:type="dxa"/>
              <w:right w:w="80" w:type="dxa"/>
            </w:tcMar>
          </w:tcPr>
          <w:p w14:paraId="64CBBFAC" w14:textId="77777777" w:rsidR="008E425A" w:rsidRDefault="00D55AB9">
            <w:pPr>
              <w:pStyle w:val="ListParagraph"/>
              <w:numPr>
                <w:ilvl w:val="0"/>
                <w:numId w:val="79"/>
              </w:numPr>
              <w:spacing w:after="0" w:line="240" w:lineRule="auto"/>
            </w:pPr>
            <w:r>
              <w:rPr>
                <w:rStyle w:val="None"/>
              </w:rPr>
              <w:t>Why does it take so long?</w:t>
            </w:r>
          </w:p>
        </w:tc>
      </w:tr>
      <w:tr w:rsidR="008E425A" w14:paraId="64CBBFAF" w14:textId="77777777">
        <w:trPr>
          <w:trHeight w:val="491"/>
        </w:trPr>
        <w:tc>
          <w:tcPr>
            <w:tcW w:w="5245" w:type="dxa"/>
            <w:tcBorders>
              <w:top w:val="nil"/>
              <w:left w:val="nil"/>
              <w:bottom w:val="nil"/>
              <w:right w:val="nil"/>
            </w:tcBorders>
            <w:shd w:val="clear" w:color="auto" w:fill="auto"/>
            <w:tcMar>
              <w:top w:w="80" w:type="dxa"/>
              <w:left w:w="80" w:type="dxa"/>
              <w:bottom w:w="80" w:type="dxa"/>
              <w:right w:w="80" w:type="dxa"/>
            </w:tcMar>
          </w:tcPr>
          <w:p w14:paraId="64CBBFAE" w14:textId="77777777" w:rsidR="008E425A" w:rsidRDefault="00D55AB9">
            <w:pPr>
              <w:pStyle w:val="ListParagraph"/>
              <w:numPr>
                <w:ilvl w:val="0"/>
                <w:numId w:val="80"/>
              </w:numPr>
              <w:spacing w:after="0" w:line="240" w:lineRule="auto"/>
            </w:pPr>
            <w:r>
              <w:rPr>
                <w:rStyle w:val="None"/>
              </w:rPr>
              <w:t>How do I know what to include?</w:t>
            </w:r>
          </w:p>
        </w:tc>
      </w:tr>
      <w:tr w:rsidR="008E425A" w14:paraId="64CBBFB1" w14:textId="77777777">
        <w:trPr>
          <w:trHeight w:val="491"/>
        </w:trPr>
        <w:tc>
          <w:tcPr>
            <w:tcW w:w="5245" w:type="dxa"/>
            <w:tcBorders>
              <w:top w:val="nil"/>
              <w:left w:val="nil"/>
              <w:bottom w:val="nil"/>
              <w:right w:val="nil"/>
            </w:tcBorders>
            <w:shd w:val="clear" w:color="auto" w:fill="auto"/>
            <w:tcMar>
              <w:top w:w="80" w:type="dxa"/>
              <w:left w:w="80" w:type="dxa"/>
              <w:bottom w:w="80" w:type="dxa"/>
              <w:right w:w="80" w:type="dxa"/>
            </w:tcMar>
          </w:tcPr>
          <w:p w14:paraId="64CBBFB0" w14:textId="77777777" w:rsidR="008E425A" w:rsidRDefault="00D55AB9">
            <w:pPr>
              <w:pStyle w:val="ListParagraph"/>
              <w:numPr>
                <w:ilvl w:val="0"/>
                <w:numId w:val="81"/>
              </w:numPr>
              <w:spacing w:after="0" w:line="240" w:lineRule="auto"/>
            </w:pPr>
            <w:r>
              <w:rPr>
                <w:rStyle w:val="None"/>
              </w:rPr>
              <w:t>What strategies are best to use?</w:t>
            </w:r>
          </w:p>
        </w:tc>
      </w:tr>
      <w:tr w:rsidR="008E425A" w14:paraId="64CBBFB3" w14:textId="77777777">
        <w:trPr>
          <w:trHeight w:val="491"/>
        </w:trPr>
        <w:tc>
          <w:tcPr>
            <w:tcW w:w="5245" w:type="dxa"/>
            <w:tcBorders>
              <w:top w:val="nil"/>
              <w:left w:val="nil"/>
              <w:bottom w:val="nil"/>
              <w:right w:val="nil"/>
            </w:tcBorders>
            <w:shd w:val="clear" w:color="auto" w:fill="auto"/>
            <w:tcMar>
              <w:top w:w="80" w:type="dxa"/>
              <w:left w:w="80" w:type="dxa"/>
              <w:bottom w:w="80" w:type="dxa"/>
              <w:right w:w="80" w:type="dxa"/>
            </w:tcMar>
          </w:tcPr>
          <w:p w14:paraId="64CBBFB2" w14:textId="77777777" w:rsidR="008E425A" w:rsidRDefault="00D55AB9">
            <w:pPr>
              <w:pStyle w:val="ListParagraph"/>
              <w:numPr>
                <w:ilvl w:val="0"/>
                <w:numId w:val="82"/>
              </w:numPr>
              <w:spacing w:after="0" w:line="240" w:lineRule="auto"/>
            </w:pPr>
            <w:r>
              <w:rPr>
                <w:rStyle w:val="None"/>
              </w:rPr>
              <w:t xml:space="preserve">Why must I </w:t>
            </w:r>
            <w:r>
              <w:rPr>
                <w:rStyle w:val="None"/>
              </w:rPr>
              <w:t>use the university’s template?</w:t>
            </w:r>
          </w:p>
        </w:tc>
      </w:tr>
      <w:tr w:rsidR="008E425A" w14:paraId="64CBBFB5" w14:textId="77777777">
        <w:trPr>
          <w:trHeight w:val="231"/>
        </w:trPr>
        <w:tc>
          <w:tcPr>
            <w:tcW w:w="5245" w:type="dxa"/>
            <w:tcBorders>
              <w:top w:val="nil"/>
              <w:left w:val="nil"/>
              <w:bottom w:val="nil"/>
              <w:right w:val="nil"/>
            </w:tcBorders>
            <w:shd w:val="clear" w:color="auto" w:fill="auto"/>
            <w:tcMar>
              <w:top w:w="80" w:type="dxa"/>
              <w:left w:w="80" w:type="dxa"/>
              <w:bottom w:w="80" w:type="dxa"/>
              <w:right w:w="80" w:type="dxa"/>
            </w:tcMar>
          </w:tcPr>
          <w:p w14:paraId="64CBBFB4" w14:textId="77777777" w:rsidR="008E425A" w:rsidRDefault="00D55AB9">
            <w:pPr>
              <w:pStyle w:val="ListParagraph"/>
              <w:numPr>
                <w:ilvl w:val="0"/>
                <w:numId w:val="83"/>
              </w:numPr>
              <w:spacing w:after="0" w:line="240" w:lineRule="auto"/>
            </w:pPr>
            <w:r>
              <w:rPr>
                <w:rStyle w:val="None"/>
              </w:rPr>
              <w:t>Why must I evaluate every lesson?</w:t>
            </w:r>
          </w:p>
        </w:tc>
      </w:tr>
    </w:tbl>
    <w:p w14:paraId="64CBBFBE" w14:textId="77777777" w:rsidR="008E425A" w:rsidRDefault="008E425A">
      <w:pPr>
        <w:pStyle w:val="BodyA"/>
      </w:pPr>
    </w:p>
    <w:p w14:paraId="64CBBFBF" w14:textId="77777777" w:rsidR="008E425A" w:rsidRDefault="008E425A">
      <w:pPr>
        <w:pStyle w:val="BodyA"/>
      </w:pPr>
    </w:p>
    <w:p w14:paraId="64CBBFC0" w14:textId="77777777" w:rsidR="008E425A" w:rsidRDefault="00D55AB9">
      <w:pPr>
        <w:pStyle w:val="Heading"/>
        <w:rPr>
          <w:rStyle w:val="None"/>
          <w:rFonts w:ascii="Carlito" w:eastAsia="Carlito" w:hAnsi="Carlito" w:cs="Carlito"/>
          <w:b/>
          <w:bCs/>
        </w:rPr>
      </w:pPr>
      <w:bookmarkStart w:id="29" w:name="_Toc28"/>
      <w:r>
        <w:rPr>
          <w:rStyle w:val="None"/>
          <w:rFonts w:ascii="Carlito" w:hAnsi="Carlito"/>
          <w:b/>
          <w:bCs/>
          <w:lang w:val="pt-PT"/>
        </w:rPr>
        <w:t>Cyfeirnodau / References</w:t>
      </w:r>
      <w:bookmarkEnd w:id="29"/>
    </w:p>
    <w:p w14:paraId="64CBBFC1" w14:textId="77777777" w:rsidR="008E425A" w:rsidRDefault="008E425A">
      <w:pPr>
        <w:pStyle w:val="BodyA"/>
      </w:pPr>
    </w:p>
    <w:p w14:paraId="64CBBFC2" w14:textId="77777777" w:rsidR="008E425A" w:rsidRDefault="00D55AB9">
      <w:pPr>
        <w:pStyle w:val="BodyA"/>
      </w:pPr>
      <w:r>
        <w:rPr>
          <w:rStyle w:val="None"/>
          <w:lang w:val="en-US"/>
        </w:rPr>
        <w:t>Clarke, S. (2008). Active Learning through Formative Assessment. [Place of publication not identified]: Hodder Education.</w:t>
      </w:r>
    </w:p>
    <w:p w14:paraId="64CBBFC3" w14:textId="77777777" w:rsidR="008E425A" w:rsidRDefault="00D55AB9">
      <w:pPr>
        <w:pStyle w:val="BodyA"/>
      </w:pPr>
      <w:r>
        <w:rPr>
          <w:rStyle w:val="None"/>
          <w:lang w:val="en-US"/>
        </w:rPr>
        <w:t xml:space="preserve">Didau, D. (2016). What if </w:t>
      </w:r>
      <w:r>
        <w:rPr>
          <w:rStyle w:val="None"/>
          <w:lang w:val="en-US"/>
        </w:rPr>
        <w:t>everything you knew about education was wrong? Wales: Crown House Publishing.</w:t>
      </w:r>
    </w:p>
    <w:p w14:paraId="64CBBFC4" w14:textId="77777777" w:rsidR="008E425A" w:rsidRDefault="00D55AB9">
      <w:pPr>
        <w:pStyle w:val="BodyA"/>
      </w:pPr>
      <w:r>
        <w:rPr>
          <w:rStyle w:val="NoneA"/>
        </w:rPr>
        <w:t>Donaldson, G. (2015). Dyfodol Llwyddiannus, Adolygiad Annibynnol O'r Cwricwlwm A'r Trefniadau Asesu Yng Nghymru. Llywodraeth Cymru.</w:t>
      </w:r>
    </w:p>
    <w:p w14:paraId="64CBBFC5" w14:textId="77777777" w:rsidR="008E425A" w:rsidRDefault="00D55AB9">
      <w:pPr>
        <w:pStyle w:val="BodyA"/>
      </w:pPr>
      <w:r>
        <w:rPr>
          <w:rStyle w:val="None"/>
          <w:lang w:val="en-US"/>
        </w:rPr>
        <w:t xml:space="preserve">Donaldson, G. (2015). Successful </w:t>
      </w:r>
      <w:r>
        <w:rPr>
          <w:rStyle w:val="None"/>
          <w:lang w:val="en-US"/>
        </w:rPr>
        <w:t>Futures: Independent Review of Curriculum and Assessment Arrangements in Wales. Welsh Government.</w:t>
      </w:r>
    </w:p>
    <w:p w14:paraId="64CBBFC6" w14:textId="77777777" w:rsidR="008E425A" w:rsidRDefault="00D55AB9">
      <w:pPr>
        <w:pStyle w:val="BodyA"/>
      </w:pPr>
      <w:r>
        <w:rPr>
          <w:rStyle w:val="None"/>
          <w:lang w:val="en-US"/>
        </w:rPr>
        <w:t>Fletcher-Wood, H. (2016). Ticked off. [Place of publication not identified]: Crown House Publishing.</w:t>
      </w:r>
    </w:p>
    <w:p w14:paraId="64CBBFC7" w14:textId="77777777" w:rsidR="008E425A" w:rsidRDefault="00D55AB9">
      <w:pPr>
        <w:pStyle w:val="BodyA"/>
      </w:pPr>
      <w:r>
        <w:rPr>
          <w:rStyle w:val="None"/>
          <w:lang w:val="en-US"/>
        </w:rPr>
        <w:t>Hattie, J. (2010). Visible learning. London: Routledge.</w:t>
      </w:r>
    </w:p>
    <w:p w14:paraId="64CBBFC8" w14:textId="77777777" w:rsidR="008E425A" w:rsidRDefault="00D55AB9">
      <w:pPr>
        <w:pStyle w:val="BodyA"/>
      </w:pPr>
      <w:r>
        <w:rPr>
          <w:rStyle w:val="None"/>
          <w:lang w:val="en-US"/>
        </w:rPr>
        <w:t>T</w:t>
      </w:r>
      <w:r>
        <w:rPr>
          <w:rStyle w:val="None"/>
          <w:lang w:val="en-US"/>
        </w:rPr>
        <w:t>he Learning Spy, (2018). [online] Available at: http://The Learning Spy.</w:t>
      </w:r>
    </w:p>
    <w:p w14:paraId="64CBBFC9" w14:textId="77777777" w:rsidR="008E425A" w:rsidRDefault="00D55AB9">
      <w:pPr>
        <w:pStyle w:val="BodyA"/>
      </w:pPr>
      <w:r>
        <w:rPr>
          <w:rStyle w:val="None"/>
          <w:lang w:val="en-US"/>
        </w:rPr>
        <w:t>Lemov (2010). Teach Like a Champion - 49 Techniques that Put Students on the Path to College. John Wiley &amp; Sons.</w:t>
      </w:r>
    </w:p>
    <w:p w14:paraId="64CBBFCA" w14:textId="77777777" w:rsidR="008E425A" w:rsidRDefault="00D55AB9">
      <w:pPr>
        <w:pStyle w:val="BodyA"/>
      </w:pPr>
      <w:r>
        <w:rPr>
          <w:rStyle w:val="None"/>
          <w:lang w:val="de-DE"/>
        </w:rPr>
        <w:t>Llywodraeth Cymru. (2017). Safonau Proffesiynol ar gyfer Addysgu ac Ar</w:t>
      </w:r>
      <w:r>
        <w:rPr>
          <w:rStyle w:val="None"/>
          <w:lang w:val="de-DE"/>
        </w:rPr>
        <w:t xml:space="preserve">weinyddiaeth. [Arlein] Ar gael: </w:t>
      </w:r>
      <w:hyperlink r:id="rId28" w:history="1">
        <w:r>
          <w:rPr>
            <w:rStyle w:val="Hyperlink0"/>
          </w:rPr>
          <w:t>https://hwb.gov.wales/api/storage/ae783486-0851-4ec6-9e73-2e2b99515cf5/safonau-proffesiynol-ar-gyfer-addysgu-ac-arweinyddiaeth-pdf-rhyngweithiol-ar-gyfer-cyfrifiaduron-personol.pdf</w:t>
        </w:r>
      </w:hyperlink>
      <w:r>
        <w:rPr>
          <w:rStyle w:val="NoneA"/>
        </w:rPr>
        <w:t>.</w:t>
      </w:r>
    </w:p>
    <w:p w14:paraId="64CBBFCB" w14:textId="77777777" w:rsidR="008E425A" w:rsidRDefault="00D55AB9">
      <w:pPr>
        <w:pStyle w:val="BodyA"/>
      </w:pPr>
      <w:r>
        <w:rPr>
          <w:rStyle w:val="None"/>
          <w:lang w:val="en-US"/>
        </w:rPr>
        <w:t>Mutton, T., Hagger, H. &amp; Burn, K. (</w:t>
      </w:r>
      <w:r>
        <w:rPr>
          <w:rStyle w:val="None"/>
          <w:lang w:val="en-US"/>
        </w:rPr>
        <w:t xml:space="preserve">2011). Learning to plan, planning to learn: the developing expertise of beginning teachers, </w:t>
      </w:r>
      <w:r>
        <w:rPr>
          <w:rStyle w:val="None"/>
          <w:i/>
          <w:iCs/>
          <w:lang w:val="en-US"/>
        </w:rPr>
        <w:t>Teachers and Teaching,</w:t>
      </w:r>
      <w:r>
        <w:rPr>
          <w:rStyle w:val="NoneA"/>
        </w:rPr>
        <w:t xml:space="preserve"> 17:4, 399-416</w:t>
      </w:r>
    </w:p>
    <w:p w14:paraId="64CBBFCC" w14:textId="77777777" w:rsidR="008E425A" w:rsidRDefault="00D55AB9">
      <w:pPr>
        <w:pStyle w:val="BodyA"/>
      </w:pPr>
      <w:r>
        <w:rPr>
          <w:rStyle w:val="None"/>
          <w:lang w:val="en-US"/>
        </w:rPr>
        <w:t>Sachs, J. (2013) Learning to Improve or Improving Learning: The Dilemma of Teacher Continuing Professional Development [Online]</w:t>
      </w:r>
      <w:r>
        <w:rPr>
          <w:rStyle w:val="None"/>
          <w:lang w:val="en-US"/>
        </w:rPr>
        <w:t xml:space="preserve"> Available at: </w:t>
      </w:r>
      <w:r>
        <w:rPr>
          <w:rStyle w:val="Hyperlink0"/>
        </w:rPr>
        <w:t>http://www.fm</w:t>
      </w:r>
      <w:r>
        <w:rPr>
          <w:rStyle w:val="Hyperlink00"/>
        </w:rPr>
        <w:t>‐kp.si/zalozba/ISBN/978‐961‐6573‐65‐8/009‐020.pdf</w:t>
      </w:r>
    </w:p>
    <w:p w14:paraId="64CBBFCD" w14:textId="77777777" w:rsidR="008E425A" w:rsidRDefault="00D55AB9">
      <w:pPr>
        <w:pStyle w:val="BodyA"/>
        <w:rPr>
          <w:rStyle w:val="None"/>
          <w:i/>
          <w:iCs/>
        </w:rPr>
      </w:pPr>
      <w:r>
        <w:rPr>
          <w:rStyle w:val="None"/>
          <w:lang w:val="en-US"/>
        </w:rPr>
        <w:t xml:space="preserve">Wiliam, D. (2014). The Formative Evaluation of Teacher Performance, </w:t>
      </w:r>
      <w:r>
        <w:rPr>
          <w:rStyle w:val="None"/>
          <w:i/>
          <w:iCs/>
          <w:lang w:val="it-IT"/>
        </w:rPr>
        <w:t>Occasional Paper No.137</w:t>
      </w:r>
      <w:r>
        <w:rPr>
          <w:rStyle w:val="None"/>
          <w:lang w:val="en-US"/>
        </w:rPr>
        <w:t>: Victoria: Centre for Strategic Education</w:t>
      </w:r>
    </w:p>
    <w:p w14:paraId="64CBBFCE" w14:textId="77777777" w:rsidR="008E425A" w:rsidRDefault="00D55AB9">
      <w:pPr>
        <w:pStyle w:val="BodyA"/>
      </w:pPr>
      <w:r>
        <w:rPr>
          <w:rStyle w:val="None"/>
          <w:lang w:val="en-US"/>
        </w:rPr>
        <w:t>Wiliam, D. (2011). Embedded formative assess</w:t>
      </w:r>
      <w:r>
        <w:rPr>
          <w:rStyle w:val="None"/>
          <w:lang w:val="en-US"/>
        </w:rPr>
        <w:t>ment. Bloomington: Solution Tree Press</w:t>
      </w:r>
    </w:p>
    <w:p w14:paraId="64CBBFD3" w14:textId="4E8292B8" w:rsidR="008E425A" w:rsidRPr="00DA7953" w:rsidRDefault="00D55AB9" w:rsidP="00DA7953">
      <w:pPr>
        <w:pStyle w:val="BodyA"/>
        <w:rPr>
          <w:rStyle w:val="None"/>
        </w:rPr>
      </w:pPr>
      <w:r>
        <w:rPr>
          <w:rStyle w:val="None"/>
          <w:lang w:val="en-US"/>
        </w:rPr>
        <w:t xml:space="preserve">Welsh Government. (2017). Professional Standards for Teaching and Leadership. [Online] Available at: </w:t>
      </w:r>
      <w:hyperlink r:id="rId29" w:history="1">
        <w:r>
          <w:rPr>
            <w:rStyle w:val="Hyperlink0"/>
          </w:rPr>
          <w:t>https://hwb.gov.wales/api/storage/19bc948b-8a3f-41e0-944a-7bf2cadf7d18/professional-standards-for-teaching-and-leadership-interactive-pdf-for-pc.pdf</w:t>
        </w:r>
      </w:hyperlink>
    </w:p>
    <w:p w14:paraId="64CBBFD4" w14:textId="77777777" w:rsidR="008E425A" w:rsidRDefault="008E425A">
      <w:pPr>
        <w:pStyle w:val="BodyA"/>
      </w:pPr>
    </w:p>
    <w:p w14:paraId="64CBBFD5" w14:textId="77777777" w:rsidR="008E425A" w:rsidRDefault="00D55AB9">
      <w:pPr>
        <w:pStyle w:val="Heading"/>
        <w:rPr>
          <w:rStyle w:val="None"/>
          <w:rFonts w:ascii="Carlito" w:eastAsia="Carlito" w:hAnsi="Carlito" w:cs="Carlito"/>
          <w:b/>
          <w:bCs/>
        </w:rPr>
      </w:pPr>
      <w:bookmarkStart w:id="30" w:name="_Toc29"/>
      <w:r>
        <w:rPr>
          <w:rStyle w:val="None"/>
          <w:rFonts w:ascii="Carlito" w:hAnsi="Carlito"/>
          <w:b/>
          <w:bCs/>
        </w:rPr>
        <w:t xml:space="preserve">Atodiadau </w:t>
      </w:r>
      <w:bookmarkEnd w:id="30"/>
    </w:p>
    <w:p w14:paraId="64CBBFD6" w14:textId="77777777" w:rsidR="008E425A" w:rsidRDefault="008E425A">
      <w:pPr>
        <w:pStyle w:val="BodyA"/>
      </w:pPr>
    </w:p>
    <w:p w14:paraId="64CBBFD7" w14:textId="77777777" w:rsidR="008E425A" w:rsidRDefault="00D55AB9">
      <w:pPr>
        <w:pStyle w:val="BodyA"/>
        <w:rPr>
          <w:rStyle w:val="None"/>
          <w:b/>
          <w:bCs/>
          <w:sz w:val="32"/>
          <w:szCs w:val="32"/>
        </w:rPr>
      </w:pPr>
      <w:r>
        <w:rPr>
          <w:rStyle w:val="None"/>
          <w:b/>
          <w:bCs/>
          <w:sz w:val="32"/>
          <w:szCs w:val="32"/>
          <w:lang w:val="es-ES_tradnl"/>
        </w:rPr>
        <w:t>Atodiad</w:t>
      </w:r>
      <w:r>
        <w:rPr>
          <w:rStyle w:val="None"/>
          <w:b/>
          <w:bCs/>
          <w:sz w:val="32"/>
          <w:szCs w:val="32"/>
          <w:lang w:val="es-ES_tradnl"/>
        </w:rPr>
        <w:t xml:space="preserve"> 1</w:t>
      </w:r>
      <w:r>
        <w:rPr>
          <w:rStyle w:val="None"/>
          <w:b/>
          <w:bCs/>
          <w:sz w:val="32"/>
          <w:szCs w:val="32"/>
          <w:lang w:val="en-US"/>
        </w:rPr>
        <w:t xml:space="preserve"> - Cynllun Gwers</w:t>
      </w:r>
    </w:p>
    <w:tbl>
      <w:tblPr>
        <w:tblW w:w="1459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646"/>
        <w:gridCol w:w="5756"/>
        <w:gridCol w:w="1538"/>
        <w:gridCol w:w="3650"/>
      </w:tblGrid>
      <w:tr w:rsidR="008E425A" w14:paraId="64CBBFDC" w14:textId="77777777">
        <w:trPr>
          <w:trHeight w:val="867"/>
        </w:trPr>
        <w:tc>
          <w:tcPr>
            <w:tcW w:w="3646" w:type="dxa"/>
            <w:tcBorders>
              <w:top w:val="single" w:sz="4" w:space="0" w:color="000000"/>
              <w:left w:val="single" w:sz="4" w:space="0" w:color="000000"/>
              <w:bottom w:val="single" w:sz="4" w:space="0" w:color="000000"/>
              <w:right w:val="single" w:sz="4" w:space="0" w:color="000000"/>
            </w:tcBorders>
            <w:shd w:val="clear" w:color="auto" w:fill="94BAD6"/>
            <w:tcMar>
              <w:top w:w="80" w:type="dxa"/>
              <w:left w:w="80" w:type="dxa"/>
              <w:bottom w:w="80" w:type="dxa"/>
              <w:right w:w="80" w:type="dxa"/>
            </w:tcMar>
          </w:tcPr>
          <w:p w14:paraId="64CBBFD8" w14:textId="77777777" w:rsidR="008E425A" w:rsidRDefault="00D55AB9">
            <w:pPr>
              <w:pStyle w:val="BodyA"/>
              <w:spacing w:after="0" w:line="240" w:lineRule="auto"/>
            </w:pPr>
            <w:r>
              <w:rPr>
                <w:rStyle w:val="None"/>
                <w:b/>
                <w:bCs/>
                <w:sz w:val="24"/>
                <w:szCs w:val="24"/>
                <w:lang w:val="en-US"/>
              </w:rPr>
              <w:t>Darpar Athro:</w:t>
            </w:r>
          </w:p>
        </w:tc>
        <w:tc>
          <w:tcPr>
            <w:tcW w:w="57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BFD9" w14:textId="77777777" w:rsidR="008E425A" w:rsidRDefault="008E425A"/>
        </w:tc>
        <w:tc>
          <w:tcPr>
            <w:tcW w:w="15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BFDA" w14:textId="77777777" w:rsidR="008E425A" w:rsidRDefault="00D55AB9">
            <w:pPr>
              <w:pStyle w:val="BodyA"/>
              <w:spacing w:after="0" w:line="240" w:lineRule="auto"/>
            </w:pPr>
            <w:r>
              <w:rPr>
                <w:rStyle w:val="None"/>
                <w:b/>
                <w:bCs/>
                <w:sz w:val="24"/>
                <w:szCs w:val="24"/>
                <w:lang w:val="de-DE"/>
              </w:rPr>
              <w:t>Dosbarth /  Gr</w:t>
            </w:r>
            <w:r>
              <w:rPr>
                <w:rStyle w:val="None"/>
                <w:b/>
                <w:bCs/>
                <w:sz w:val="24"/>
                <w:szCs w:val="24"/>
              </w:rPr>
              <w:t>ŵ</w:t>
            </w:r>
            <w:r>
              <w:rPr>
                <w:rStyle w:val="None"/>
                <w:b/>
                <w:bCs/>
                <w:sz w:val="24"/>
                <w:szCs w:val="24"/>
                <w:lang w:val="fr-FR"/>
              </w:rPr>
              <w:t>p :</w:t>
            </w:r>
          </w:p>
        </w:tc>
        <w:tc>
          <w:tcPr>
            <w:tcW w:w="365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BFDB" w14:textId="77777777" w:rsidR="008E425A" w:rsidRDefault="008E425A"/>
        </w:tc>
      </w:tr>
      <w:tr w:rsidR="008E425A" w14:paraId="64CBBFE1" w14:textId="77777777">
        <w:trPr>
          <w:trHeight w:val="567"/>
        </w:trPr>
        <w:tc>
          <w:tcPr>
            <w:tcW w:w="3646" w:type="dxa"/>
            <w:tcBorders>
              <w:top w:val="single" w:sz="4" w:space="0" w:color="000000"/>
              <w:left w:val="single" w:sz="4" w:space="0" w:color="000000"/>
              <w:bottom w:val="single" w:sz="4" w:space="0" w:color="000000"/>
              <w:right w:val="single" w:sz="4" w:space="0" w:color="000000"/>
            </w:tcBorders>
            <w:shd w:val="clear" w:color="auto" w:fill="94BAD6"/>
            <w:tcMar>
              <w:top w:w="80" w:type="dxa"/>
              <w:left w:w="80" w:type="dxa"/>
              <w:bottom w:w="80" w:type="dxa"/>
              <w:right w:w="80" w:type="dxa"/>
            </w:tcMar>
          </w:tcPr>
          <w:p w14:paraId="64CBBFDD" w14:textId="77777777" w:rsidR="008E425A" w:rsidRDefault="00D55AB9">
            <w:pPr>
              <w:pStyle w:val="BodyA"/>
              <w:spacing w:after="0" w:line="240" w:lineRule="auto"/>
            </w:pPr>
            <w:r>
              <w:rPr>
                <w:rStyle w:val="None"/>
                <w:b/>
                <w:bCs/>
                <w:sz w:val="24"/>
                <w:szCs w:val="24"/>
                <w:lang w:val="de-DE"/>
              </w:rPr>
              <w:t>MDaPh neu Bwnc:</w:t>
            </w:r>
          </w:p>
        </w:tc>
        <w:tc>
          <w:tcPr>
            <w:tcW w:w="57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BFDE" w14:textId="77777777" w:rsidR="008E425A" w:rsidRDefault="008E425A"/>
        </w:tc>
        <w:tc>
          <w:tcPr>
            <w:tcW w:w="15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BFDF" w14:textId="77777777" w:rsidR="008E425A" w:rsidRDefault="00D55AB9">
            <w:pPr>
              <w:pStyle w:val="BodyA"/>
              <w:spacing w:after="0" w:line="240" w:lineRule="auto"/>
            </w:pPr>
            <w:r>
              <w:rPr>
                <w:rStyle w:val="None"/>
                <w:b/>
                <w:bCs/>
                <w:sz w:val="24"/>
                <w:szCs w:val="24"/>
              </w:rPr>
              <w:t>Dyddiad:</w:t>
            </w:r>
          </w:p>
        </w:tc>
        <w:tc>
          <w:tcPr>
            <w:tcW w:w="365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BFE0" w14:textId="77777777" w:rsidR="008E425A" w:rsidRDefault="008E425A"/>
        </w:tc>
      </w:tr>
      <w:tr w:rsidR="008E425A" w14:paraId="64CBBFE4" w14:textId="77777777">
        <w:trPr>
          <w:trHeight w:val="1734"/>
        </w:trPr>
        <w:tc>
          <w:tcPr>
            <w:tcW w:w="3646" w:type="dxa"/>
            <w:tcBorders>
              <w:top w:val="single" w:sz="4" w:space="0" w:color="000000"/>
              <w:left w:val="single" w:sz="4" w:space="0" w:color="000000"/>
              <w:bottom w:val="single" w:sz="4" w:space="0" w:color="000000"/>
              <w:right w:val="single" w:sz="4" w:space="0" w:color="000000"/>
            </w:tcBorders>
            <w:shd w:val="clear" w:color="auto" w:fill="94BAD6"/>
            <w:tcMar>
              <w:top w:w="80" w:type="dxa"/>
              <w:left w:w="80" w:type="dxa"/>
              <w:bottom w:w="80" w:type="dxa"/>
              <w:right w:w="80" w:type="dxa"/>
            </w:tcMar>
          </w:tcPr>
          <w:p w14:paraId="64CBBFE2" w14:textId="77777777" w:rsidR="008E425A" w:rsidRDefault="00D55AB9">
            <w:pPr>
              <w:pStyle w:val="BodyA"/>
              <w:spacing w:after="0" w:line="240" w:lineRule="auto"/>
            </w:pPr>
            <w:r>
              <w:rPr>
                <w:rStyle w:val="None"/>
                <w:b/>
                <w:bCs/>
                <w:sz w:val="24"/>
                <w:szCs w:val="24"/>
              </w:rPr>
              <w:t xml:space="preserve">Cysylltiadau ystyrlon </w:t>
            </w:r>
            <w:r>
              <w:rPr>
                <w:rStyle w:val="None"/>
                <w:b/>
                <w:bCs/>
                <w:sz w:val="24"/>
                <w:szCs w:val="24"/>
                <w:lang w:val="fr-FR"/>
              </w:rPr>
              <w:t>â’</w:t>
            </w:r>
            <w:r>
              <w:rPr>
                <w:rStyle w:val="None"/>
                <w:b/>
                <w:bCs/>
                <w:sz w:val="24"/>
                <w:szCs w:val="24"/>
                <w:lang w:val="en-US"/>
              </w:rPr>
              <w:t xml:space="preserve">r Cwricwlwm </w:t>
            </w:r>
            <w:r>
              <w:rPr>
                <w:rStyle w:val="None"/>
                <w:sz w:val="20"/>
                <w:szCs w:val="20"/>
              </w:rPr>
              <w:t>(Datganiadau o</w:t>
            </w:r>
            <w:r>
              <w:rPr>
                <w:rStyle w:val="None"/>
                <w:rFonts w:ascii="Arial Unicode MS" w:hAnsi="Arial Unicode MS"/>
                <w:sz w:val="20"/>
                <w:szCs w:val="20"/>
                <w:rtl/>
              </w:rPr>
              <w:t>’</w:t>
            </w:r>
            <w:r>
              <w:rPr>
                <w:rStyle w:val="None"/>
                <w:sz w:val="20"/>
                <w:szCs w:val="20"/>
              </w:rPr>
              <w:t>r Hyn sy</w:t>
            </w:r>
            <w:r>
              <w:rPr>
                <w:rStyle w:val="None"/>
                <w:rFonts w:ascii="Arial Unicode MS" w:hAnsi="Arial Unicode MS"/>
                <w:sz w:val="20"/>
                <w:szCs w:val="20"/>
                <w:rtl/>
              </w:rPr>
              <w:t>’</w:t>
            </w:r>
            <w:r>
              <w:rPr>
                <w:rStyle w:val="None"/>
                <w:sz w:val="20"/>
                <w:szCs w:val="20"/>
              </w:rPr>
              <w:t>n Bwysig, Disgrifiadau Dysgu, cwricwlwm blaenorol...)</w:t>
            </w:r>
          </w:p>
        </w:tc>
        <w:tc>
          <w:tcPr>
            <w:tcW w:w="10944"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BFE3" w14:textId="77777777" w:rsidR="008E425A" w:rsidRDefault="008E425A"/>
        </w:tc>
      </w:tr>
      <w:tr w:rsidR="008E425A" w14:paraId="64CBBFE8" w14:textId="77777777">
        <w:trPr>
          <w:trHeight w:val="1907"/>
        </w:trPr>
        <w:tc>
          <w:tcPr>
            <w:tcW w:w="3646" w:type="dxa"/>
            <w:tcBorders>
              <w:top w:val="single" w:sz="4" w:space="0" w:color="000000"/>
              <w:left w:val="single" w:sz="4" w:space="0" w:color="000000"/>
              <w:bottom w:val="single" w:sz="4" w:space="0" w:color="000000"/>
              <w:right w:val="single" w:sz="4" w:space="0" w:color="000000"/>
            </w:tcBorders>
            <w:shd w:val="clear" w:color="auto" w:fill="94BAD6"/>
            <w:tcMar>
              <w:top w:w="80" w:type="dxa"/>
              <w:left w:w="80" w:type="dxa"/>
              <w:bottom w:w="80" w:type="dxa"/>
              <w:right w:w="80" w:type="dxa"/>
            </w:tcMar>
          </w:tcPr>
          <w:p w14:paraId="64CBBFE5" w14:textId="77777777" w:rsidR="008E425A" w:rsidRDefault="00D55AB9">
            <w:pPr>
              <w:pStyle w:val="BodyA"/>
              <w:spacing w:after="0" w:line="240" w:lineRule="auto"/>
              <w:rPr>
                <w:rStyle w:val="None"/>
                <w:b/>
                <w:bCs/>
                <w:sz w:val="24"/>
                <w:szCs w:val="24"/>
              </w:rPr>
            </w:pPr>
            <w:hyperlink r:id="rId30" w:history="1">
              <w:r>
                <w:rPr>
                  <w:rStyle w:val="Hyperlink1"/>
                  <w:b/>
                  <w:bCs/>
                  <w:sz w:val="24"/>
                  <w:szCs w:val="24"/>
                </w:rPr>
                <w:t>Sbardun y Pedwar Diben:</w:t>
              </w:r>
            </w:hyperlink>
            <w:r>
              <w:rPr>
                <w:rStyle w:val="None"/>
                <w:b/>
                <w:bCs/>
                <w:sz w:val="24"/>
                <w:szCs w:val="24"/>
              </w:rPr>
              <w:t xml:space="preserve"> </w:t>
            </w:r>
          </w:p>
          <w:p w14:paraId="64CBBFE6" w14:textId="77777777" w:rsidR="008E425A" w:rsidRDefault="00D55AB9">
            <w:pPr>
              <w:pStyle w:val="BodyA"/>
              <w:spacing w:after="0" w:line="240" w:lineRule="auto"/>
            </w:pPr>
            <w:r>
              <w:rPr>
                <w:rStyle w:val="None"/>
                <w:sz w:val="20"/>
                <w:szCs w:val="20"/>
              </w:rPr>
              <w:t xml:space="preserve">(Cofiwch fynd </w:t>
            </w:r>
            <w:r>
              <w:rPr>
                <w:rStyle w:val="None"/>
                <w:rFonts w:ascii="Arial Unicode MS" w:hAnsi="Arial Unicode MS"/>
                <w:sz w:val="20"/>
                <w:szCs w:val="20"/>
                <w:rtl/>
              </w:rPr>
              <w:t>‘</w:t>
            </w:r>
            <w:r>
              <w:rPr>
                <w:rStyle w:val="None"/>
                <w:sz w:val="20"/>
                <w:szCs w:val="20"/>
              </w:rPr>
              <w:t>y tu hwnt i</w:t>
            </w:r>
            <w:r>
              <w:rPr>
                <w:rStyle w:val="None"/>
                <w:rFonts w:ascii="Arial Unicode MS" w:hAnsi="Arial Unicode MS"/>
                <w:sz w:val="20"/>
                <w:szCs w:val="20"/>
                <w:rtl/>
              </w:rPr>
              <w:t>’</w:t>
            </w:r>
            <w:r>
              <w:rPr>
                <w:rStyle w:val="None"/>
                <w:sz w:val="20"/>
                <w:szCs w:val="20"/>
              </w:rPr>
              <w:t>r penawdau</w:t>
            </w:r>
            <w:r>
              <w:rPr>
                <w:rStyle w:val="None"/>
                <w:rFonts w:ascii="Arial Unicode MS" w:hAnsi="Arial Unicode MS"/>
                <w:sz w:val="20"/>
                <w:szCs w:val="20"/>
                <w:rtl/>
              </w:rPr>
              <w:t>’</w:t>
            </w:r>
            <w:r>
              <w:rPr>
                <w:rStyle w:val="None"/>
                <w:sz w:val="20"/>
                <w:szCs w:val="20"/>
                <w:lang w:val="fr-FR"/>
              </w:rPr>
              <w:t>. Dim ond prif ddolenni y dylid e</w:t>
            </w:r>
            <w:r>
              <w:rPr>
                <w:rStyle w:val="None"/>
                <w:sz w:val="20"/>
                <w:szCs w:val="20"/>
                <w:lang w:val="fr-FR"/>
              </w:rPr>
              <w:t>u nodi yma.)</w:t>
            </w:r>
          </w:p>
        </w:tc>
        <w:tc>
          <w:tcPr>
            <w:tcW w:w="10944"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BFE7" w14:textId="77777777" w:rsidR="008E425A" w:rsidRDefault="008E425A"/>
        </w:tc>
      </w:tr>
      <w:tr w:rsidR="008E425A" w14:paraId="64CBBFEB" w14:textId="77777777">
        <w:trPr>
          <w:trHeight w:val="1656"/>
        </w:trPr>
        <w:tc>
          <w:tcPr>
            <w:tcW w:w="3646" w:type="dxa"/>
            <w:tcBorders>
              <w:top w:val="single" w:sz="4" w:space="0" w:color="000000"/>
              <w:left w:val="single" w:sz="4" w:space="0" w:color="000000"/>
              <w:bottom w:val="single" w:sz="4" w:space="0" w:color="000000"/>
              <w:right w:val="single" w:sz="4" w:space="0" w:color="000000"/>
            </w:tcBorders>
            <w:shd w:val="clear" w:color="auto" w:fill="94BAD6"/>
            <w:tcMar>
              <w:top w:w="80" w:type="dxa"/>
              <w:left w:w="80" w:type="dxa"/>
              <w:bottom w:w="80" w:type="dxa"/>
              <w:right w:w="80" w:type="dxa"/>
            </w:tcMar>
          </w:tcPr>
          <w:p w14:paraId="64CBBFE9" w14:textId="77777777" w:rsidR="008E425A" w:rsidRDefault="00D55AB9">
            <w:pPr>
              <w:pStyle w:val="BodyA"/>
              <w:spacing w:after="0" w:line="240" w:lineRule="auto"/>
            </w:pPr>
            <w:r>
              <w:rPr>
                <w:rStyle w:val="None"/>
                <w:b/>
                <w:bCs/>
                <w:sz w:val="24"/>
                <w:szCs w:val="24"/>
                <w:lang w:val="en-US"/>
              </w:rPr>
              <w:t xml:space="preserve">Cysylltiadau ystyrlon ar draws y cwricwlwm </w:t>
            </w:r>
            <w:r>
              <w:rPr>
                <w:rStyle w:val="None"/>
                <w:i/>
                <w:iCs/>
                <w:sz w:val="20"/>
                <w:szCs w:val="20"/>
              </w:rPr>
              <w:t xml:space="preserve">(Cysylltiadau â </w:t>
            </w:r>
            <w:r>
              <w:rPr>
                <w:rStyle w:val="None"/>
                <w:i/>
                <w:iCs/>
                <w:sz w:val="20"/>
                <w:szCs w:val="20"/>
                <w:lang w:val="de-DE"/>
              </w:rPr>
              <w:t xml:space="preserve">MDaPh eraill neu </w:t>
            </w:r>
            <w:hyperlink r:id="rId31" w:history="1">
              <w:r>
                <w:rPr>
                  <w:rStyle w:val="Hyperlink2"/>
                </w:rPr>
                <w:t>Fframweithiau sgiliau trawsgwricwlaidd</w:t>
              </w:r>
            </w:hyperlink>
            <w:r>
              <w:rPr>
                <w:rStyle w:val="None"/>
                <w:color w:val="0563C1"/>
                <w:sz w:val="20"/>
                <w:szCs w:val="20"/>
                <w:u w:val="single" w:color="0563C1"/>
              </w:rPr>
              <w:t>)</w:t>
            </w:r>
          </w:p>
        </w:tc>
        <w:tc>
          <w:tcPr>
            <w:tcW w:w="10944"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BFEA" w14:textId="77777777" w:rsidR="008E425A" w:rsidRDefault="008E425A"/>
        </w:tc>
      </w:tr>
      <w:tr w:rsidR="008E425A" w14:paraId="64CBBFEE" w14:textId="77777777">
        <w:trPr>
          <w:trHeight w:val="796"/>
        </w:trPr>
        <w:tc>
          <w:tcPr>
            <w:tcW w:w="14590"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BFEC" w14:textId="77777777" w:rsidR="008E425A" w:rsidRDefault="00D55AB9">
            <w:pPr>
              <w:pStyle w:val="BodyA"/>
              <w:spacing w:after="0" w:line="240" w:lineRule="auto"/>
              <w:rPr>
                <w:rStyle w:val="None"/>
                <w:sz w:val="20"/>
                <w:szCs w:val="20"/>
              </w:rPr>
            </w:pPr>
            <w:r>
              <w:rPr>
                <w:rStyle w:val="None"/>
                <w:b/>
                <w:bCs/>
                <w:sz w:val="24"/>
                <w:szCs w:val="24"/>
                <w:lang w:val="it-IT"/>
              </w:rPr>
              <w:t>Targedau Personol</w:t>
            </w:r>
            <w:r>
              <w:rPr>
                <w:rStyle w:val="None"/>
                <w:sz w:val="24"/>
                <w:szCs w:val="24"/>
              </w:rPr>
              <w:t xml:space="preserve"> </w:t>
            </w:r>
            <w:r>
              <w:rPr>
                <w:rStyle w:val="None"/>
                <w:sz w:val="20"/>
                <w:szCs w:val="20"/>
              </w:rPr>
              <w:t xml:space="preserve">(cyfeiriwch at dargedau a nodwyd yn y </w:t>
            </w:r>
            <w:hyperlink r:id="rId32" w:history="1">
              <w:r>
                <w:rPr>
                  <w:rStyle w:val="Hyperlink3"/>
                  <w:sz w:val="20"/>
                  <w:szCs w:val="20"/>
                </w:rPr>
                <w:t>Canllaw Cynllunio</w:t>
              </w:r>
            </w:hyperlink>
            <w:r>
              <w:rPr>
                <w:rStyle w:val="None"/>
                <w:color w:val="0563C1"/>
                <w:sz w:val="20"/>
                <w:szCs w:val="20"/>
                <w:u w:val="single" w:color="0563C1"/>
              </w:rPr>
              <w:t xml:space="preserve"> </w:t>
            </w:r>
            <w:r>
              <w:rPr>
                <w:rStyle w:val="None"/>
                <w:sz w:val="20"/>
                <w:szCs w:val="20"/>
                <w:lang w:val="de-DE"/>
              </w:rPr>
              <w:t xml:space="preserve">neu </w:t>
            </w:r>
            <w:hyperlink r:id="rId33" w:history="1">
              <w:r>
                <w:rPr>
                  <w:rStyle w:val="Hyperlink4"/>
                  <w:sz w:val="20"/>
                  <w:szCs w:val="20"/>
                </w:rPr>
                <w:t>Safonau Proffesiynol SAC</w:t>
              </w:r>
            </w:hyperlink>
            <w:r>
              <w:rPr>
                <w:rStyle w:val="None"/>
                <w:sz w:val="20"/>
                <w:szCs w:val="20"/>
              </w:rPr>
              <w:t xml:space="preserve"> a chyfarfodydd mentora wythnosol. </w:t>
            </w:r>
          </w:p>
          <w:p w14:paraId="64CBBFED" w14:textId="77777777" w:rsidR="008E425A" w:rsidRDefault="00D55AB9">
            <w:pPr>
              <w:pStyle w:val="BodyA"/>
              <w:spacing w:after="0" w:line="240" w:lineRule="auto"/>
            </w:pPr>
            <w:r>
              <w:rPr>
                <w:rStyle w:val="None"/>
                <w:sz w:val="20"/>
                <w:szCs w:val="20"/>
                <w:shd w:val="clear" w:color="auto" w:fill="FFFFFF"/>
                <w:lang w:val="nl-NL"/>
              </w:rPr>
              <w:t xml:space="preserve">Gallwch hefyd dynnu o dargedau sy'n gysylltiedig </w:t>
            </w:r>
            <w:r>
              <w:rPr>
                <w:rStyle w:val="None"/>
                <w:sz w:val="20"/>
                <w:szCs w:val="20"/>
                <w:shd w:val="clear" w:color="auto" w:fill="FFFFFF"/>
              </w:rPr>
              <w:t>â</w:t>
            </w:r>
            <w:r>
              <w:rPr>
                <w:rStyle w:val="None"/>
                <w:sz w:val="20"/>
                <w:szCs w:val="20"/>
                <w:shd w:val="clear" w:color="auto" w:fill="FFFFFF"/>
                <w:lang w:val="en-US"/>
              </w:rPr>
              <w:t xml:space="preserve">'r </w:t>
            </w:r>
            <w:hyperlink r:id="rId34" w:history="1">
              <w:r>
                <w:rPr>
                  <w:rStyle w:val="Hyperlink5"/>
                </w:rPr>
                <w:t>Fframwaith Cymwyseddau Cymraeg</w:t>
              </w:r>
            </w:hyperlink>
          </w:p>
        </w:tc>
      </w:tr>
      <w:tr w:rsidR="008E425A" w14:paraId="64CBBFF1" w14:textId="77777777">
        <w:trPr>
          <w:trHeight w:val="1238"/>
        </w:trPr>
        <w:tc>
          <w:tcPr>
            <w:tcW w:w="14590" w:type="dxa"/>
            <w:gridSpan w:val="4"/>
            <w:tcBorders>
              <w:top w:val="single" w:sz="4" w:space="0" w:color="000000"/>
              <w:left w:val="single" w:sz="4" w:space="0" w:color="000000"/>
              <w:bottom w:val="single" w:sz="4" w:space="0" w:color="000000"/>
              <w:right w:val="single" w:sz="4" w:space="0" w:color="000000"/>
            </w:tcBorders>
            <w:shd w:val="clear" w:color="auto" w:fill="94BAD6"/>
            <w:tcMar>
              <w:top w:w="80" w:type="dxa"/>
              <w:left w:w="80" w:type="dxa"/>
              <w:bottom w:w="80" w:type="dxa"/>
              <w:right w:w="80" w:type="dxa"/>
            </w:tcMar>
          </w:tcPr>
          <w:p w14:paraId="64CBBFEF" w14:textId="77777777" w:rsidR="008E425A" w:rsidRDefault="00D55AB9">
            <w:pPr>
              <w:pStyle w:val="BodyA"/>
              <w:spacing w:after="0" w:line="240" w:lineRule="auto"/>
              <w:rPr>
                <w:rStyle w:val="None"/>
                <w:b/>
                <w:bCs/>
                <w:color w:val="94BAD6"/>
                <w:sz w:val="24"/>
                <w:szCs w:val="24"/>
                <w:u w:color="94BAD6"/>
              </w:rPr>
            </w:pPr>
            <w:r>
              <w:rPr>
                <w:rStyle w:val="None"/>
                <w:b/>
                <w:bCs/>
                <w:sz w:val="24"/>
                <w:szCs w:val="24"/>
              </w:rPr>
              <w:t xml:space="preserve">Amcanion Dysgu  </w:t>
            </w:r>
            <w:r>
              <w:rPr>
                <w:rStyle w:val="None"/>
                <w:b/>
                <w:bCs/>
                <w:sz w:val="20"/>
                <w:szCs w:val="20"/>
                <w:lang w:val="es-ES_tradnl"/>
              </w:rPr>
              <w:t>(4:15 ar y fideo)</w:t>
            </w:r>
          </w:p>
          <w:p w14:paraId="64CBBFF0" w14:textId="77777777" w:rsidR="008E425A" w:rsidRDefault="00D55AB9">
            <w:pPr>
              <w:pStyle w:val="BodyA"/>
              <w:spacing w:after="0" w:line="240" w:lineRule="auto"/>
            </w:pPr>
            <w:r>
              <w:rPr>
                <w:rStyle w:val="None"/>
                <w:i/>
                <w:iCs/>
                <w:sz w:val="20"/>
                <w:szCs w:val="20"/>
                <w:lang w:val="en-US"/>
              </w:rPr>
              <w:t>Beth ydych chi eisiau i</w:t>
            </w:r>
            <w:r>
              <w:rPr>
                <w:rStyle w:val="None"/>
                <w:rFonts w:ascii="Arial Unicode MS" w:hAnsi="Arial Unicode MS"/>
                <w:sz w:val="20"/>
                <w:szCs w:val="20"/>
                <w:rtl/>
              </w:rPr>
              <w:t>’</w:t>
            </w:r>
            <w:r>
              <w:rPr>
                <w:rStyle w:val="None"/>
                <w:i/>
                <w:iCs/>
                <w:sz w:val="20"/>
                <w:szCs w:val="20"/>
                <w:lang w:val="en-US"/>
              </w:rPr>
              <w:t>r disgyblion fod wedi</w:t>
            </w:r>
            <w:r>
              <w:rPr>
                <w:rStyle w:val="None"/>
                <w:rFonts w:ascii="Arial Unicode MS" w:hAnsi="Arial Unicode MS"/>
                <w:sz w:val="20"/>
                <w:szCs w:val="20"/>
                <w:rtl/>
              </w:rPr>
              <w:t>’</w:t>
            </w:r>
            <w:r>
              <w:rPr>
                <w:rStyle w:val="None"/>
                <w:i/>
                <w:iCs/>
                <w:sz w:val="20"/>
                <w:szCs w:val="20"/>
              </w:rPr>
              <w:t>i ddysgu erbyn diwedd y wers? A yw hon yn wers sy</w:t>
            </w:r>
            <w:r>
              <w:rPr>
                <w:rStyle w:val="None"/>
                <w:rFonts w:ascii="Arial Unicode MS" w:hAnsi="Arial Unicode MS"/>
                <w:sz w:val="20"/>
                <w:szCs w:val="20"/>
                <w:rtl/>
              </w:rPr>
              <w:t>’</w:t>
            </w:r>
            <w:r>
              <w:rPr>
                <w:rStyle w:val="None"/>
                <w:i/>
                <w:iCs/>
                <w:sz w:val="20"/>
                <w:szCs w:val="20"/>
              </w:rPr>
              <w:t>n ymwneud ag ennill sgiliau newydd neu atgyfnerthu rhai sy</w:t>
            </w:r>
            <w:r>
              <w:rPr>
                <w:rStyle w:val="None"/>
                <w:rFonts w:ascii="Arial Unicode MS" w:hAnsi="Arial Unicode MS"/>
                <w:sz w:val="20"/>
                <w:szCs w:val="20"/>
                <w:rtl/>
              </w:rPr>
              <w:t>’</w:t>
            </w:r>
            <w:r>
              <w:rPr>
                <w:rStyle w:val="None"/>
                <w:i/>
                <w:iCs/>
                <w:sz w:val="20"/>
                <w:szCs w:val="20"/>
                <w:lang w:val="nl-NL"/>
              </w:rPr>
              <w:t xml:space="preserve">n bodoli eisoes? </w:t>
            </w:r>
            <w:r>
              <w:rPr>
                <w:rStyle w:val="None"/>
                <w:rFonts w:ascii="Arial Unicode MS" w:hAnsi="Arial Unicode MS"/>
                <w:sz w:val="20"/>
                <w:szCs w:val="20"/>
                <w:rtl/>
              </w:rPr>
              <w:t>‘</w:t>
            </w:r>
            <w:r>
              <w:rPr>
                <w:rStyle w:val="None"/>
                <w:i/>
                <w:iCs/>
                <w:sz w:val="20"/>
                <w:szCs w:val="20"/>
              </w:rPr>
              <w:t>Rydych chi</w:t>
            </w:r>
            <w:r>
              <w:rPr>
                <w:rStyle w:val="None"/>
                <w:rFonts w:ascii="Arial Unicode MS" w:hAnsi="Arial Unicode MS"/>
                <w:sz w:val="20"/>
                <w:szCs w:val="20"/>
                <w:rtl/>
              </w:rPr>
              <w:t>’</w:t>
            </w:r>
            <w:r>
              <w:rPr>
                <w:rStyle w:val="None"/>
                <w:i/>
                <w:iCs/>
                <w:sz w:val="20"/>
                <w:szCs w:val="20"/>
              </w:rPr>
              <w:t xml:space="preserve">n dysgu X i ddatblygu </w:t>
            </w:r>
            <w:r>
              <w:rPr>
                <w:rStyle w:val="None"/>
                <w:i/>
                <w:iCs/>
                <w:sz w:val="20"/>
                <w:szCs w:val="20"/>
              </w:rPr>
              <w:t>dealltwriaeth o Y fel y gallwch ei gymhwyso i Z i</w:t>
            </w:r>
            <w:r>
              <w:rPr>
                <w:rStyle w:val="None"/>
                <w:rFonts w:ascii="Arial Unicode MS" w:hAnsi="Arial Unicode MS"/>
                <w:sz w:val="20"/>
                <w:szCs w:val="20"/>
                <w:rtl/>
              </w:rPr>
              <w:t>’</w:t>
            </w:r>
            <w:r>
              <w:rPr>
                <w:rStyle w:val="None"/>
                <w:i/>
                <w:iCs/>
                <w:sz w:val="20"/>
                <w:szCs w:val="20"/>
                <w:lang w:val="da-DK"/>
              </w:rPr>
              <w:t>r dyfodol</w:t>
            </w:r>
            <w:r>
              <w:rPr>
                <w:rStyle w:val="None"/>
                <w:rFonts w:ascii="Arial Unicode MS" w:hAnsi="Arial Unicode MS"/>
                <w:sz w:val="20"/>
                <w:szCs w:val="20"/>
                <w:rtl/>
              </w:rPr>
              <w:t>’</w:t>
            </w:r>
            <w:r>
              <w:rPr>
                <w:rStyle w:val="None"/>
                <w:i/>
                <w:iCs/>
                <w:sz w:val="20"/>
                <w:szCs w:val="20"/>
              </w:rPr>
              <w:t>.</w:t>
            </w:r>
          </w:p>
        </w:tc>
      </w:tr>
      <w:tr w:rsidR="008E425A" w14:paraId="64CBBFF3" w14:textId="77777777">
        <w:trPr>
          <w:trHeight w:val="567"/>
        </w:trPr>
        <w:tc>
          <w:tcPr>
            <w:tcW w:w="14590"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BFF2" w14:textId="77777777" w:rsidR="008E425A" w:rsidRDefault="008E425A"/>
        </w:tc>
      </w:tr>
      <w:tr w:rsidR="008E425A" w14:paraId="64CBBFF6" w14:textId="77777777">
        <w:trPr>
          <w:trHeight w:val="914"/>
        </w:trPr>
        <w:tc>
          <w:tcPr>
            <w:tcW w:w="14590" w:type="dxa"/>
            <w:gridSpan w:val="4"/>
            <w:tcBorders>
              <w:top w:val="single" w:sz="4" w:space="0" w:color="000000"/>
              <w:left w:val="single" w:sz="4" w:space="0" w:color="000000"/>
              <w:bottom w:val="single" w:sz="4" w:space="0" w:color="000000"/>
              <w:right w:val="single" w:sz="4" w:space="0" w:color="000000"/>
            </w:tcBorders>
            <w:shd w:val="clear" w:color="auto" w:fill="94BAD6"/>
            <w:tcMar>
              <w:top w:w="80" w:type="dxa"/>
              <w:left w:w="80" w:type="dxa"/>
              <w:bottom w:w="80" w:type="dxa"/>
              <w:right w:w="80" w:type="dxa"/>
            </w:tcMar>
          </w:tcPr>
          <w:p w14:paraId="64CBBFF4" w14:textId="77777777" w:rsidR="008E425A" w:rsidRDefault="00D55AB9">
            <w:pPr>
              <w:pStyle w:val="BodyA"/>
              <w:spacing w:after="0" w:line="240" w:lineRule="auto"/>
              <w:rPr>
                <w:rStyle w:val="None"/>
                <w:b/>
                <w:bCs/>
                <w:color w:val="0563C1"/>
                <w:sz w:val="20"/>
                <w:szCs w:val="20"/>
                <w:u w:color="0563C1"/>
              </w:rPr>
            </w:pPr>
            <w:r>
              <w:rPr>
                <w:rStyle w:val="None"/>
                <w:b/>
                <w:bCs/>
                <w:sz w:val="24"/>
                <w:szCs w:val="24"/>
              </w:rPr>
              <w:t xml:space="preserve">Meini Prawf Llwyddiant </w:t>
            </w:r>
            <w:r>
              <w:rPr>
                <w:rStyle w:val="None"/>
                <w:b/>
                <w:bCs/>
                <w:sz w:val="20"/>
                <w:szCs w:val="20"/>
                <w:lang w:val="es-ES_tradnl"/>
              </w:rPr>
              <w:t>(6:42 ar y fideo)</w:t>
            </w:r>
          </w:p>
          <w:p w14:paraId="64CBBFF5" w14:textId="77777777" w:rsidR="008E425A" w:rsidRDefault="00D55AB9">
            <w:pPr>
              <w:pStyle w:val="BodyA"/>
              <w:spacing w:after="0" w:line="240" w:lineRule="auto"/>
            </w:pPr>
            <w:r>
              <w:rPr>
                <w:rStyle w:val="None"/>
                <w:i/>
                <w:iCs/>
                <w:sz w:val="20"/>
                <w:szCs w:val="20"/>
                <w:lang w:val="en-US"/>
              </w:rPr>
              <w:t>Helpu disgyblion i ddatblygu dealltwriaeth fanwl o</w:t>
            </w:r>
            <w:r>
              <w:rPr>
                <w:rStyle w:val="None"/>
                <w:rFonts w:ascii="Arial Unicode MS" w:hAnsi="Arial Unicode MS"/>
                <w:sz w:val="20"/>
                <w:szCs w:val="20"/>
                <w:rtl/>
              </w:rPr>
              <w:t>’</w:t>
            </w:r>
            <w:r>
              <w:rPr>
                <w:rStyle w:val="None"/>
                <w:i/>
                <w:iCs/>
                <w:sz w:val="20"/>
                <w:szCs w:val="20"/>
              </w:rPr>
              <w:t>r hyn maen nhw i fod i</w:t>
            </w:r>
            <w:r>
              <w:rPr>
                <w:rStyle w:val="None"/>
                <w:rFonts w:ascii="Arial Unicode MS" w:hAnsi="Arial Unicode MS"/>
                <w:sz w:val="20"/>
                <w:szCs w:val="20"/>
                <w:rtl/>
              </w:rPr>
              <w:t>’</w:t>
            </w:r>
            <w:r>
              <w:rPr>
                <w:rStyle w:val="None"/>
                <w:i/>
                <w:iCs/>
                <w:sz w:val="20"/>
                <w:szCs w:val="20"/>
                <w:lang w:val="en-US"/>
              </w:rPr>
              <w:t>w ddysgu, eu helpu i ddeall sut beth fydd llwyddiant, sut mae tasgau</w:t>
            </w:r>
            <w:r>
              <w:rPr>
                <w:rStyle w:val="None"/>
                <w:rFonts w:ascii="Arial Unicode MS" w:hAnsi="Arial Unicode MS"/>
                <w:sz w:val="20"/>
                <w:szCs w:val="20"/>
                <w:rtl/>
              </w:rPr>
              <w:t>’</w:t>
            </w:r>
            <w:r>
              <w:rPr>
                <w:rStyle w:val="None"/>
                <w:i/>
                <w:iCs/>
                <w:sz w:val="20"/>
                <w:szCs w:val="20"/>
              </w:rPr>
              <w:t xml:space="preserve">r </w:t>
            </w:r>
            <w:r>
              <w:rPr>
                <w:rStyle w:val="None"/>
                <w:i/>
                <w:iCs/>
                <w:sz w:val="20"/>
                <w:szCs w:val="20"/>
              </w:rPr>
              <w:t>wers yn berthnasol i</w:t>
            </w:r>
            <w:r>
              <w:rPr>
                <w:rStyle w:val="None"/>
                <w:rFonts w:ascii="Arial Unicode MS" w:hAnsi="Arial Unicode MS"/>
                <w:sz w:val="20"/>
                <w:szCs w:val="20"/>
                <w:rtl/>
              </w:rPr>
              <w:t>’</w:t>
            </w:r>
            <w:r>
              <w:rPr>
                <w:rStyle w:val="None"/>
                <w:i/>
                <w:iCs/>
                <w:sz w:val="20"/>
                <w:szCs w:val="20"/>
              </w:rPr>
              <w:t>r amcan.</w:t>
            </w:r>
          </w:p>
        </w:tc>
      </w:tr>
      <w:tr w:rsidR="008E425A" w14:paraId="64CBBFF8" w14:textId="77777777">
        <w:trPr>
          <w:trHeight w:val="549"/>
        </w:trPr>
        <w:tc>
          <w:tcPr>
            <w:tcW w:w="14590"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BFF7" w14:textId="77777777" w:rsidR="008E425A" w:rsidRDefault="008E425A"/>
        </w:tc>
      </w:tr>
      <w:tr w:rsidR="008E425A" w14:paraId="64CBBFFB" w14:textId="77777777">
        <w:trPr>
          <w:trHeight w:val="850"/>
        </w:trPr>
        <w:tc>
          <w:tcPr>
            <w:tcW w:w="14590" w:type="dxa"/>
            <w:gridSpan w:val="4"/>
            <w:tcBorders>
              <w:top w:val="single" w:sz="4" w:space="0" w:color="000000"/>
              <w:left w:val="single" w:sz="4" w:space="0" w:color="000000"/>
              <w:bottom w:val="single" w:sz="4" w:space="0" w:color="000000"/>
              <w:right w:val="single" w:sz="4" w:space="0" w:color="000000"/>
            </w:tcBorders>
            <w:shd w:val="clear" w:color="auto" w:fill="94BAD6"/>
            <w:tcMar>
              <w:top w:w="80" w:type="dxa"/>
              <w:left w:w="80" w:type="dxa"/>
              <w:bottom w:w="80" w:type="dxa"/>
              <w:right w:w="80" w:type="dxa"/>
            </w:tcMar>
          </w:tcPr>
          <w:p w14:paraId="64CBBFF9" w14:textId="77777777" w:rsidR="008E425A" w:rsidRDefault="00D55AB9">
            <w:pPr>
              <w:pStyle w:val="BodyA"/>
              <w:spacing w:after="0" w:line="240" w:lineRule="auto"/>
              <w:rPr>
                <w:rStyle w:val="None"/>
                <w:b/>
                <w:bCs/>
                <w:color w:val="94BAD6"/>
                <w:sz w:val="24"/>
                <w:szCs w:val="24"/>
                <w:u w:color="94BAD6"/>
              </w:rPr>
            </w:pPr>
            <w:r>
              <w:rPr>
                <w:rStyle w:val="None"/>
                <w:b/>
                <w:bCs/>
                <w:sz w:val="24"/>
                <w:szCs w:val="24"/>
              </w:rPr>
              <w:t>Cynllunio ar gyfer camsyniadau:</w:t>
            </w:r>
          </w:p>
          <w:p w14:paraId="64CBBFFA" w14:textId="77777777" w:rsidR="008E425A" w:rsidRDefault="00D55AB9">
            <w:pPr>
              <w:pStyle w:val="BodyA"/>
              <w:spacing w:after="0" w:line="240" w:lineRule="auto"/>
            </w:pPr>
            <w:r>
              <w:rPr>
                <w:rStyle w:val="None"/>
                <w:i/>
                <w:iCs/>
                <w:sz w:val="20"/>
                <w:szCs w:val="20"/>
              </w:rPr>
              <w:t>Mae pob gwers yn cynnig yr addewid o ddysgu a chamsyniadau. Defnyddiwch yr adran hon i ragweld gwallau disgyblion a</w:t>
            </w:r>
            <w:r>
              <w:rPr>
                <w:rStyle w:val="None"/>
                <w:rFonts w:ascii="Arial Unicode MS" w:hAnsi="Arial Unicode MS"/>
                <w:sz w:val="20"/>
                <w:szCs w:val="20"/>
                <w:rtl/>
              </w:rPr>
              <w:t>’</w:t>
            </w:r>
            <w:r>
              <w:rPr>
                <w:rStyle w:val="None"/>
                <w:i/>
                <w:iCs/>
                <w:sz w:val="20"/>
                <w:szCs w:val="20"/>
                <w:lang w:val="de-DE"/>
              </w:rPr>
              <w:t>ch ymatebion iddynt a gofynnwch am arweiniad os oes angen.</w:t>
            </w:r>
          </w:p>
        </w:tc>
      </w:tr>
      <w:tr w:rsidR="008E425A" w14:paraId="64CBBFFD" w14:textId="77777777">
        <w:trPr>
          <w:trHeight w:val="553"/>
        </w:trPr>
        <w:tc>
          <w:tcPr>
            <w:tcW w:w="14590"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BFFC" w14:textId="77777777" w:rsidR="008E425A" w:rsidRDefault="008E425A"/>
        </w:tc>
      </w:tr>
    </w:tbl>
    <w:p w14:paraId="64CBBFFE" w14:textId="77777777" w:rsidR="008E425A" w:rsidRDefault="008E425A">
      <w:pPr>
        <w:pStyle w:val="BodyA"/>
        <w:widowControl w:val="0"/>
        <w:spacing w:line="240" w:lineRule="auto"/>
        <w:ind w:left="108" w:hanging="108"/>
        <w:rPr>
          <w:rStyle w:val="None"/>
          <w:b/>
          <w:bCs/>
          <w:sz w:val="32"/>
          <w:szCs w:val="32"/>
        </w:rPr>
      </w:pPr>
    </w:p>
    <w:p w14:paraId="64CBBFFF" w14:textId="77777777" w:rsidR="008E425A" w:rsidRDefault="008E425A">
      <w:pPr>
        <w:pStyle w:val="BodyA"/>
        <w:rPr>
          <w:rStyle w:val="None"/>
          <w:b/>
          <w:bCs/>
          <w:sz w:val="28"/>
          <w:szCs w:val="28"/>
        </w:rPr>
      </w:pPr>
    </w:p>
    <w:p w14:paraId="64CBC000" w14:textId="77777777" w:rsidR="008E425A" w:rsidRDefault="008E425A">
      <w:pPr>
        <w:pStyle w:val="BodyA"/>
        <w:spacing w:after="0" w:line="240" w:lineRule="auto"/>
        <w:rPr>
          <w:rStyle w:val="NoneA"/>
          <w:sz w:val="28"/>
          <w:szCs w:val="28"/>
        </w:rPr>
      </w:pPr>
    </w:p>
    <w:p w14:paraId="64CBC001" w14:textId="77777777" w:rsidR="008E425A" w:rsidRDefault="008E425A">
      <w:pPr>
        <w:pStyle w:val="BodyA"/>
        <w:widowControl w:val="0"/>
        <w:spacing w:after="0" w:line="240" w:lineRule="auto"/>
        <w:rPr>
          <w:rStyle w:val="NoneA"/>
          <w:sz w:val="28"/>
          <w:szCs w:val="28"/>
        </w:rPr>
      </w:pPr>
    </w:p>
    <w:tbl>
      <w:tblPr>
        <w:tblW w:w="9019"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831"/>
        <w:gridCol w:w="2197"/>
        <w:gridCol w:w="2848"/>
        <w:gridCol w:w="1505"/>
        <w:gridCol w:w="1638"/>
      </w:tblGrid>
      <w:tr w:rsidR="008E425A" w14:paraId="64CBC005" w14:textId="77777777">
        <w:trPr>
          <w:trHeight w:val="831"/>
        </w:trPr>
        <w:tc>
          <w:tcPr>
            <w:tcW w:w="9019" w:type="dxa"/>
            <w:gridSpan w:val="5"/>
            <w:tcBorders>
              <w:top w:val="single" w:sz="4" w:space="0" w:color="000000"/>
              <w:left w:val="single" w:sz="4" w:space="0" w:color="000000"/>
              <w:bottom w:val="single" w:sz="4" w:space="0" w:color="000000"/>
              <w:right w:val="single" w:sz="4" w:space="0" w:color="000000"/>
            </w:tcBorders>
            <w:shd w:val="clear" w:color="auto" w:fill="94BAD6"/>
            <w:tcMar>
              <w:top w:w="80" w:type="dxa"/>
              <w:left w:w="80" w:type="dxa"/>
              <w:bottom w:w="80" w:type="dxa"/>
              <w:right w:w="80" w:type="dxa"/>
            </w:tcMar>
          </w:tcPr>
          <w:p w14:paraId="64CBC002" w14:textId="77777777" w:rsidR="008E425A" w:rsidRDefault="008E425A">
            <w:pPr>
              <w:pStyle w:val="Body"/>
              <w:jc w:val="center"/>
              <w:rPr>
                <w:rStyle w:val="None"/>
                <w:rFonts w:ascii="Calibri" w:eastAsia="Calibri" w:hAnsi="Calibri" w:cs="Calibri"/>
                <w:b/>
                <w:bCs/>
                <w:lang w:val="en-US"/>
                <w14:textOutline w14:w="12700" w14:cap="flat" w14:cmpd="sng" w14:algn="ctr">
                  <w14:noFill/>
                  <w14:prstDash w14:val="solid"/>
                  <w14:miter w14:lim="400000"/>
                </w14:textOutline>
              </w:rPr>
            </w:pPr>
          </w:p>
          <w:p w14:paraId="64CBC003" w14:textId="77777777" w:rsidR="008E425A" w:rsidRDefault="00D55AB9">
            <w:pPr>
              <w:pStyle w:val="Body"/>
              <w:jc w:val="center"/>
              <w:rPr>
                <w:rStyle w:val="None"/>
                <w:rFonts w:ascii="Calibri" w:eastAsia="Calibri" w:hAnsi="Calibri" w:cs="Calibri"/>
                <w:b/>
                <w:bCs/>
                <w14:textOutline w14:w="12700" w14:cap="flat" w14:cmpd="sng" w14:algn="ctr">
                  <w14:noFill/>
                  <w14:prstDash w14:val="solid"/>
                  <w14:miter w14:lim="400000"/>
                </w14:textOutline>
              </w:rPr>
            </w:pPr>
            <w:r>
              <w:rPr>
                <w:rStyle w:val="None"/>
                <w:rFonts w:ascii="Calibri" w:hAnsi="Calibri"/>
                <w:b/>
                <w:bCs/>
                <w:lang w:val="en-US"/>
                <w14:textOutline w14:w="12700" w14:cap="flat" w14:cmpd="sng" w14:algn="ctr">
                  <w14:noFill/>
                  <w14:prstDash w14:val="solid"/>
                  <w14:miter w14:lim="400000"/>
                </w14:textOutline>
              </w:rPr>
              <w:t xml:space="preserve">DILYNIANT ADDYSGU A DYSGU </w:t>
            </w:r>
          </w:p>
          <w:p w14:paraId="64CBC004" w14:textId="77777777" w:rsidR="008E425A" w:rsidRDefault="00D55AB9">
            <w:pPr>
              <w:pStyle w:val="Body"/>
              <w:jc w:val="center"/>
            </w:pPr>
            <w:r>
              <w:rPr>
                <w:rStyle w:val="None"/>
                <w:rFonts w:ascii="Calibri" w:hAnsi="Calibri"/>
                <w:i/>
                <w:iCs/>
                <w:sz w:val="22"/>
                <w:szCs w:val="22"/>
                <w:lang w:val="en-US"/>
                <w14:textOutline w14:w="12700" w14:cap="flat" w14:cmpd="sng" w14:algn="ctr">
                  <w14:noFill/>
                  <w14:prstDash w14:val="solid"/>
                  <w14:miter w14:lim="400000"/>
                </w14:textOutline>
              </w:rPr>
              <w:t>(</w:t>
            </w:r>
            <w:r>
              <w:rPr>
                <w:rStyle w:val="None"/>
                <w:rFonts w:ascii="Calibri" w:hAnsi="Calibri"/>
                <w:sz w:val="22"/>
                <w:szCs w:val="22"/>
                <w:lang w:val="en-US"/>
                <w14:textOutline w14:w="12700" w14:cap="flat" w14:cmpd="sng" w14:algn="ctr">
                  <w14:noFill/>
                  <w14:prstDash w14:val="solid"/>
                  <w14:miter w14:lim="400000"/>
                </w14:textOutline>
              </w:rPr>
              <w:t>Ychwanegwch</w:t>
            </w:r>
            <w:r>
              <w:rPr>
                <w:rStyle w:val="None"/>
                <w:rFonts w:ascii="Calibri" w:hAnsi="Calibri"/>
                <w:i/>
                <w:iCs/>
                <w:sz w:val="22"/>
                <w:szCs w:val="22"/>
                <w:lang w:val="en-US"/>
                <w14:textOutline w14:w="12700" w14:cap="flat" w14:cmpd="sng" w14:algn="ctr">
                  <w14:noFill/>
                  <w14:prstDash w14:val="solid"/>
                  <w14:miter w14:lim="400000"/>
                </w14:textOutline>
              </w:rPr>
              <w:t xml:space="preserve"> neu dil</w:t>
            </w:r>
            <w:r>
              <w:rPr>
                <w:rStyle w:val="None"/>
                <w:rFonts w:ascii="Calibri" w:hAnsi="Calibri"/>
                <w:i/>
                <w:iCs/>
                <w:sz w:val="22"/>
                <w:szCs w:val="22"/>
                <w:lang w:val="en-US"/>
                <w14:textOutline w14:w="12700" w14:cap="flat" w14:cmpd="sng" w14:algn="ctr">
                  <w14:noFill/>
                  <w14:prstDash w14:val="solid"/>
                  <w14:miter w14:lim="400000"/>
                </w14:textOutline>
              </w:rPr>
              <w:t>ë</w:t>
            </w:r>
            <w:r>
              <w:rPr>
                <w:rStyle w:val="None"/>
                <w:rFonts w:ascii="Calibri" w:hAnsi="Calibri"/>
                <w:i/>
                <w:iCs/>
                <w:sz w:val="22"/>
                <w:szCs w:val="22"/>
                <w:lang w:val="en-US"/>
                <w14:textOutline w14:w="12700" w14:cap="flat" w14:cmpd="sng" w14:algn="ctr">
                  <w14:noFill/>
                  <w14:prstDash w14:val="solid"/>
                  <w14:miter w14:lim="400000"/>
                </w14:textOutline>
              </w:rPr>
              <w:t>wch resi isod fel y bo'n briodol)</w:t>
            </w:r>
          </w:p>
        </w:tc>
      </w:tr>
      <w:tr w:rsidR="008E425A" w14:paraId="64CBC019" w14:textId="77777777">
        <w:trPr>
          <w:trHeight w:val="5465"/>
        </w:trPr>
        <w:tc>
          <w:tcPr>
            <w:tcW w:w="8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06" w14:textId="77777777" w:rsidR="008E425A" w:rsidRDefault="008E425A">
            <w:pPr>
              <w:pStyle w:val="BodyA"/>
              <w:spacing w:after="0" w:line="240" w:lineRule="auto"/>
              <w:jc w:val="center"/>
              <w:rPr>
                <w:rStyle w:val="None"/>
                <w:b/>
                <w:bCs/>
              </w:rPr>
            </w:pPr>
          </w:p>
          <w:p w14:paraId="64CBC007" w14:textId="77777777" w:rsidR="008E425A" w:rsidRDefault="00D55AB9">
            <w:pPr>
              <w:pStyle w:val="BodyA"/>
              <w:spacing w:after="0" w:line="240" w:lineRule="auto"/>
              <w:jc w:val="center"/>
              <w:rPr>
                <w:rStyle w:val="None"/>
                <w:b/>
                <w:bCs/>
                <w:color w:val="FFFFFF"/>
                <w:u w:color="FFFFFF"/>
              </w:rPr>
            </w:pPr>
            <w:r>
              <w:rPr>
                <w:rStyle w:val="None"/>
                <w:b/>
                <w:bCs/>
                <w:lang w:val="nl-NL"/>
              </w:rPr>
              <w:t>Amseru:</w:t>
            </w:r>
          </w:p>
          <w:p w14:paraId="64CBC008" w14:textId="77777777" w:rsidR="008E425A" w:rsidRDefault="00D55AB9">
            <w:pPr>
              <w:pStyle w:val="BodyA"/>
              <w:spacing w:after="0" w:line="240" w:lineRule="auto"/>
              <w:jc w:val="center"/>
            </w:pPr>
            <w:r>
              <w:rPr>
                <w:rStyle w:val="None"/>
                <w:i/>
                <w:iCs/>
                <w:sz w:val="16"/>
                <w:szCs w:val="16"/>
                <w:lang w:val="en-US"/>
              </w:rPr>
              <w:t>Rhannwch yr amseroedd  i grwpiau os yw'n briodol.</w:t>
            </w:r>
            <w:r>
              <w:rPr>
                <w:rStyle w:val="None"/>
                <w:i/>
                <w:iCs/>
                <w:sz w:val="16"/>
                <w:szCs w:val="16"/>
              </w:rPr>
              <w:br/>
            </w:r>
            <w:r>
              <w:rPr>
                <w:rStyle w:val="None"/>
                <w:i/>
                <w:iCs/>
                <w:sz w:val="16"/>
                <w:szCs w:val="16"/>
              </w:rPr>
              <w:t xml:space="preserve">Ystyriwch y cyflymder, lefelau ymgysylltu (sicrhewch fod disgyblion yn </w:t>
            </w:r>
            <w:r>
              <w:rPr>
                <w:rStyle w:val="None"/>
                <w:rFonts w:ascii="Arial Unicode MS" w:hAnsi="Arial Unicode MS"/>
                <w:sz w:val="16"/>
                <w:szCs w:val="16"/>
                <w:rtl/>
              </w:rPr>
              <w:t>‘</w:t>
            </w:r>
            <w:r>
              <w:rPr>
                <w:rStyle w:val="None"/>
                <w:i/>
                <w:iCs/>
                <w:sz w:val="16"/>
                <w:szCs w:val="16"/>
              </w:rPr>
              <w:t>gwneud</w:t>
            </w:r>
            <w:r>
              <w:rPr>
                <w:rStyle w:val="None"/>
                <w:rFonts w:ascii="Arial Unicode MS" w:hAnsi="Arial Unicode MS"/>
                <w:sz w:val="16"/>
                <w:szCs w:val="16"/>
                <w:rtl/>
              </w:rPr>
              <w:t xml:space="preserve">’ </w:t>
            </w:r>
            <w:r>
              <w:rPr>
                <w:rStyle w:val="None"/>
                <w:i/>
                <w:iCs/>
                <w:sz w:val="16"/>
                <w:szCs w:val="16"/>
                <w:lang w:val="en-US"/>
              </w:rPr>
              <w:t>rhywbeth yn fuan), gan reoli</w:t>
            </w:r>
            <w:r>
              <w:rPr>
                <w:rStyle w:val="None"/>
                <w:rFonts w:ascii="Arial Unicode MS" w:hAnsi="Arial Unicode MS"/>
                <w:sz w:val="16"/>
                <w:szCs w:val="16"/>
                <w:rtl/>
              </w:rPr>
              <w:t>’</w:t>
            </w:r>
            <w:r>
              <w:rPr>
                <w:rStyle w:val="None"/>
                <w:i/>
                <w:iCs/>
                <w:sz w:val="16"/>
                <w:szCs w:val="16"/>
                <w:lang w:val="pt-PT"/>
              </w:rPr>
              <w:t>r pontio</w:t>
            </w:r>
          </w:p>
        </w:tc>
        <w:tc>
          <w:tcPr>
            <w:tcW w:w="21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09" w14:textId="77777777" w:rsidR="008E425A" w:rsidRDefault="008E425A">
            <w:pPr>
              <w:pStyle w:val="BodyA"/>
              <w:spacing w:after="0" w:line="240" w:lineRule="auto"/>
              <w:jc w:val="center"/>
              <w:rPr>
                <w:rStyle w:val="None"/>
                <w:b/>
                <w:bCs/>
              </w:rPr>
            </w:pPr>
          </w:p>
          <w:p w14:paraId="64CBC00A" w14:textId="77777777" w:rsidR="008E425A" w:rsidRDefault="00D55AB9">
            <w:pPr>
              <w:pStyle w:val="BodyA"/>
              <w:spacing w:after="0" w:line="240" w:lineRule="auto"/>
              <w:jc w:val="center"/>
              <w:rPr>
                <w:rStyle w:val="None"/>
                <w:b/>
                <w:bCs/>
                <w:color w:val="FFFFFF"/>
                <w:u w:color="FFFFFF"/>
              </w:rPr>
            </w:pPr>
            <w:r>
              <w:rPr>
                <w:rStyle w:val="None"/>
                <w:b/>
                <w:bCs/>
              </w:rPr>
              <w:t>Rô</w:t>
            </w:r>
            <w:r>
              <w:rPr>
                <w:rStyle w:val="None"/>
                <w:b/>
                <w:bCs/>
                <w:lang w:val="en-US"/>
              </w:rPr>
              <w:t>l yr athro a staff cymorth:</w:t>
            </w:r>
          </w:p>
          <w:p w14:paraId="64CBC00B" w14:textId="77777777" w:rsidR="008E425A" w:rsidRDefault="00D55AB9">
            <w:pPr>
              <w:pStyle w:val="BodyA"/>
              <w:spacing w:after="0" w:line="240" w:lineRule="auto"/>
              <w:jc w:val="center"/>
            </w:pPr>
            <w:r>
              <w:rPr>
                <w:rStyle w:val="None"/>
                <w:i/>
                <w:iCs/>
                <w:sz w:val="18"/>
                <w:szCs w:val="18"/>
              </w:rPr>
              <w:t xml:space="preserve">e.e. cwestiynau allweddol, adalw dysgu blaenorol (Pa ddysgu blaenorol y mae angen ailedrych arno yn y </w:t>
            </w:r>
            <w:r>
              <w:rPr>
                <w:rStyle w:val="None"/>
                <w:i/>
                <w:iCs/>
                <w:sz w:val="18"/>
                <w:szCs w:val="18"/>
              </w:rPr>
              <w:t>wers heddiw?), modelu ac esboniadau, gwirio dealltwriaeth, y defnydd a fwriedir o oedolion ychwanegol. Nodwch ddewis o fodel addysgegol neu o</w:t>
            </w:r>
            <w:r>
              <w:rPr>
                <w:rStyle w:val="None"/>
                <w:rFonts w:ascii="Arial Unicode MS" w:hAnsi="Arial Unicode MS"/>
                <w:sz w:val="18"/>
                <w:szCs w:val="18"/>
                <w:rtl/>
              </w:rPr>
              <w:t>’</w:t>
            </w:r>
            <w:r>
              <w:rPr>
                <w:rStyle w:val="None"/>
                <w:i/>
                <w:iCs/>
                <w:sz w:val="18"/>
                <w:szCs w:val="18"/>
              </w:rPr>
              <w:t>r 12 egwyddor addysgegol</w:t>
            </w:r>
          </w:p>
        </w:tc>
        <w:tc>
          <w:tcPr>
            <w:tcW w:w="284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0C" w14:textId="77777777" w:rsidR="008E425A" w:rsidRDefault="008E425A">
            <w:pPr>
              <w:pStyle w:val="ListParagraph"/>
              <w:shd w:val="clear" w:color="auto" w:fill="FFFFFF"/>
              <w:spacing w:after="0" w:line="240" w:lineRule="auto"/>
              <w:ind w:left="0"/>
              <w:jc w:val="center"/>
              <w:rPr>
                <w:rStyle w:val="None"/>
                <w:b/>
                <w:bCs/>
              </w:rPr>
            </w:pPr>
          </w:p>
          <w:p w14:paraId="64CBC00D" w14:textId="77777777" w:rsidR="008E425A" w:rsidRDefault="00D55AB9">
            <w:pPr>
              <w:pStyle w:val="ListParagraph"/>
              <w:shd w:val="clear" w:color="auto" w:fill="FFFFFF"/>
              <w:spacing w:after="0" w:line="240" w:lineRule="auto"/>
              <w:ind w:left="0"/>
              <w:jc w:val="center"/>
              <w:rPr>
                <w:rStyle w:val="None"/>
                <w:b/>
                <w:bCs/>
                <w:color w:val="FFFFFF"/>
                <w:u w:color="FFFFFF"/>
              </w:rPr>
            </w:pPr>
            <w:r>
              <w:rPr>
                <w:rStyle w:val="None"/>
                <w:b/>
                <w:bCs/>
              </w:rPr>
              <w:t>Dysgu gan ddisgyblion:</w:t>
            </w:r>
          </w:p>
          <w:p w14:paraId="64CBC00E" w14:textId="77777777" w:rsidR="008E425A" w:rsidRDefault="00D55AB9">
            <w:pPr>
              <w:pStyle w:val="Body"/>
              <w:jc w:val="center"/>
              <w:rPr>
                <w:rStyle w:val="None"/>
                <w:rFonts w:ascii="Calibri" w:eastAsia="Calibri" w:hAnsi="Calibri" w:cs="Calibri"/>
                <w:color w:val="FFFFFF"/>
                <w:sz w:val="20"/>
                <w:szCs w:val="20"/>
                <w:u w:color="FFFFFF"/>
                <w14:textOutline w14:w="12700" w14:cap="flat" w14:cmpd="sng" w14:algn="ctr">
                  <w14:noFill/>
                  <w14:prstDash w14:val="solid"/>
                  <w14:miter w14:lim="400000"/>
                </w14:textOutline>
              </w:rPr>
            </w:pPr>
            <w:r>
              <w:rPr>
                <w:rStyle w:val="None"/>
                <w:rFonts w:ascii="Calibri" w:hAnsi="Calibri"/>
                <w:i/>
                <w:iCs/>
                <w:sz w:val="18"/>
                <w:szCs w:val="18"/>
                <w:lang w:val="en-US"/>
                <w14:textOutline w14:w="12700" w14:cap="flat" w14:cmpd="sng" w14:algn="ctr">
                  <w14:noFill/>
                  <w14:prstDash w14:val="solid"/>
                  <w14:miter w14:lim="400000"/>
                </w14:textOutline>
              </w:rPr>
              <w:t>Beth fydd y disgyblion yn ei wneud a pha ddysgu bydd yn digwydd?</w:t>
            </w:r>
          </w:p>
          <w:p w14:paraId="64CBC00F" w14:textId="77777777" w:rsidR="008E425A" w:rsidRDefault="00D55AB9">
            <w:pPr>
              <w:pStyle w:val="Body"/>
              <w:jc w:val="center"/>
            </w:pPr>
            <w:r>
              <w:rPr>
                <w:rStyle w:val="None"/>
                <w:rFonts w:ascii="Calibri" w:hAnsi="Calibri"/>
                <w:i/>
                <w:iCs/>
                <w:sz w:val="18"/>
                <w:szCs w:val="18"/>
                <w:lang w:val="en-US"/>
                <w14:textOutline w14:w="12700" w14:cap="flat" w14:cmpd="sng" w14:algn="ctr">
                  <w14:noFill/>
                  <w14:prstDash w14:val="solid"/>
                  <w14:miter w14:lim="400000"/>
                </w14:textOutline>
              </w:rPr>
              <w:t>Ystyriwch DALPIO (CHUNKING)  (gall gormod o wybodaeth gyfyngu ar y d</w:t>
            </w:r>
            <w:r>
              <w:rPr>
                <w:rStyle w:val="None"/>
                <w:rFonts w:ascii="Calibri" w:hAnsi="Calibri"/>
                <w:i/>
                <w:iCs/>
                <w:sz w:val="18"/>
                <w:szCs w:val="18"/>
                <w:lang w:val="en-US"/>
                <w14:textOutline w14:w="12700" w14:cap="flat" w14:cmpd="sng" w14:algn="ctr">
                  <w14:noFill/>
                  <w14:prstDash w14:val="solid"/>
                  <w14:miter w14:lim="400000"/>
                </w14:textOutline>
              </w:rPr>
              <w:t>ysgu)</w:t>
            </w:r>
          </w:p>
        </w:tc>
        <w:tc>
          <w:tcPr>
            <w:tcW w:w="15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10" w14:textId="77777777" w:rsidR="008E425A" w:rsidRDefault="008E425A">
            <w:pPr>
              <w:pStyle w:val="ListParagraph"/>
              <w:shd w:val="clear" w:color="auto" w:fill="FFFFFF"/>
              <w:spacing w:after="0" w:line="240" w:lineRule="auto"/>
              <w:ind w:left="0"/>
              <w:jc w:val="center"/>
              <w:rPr>
                <w:rStyle w:val="None"/>
                <w:b/>
                <w:bCs/>
              </w:rPr>
            </w:pPr>
          </w:p>
          <w:p w14:paraId="64CBC011" w14:textId="77777777" w:rsidR="008E425A" w:rsidRDefault="00D55AB9">
            <w:pPr>
              <w:pStyle w:val="ListParagraph"/>
              <w:shd w:val="clear" w:color="auto" w:fill="FFFFFF"/>
              <w:spacing w:after="0" w:line="240" w:lineRule="auto"/>
              <w:ind w:left="0"/>
              <w:jc w:val="center"/>
              <w:rPr>
                <w:rStyle w:val="None"/>
                <w:b/>
                <w:bCs/>
                <w:color w:val="FFFFFF"/>
                <w:u w:color="FFFFFF"/>
              </w:rPr>
            </w:pPr>
            <w:r>
              <w:rPr>
                <w:rStyle w:val="None"/>
                <w:b/>
                <w:bCs/>
              </w:rPr>
              <w:t>Strategaethau Cynhwysol (gwahaniaethu):</w:t>
            </w:r>
          </w:p>
          <w:p w14:paraId="64CBC012" w14:textId="77777777" w:rsidR="008E425A" w:rsidRDefault="00D55AB9">
            <w:pPr>
              <w:pStyle w:val="ListParagraph"/>
              <w:shd w:val="clear" w:color="auto" w:fill="FFFFFF"/>
              <w:spacing w:after="0" w:line="240" w:lineRule="auto"/>
              <w:ind w:left="0"/>
              <w:jc w:val="center"/>
              <w:rPr>
                <w:rStyle w:val="None"/>
                <w:i/>
                <w:iCs/>
                <w:color w:val="FFFFFF"/>
                <w:sz w:val="18"/>
                <w:szCs w:val="18"/>
                <w:u w:color="FFFFFF"/>
              </w:rPr>
            </w:pPr>
            <w:r>
              <w:rPr>
                <w:rStyle w:val="None"/>
                <w:rFonts w:ascii="Arial Unicode MS" w:hAnsi="Arial Unicode MS"/>
                <w:sz w:val="18"/>
                <w:szCs w:val="18"/>
                <w:rtl/>
              </w:rPr>
              <w:t>‘</w:t>
            </w:r>
            <w:r>
              <w:rPr>
                <w:rStyle w:val="None"/>
                <w:i/>
                <w:iCs/>
                <w:sz w:val="18"/>
                <w:szCs w:val="18"/>
              </w:rPr>
              <w:t>Canolbwyntiwch ar yr hyn sydd i</w:t>
            </w:r>
            <w:r>
              <w:rPr>
                <w:rStyle w:val="None"/>
                <w:rFonts w:ascii="Arial Unicode MS" w:hAnsi="Arial Unicode MS"/>
                <w:sz w:val="18"/>
                <w:szCs w:val="18"/>
                <w:rtl/>
              </w:rPr>
              <w:t>’</w:t>
            </w:r>
            <w:r>
              <w:rPr>
                <w:rStyle w:val="None"/>
                <w:i/>
                <w:iCs/>
                <w:sz w:val="18"/>
                <w:szCs w:val="18"/>
              </w:rPr>
              <w:t>w addysgu, (a sut) yn hytrach na phwy fydd yn ei ddysgu</w:t>
            </w:r>
            <w:r>
              <w:rPr>
                <w:rStyle w:val="None"/>
                <w:rFonts w:ascii="Arial Unicode MS" w:hAnsi="Arial Unicode MS"/>
                <w:sz w:val="18"/>
                <w:szCs w:val="18"/>
                <w:rtl/>
              </w:rPr>
              <w:t xml:space="preserve">’ </w:t>
            </w:r>
            <w:r>
              <w:rPr>
                <w:rStyle w:val="None"/>
                <w:i/>
                <w:iCs/>
                <w:sz w:val="18"/>
                <w:szCs w:val="18"/>
              </w:rPr>
              <w:t xml:space="preserve">(Florian, Black-Hawkins, 2011). </w:t>
            </w:r>
            <w:r>
              <w:rPr>
                <w:rStyle w:val="None"/>
                <w:i/>
                <w:iCs/>
                <w:sz w:val="18"/>
                <w:szCs w:val="18"/>
              </w:rPr>
              <w:t>Cyfeiriwch yn briodol at adnoddau sy</w:t>
            </w:r>
            <w:r>
              <w:rPr>
                <w:rStyle w:val="None"/>
                <w:rFonts w:ascii="Arial Unicode MS" w:hAnsi="Arial Unicode MS"/>
                <w:sz w:val="18"/>
                <w:szCs w:val="18"/>
                <w:rtl/>
              </w:rPr>
              <w:t>’</w:t>
            </w:r>
            <w:r>
              <w:rPr>
                <w:rStyle w:val="None"/>
                <w:i/>
                <w:iCs/>
                <w:sz w:val="18"/>
                <w:szCs w:val="18"/>
              </w:rPr>
              <w:t>n cefnogi hyn.</w:t>
            </w:r>
          </w:p>
          <w:p w14:paraId="64CBC013" w14:textId="77777777" w:rsidR="008E425A" w:rsidRDefault="00D55AB9">
            <w:pPr>
              <w:pStyle w:val="ListParagraph"/>
              <w:shd w:val="clear" w:color="auto" w:fill="FFFFFF"/>
              <w:spacing w:after="0" w:line="240" w:lineRule="auto"/>
              <w:ind w:left="0"/>
              <w:jc w:val="center"/>
              <w:rPr>
                <w:rStyle w:val="None"/>
                <w:i/>
                <w:iCs/>
                <w:color w:val="FFFFFF"/>
                <w:sz w:val="18"/>
                <w:szCs w:val="18"/>
                <w:u w:color="FFFFFF"/>
              </w:rPr>
            </w:pPr>
            <w:r>
              <w:rPr>
                <w:rStyle w:val="None"/>
                <w:i/>
                <w:iCs/>
                <w:sz w:val="18"/>
                <w:szCs w:val="18"/>
              </w:rPr>
              <w:t>Rhesymau dros, a manylion sgaffaldio dysgu.</w:t>
            </w:r>
          </w:p>
          <w:p w14:paraId="64CBC014" w14:textId="77777777" w:rsidR="008E425A" w:rsidRDefault="00D55AB9">
            <w:pPr>
              <w:pStyle w:val="ListParagraph"/>
              <w:shd w:val="clear" w:color="auto" w:fill="FFFFFF"/>
              <w:spacing w:after="0" w:line="240" w:lineRule="auto"/>
              <w:ind w:left="0"/>
              <w:jc w:val="center"/>
            </w:pPr>
            <w:r>
              <w:rPr>
                <w:rStyle w:val="None"/>
                <w:i/>
                <w:iCs/>
                <w:sz w:val="18"/>
                <w:szCs w:val="18"/>
              </w:rPr>
              <w:t>A oes amrywiaeth o gynrychiolaeth e.e. rhyw</w:t>
            </w:r>
          </w:p>
        </w:tc>
        <w:tc>
          <w:tcPr>
            <w:tcW w:w="16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15" w14:textId="77777777" w:rsidR="008E425A" w:rsidRDefault="008E425A">
            <w:pPr>
              <w:pStyle w:val="ListParagraph"/>
              <w:shd w:val="clear" w:color="auto" w:fill="FFFFFF"/>
              <w:spacing w:after="0" w:line="240" w:lineRule="auto"/>
              <w:ind w:left="0"/>
              <w:jc w:val="center"/>
              <w:rPr>
                <w:rStyle w:val="None"/>
                <w:b/>
                <w:bCs/>
                <w:shd w:val="clear" w:color="auto" w:fill="FFFF00"/>
              </w:rPr>
            </w:pPr>
          </w:p>
          <w:p w14:paraId="64CBC016" w14:textId="77777777" w:rsidR="008E425A" w:rsidRDefault="00D55AB9">
            <w:pPr>
              <w:pStyle w:val="ListParagraph"/>
              <w:shd w:val="clear" w:color="auto" w:fill="FFFFFF"/>
              <w:spacing w:after="0" w:line="240" w:lineRule="auto"/>
              <w:ind w:left="0"/>
              <w:jc w:val="center"/>
              <w:rPr>
                <w:rStyle w:val="None"/>
                <w:b/>
                <w:bCs/>
                <w:color w:val="FFFFFF"/>
                <w:u w:color="FFFFFF"/>
              </w:rPr>
            </w:pPr>
            <w:r>
              <w:rPr>
                <w:rStyle w:val="None"/>
                <w:b/>
                <w:bCs/>
              </w:rPr>
              <w:t>Gwirio beth mae disgyblion yn ei wybod, ei ddeall ac yn gallu</w:t>
            </w:r>
            <w:r>
              <w:rPr>
                <w:rStyle w:val="None"/>
                <w:rFonts w:ascii="Arial Unicode MS" w:hAnsi="Arial Unicode MS"/>
                <w:rtl/>
              </w:rPr>
              <w:t>’</w:t>
            </w:r>
            <w:r>
              <w:rPr>
                <w:rStyle w:val="None"/>
                <w:b/>
                <w:bCs/>
              </w:rPr>
              <w:t xml:space="preserve">i wneud: </w:t>
            </w:r>
          </w:p>
          <w:p w14:paraId="64CBC017" w14:textId="77777777" w:rsidR="008E425A" w:rsidRDefault="00D55AB9">
            <w:pPr>
              <w:pStyle w:val="ListParagraph"/>
              <w:shd w:val="clear" w:color="auto" w:fill="FFFFFF"/>
              <w:spacing w:after="0" w:line="240" w:lineRule="auto"/>
              <w:ind w:left="0"/>
              <w:jc w:val="center"/>
              <w:rPr>
                <w:rStyle w:val="None"/>
                <w:i/>
                <w:iCs/>
                <w:color w:val="FFFFFF"/>
                <w:sz w:val="18"/>
                <w:szCs w:val="18"/>
                <w:u w:color="FFFFFF"/>
              </w:rPr>
            </w:pPr>
            <w:r>
              <w:rPr>
                <w:rStyle w:val="None"/>
                <w:i/>
                <w:iCs/>
                <w:sz w:val="18"/>
                <w:szCs w:val="18"/>
              </w:rPr>
              <w:t xml:space="preserve">cwestiynau allweddol, cyfleoedd i </w:t>
            </w:r>
            <w:r>
              <w:rPr>
                <w:rStyle w:val="None"/>
                <w:i/>
                <w:iCs/>
                <w:sz w:val="18"/>
                <w:szCs w:val="18"/>
              </w:rPr>
              <w:t>hunanasesu ac asesu cymheiriaid, strategaethau effeithiol o ran AagD, cyfleoedd marcio byw, adborth a gynllunnir.</w:t>
            </w:r>
          </w:p>
          <w:p w14:paraId="64CBC018" w14:textId="77777777" w:rsidR="008E425A" w:rsidRDefault="00D55AB9">
            <w:pPr>
              <w:pStyle w:val="Body"/>
              <w:jc w:val="center"/>
            </w:pPr>
            <w:r>
              <w:rPr>
                <w:rStyle w:val="None"/>
                <w:rFonts w:ascii="Calibri" w:hAnsi="Calibri"/>
                <w:i/>
                <w:iCs/>
                <w:sz w:val="18"/>
                <w:szCs w:val="18"/>
                <w:lang w:val="en-US"/>
                <w14:textOutline w14:w="12700" w14:cap="flat" w14:cmpd="sng" w14:algn="ctr">
                  <w14:noFill/>
                  <w14:prstDash w14:val="solid"/>
                  <w14:miter w14:lim="400000"/>
                </w14:textOutline>
              </w:rPr>
              <w:t>Mathau o Arferion Adalw?</w:t>
            </w:r>
          </w:p>
        </w:tc>
      </w:tr>
      <w:tr w:rsidR="008E425A" w14:paraId="64CBC01F" w14:textId="77777777">
        <w:trPr>
          <w:trHeight w:val="891"/>
        </w:trPr>
        <w:tc>
          <w:tcPr>
            <w:tcW w:w="8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1A" w14:textId="77777777" w:rsidR="008E425A" w:rsidRDefault="008E425A">
            <w:pPr>
              <w:pStyle w:val="Body"/>
            </w:pPr>
          </w:p>
        </w:tc>
        <w:tc>
          <w:tcPr>
            <w:tcW w:w="21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1B" w14:textId="77777777" w:rsidR="008E425A" w:rsidRDefault="008E425A"/>
        </w:tc>
        <w:tc>
          <w:tcPr>
            <w:tcW w:w="284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1C" w14:textId="77777777" w:rsidR="008E425A" w:rsidRDefault="008E425A"/>
        </w:tc>
        <w:tc>
          <w:tcPr>
            <w:tcW w:w="15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1D" w14:textId="77777777" w:rsidR="008E425A" w:rsidRDefault="008E425A"/>
        </w:tc>
        <w:tc>
          <w:tcPr>
            <w:tcW w:w="16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1E" w14:textId="77777777" w:rsidR="008E425A" w:rsidRDefault="008E425A"/>
        </w:tc>
      </w:tr>
      <w:tr w:rsidR="008E425A" w14:paraId="64CBC026" w14:textId="77777777">
        <w:trPr>
          <w:trHeight w:val="1132"/>
        </w:trPr>
        <w:tc>
          <w:tcPr>
            <w:tcW w:w="8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20" w14:textId="77777777" w:rsidR="008E425A" w:rsidRDefault="008E425A">
            <w:pPr>
              <w:pStyle w:val="Body"/>
              <w:rPr>
                <w:rStyle w:val="None"/>
                <w:rFonts w:ascii="Arial" w:eastAsia="Arial" w:hAnsi="Arial" w:cs="Arial"/>
                <w:lang w:val="en-US"/>
                <w14:textOutline w14:w="12700" w14:cap="flat" w14:cmpd="sng" w14:algn="ctr">
                  <w14:noFill/>
                  <w14:prstDash w14:val="solid"/>
                  <w14:miter w14:lim="400000"/>
                </w14:textOutline>
              </w:rPr>
            </w:pPr>
          </w:p>
          <w:p w14:paraId="64CBC021" w14:textId="77777777" w:rsidR="008E425A" w:rsidRDefault="008E425A">
            <w:pPr>
              <w:pStyle w:val="Body"/>
            </w:pPr>
          </w:p>
        </w:tc>
        <w:tc>
          <w:tcPr>
            <w:tcW w:w="21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22" w14:textId="77777777" w:rsidR="008E425A" w:rsidRDefault="008E425A"/>
        </w:tc>
        <w:tc>
          <w:tcPr>
            <w:tcW w:w="284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23" w14:textId="77777777" w:rsidR="008E425A" w:rsidRDefault="008E425A"/>
        </w:tc>
        <w:tc>
          <w:tcPr>
            <w:tcW w:w="15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24" w14:textId="77777777" w:rsidR="008E425A" w:rsidRDefault="008E425A"/>
        </w:tc>
        <w:tc>
          <w:tcPr>
            <w:tcW w:w="16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25" w14:textId="77777777" w:rsidR="008E425A" w:rsidRDefault="008E425A"/>
        </w:tc>
      </w:tr>
      <w:tr w:rsidR="008E425A" w14:paraId="64CBC02D" w14:textId="77777777">
        <w:trPr>
          <w:trHeight w:val="1132"/>
        </w:trPr>
        <w:tc>
          <w:tcPr>
            <w:tcW w:w="8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27" w14:textId="77777777" w:rsidR="008E425A" w:rsidRDefault="008E425A">
            <w:pPr>
              <w:pStyle w:val="Body"/>
              <w:rPr>
                <w:rStyle w:val="None"/>
                <w:rFonts w:ascii="Arial" w:eastAsia="Arial" w:hAnsi="Arial" w:cs="Arial"/>
                <w:lang w:val="en-US"/>
                <w14:textOutline w14:w="12700" w14:cap="flat" w14:cmpd="sng" w14:algn="ctr">
                  <w14:noFill/>
                  <w14:prstDash w14:val="solid"/>
                  <w14:miter w14:lim="400000"/>
                </w14:textOutline>
              </w:rPr>
            </w:pPr>
          </w:p>
          <w:p w14:paraId="64CBC028" w14:textId="77777777" w:rsidR="008E425A" w:rsidRDefault="008E425A">
            <w:pPr>
              <w:pStyle w:val="Body"/>
            </w:pPr>
          </w:p>
        </w:tc>
        <w:tc>
          <w:tcPr>
            <w:tcW w:w="21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29" w14:textId="77777777" w:rsidR="008E425A" w:rsidRDefault="008E425A"/>
        </w:tc>
        <w:tc>
          <w:tcPr>
            <w:tcW w:w="284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2A" w14:textId="77777777" w:rsidR="008E425A" w:rsidRDefault="008E425A"/>
        </w:tc>
        <w:tc>
          <w:tcPr>
            <w:tcW w:w="15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2B" w14:textId="77777777" w:rsidR="008E425A" w:rsidRDefault="008E425A"/>
        </w:tc>
        <w:tc>
          <w:tcPr>
            <w:tcW w:w="16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2C" w14:textId="77777777" w:rsidR="008E425A" w:rsidRDefault="008E425A"/>
        </w:tc>
      </w:tr>
      <w:tr w:rsidR="008E425A" w14:paraId="64CBC034" w14:textId="77777777">
        <w:trPr>
          <w:trHeight w:val="1132"/>
        </w:trPr>
        <w:tc>
          <w:tcPr>
            <w:tcW w:w="8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2E" w14:textId="77777777" w:rsidR="008E425A" w:rsidRDefault="008E425A">
            <w:pPr>
              <w:pStyle w:val="Body"/>
              <w:rPr>
                <w:rStyle w:val="None"/>
                <w:rFonts w:ascii="Arial" w:eastAsia="Arial" w:hAnsi="Arial" w:cs="Arial"/>
                <w:lang w:val="en-US"/>
                <w14:textOutline w14:w="12700" w14:cap="flat" w14:cmpd="sng" w14:algn="ctr">
                  <w14:noFill/>
                  <w14:prstDash w14:val="solid"/>
                  <w14:miter w14:lim="400000"/>
                </w14:textOutline>
              </w:rPr>
            </w:pPr>
          </w:p>
          <w:p w14:paraId="64CBC02F" w14:textId="77777777" w:rsidR="008E425A" w:rsidRDefault="008E425A">
            <w:pPr>
              <w:pStyle w:val="Body"/>
            </w:pPr>
          </w:p>
        </w:tc>
        <w:tc>
          <w:tcPr>
            <w:tcW w:w="21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30" w14:textId="77777777" w:rsidR="008E425A" w:rsidRDefault="008E425A"/>
        </w:tc>
        <w:tc>
          <w:tcPr>
            <w:tcW w:w="284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31" w14:textId="77777777" w:rsidR="008E425A" w:rsidRDefault="008E425A"/>
        </w:tc>
        <w:tc>
          <w:tcPr>
            <w:tcW w:w="15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32" w14:textId="77777777" w:rsidR="008E425A" w:rsidRDefault="008E425A"/>
        </w:tc>
        <w:tc>
          <w:tcPr>
            <w:tcW w:w="16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33" w14:textId="77777777" w:rsidR="008E425A" w:rsidRDefault="008E425A"/>
        </w:tc>
      </w:tr>
    </w:tbl>
    <w:p w14:paraId="64CBC035" w14:textId="77777777" w:rsidR="008E425A" w:rsidRDefault="008E425A">
      <w:pPr>
        <w:pStyle w:val="BodyA"/>
        <w:widowControl w:val="0"/>
        <w:spacing w:after="0" w:line="240" w:lineRule="auto"/>
        <w:ind w:left="108" w:hanging="108"/>
        <w:rPr>
          <w:rStyle w:val="NoneA"/>
          <w:sz w:val="28"/>
          <w:szCs w:val="28"/>
        </w:rPr>
      </w:pPr>
    </w:p>
    <w:p w14:paraId="64CBC036" w14:textId="77777777" w:rsidR="008E425A" w:rsidRDefault="008E425A">
      <w:pPr>
        <w:pStyle w:val="BodyA"/>
        <w:spacing w:after="0" w:line="240" w:lineRule="auto"/>
        <w:rPr>
          <w:rStyle w:val="NoneA"/>
          <w:sz w:val="28"/>
          <w:szCs w:val="28"/>
        </w:rPr>
      </w:pPr>
    </w:p>
    <w:p w14:paraId="64CBC037" w14:textId="77777777" w:rsidR="008E425A" w:rsidRDefault="008E425A">
      <w:pPr>
        <w:pStyle w:val="BodyA"/>
        <w:spacing w:after="0" w:line="240" w:lineRule="auto"/>
        <w:rPr>
          <w:rStyle w:val="NoneA"/>
          <w:sz w:val="28"/>
          <w:szCs w:val="28"/>
        </w:rPr>
      </w:pPr>
    </w:p>
    <w:p w14:paraId="64CBC038" w14:textId="77777777" w:rsidR="008E425A" w:rsidRDefault="008E425A">
      <w:pPr>
        <w:pStyle w:val="BodyA"/>
        <w:widowControl w:val="0"/>
        <w:spacing w:after="0" w:line="240" w:lineRule="auto"/>
        <w:rPr>
          <w:rStyle w:val="NoneA"/>
          <w:sz w:val="28"/>
          <w:szCs w:val="28"/>
        </w:rPr>
      </w:pPr>
    </w:p>
    <w:p w14:paraId="64CBC039" w14:textId="77777777" w:rsidR="008E425A" w:rsidRDefault="008E425A">
      <w:pPr>
        <w:pStyle w:val="BodyA"/>
        <w:spacing w:after="0" w:line="240" w:lineRule="auto"/>
        <w:rPr>
          <w:rStyle w:val="NoneA"/>
          <w:sz w:val="28"/>
          <w:szCs w:val="28"/>
        </w:rPr>
      </w:pPr>
    </w:p>
    <w:p w14:paraId="64CBC03A" w14:textId="77777777" w:rsidR="008E425A" w:rsidRDefault="008E425A">
      <w:pPr>
        <w:pStyle w:val="BodyA"/>
        <w:widowControl w:val="0"/>
        <w:spacing w:after="0" w:line="240" w:lineRule="auto"/>
        <w:rPr>
          <w:rStyle w:val="NoneA"/>
          <w:sz w:val="28"/>
          <w:szCs w:val="28"/>
        </w:rPr>
      </w:pPr>
    </w:p>
    <w:p w14:paraId="64CBC03B" w14:textId="77777777" w:rsidR="008E425A" w:rsidRDefault="008E425A">
      <w:pPr>
        <w:pStyle w:val="BodyA"/>
        <w:spacing w:after="0" w:line="240" w:lineRule="auto"/>
        <w:sectPr w:rsidR="008E425A">
          <w:headerReference w:type="default" r:id="rId35"/>
          <w:footerReference w:type="default" r:id="rId36"/>
          <w:pgSz w:w="11900" w:h="16840"/>
          <w:pgMar w:top="1440" w:right="1440" w:bottom="795" w:left="1440" w:header="708" w:footer="708" w:gutter="0"/>
          <w:cols w:space="720"/>
        </w:sectPr>
      </w:pPr>
    </w:p>
    <w:tbl>
      <w:tblPr>
        <w:tblW w:w="966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964"/>
        <w:gridCol w:w="160"/>
        <w:gridCol w:w="7542"/>
      </w:tblGrid>
      <w:tr w:rsidR="008E425A" w14:paraId="64CBC03F" w14:textId="77777777">
        <w:trPr>
          <w:trHeight w:val="1376"/>
        </w:trPr>
        <w:tc>
          <w:tcPr>
            <w:tcW w:w="9666" w:type="dxa"/>
            <w:gridSpan w:val="3"/>
            <w:tcBorders>
              <w:top w:val="single" w:sz="4" w:space="0" w:color="000000"/>
              <w:left w:val="single" w:sz="4" w:space="0" w:color="000000"/>
              <w:bottom w:val="single" w:sz="4" w:space="0" w:color="000000"/>
              <w:right w:val="single" w:sz="4" w:space="0" w:color="000000"/>
            </w:tcBorders>
            <w:shd w:val="clear" w:color="auto" w:fill="94BAD6"/>
            <w:tcMar>
              <w:top w:w="80" w:type="dxa"/>
              <w:left w:w="80" w:type="dxa"/>
              <w:bottom w:w="80" w:type="dxa"/>
              <w:right w:w="80" w:type="dxa"/>
            </w:tcMar>
          </w:tcPr>
          <w:p w14:paraId="64CBC03C" w14:textId="77777777" w:rsidR="008E425A" w:rsidRDefault="00D55AB9">
            <w:pPr>
              <w:pStyle w:val="BodyA"/>
              <w:spacing w:after="0" w:line="240" w:lineRule="auto"/>
              <w:jc w:val="center"/>
              <w:rPr>
                <w:rStyle w:val="None"/>
                <w:b/>
                <w:bCs/>
                <w:sz w:val="28"/>
                <w:szCs w:val="28"/>
              </w:rPr>
            </w:pPr>
            <w:r>
              <w:rPr>
                <w:rStyle w:val="None"/>
                <w:b/>
                <w:bCs/>
                <w:sz w:val="28"/>
                <w:szCs w:val="28"/>
                <w:lang w:val="de-DE"/>
              </w:rPr>
              <w:t>Gwerthuso</w:t>
            </w:r>
            <w:r>
              <w:rPr>
                <w:rStyle w:val="None"/>
                <w:rFonts w:ascii="Arial Unicode MS" w:hAnsi="Arial Unicode MS"/>
                <w:sz w:val="28"/>
                <w:szCs w:val="28"/>
                <w:rtl/>
              </w:rPr>
              <w:t>’</w:t>
            </w:r>
            <w:r>
              <w:rPr>
                <w:rStyle w:val="None"/>
                <w:b/>
                <w:bCs/>
                <w:sz w:val="28"/>
                <w:szCs w:val="28"/>
                <w:lang w:val="de-DE"/>
              </w:rPr>
              <w:t>r Profiad Dysgu</w:t>
            </w:r>
          </w:p>
          <w:p w14:paraId="64CBC03D" w14:textId="77777777" w:rsidR="008E425A" w:rsidRDefault="00D55AB9">
            <w:pPr>
              <w:pStyle w:val="BodyA"/>
              <w:spacing w:after="0" w:line="240" w:lineRule="auto"/>
              <w:jc w:val="center"/>
              <w:rPr>
                <w:rStyle w:val="None"/>
                <w:i/>
                <w:iCs/>
              </w:rPr>
            </w:pPr>
            <w:r>
              <w:rPr>
                <w:rStyle w:val="None"/>
                <w:i/>
                <w:iCs/>
                <w:lang w:val="it-IT"/>
              </w:rPr>
              <w:t xml:space="preserve">Dylai fod tystiolaeth o </w:t>
            </w:r>
            <w:r>
              <w:rPr>
                <w:rStyle w:val="None"/>
                <w:i/>
                <w:iCs/>
                <w:lang w:val="it-IT"/>
              </w:rPr>
              <w:t>adfyfyrio a thrafod ar bob gwers yn eich dyddlyfr dysgu. Mae croeso i chi ddefnyddio</w:t>
            </w:r>
            <w:r>
              <w:rPr>
                <w:rStyle w:val="None"/>
                <w:rFonts w:ascii="Arial Unicode MS" w:hAnsi="Arial Unicode MS"/>
                <w:rtl/>
              </w:rPr>
              <w:t>’</w:t>
            </w:r>
            <w:r>
              <w:rPr>
                <w:rStyle w:val="None"/>
                <w:i/>
                <w:iCs/>
              </w:rPr>
              <w:t>r cwestiynau isod i gefnogi hyn.</w:t>
            </w:r>
          </w:p>
          <w:p w14:paraId="64CBC03E" w14:textId="77777777" w:rsidR="008E425A" w:rsidRDefault="00D55AB9">
            <w:pPr>
              <w:pStyle w:val="BodyA"/>
              <w:spacing w:after="0" w:line="240" w:lineRule="auto"/>
              <w:jc w:val="center"/>
            </w:pPr>
            <w:r>
              <w:rPr>
                <w:rStyle w:val="None"/>
                <w:i/>
                <w:iCs/>
                <w:lang w:val="en-US"/>
              </w:rPr>
              <w:t xml:space="preserve">Cwblhewch yr adran werthuso isod ar gyfer </w:t>
            </w:r>
            <w:r>
              <w:rPr>
                <w:rStyle w:val="None"/>
                <w:b/>
                <w:bCs/>
                <w:i/>
                <w:iCs/>
              </w:rPr>
              <w:t>dwy</w:t>
            </w:r>
            <w:r>
              <w:rPr>
                <w:rStyle w:val="None"/>
                <w:i/>
                <w:iCs/>
              </w:rPr>
              <w:t xml:space="preserve"> o</w:t>
            </w:r>
            <w:r>
              <w:rPr>
                <w:rStyle w:val="None"/>
                <w:rFonts w:ascii="Arial Unicode MS" w:hAnsi="Arial Unicode MS"/>
                <w:rtl/>
              </w:rPr>
              <w:t>’</w:t>
            </w:r>
            <w:r>
              <w:rPr>
                <w:rStyle w:val="None"/>
                <w:i/>
                <w:iCs/>
              </w:rPr>
              <w:t>ch gwersi bob wythnos.</w:t>
            </w:r>
          </w:p>
        </w:tc>
      </w:tr>
      <w:tr w:rsidR="008E425A" w14:paraId="64CBC042" w14:textId="77777777">
        <w:trPr>
          <w:trHeight w:val="518"/>
        </w:trPr>
        <w:tc>
          <w:tcPr>
            <w:tcW w:w="2124" w:type="dxa"/>
            <w:gridSpan w:val="2"/>
            <w:tcBorders>
              <w:top w:val="single" w:sz="4" w:space="0" w:color="000000"/>
              <w:left w:val="single" w:sz="4" w:space="0" w:color="000000"/>
              <w:bottom w:val="single" w:sz="4" w:space="0" w:color="000000"/>
              <w:right w:val="single" w:sz="4" w:space="0" w:color="000000"/>
            </w:tcBorders>
            <w:shd w:val="clear" w:color="auto" w:fill="94BAD6"/>
            <w:tcMar>
              <w:top w:w="80" w:type="dxa"/>
              <w:left w:w="80" w:type="dxa"/>
              <w:bottom w:w="80" w:type="dxa"/>
              <w:right w:w="80" w:type="dxa"/>
            </w:tcMar>
          </w:tcPr>
          <w:p w14:paraId="64CBC040" w14:textId="77777777" w:rsidR="008E425A" w:rsidRDefault="00D55AB9">
            <w:pPr>
              <w:pStyle w:val="BodyA"/>
              <w:spacing w:after="0" w:line="240" w:lineRule="auto"/>
            </w:pPr>
            <w:r>
              <w:rPr>
                <w:rStyle w:val="None"/>
                <w:b/>
                <w:bCs/>
              </w:rPr>
              <w:t xml:space="preserve">Pa ddysgu blaenorol sydd wedi digwydd? </w:t>
            </w:r>
          </w:p>
        </w:tc>
        <w:tc>
          <w:tcPr>
            <w:tcW w:w="754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41" w14:textId="77777777" w:rsidR="008E425A" w:rsidRDefault="008E425A"/>
        </w:tc>
      </w:tr>
      <w:tr w:rsidR="008E425A" w14:paraId="64CBC045" w14:textId="77777777">
        <w:trPr>
          <w:trHeight w:val="1271"/>
        </w:trPr>
        <w:tc>
          <w:tcPr>
            <w:tcW w:w="2124" w:type="dxa"/>
            <w:gridSpan w:val="2"/>
            <w:tcBorders>
              <w:top w:val="single" w:sz="4" w:space="0" w:color="000000"/>
              <w:left w:val="single" w:sz="4" w:space="0" w:color="000000"/>
              <w:bottom w:val="single" w:sz="4" w:space="0" w:color="000000"/>
              <w:right w:val="single" w:sz="4" w:space="0" w:color="000000"/>
            </w:tcBorders>
            <w:shd w:val="clear" w:color="auto" w:fill="94BAD6"/>
            <w:tcMar>
              <w:top w:w="80" w:type="dxa"/>
              <w:left w:w="80" w:type="dxa"/>
              <w:bottom w:w="80" w:type="dxa"/>
              <w:right w:w="80" w:type="dxa"/>
            </w:tcMar>
          </w:tcPr>
          <w:p w14:paraId="64CBC043" w14:textId="77777777" w:rsidR="008E425A" w:rsidRDefault="00D55AB9">
            <w:pPr>
              <w:pStyle w:val="BodyA"/>
              <w:spacing w:after="0" w:line="240" w:lineRule="auto"/>
            </w:pPr>
            <w:r>
              <w:rPr>
                <w:rStyle w:val="None"/>
                <w:b/>
                <w:bCs/>
                <w:lang w:val="en-US"/>
              </w:rPr>
              <w:t>Beth wnaeth y disgyblion ei ddysgu yn y wers hon a sut ydych chi</w:t>
            </w:r>
            <w:r>
              <w:rPr>
                <w:rStyle w:val="None"/>
                <w:rFonts w:ascii="Arial Unicode MS" w:hAnsi="Arial Unicode MS"/>
                <w:rtl/>
              </w:rPr>
              <w:t>’</w:t>
            </w:r>
            <w:r>
              <w:rPr>
                <w:rStyle w:val="None"/>
                <w:b/>
                <w:bCs/>
              </w:rPr>
              <w:t>n gwybod?</w:t>
            </w:r>
          </w:p>
        </w:tc>
        <w:tc>
          <w:tcPr>
            <w:tcW w:w="754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44" w14:textId="77777777" w:rsidR="008E425A" w:rsidRDefault="008E425A"/>
        </w:tc>
      </w:tr>
      <w:tr w:rsidR="008E425A" w14:paraId="64CBC04A" w14:textId="77777777">
        <w:trPr>
          <w:trHeight w:val="2867"/>
        </w:trPr>
        <w:tc>
          <w:tcPr>
            <w:tcW w:w="2124" w:type="dxa"/>
            <w:gridSpan w:val="2"/>
            <w:tcBorders>
              <w:top w:val="single" w:sz="4" w:space="0" w:color="000000"/>
              <w:left w:val="single" w:sz="4" w:space="0" w:color="000000"/>
              <w:bottom w:val="single" w:sz="4" w:space="0" w:color="000000"/>
              <w:right w:val="single" w:sz="4" w:space="0" w:color="000000"/>
            </w:tcBorders>
            <w:shd w:val="clear" w:color="auto" w:fill="94BAD6"/>
            <w:tcMar>
              <w:top w:w="80" w:type="dxa"/>
              <w:left w:w="80" w:type="dxa"/>
              <w:bottom w:w="80" w:type="dxa"/>
              <w:right w:w="80" w:type="dxa"/>
            </w:tcMar>
          </w:tcPr>
          <w:p w14:paraId="64CBC046" w14:textId="77777777" w:rsidR="008E425A" w:rsidRDefault="00D55AB9">
            <w:pPr>
              <w:pStyle w:val="BodyA"/>
              <w:spacing w:after="0" w:line="240" w:lineRule="auto"/>
              <w:rPr>
                <w:rStyle w:val="None"/>
                <w:b/>
                <w:bCs/>
              </w:rPr>
            </w:pPr>
            <w:r>
              <w:rPr>
                <w:rStyle w:val="None"/>
                <w:b/>
                <w:bCs/>
                <w:lang w:val="es-ES_tradnl"/>
              </w:rPr>
              <w:t xml:space="preserve">Beth fydd y disgyblion yn ei ddysgu nesaf? </w:t>
            </w:r>
          </w:p>
          <w:p w14:paraId="64CBC047" w14:textId="77777777" w:rsidR="008E425A" w:rsidRDefault="008E425A">
            <w:pPr>
              <w:pStyle w:val="BodyA"/>
              <w:spacing w:after="0" w:line="240" w:lineRule="auto"/>
              <w:rPr>
                <w:rStyle w:val="None"/>
                <w:b/>
                <w:bCs/>
              </w:rPr>
            </w:pPr>
          </w:p>
          <w:p w14:paraId="64CBC048" w14:textId="77777777" w:rsidR="008E425A" w:rsidRDefault="00D55AB9">
            <w:pPr>
              <w:pStyle w:val="BodyA"/>
              <w:spacing w:after="0" w:line="240" w:lineRule="auto"/>
            </w:pPr>
            <w:r>
              <w:rPr>
                <w:rStyle w:val="None"/>
                <w:b/>
                <w:bCs/>
                <w:lang w:val="en-US"/>
              </w:rPr>
              <w:t>Sut bydd y wers hon yn effeithio ar ddysgu i</w:t>
            </w:r>
            <w:r>
              <w:rPr>
                <w:rStyle w:val="None"/>
                <w:rFonts w:ascii="Arial Unicode MS" w:hAnsi="Arial Unicode MS"/>
                <w:rtl/>
              </w:rPr>
              <w:t>’</w:t>
            </w:r>
            <w:r>
              <w:rPr>
                <w:rStyle w:val="None"/>
                <w:b/>
                <w:bCs/>
                <w:lang w:val="de-DE"/>
              </w:rPr>
              <w:t xml:space="preserve">r dyfodol (a fydd angen iddyn nhw ddychwelyd ati ac atgyfnerthu)? </w:t>
            </w:r>
          </w:p>
        </w:tc>
        <w:tc>
          <w:tcPr>
            <w:tcW w:w="754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49" w14:textId="77777777" w:rsidR="008E425A" w:rsidRDefault="008E425A"/>
        </w:tc>
      </w:tr>
      <w:tr w:rsidR="008E425A" w14:paraId="64CBC04D" w14:textId="77777777">
        <w:trPr>
          <w:trHeight w:val="1271"/>
        </w:trPr>
        <w:tc>
          <w:tcPr>
            <w:tcW w:w="2124" w:type="dxa"/>
            <w:gridSpan w:val="2"/>
            <w:tcBorders>
              <w:top w:val="single" w:sz="4" w:space="0" w:color="000000"/>
              <w:left w:val="single" w:sz="4" w:space="0" w:color="000000"/>
              <w:bottom w:val="single" w:sz="4" w:space="0" w:color="000000"/>
              <w:right w:val="single" w:sz="4" w:space="0" w:color="000000"/>
            </w:tcBorders>
            <w:shd w:val="clear" w:color="auto" w:fill="94BAD6"/>
            <w:tcMar>
              <w:top w:w="80" w:type="dxa"/>
              <w:left w:w="80" w:type="dxa"/>
              <w:bottom w:w="80" w:type="dxa"/>
              <w:right w:w="80" w:type="dxa"/>
            </w:tcMar>
          </w:tcPr>
          <w:p w14:paraId="64CBC04B" w14:textId="77777777" w:rsidR="008E425A" w:rsidRDefault="00D55AB9">
            <w:pPr>
              <w:pStyle w:val="BodyA"/>
              <w:spacing w:after="0" w:line="240" w:lineRule="auto"/>
            </w:pPr>
            <w:r>
              <w:rPr>
                <w:rStyle w:val="None"/>
                <w:b/>
                <w:bCs/>
              </w:rPr>
              <w:t>Sut gwnaeth y cynllun gwers hwn hyrwyddo dysgu gan ddisgyblion a hyder disgyblion?</w:t>
            </w:r>
          </w:p>
        </w:tc>
        <w:tc>
          <w:tcPr>
            <w:tcW w:w="754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4C" w14:textId="77777777" w:rsidR="008E425A" w:rsidRDefault="008E425A"/>
        </w:tc>
      </w:tr>
      <w:tr w:rsidR="008E425A" w14:paraId="64CBC04F" w14:textId="77777777">
        <w:trPr>
          <w:trHeight w:val="536"/>
        </w:trPr>
        <w:tc>
          <w:tcPr>
            <w:tcW w:w="9666" w:type="dxa"/>
            <w:gridSpan w:val="3"/>
            <w:tcBorders>
              <w:top w:val="single" w:sz="4" w:space="0" w:color="000000"/>
              <w:left w:val="single" w:sz="4" w:space="0" w:color="000000"/>
              <w:bottom w:val="single" w:sz="4" w:space="0" w:color="000000"/>
              <w:right w:val="single" w:sz="4" w:space="0" w:color="000000"/>
            </w:tcBorders>
            <w:shd w:val="clear" w:color="auto" w:fill="94BAD6"/>
            <w:tcMar>
              <w:top w:w="80" w:type="dxa"/>
              <w:left w:w="80" w:type="dxa"/>
              <w:bottom w:w="80" w:type="dxa"/>
              <w:right w:w="80" w:type="dxa"/>
            </w:tcMar>
          </w:tcPr>
          <w:p w14:paraId="64CBC04E" w14:textId="77777777" w:rsidR="008E425A" w:rsidRDefault="00D55AB9">
            <w:pPr>
              <w:pStyle w:val="BodyA"/>
              <w:spacing w:after="0" w:line="240" w:lineRule="auto"/>
              <w:jc w:val="center"/>
            </w:pPr>
            <w:r>
              <w:rPr>
                <w:rStyle w:val="None"/>
                <w:b/>
                <w:bCs/>
                <w:sz w:val="24"/>
                <w:szCs w:val="24"/>
                <w:lang w:val="it-IT"/>
              </w:rPr>
              <w:t>Dadansoddiad Adfyfyriol o</w:t>
            </w:r>
            <w:r>
              <w:rPr>
                <w:rStyle w:val="None"/>
                <w:rFonts w:ascii="Arial Unicode MS" w:hAnsi="Arial Unicode MS"/>
                <w:sz w:val="24"/>
                <w:szCs w:val="24"/>
                <w:rtl/>
              </w:rPr>
              <w:t>’</w:t>
            </w:r>
            <w:r>
              <w:rPr>
                <w:rStyle w:val="None"/>
                <w:b/>
                <w:bCs/>
                <w:sz w:val="24"/>
                <w:szCs w:val="24"/>
                <w:lang w:val="en-US"/>
              </w:rPr>
              <w:t>r Addysgu a Strategaethau ar gyfer Datblygu</w:t>
            </w:r>
          </w:p>
        </w:tc>
      </w:tr>
      <w:tr w:rsidR="008E425A" w14:paraId="64CBC053" w14:textId="77777777">
        <w:trPr>
          <w:trHeight w:val="3876"/>
        </w:trPr>
        <w:tc>
          <w:tcPr>
            <w:tcW w:w="1964" w:type="dxa"/>
            <w:tcBorders>
              <w:top w:val="single" w:sz="4" w:space="0" w:color="000000"/>
              <w:left w:val="single" w:sz="4" w:space="0" w:color="000000"/>
              <w:bottom w:val="single" w:sz="4" w:space="0" w:color="000000"/>
              <w:right w:val="single" w:sz="4" w:space="0" w:color="000000"/>
            </w:tcBorders>
            <w:shd w:val="clear" w:color="auto" w:fill="94BAD6"/>
            <w:tcMar>
              <w:top w:w="80" w:type="dxa"/>
              <w:left w:w="80" w:type="dxa"/>
              <w:bottom w:w="80" w:type="dxa"/>
              <w:right w:w="80" w:type="dxa"/>
            </w:tcMar>
          </w:tcPr>
          <w:p w14:paraId="64CBC050" w14:textId="77777777" w:rsidR="008E425A" w:rsidRDefault="00D55AB9">
            <w:pPr>
              <w:pStyle w:val="BodyA"/>
              <w:spacing w:after="0" w:line="240" w:lineRule="auto"/>
              <w:rPr>
                <w:rStyle w:val="None"/>
                <w:b/>
                <w:bCs/>
              </w:rPr>
            </w:pPr>
            <w:r>
              <w:rPr>
                <w:rStyle w:val="None"/>
                <w:b/>
                <w:bCs/>
              </w:rPr>
              <w:t xml:space="preserve">Targedau Personol ar gyfer Cynnydd </w:t>
            </w:r>
          </w:p>
          <w:p w14:paraId="64CBC051" w14:textId="77777777" w:rsidR="008E425A" w:rsidRDefault="00D55AB9">
            <w:pPr>
              <w:pStyle w:val="BodyA"/>
              <w:spacing w:after="0" w:line="240" w:lineRule="auto"/>
            </w:pPr>
            <w:r>
              <w:rPr>
                <w:rStyle w:val="None"/>
                <w:sz w:val="20"/>
                <w:szCs w:val="20"/>
              </w:rPr>
              <w:t xml:space="preserve">(cyfeiriwch at dargedau a nodwyd yn y </w:t>
            </w:r>
            <w:hyperlink r:id="rId37" w:history="1">
              <w:r>
                <w:rPr>
                  <w:rStyle w:val="Hyperlink2"/>
                </w:rPr>
                <w:t>Canllaw Cynllunio</w:t>
              </w:r>
            </w:hyperlink>
            <w:r>
              <w:rPr>
                <w:rStyle w:val="None"/>
                <w:color w:val="0563C1"/>
                <w:sz w:val="20"/>
                <w:szCs w:val="20"/>
                <w:u w:val="single" w:color="0563C1"/>
              </w:rPr>
              <w:t xml:space="preserve"> </w:t>
            </w:r>
            <w:r>
              <w:rPr>
                <w:rStyle w:val="None"/>
                <w:sz w:val="20"/>
                <w:szCs w:val="20"/>
                <w:lang w:val="de-DE"/>
              </w:rPr>
              <w:t xml:space="preserve">neu </w:t>
            </w:r>
            <w:hyperlink r:id="rId38" w:history="1">
              <w:r>
                <w:rPr>
                  <w:rStyle w:val="Hyperlink6"/>
                </w:rPr>
                <w:t>Safonau Proffesiynol SAC</w:t>
              </w:r>
            </w:hyperlink>
            <w:r>
              <w:rPr>
                <w:rStyle w:val="None"/>
                <w:sz w:val="20"/>
                <w:szCs w:val="20"/>
              </w:rPr>
              <w:t xml:space="preserve"> a chyfarfodydd m</w:t>
            </w:r>
            <w:r>
              <w:rPr>
                <w:rStyle w:val="None"/>
                <w:sz w:val="20"/>
                <w:szCs w:val="20"/>
              </w:rPr>
              <w:t>entora wythnosol. Gallwch hefyd dynnu o dargedau sy</w:t>
            </w:r>
            <w:r>
              <w:rPr>
                <w:rStyle w:val="None"/>
                <w:rFonts w:ascii="Arial Unicode MS" w:hAnsi="Arial Unicode MS"/>
                <w:sz w:val="20"/>
                <w:szCs w:val="20"/>
                <w:rtl/>
              </w:rPr>
              <w:t>’</w:t>
            </w:r>
            <w:r>
              <w:rPr>
                <w:rStyle w:val="None"/>
                <w:sz w:val="20"/>
                <w:szCs w:val="20"/>
              </w:rPr>
              <w:t xml:space="preserve">n gysylltiedig </w:t>
            </w:r>
            <w:hyperlink r:id="rId39" w:history="1">
              <w:r>
                <w:rPr>
                  <w:rStyle w:val="Hyperlink5"/>
                </w:rPr>
                <w:t>Fframwaith Cymwyseddau Cymraeg</w:t>
              </w:r>
            </w:hyperlink>
          </w:p>
        </w:tc>
        <w:tc>
          <w:tcPr>
            <w:tcW w:w="7702" w:type="dxa"/>
            <w:gridSpan w:val="2"/>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64CBC052" w14:textId="77777777" w:rsidR="008E425A" w:rsidRDefault="00D55AB9">
            <w:pPr>
              <w:pStyle w:val="ListParagraph"/>
              <w:numPr>
                <w:ilvl w:val="0"/>
                <w:numId w:val="84"/>
              </w:numPr>
              <w:spacing w:after="0" w:line="240" w:lineRule="auto"/>
              <w:rPr>
                <w:sz w:val="20"/>
                <w:szCs w:val="20"/>
              </w:rPr>
            </w:pPr>
            <w:r>
              <w:rPr>
                <w:rStyle w:val="None"/>
                <w:sz w:val="20"/>
                <w:szCs w:val="20"/>
              </w:rPr>
              <w:t xml:space="preserve"> </w:t>
            </w:r>
          </w:p>
        </w:tc>
      </w:tr>
    </w:tbl>
    <w:p w14:paraId="64CBC054" w14:textId="77777777" w:rsidR="008E425A" w:rsidRDefault="008E425A">
      <w:pPr>
        <w:pStyle w:val="BodyA"/>
        <w:widowControl w:val="0"/>
        <w:spacing w:after="0" w:line="240" w:lineRule="auto"/>
        <w:ind w:left="108" w:hanging="108"/>
        <w:rPr>
          <w:rStyle w:val="NoneA"/>
        </w:rPr>
      </w:pPr>
    </w:p>
    <w:p w14:paraId="64CBC055" w14:textId="77777777" w:rsidR="008E425A" w:rsidRDefault="008E425A">
      <w:pPr>
        <w:pStyle w:val="BodyA"/>
        <w:tabs>
          <w:tab w:val="left" w:pos="9166"/>
        </w:tabs>
        <w:spacing w:after="0" w:line="240" w:lineRule="auto"/>
        <w:rPr>
          <w:rStyle w:val="NoneA"/>
          <w:sz w:val="28"/>
          <w:szCs w:val="28"/>
        </w:rPr>
      </w:pPr>
    </w:p>
    <w:p w14:paraId="64CBC056" w14:textId="77777777" w:rsidR="008E425A" w:rsidRDefault="008E425A">
      <w:pPr>
        <w:pStyle w:val="BodyA"/>
        <w:keepNext/>
        <w:keepLines/>
        <w:spacing w:before="240" w:after="0" w:line="240" w:lineRule="auto"/>
        <w:outlineLvl w:val="0"/>
        <w:rPr>
          <w:rStyle w:val="None"/>
          <w:rFonts w:ascii="Calibri Light" w:eastAsia="Calibri Light" w:hAnsi="Calibri Light" w:cs="Calibri Light"/>
          <w:color w:val="2F5496"/>
          <w:sz w:val="28"/>
          <w:szCs w:val="28"/>
          <w:u w:color="2F5496"/>
        </w:rPr>
      </w:pPr>
    </w:p>
    <w:p w14:paraId="64CBC057" w14:textId="77777777" w:rsidR="008E425A" w:rsidRDefault="008E425A">
      <w:pPr>
        <w:pStyle w:val="BodyA"/>
        <w:spacing w:after="0" w:line="240" w:lineRule="auto"/>
        <w:rPr>
          <w:rStyle w:val="NoneA"/>
          <w:sz w:val="28"/>
          <w:szCs w:val="28"/>
        </w:rPr>
      </w:pPr>
    </w:p>
    <w:p w14:paraId="64CBC058" w14:textId="77777777" w:rsidR="008E425A" w:rsidRDefault="008E425A">
      <w:pPr>
        <w:pStyle w:val="BodyA"/>
      </w:pPr>
    </w:p>
    <w:p w14:paraId="64CBC059" w14:textId="77777777" w:rsidR="008E425A" w:rsidRDefault="00D55AB9">
      <w:pPr>
        <w:pStyle w:val="BodyA"/>
        <w:rPr>
          <w:rStyle w:val="None"/>
          <w:b/>
          <w:bCs/>
          <w:sz w:val="32"/>
          <w:szCs w:val="32"/>
        </w:rPr>
      </w:pPr>
      <w:r>
        <w:rPr>
          <w:rStyle w:val="None"/>
          <w:b/>
          <w:bCs/>
          <w:sz w:val="32"/>
          <w:szCs w:val="32"/>
          <w:lang w:val="da-DK"/>
        </w:rPr>
        <w:t xml:space="preserve">Atodiad / Appendix </w:t>
      </w:r>
      <w:r>
        <w:rPr>
          <w:rStyle w:val="None"/>
          <w:b/>
          <w:bCs/>
          <w:sz w:val="32"/>
          <w:szCs w:val="32"/>
          <w:lang w:val="en-US"/>
        </w:rPr>
        <w:t>2</w:t>
      </w:r>
    </w:p>
    <w:p w14:paraId="64CBC05A" w14:textId="77777777" w:rsidR="008E425A" w:rsidRDefault="00D55AB9">
      <w:pPr>
        <w:pStyle w:val="BodyA"/>
        <w:rPr>
          <w:rStyle w:val="None"/>
          <w:sz w:val="32"/>
          <w:szCs w:val="32"/>
        </w:rPr>
      </w:pPr>
      <w:r>
        <w:rPr>
          <w:rStyle w:val="NoneA"/>
          <w:noProof/>
        </w:rPr>
        <w:drawing>
          <wp:anchor distT="57150" distB="57150" distL="57150" distR="57150" simplePos="0" relativeHeight="251693056" behindDoc="0" locked="0" layoutInCell="1" allowOverlap="1" wp14:anchorId="64CBC129" wp14:editId="64CBC12A">
            <wp:simplePos x="0" y="0"/>
            <wp:positionH relativeFrom="page">
              <wp:posOffset>0</wp:posOffset>
            </wp:positionH>
            <wp:positionV relativeFrom="line">
              <wp:posOffset>492125</wp:posOffset>
            </wp:positionV>
            <wp:extent cx="7661910" cy="4743450"/>
            <wp:effectExtent l="0" t="0" r="0" b="0"/>
            <wp:wrapThrough wrapText="bothSides" distL="57150" distR="57150">
              <wp:wrapPolygon edited="1">
                <wp:start x="0" y="0"/>
                <wp:lineTo x="21600" y="0"/>
                <wp:lineTo x="21600" y="21604"/>
                <wp:lineTo x="0" y="21604"/>
                <wp:lineTo x="0" y="0"/>
              </wp:wrapPolygon>
            </wp:wrapThrough>
            <wp:docPr id="1073741912" name="officeArt object" descr="image11.png"/>
            <wp:cNvGraphicFramePr/>
            <a:graphic xmlns:a="http://schemas.openxmlformats.org/drawingml/2006/main">
              <a:graphicData uri="http://schemas.openxmlformats.org/drawingml/2006/picture">
                <pic:pic xmlns:pic="http://schemas.openxmlformats.org/drawingml/2006/picture">
                  <pic:nvPicPr>
                    <pic:cNvPr id="1073741912" name="image11.png" descr="image11.png"/>
                    <pic:cNvPicPr>
                      <a:picLocks noChangeAspect="1"/>
                    </pic:cNvPicPr>
                  </pic:nvPicPr>
                  <pic:blipFill>
                    <a:blip r:embed="rId40"/>
                    <a:stretch>
                      <a:fillRect/>
                    </a:stretch>
                  </pic:blipFill>
                  <pic:spPr>
                    <a:xfrm>
                      <a:off x="0" y="0"/>
                      <a:ext cx="7661910" cy="4743450"/>
                    </a:xfrm>
                    <a:prstGeom prst="rect">
                      <a:avLst/>
                    </a:prstGeom>
                    <a:ln w="12700" cap="flat">
                      <a:noFill/>
                      <a:miter lim="400000"/>
                    </a:ln>
                    <a:effectLst/>
                  </pic:spPr>
                </pic:pic>
              </a:graphicData>
            </a:graphic>
          </wp:anchor>
        </w:drawing>
      </w:r>
    </w:p>
    <w:p w14:paraId="64CBC05B" w14:textId="77777777" w:rsidR="008E425A" w:rsidRDefault="008E425A">
      <w:pPr>
        <w:pStyle w:val="BodyA"/>
        <w:rPr>
          <w:rStyle w:val="NoneA"/>
          <w:sz w:val="32"/>
          <w:szCs w:val="32"/>
        </w:rPr>
      </w:pPr>
    </w:p>
    <w:p w14:paraId="64CBC05C" w14:textId="77777777" w:rsidR="008E425A" w:rsidRDefault="008E425A">
      <w:pPr>
        <w:pStyle w:val="BodyA"/>
        <w:rPr>
          <w:rStyle w:val="NoneA"/>
          <w:sz w:val="32"/>
          <w:szCs w:val="32"/>
        </w:rPr>
      </w:pPr>
    </w:p>
    <w:p w14:paraId="64CBC05D" w14:textId="77777777" w:rsidR="008E425A" w:rsidRDefault="008E425A">
      <w:pPr>
        <w:pStyle w:val="BodyA"/>
        <w:rPr>
          <w:rStyle w:val="NoneA"/>
          <w:sz w:val="32"/>
          <w:szCs w:val="32"/>
        </w:rPr>
      </w:pPr>
    </w:p>
    <w:p w14:paraId="64CBC05E" w14:textId="77777777" w:rsidR="008E425A" w:rsidRDefault="008E425A">
      <w:pPr>
        <w:pStyle w:val="BodyA"/>
        <w:rPr>
          <w:rStyle w:val="NoneA"/>
          <w:sz w:val="32"/>
          <w:szCs w:val="32"/>
        </w:rPr>
      </w:pPr>
    </w:p>
    <w:p w14:paraId="64CBC05F" w14:textId="77777777" w:rsidR="008E425A" w:rsidRDefault="008E425A">
      <w:pPr>
        <w:pStyle w:val="BodyA"/>
        <w:rPr>
          <w:rStyle w:val="NoneA"/>
          <w:sz w:val="32"/>
          <w:szCs w:val="32"/>
        </w:rPr>
      </w:pPr>
    </w:p>
    <w:p w14:paraId="64CBC060" w14:textId="77777777" w:rsidR="008E425A" w:rsidRDefault="008E425A">
      <w:pPr>
        <w:pStyle w:val="BodyA"/>
        <w:rPr>
          <w:rStyle w:val="NoneA"/>
          <w:sz w:val="32"/>
          <w:szCs w:val="32"/>
        </w:rPr>
      </w:pPr>
    </w:p>
    <w:p w14:paraId="64CBC061" w14:textId="77777777" w:rsidR="008E425A" w:rsidRDefault="008E425A">
      <w:pPr>
        <w:pStyle w:val="BodyA"/>
        <w:rPr>
          <w:rStyle w:val="NoneA"/>
          <w:sz w:val="32"/>
          <w:szCs w:val="32"/>
        </w:rPr>
      </w:pPr>
    </w:p>
    <w:p w14:paraId="64CBC062" w14:textId="77777777" w:rsidR="008E425A" w:rsidRDefault="008E425A">
      <w:pPr>
        <w:pStyle w:val="BodyA"/>
        <w:rPr>
          <w:rStyle w:val="NoneA"/>
          <w:sz w:val="32"/>
          <w:szCs w:val="32"/>
        </w:rPr>
      </w:pPr>
    </w:p>
    <w:p w14:paraId="64CBC063" w14:textId="77777777" w:rsidR="008E425A" w:rsidRDefault="008E425A">
      <w:pPr>
        <w:pStyle w:val="BodyA"/>
      </w:pPr>
    </w:p>
    <w:p w14:paraId="64CBC064" w14:textId="77777777" w:rsidR="008E425A" w:rsidRDefault="008E425A">
      <w:pPr>
        <w:pStyle w:val="BodyA"/>
      </w:pPr>
    </w:p>
    <w:p w14:paraId="64CBC065" w14:textId="77777777" w:rsidR="008E425A" w:rsidRDefault="008E425A">
      <w:pPr>
        <w:pStyle w:val="BodyA"/>
      </w:pPr>
    </w:p>
    <w:p w14:paraId="64CBC066" w14:textId="77777777" w:rsidR="008E425A" w:rsidRDefault="008E425A">
      <w:pPr>
        <w:pStyle w:val="BodyA"/>
      </w:pPr>
    </w:p>
    <w:p w14:paraId="64CBC067" w14:textId="77777777" w:rsidR="008E425A" w:rsidRDefault="00D55AB9">
      <w:pPr>
        <w:pStyle w:val="BodyA"/>
        <w:rPr>
          <w:rStyle w:val="None"/>
          <w:b/>
          <w:bCs/>
          <w:sz w:val="32"/>
          <w:szCs w:val="32"/>
        </w:rPr>
      </w:pPr>
      <w:r>
        <w:rPr>
          <w:rStyle w:val="None"/>
          <w:b/>
          <w:bCs/>
          <w:sz w:val="32"/>
          <w:szCs w:val="32"/>
          <w:lang w:val="da-DK"/>
        </w:rPr>
        <w:t>Appendix 1</w:t>
      </w:r>
    </w:p>
    <w:p w14:paraId="64CBC068" w14:textId="77777777" w:rsidR="008E425A" w:rsidRDefault="00D55AB9">
      <w:pPr>
        <w:pStyle w:val="BodyA"/>
        <w:rPr>
          <w:rStyle w:val="None"/>
          <w:b/>
          <w:bCs/>
          <w:sz w:val="28"/>
          <w:szCs w:val="28"/>
        </w:rPr>
      </w:pPr>
      <w:r>
        <w:rPr>
          <w:rStyle w:val="None"/>
          <w:b/>
          <w:bCs/>
          <w:sz w:val="28"/>
          <w:szCs w:val="28"/>
          <w:lang w:val="de-DE"/>
        </w:rPr>
        <w:t xml:space="preserve">Lesson Plan </w:t>
      </w:r>
    </w:p>
    <w:p w14:paraId="64CBC069" w14:textId="77777777" w:rsidR="008E425A" w:rsidRDefault="008E425A">
      <w:pPr>
        <w:pStyle w:val="BodyA"/>
        <w:spacing w:after="0" w:line="240" w:lineRule="auto"/>
        <w:rPr>
          <w:rStyle w:val="NoneA"/>
          <w:sz w:val="28"/>
          <w:szCs w:val="28"/>
        </w:rPr>
      </w:pPr>
    </w:p>
    <w:p w14:paraId="64CBC06A" w14:textId="77777777" w:rsidR="008E425A" w:rsidRDefault="008E425A">
      <w:pPr>
        <w:pStyle w:val="BodyA"/>
        <w:widowControl w:val="0"/>
        <w:spacing w:after="0" w:line="240" w:lineRule="auto"/>
        <w:rPr>
          <w:rStyle w:val="NoneA"/>
          <w:sz w:val="28"/>
          <w:szCs w:val="28"/>
        </w:rPr>
      </w:pPr>
    </w:p>
    <w:tbl>
      <w:tblPr>
        <w:tblW w:w="1459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646"/>
        <w:gridCol w:w="5756"/>
        <w:gridCol w:w="1538"/>
        <w:gridCol w:w="3650"/>
      </w:tblGrid>
      <w:tr w:rsidR="008E425A" w14:paraId="64CBC06F" w14:textId="77777777">
        <w:trPr>
          <w:trHeight w:val="567"/>
        </w:trPr>
        <w:tc>
          <w:tcPr>
            <w:tcW w:w="3646" w:type="dxa"/>
            <w:tcBorders>
              <w:top w:val="single" w:sz="4" w:space="0" w:color="000000"/>
              <w:left w:val="single" w:sz="4" w:space="0" w:color="000000"/>
              <w:bottom w:val="single" w:sz="4" w:space="0" w:color="000000"/>
              <w:right w:val="single" w:sz="4" w:space="0" w:color="000000"/>
            </w:tcBorders>
            <w:shd w:val="clear" w:color="auto" w:fill="94BAD6"/>
            <w:tcMar>
              <w:top w:w="80" w:type="dxa"/>
              <w:left w:w="80" w:type="dxa"/>
              <w:bottom w:w="80" w:type="dxa"/>
              <w:right w:w="80" w:type="dxa"/>
            </w:tcMar>
          </w:tcPr>
          <w:p w14:paraId="64CBC06B" w14:textId="77777777" w:rsidR="008E425A" w:rsidRDefault="00D55AB9">
            <w:pPr>
              <w:pStyle w:val="BodyA"/>
              <w:spacing w:after="0" w:line="240" w:lineRule="auto"/>
            </w:pPr>
            <w:r>
              <w:rPr>
                <w:rStyle w:val="None"/>
                <w:b/>
                <w:bCs/>
                <w:sz w:val="24"/>
                <w:szCs w:val="24"/>
                <w:lang w:val="en-US"/>
              </w:rPr>
              <w:t>Student-teacher:</w:t>
            </w:r>
          </w:p>
        </w:tc>
        <w:tc>
          <w:tcPr>
            <w:tcW w:w="57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6C" w14:textId="77777777" w:rsidR="008E425A" w:rsidRDefault="008E425A"/>
        </w:tc>
        <w:tc>
          <w:tcPr>
            <w:tcW w:w="15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6D" w14:textId="77777777" w:rsidR="008E425A" w:rsidRDefault="00D55AB9">
            <w:pPr>
              <w:pStyle w:val="BodyA"/>
              <w:spacing w:after="0" w:line="240" w:lineRule="auto"/>
            </w:pPr>
            <w:r>
              <w:rPr>
                <w:rStyle w:val="None"/>
                <w:b/>
                <w:bCs/>
                <w:sz w:val="24"/>
                <w:szCs w:val="24"/>
                <w:lang w:val="en-US"/>
              </w:rPr>
              <w:t>Class / Group:</w:t>
            </w:r>
          </w:p>
        </w:tc>
        <w:tc>
          <w:tcPr>
            <w:tcW w:w="365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6E" w14:textId="77777777" w:rsidR="008E425A" w:rsidRDefault="008E425A"/>
        </w:tc>
      </w:tr>
      <w:tr w:rsidR="008E425A" w14:paraId="64CBC074" w14:textId="77777777">
        <w:trPr>
          <w:trHeight w:val="318"/>
        </w:trPr>
        <w:tc>
          <w:tcPr>
            <w:tcW w:w="3646" w:type="dxa"/>
            <w:tcBorders>
              <w:top w:val="single" w:sz="4" w:space="0" w:color="000000"/>
              <w:left w:val="single" w:sz="4" w:space="0" w:color="000000"/>
              <w:bottom w:val="single" w:sz="4" w:space="0" w:color="000000"/>
              <w:right w:val="single" w:sz="4" w:space="0" w:color="000000"/>
            </w:tcBorders>
            <w:shd w:val="clear" w:color="auto" w:fill="94BAD6"/>
            <w:tcMar>
              <w:top w:w="80" w:type="dxa"/>
              <w:left w:w="80" w:type="dxa"/>
              <w:bottom w:w="80" w:type="dxa"/>
              <w:right w:w="80" w:type="dxa"/>
            </w:tcMar>
          </w:tcPr>
          <w:p w14:paraId="64CBC070" w14:textId="77777777" w:rsidR="008E425A" w:rsidRDefault="00D55AB9">
            <w:pPr>
              <w:pStyle w:val="BodyA"/>
              <w:spacing w:after="0" w:line="240" w:lineRule="auto"/>
            </w:pPr>
            <w:r>
              <w:rPr>
                <w:rStyle w:val="None"/>
                <w:b/>
                <w:bCs/>
                <w:sz w:val="24"/>
                <w:szCs w:val="24"/>
                <w:lang w:val="en-US"/>
              </w:rPr>
              <w:t>AoLE or Subject:</w:t>
            </w:r>
          </w:p>
        </w:tc>
        <w:tc>
          <w:tcPr>
            <w:tcW w:w="57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71" w14:textId="77777777" w:rsidR="008E425A" w:rsidRDefault="008E425A"/>
        </w:tc>
        <w:tc>
          <w:tcPr>
            <w:tcW w:w="15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72" w14:textId="77777777" w:rsidR="008E425A" w:rsidRDefault="00D55AB9">
            <w:pPr>
              <w:pStyle w:val="BodyA"/>
              <w:spacing w:after="0" w:line="240" w:lineRule="auto"/>
            </w:pPr>
            <w:r>
              <w:rPr>
                <w:rStyle w:val="None"/>
                <w:b/>
                <w:bCs/>
                <w:sz w:val="24"/>
                <w:szCs w:val="24"/>
                <w:lang w:val="en-US"/>
              </w:rPr>
              <w:t>Date:</w:t>
            </w:r>
          </w:p>
        </w:tc>
        <w:tc>
          <w:tcPr>
            <w:tcW w:w="365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73" w14:textId="77777777" w:rsidR="008E425A" w:rsidRDefault="008E425A"/>
        </w:tc>
      </w:tr>
      <w:tr w:rsidR="008E425A" w14:paraId="64CBC077" w14:textId="77777777">
        <w:trPr>
          <w:trHeight w:val="1356"/>
        </w:trPr>
        <w:tc>
          <w:tcPr>
            <w:tcW w:w="3646" w:type="dxa"/>
            <w:tcBorders>
              <w:top w:val="single" w:sz="4" w:space="0" w:color="000000"/>
              <w:left w:val="single" w:sz="4" w:space="0" w:color="000000"/>
              <w:bottom w:val="single" w:sz="4" w:space="0" w:color="000000"/>
              <w:right w:val="single" w:sz="4" w:space="0" w:color="000000"/>
            </w:tcBorders>
            <w:shd w:val="clear" w:color="auto" w:fill="94BAD6"/>
            <w:tcMar>
              <w:top w:w="80" w:type="dxa"/>
              <w:left w:w="80" w:type="dxa"/>
              <w:bottom w:w="80" w:type="dxa"/>
              <w:right w:w="80" w:type="dxa"/>
            </w:tcMar>
          </w:tcPr>
          <w:p w14:paraId="64CBC075" w14:textId="77777777" w:rsidR="008E425A" w:rsidRDefault="00D55AB9">
            <w:pPr>
              <w:pStyle w:val="BodyA"/>
              <w:spacing w:after="0" w:line="240" w:lineRule="auto"/>
            </w:pPr>
            <w:r>
              <w:rPr>
                <w:rStyle w:val="None"/>
                <w:b/>
                <w:bCs/>
                <w:sz w:val="24"/>
                <w:szCs w:val="24"/>
                <w:lang w:val="en-US"/>
              </w:rPr>
              <w:t>Meaningful links to</w:t>
            </w:r>
            <w:r>
              <w:rPr>
                <w:rStyle w:val="None"/>
                <w:sz w:val="24"/>
                <w:szCs w:val="24"/>
                <w:lang w:val="en-US"/>
              </w:rPr>
              <w:t xml:space="preserve"> </w:t>
            </w:r>
            <w:r>
              <w:rPr>
                <w:rStyle w:val="None"/>
                <w:b/>
                <w:bCs/>
                <w:sz w:val="24"/>
                <w:szCs w:val="24"/>
                <w:lang w:val="en-US"/>
              </w:rPr>
              <w:t>Curriculum</w:t>
            </w:r>
            <w:r>
              <w:rPr>
                <w:rStyle w:val="None"/>
                <w:sz w:val="24"/>
                <w:szCs w:val="24"/>
                <w:lang w:val="en-US"/>
              </w:rPr>
              <w:t xml:space="preserve"> </w:t>
            </w:r>
            <w:r>
              <w:rPr>
                <w:rStyle w:val="None"/>
                <w:sz w:val="20"/>
                <w:szCs w:val="20"/>
                <w:lang w:val="en-US"/>
              </w:rPr>
              <w:t xml:space="preserve">(What Matters Statements, Descriptions of learning, previous </w:t>
            </w:r>
            <w:r>
              <w:rPr>
                <w:rStyle w:val="None"/>
                <w:sz w:val="20"/>
                <w:szCs w:val="20"/>
                <w:lang w:val="en-US"/>
              </w:rPr>
              <w:t>curriculum...)</w:t>
            </w:r>
          </w:p>
        </w:tc>
        <w:tc>
          <w:tcPr>
            <w:tcW w:w="10944"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76" w14:textId="77777777" w:rsidR="008E425A" w:rsidRDefault="008E425A"/>
        </w:tc>
      </w:tr>
      <w:tr w:rsidR="008E425A" w14:paraId="64CBC07B" w14:textId="77777777">
        <w:trPr>
          <w:trHeight w:val="1576"/>
        </w:trPr>
        <w:tc>
          <w:tcPr>
            <w:tcW w:w="3646" w:type="dxa"/>
            <w:tcBorders>
              <w:top w:val="single" w:sz="4" w:space="0" w:color="000000"/>
              <w:left w:val="single" w:sz="4" w:space="0" w:color="000000"/>
              <w:bottom w:val="single" w:sz="4" w:space="0" w:color="000000"/>
              <w:right w:val="single" w:sz="4" w:space="0" w:color="000000"/>
            </w:tcBorders>
            <w:shd w:val="clear" w:color="auto" w:fill="94BAD6"/>
            <w:tcMar>
              <w:top w:w="80" w:type="dxa"/>
              <w:left w:w="80" w:type="dxa"/>
              <w:bottom w:w="80" w:type="dxa"/>
              <w:right w:w="80" w:type="dxa"/>
            </w:tcMar>
          </w:tcPr>
          <w:p w14:paraId="64CBC078" w14:textId="77777777" w:rsidR="008E425A" w:rsidRDefault="00D55AB9">
            <w:pPr>
              <w:pStyle w:val="BodyA"/>
              <w:spacing w:after="0" w:line="240" w:lineRule="auto"/>
              <w:rPr>
                <w:rStyle w:val="None"/>
                <w:b/>
                <w:bCs/>
                <w:sz w:val="24"/>
                <w:szCs w:val="24"/>
              </w:rPr>
            </w:pPr>
            <w:hyperlink r:id="rId41" w:history="1">
              <w:r>
                <w:rPr>
                  <w:rStyle w:val="Hyperlink7"/>
                  <w:b/>
                  <w:bCs/>
                  <w:sz w:val="24"/>
                  <w:szCs w:val="24"/>
                </w:rPr>
                <w:t>Four Purpose driver:</w:t>
              </w:r>
            </w:hyperlink>
            <w:r>
              <w:rPr>
                <w:rStyle w:val="None"/>
                <w:b/>
                <w:bCs/>
                <w:sz w:val="24"/>
                <w:szCs w:val="24"/>
                <w:lang w:val="en-US"/>
              </w:rPr>
              <w:t xml:space="preserve"> </w:t>
            </w:r>
          </w:p>
          <w:p w14:paraId="64CBC079" w14:textId="77777777" w:rsidR="008E425A" w:rsidRDefault="00D55AB9">
            <w:pPr>
              <w:pStyle w:val="BodyA"/>
              <w:spacing w:after="0" w:line="240" w:lineRule="auto"/>
            </w:pPr>
            <w:r>
              <w:rPr>
                <w:rStyle w:val="None"/>
                <w:sz w:val="20"/>
                <w:szCs w:val="20"/>
                <w:lang w:val="en-US"/>
              </w:rPr>
              <w:t>(Remember to go ‘beyond the headlines’. Only main links should be identifie</w:t>
            </w:r>
            <w:r>
              <w:rPr>
                <w:rStyle w:val="None"/>
                <w:sz w:val="20"/>
                <w:szCs w:val="20"/>
                <w:lang w:val="en-US"/>
              </w:rPr>
              <w:t xml:space="preserve">d here) </w:t>
            </w:r>
          </w:p>
        </w:tc>
        <w:tc>
          <w:tcPr>
            <w:tcW w:w="10944"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7A" w14:textId="77777777" w:rsidR="008E425A" w:rsidRDefault="008E425A"/>
        </w:tc>
      </w:tr>
      <w:tr w:rsidR="008E425A" w14:paraId="64CBC07E" w14:textId="77777777">
        <w:trPr>
          <w:trHeight w:val="1382"/>
        </w:trPr>
        <w:tc>
          <w:tcPr>
            <w:tcW w:w="3646" w:type="dxa"/>
            <w:tcBorders>
              <w:top w:val="single" w:sz="4" w:space="0" w:color="000000"/>
              <w:left w:val="single" w:sz="4" w:space="0" w:color="000000"/>
              <w:bottom w:val="single" w:sz="4" w:space="0" w:color="000000"/>
              <w:right w:val="single" w:sz="4" w:space="0" w:color="000000"/>
            </w:tcBorders>
            <w:shd w:val="clear" w:color="auto" w:fill="94BAD6"/>
            <w:tcMar>
              <w:top w:w="80" w:type="dxa"/>
              <w:left w:w="80" w:type="dxa"/>
              <w:bottom w:w="80" w:type="dxa"/>
              <w:right w:w="80" w:type="dxa"/>
            </w:tcMar>
          </w:tcPr>
          <w:p w14:paraId="64CBC07C" w14:textId="77777777" w:rsidR="008E425A" w:rsidRDefault="00D55AB9">
            <w:pPr>
              <w:pStyle w:val="BodyA"/>
              <w:spacing w:after="0" w:line="240" w:lineRule="auto"/>
            </w:pPr>
            <w:r>
              <w:rPr>
                <w:rStyle w:val="None"/>
                <w:b/>
                <w:bCs/>
                <w:sz w:val="24"/>
                <w:szCs w:val="24"/>
                <w:lang w:val="en-US"/>
              </w:rPr>
              <w:t xml:space="preserve">Meaningful links across the curriculum </w:t>
            </w:r>
            <w:r>
              <w:rPr>
                <w:rStyle w:val="None"/>
                <w:sz w:val="24"/>
                <w:szCs w:val="24"/>
                <w:lang w:val="en-US"/>
              </w:rPr>
              <w:br/>
            </w:r>
            <w:r>
              <w:rPr>
                <w:rStyle w:val="None"/>
                <w:i/>
                <w:iCs/>
                <w:sz w:val="20"/>
                <w:szCs w:val="20"/>
                <w:lang w:val="en-US"/>
              </w:rPr>
              <w:t xml:space="preserve">Links to other AoLEs or the  </w:t>
            </w:r>
            <w:hyperlink r:id="rId42" w:history="1">
              <w:r>
                <w:rPr>
                  <w:rStyle w:val="Hyperlink5"/>
                </w:rPr>
                <w:t>Cross-curricular skills frameworks)</w:t>
              </w:r>
            </w:hyperlink>
          </w:p>
        </w:tc>
        <w:tc>
          <w:tcPr>
            <w:tcW w:w="10944"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7D" w14:textId="77777777" w:rsidR="008E425A" w:rsidRDefault="008E425A"/>
        </w:tc>
      </w:tr>
      <w:tr w:rsidR="008E425A" w14:paraId="64CBC080" w14:textId="77777777">
        <w:trPr>
          <w:trHeight w:val="796"/>
        </w:trPr>
        <w:tc>
          <w:tcPr>
            <w:tcW w:w="14590"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7F" w14:textId="77777777" w:rsidR="008E425A" w:rsidRDefault="00D55AB9">
            <w:pPr>
              <w:pStyle w:val="BodyA"/>
              <w:spacing w:after="0" w:line="240" w:lineRule="auto"/>
            </w:pPr>
            <w:r>
              <w:rPr>
                <w:rStyle w:val="None"/>
                <w:b/>
                <w:bCs/>
                <w:sz w:val="24"/>
                <w:szCs w:val="24"/>
                <w:lang w:val="en-US"/>
              </w:rPr>
              <w:t>Personal Targets</w:t>
            </w:r>
            <w:r>
              <w:rPr>
                <w:rStyle w:val="None"/>
                <w:sz w:val="24"/>
                <w:szCs w:val="24"/>
                <w:lang w:val="en-US"/>
              </w:rPr>
              <w:t xml:space="preserve"> </w:t>
            </w:r>
            <w:r>
              <w:rPr>
                <w:rStyle w:val="None"/>
                <w:sz w:val="20"/>
                <w:szCs w:val="20"/>
                <w:lang w:val="en-US"/>
              </w:rPr>
              <w:t>(</w:t>
            </w:r>
            <w:hyperlink r:id="rId43" w:history="1">
              <w:r>
                <w:rPr>
                  <w:rStyle w:val="Hyperlink8"/>
                </w:rPr>
                <w:t xml:space="preserve">make reference to targets identified in </w:t>
              </w:r>
              <w:r>
                <w:rPr>
                  <w:rStyle w:val="Hyperlink5"/>
                </w:rPr>
                <w:t>Planning Guide</w:t>
              </w:r>
            </w:hyperlink>
            <w:r>
              <w:rPr>
                <w:rStyle w:val="Hyperlink8"/>
              </w:rPr>
              <w:t xml:space="preserve"> or </w:t>
            </w:r>
            <w:hyperlink r:id="rId44" w:history="1">
              <w:r>
                <w:rPr>
                  <w:rStyle w:val="Hyperlink5"/>
                </w:rPr>
                <w:t>QTS Professional Standards</w:t>
              </w:r>
            </w:hyperlink>
            <w:r>
              <w:rPr>
                <w:rStyle w:val="Hyperlink8"/>
              </w:rPr>
              <w:t xml:space="preserve"> and weekly mentor meetings. You may also draw from targets linked to the </w:t>
            </w:r>
            <w:hyperlink r:id="rId45" w:history="1">
              <w:r>
                <w:rPr>
                  <w:rStyle w:val="Hyperlink5"/>
                </w:rPr>
                <w:t>Welsh Language Competency Framewor</w:t>
              </w:r>
            </w:hyperlink>
            <w:r>
              <w:rPr>
                <w:rStyle w:val="Hyperlink8"/>
              </w:rPr>
              <w:t xml:space="preserve">k) </w:t>
            </w:r>
          </w:p>
        </w:tc>
      </w:tr>
      <w:tr w:rsidR="008E425A" w14:paraId="64CBC083" w14:textId="77777777">
        <w:trPr>
          <w:trHeight w:val="796"/>
        </w:trPr>
        <w:tc>
          <w:tcPr>
            <w:tcW w:w="14590" w:type="dxa"/>
            <w:gridSpan w:val="4"/>
            <w:tcBorders>
              <w:top w:val="single" w:sz="4" w:space="0" w:color="000000"/>
              <w:left w:val="single" w:sz="4" w:space="0" w:color="000000"/>
              <w:bottom w:val="single" w:sz="4" w:space="0" w:color="000000"/>
              <w:right w:val="single" w:sz="4" w:space="0" w:color="000000"/>
            </w:tcBorders>
            <w:shd w:val="clear" w:color="auto" w:fill="94BAD6"/>
            <w:tcMar>
              <w:top w:w="80" w:type="dxa"/>
              <w:left w:w="80" w:type="dxa"/>
              <w:bottom w:w="80" w:type="dxa"/>
              <w:right w:w="80" w:type="dxa"/>
            </w:tcMar>
          </w:tcPr>
          <w:p w14:paraId="64CBC081" w14:textId="77777777" w:rsidR="008E425A" w:rsidRDefault="00D55AB9">
            <w:pPr>
              <w:pStyle w:val="BodyA"/>
              <w:spacing w:after="0" w:line="240" w:lineRule="auto"/>
              <w:rPr>
                <w:rStyle w:val="None"/>
                <w:b/>
                <w:bCs/>
                <w:sz w:val="24"/>
                <w:szCs w:val="24"/>
              </w:rPr>
            </w:pPr>
            <w:r>
              <w:rPr>
                <w:rStyle w:val="None"/>
                <w:b/>
                <w:bCs/>
                <w:sz w:val="24"/>
                <w:szCs w:val="24"/>
                <w:lang w:val="en-US"/>
              </w:rPr>
              <w:t xml:space="preserve">Learning Objectives  </w:t>
            </w:r>
            <w:r>
              <w:rPr>
                <w:rStyle w:val="None"/>
                <w:b/>
                <w:bCs/>
                <w:sz w:val="20"/>
                <w:szCs w:val="20"/>
                <w:lang w:val="en-US"/>
              </w:rPr>
              <w:t>(4:15 on video)</w:t>
            </w:r>
          </w:p>
          <w:p w14:paraId="64CBC082" w14:textId="77777777" w:rsidR="008E425A" w:rsidRDefault="00D55AB9">
            <w:pPr>
              <w:pStyle w:val="BodyA"/>
              <w:spacing w:after="0" w:line="240" w:lineRule="auto"/>
            </w:pPr>
            <w:r>
              <w:rPr>
                <w:rStyle w:val="None"/>
                <w:i/>
                <w:iCs/>
                <w:sz w:val="20"/>
                <w:szCs w:val="20"/>
                <w:lang w:val="en-US"/>
              </w:rPr>
              <w:t>What do you want the pupils to have lea</w:t>
            </w:r>
            <w:r>
              <w:rPr>
                <w:rStyle w:val="None"/>
                <w:i/>
                <w:iCs/>
                <w:sz w:val="20"/>
                <w:szCs w:val="20"/>
                <w:lang w:val="en-US"/>
              </w:rPr>
              <w:t>rnt by the end of the lesson? Is this a lesson about building tools or learning to use them better? ‘You are learning X to develop an understanding of Y so that you can apply to Z in the future’.</w:t>
            </w:r>
          </w:p>
        </w:tc>
      </w:tr>
      <w:tr w:rsidR="008E425A" w14:paraId="64CBC085" w14:textId="77777777">
        <w:trPr>
          <w:trHeight w:val="567"/>
        </w:trPr>
        <w:tc>
          <w:tcPr>
            <w:tcW w:w="14590" w:type="dxa"/>
            <w:gridSpan w:val="4"/>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64CBC084" w14:textId="77777777" w:rsidR="008E425A" w:rsidRDefault="008E425A"/>
        </w:tc>
      </w:tr>
      <w:tr w:rsidR="008E425A" w14:paraId="64CBC088" w14:textId="77777777">
        <w:trPr>
          <w:trHeight w:val="796"/>
        </w:trPr>
        <w:tc>
          <w:tcPr>
            <w:tcW w:w="14590" w:type="dxa"/>
            <w:gridSpan w:val="4"/>
            <w:tcBorders>
              <w:top w:val="single" w:sz="4" w:space="0" w:color="000000"/>
              <w:left w:val="single" w:sz="4" w:space="0" w:color="000000"/>
              <w:bottom w:val="single" w:sz="4" w:space="0" w:color="000000"/>
              <w:right w:val="single" w:sz="4" w:space="0" w:color="000000"/>
            </w:tcBorders>
            <w:shd w:val="clear" w:color="auto" w:fill="94BAD6"/>
            <w:tcMar>
              <w:top w:w="80" w:type="dxa"/>
              <w:left w:w="80" w:type="dxa"/>
              <w:bottom w:w="80" w:type="dxa"/>
              <w:right w:w="80" w:type="dxa"/>
            </w:tcMar>
          </w:tcPr>
          <w:p w14:paraId="64CBC086" w14:textId="77777777" w:rsidR="008E425A" w:rsidRDefault="00D55AB9">
            <w:pPr>
              <w:pStyle w:val="BodyA"/>
              <w:spacing w:after="0" w:line="240" w:lineRule="auto"/>
              <w:rPr>
                <w:rStyle w:val="None"/>
                <w:b/>
                <w:bCs/>
                <w:sz w:val="20"/>
                <w:szCs w:val="20"/>
              </w:rPr>
            </w:pPr>
            <w:r>
              <w:rPr>
                <w:rStyle w:val="None"/>
                <w:b/>
                <w:bCs/>
                <w:sz w:val="24"/>
                <w:szCs w:val="24"/>
                <w:lang w:val="en-US"/>
              </w:rPr>
              <w:t xml:space="preserve">Success Criteria </w:t>
            </w:r>
            <w:r>
              <w:rPr>
                <w:rStyle w:val="None"/>
                <w:b/>
                <w:bCs/>
                <w:sz w:val="20"/>
                <w:szCs w:val="20"/>
                <w:lang w:val="en-US"/>
              </w:rPr>
              <w:t>(6:42 on video)</w:t>
            </w:r>
          </w:p>
          <w:p w14:paraId="64CBC087" w14:textId="77777777" w:rsidR="008E425A" w:rsidRDefault="00D55AB9">
            <w:pPr>
              <w:pStyle w:val="BodyA"/>
              <w:spacing w:after="0" w:line="240" w:lineRule="auto"/>
            </w:pPr>
            <w:r>
              <w:rPr>
                <w:rStyle w:val="None"/>
                <w:i/>
                <w:iCs/>
                <w:sz w:val="20"/>
                <w:szCs w:val="20"/>
                <w:lang w:val="en-US"/>
              </w:rPr>
              <w:t xml:space="preserve">Help pupils </w:t>
            </w:r>
            <w:r>
              <w:rPr>
                <w:rStyle w:val="None"/>
                <w:i/>
                <w:iCs/>
                <w:sz w:val="20"/>
                <w:szCs w:val="20"/>
                <w:lang w:val="en-US"/>
              </w:rPr>
              <w:t>develop a deep understanding of what they are supposed to learn, help them understand what success will look like, how the lesson’s tasks relate to the objective.</w:t>
            </w:r>
          </w:p>
        </w:tc>
      </w:tr>
      <w:tr w:rsidR="008E425A" w14:paraId="64CBC08A" w14:textId="77777777">
        <w:trPr>
          <w:trHeight w:val="549"/>
        </w:trPr>
        <w:tc>
          <w:tcPr>
            <w:tcW w:w="14590"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89" w14:textId="77777777" w:rsidR="008E425A" w:rsidRDefault="008E425A"/>
        </w:tc>
      </w:tr>
      <w:tr w:rsidR="008E425A" w14:paraId="64CBC08D" w14:textId="77777777">
        <w:trPr>
          <w:trHeight w:val="796"/>
        </w:trPr>
        <w:tc>
          <w:tcPr>
            <w:tcW w:w="14590" w:type="dxa"/>
            <w:gridSpan w:val="4"/>
            <w:tcBorders>
              <w:top w:val="single" w:sz="4" w:space="0" w:color="000000"/>
              <w:left w:val="single" w:sz="4" w:space="0" w:color="000000"/>
              <w:bottom w:val="single" w:sz="4" w:space="0" w:color="000000"/>
              <w:right w:val="single" w:sz="4" w:space="0" w:color="000000"/>
            </w:tcBorders>
            <w:shd w:val="clear" w:color="auto" w:fill="94BAD6"/>
            <w:tcMar>
              <w:top w:w="80" w:type="dxa"/>
              <w:left w:w="80" w:type="dxa"/>
              <w:bottom w:w="80" w:type="dxa"/>
              <w:right w:w="80" w:type="dxa"/>
            </w:tcMar>
          </w:tcPr>
          <w:p w14:paraId="64CBC08B" w14:textId="77777777" w:rsidR="008E425A" w:rsidRDefault="00D55AB9">
            <w:pPr>
              <w:pStyle w:val="BodyA"/>
              <w:spacing w:after="0" w:line="240" w:lineRule="auto"/>
              <w:rPr>
                <w:rStyle w:val="None"/>
                <w:b/>
                <w:bCs/>
                <w:sz w:val="24"/>
                <w:szCs w:val="24"/>
              </w:rPr>
            </w:pPr>
            <w:r>
              <w:rPr>
                <w:rStyle w:val="None"/>
                <w:b/>
                <w:bCs/>
                <w:sz w:val="24"/>
                <w:szCs w:val="24"/>
                <w:lang w:val="en-US"/>
              </w:rPr>
              <w:t>Planning for misconceptions:</w:t>
            </w:r>
          </w:p>
          <w:p w14:paraId="64CBC08C" w14:textId="77777777" w:rsidR="008E425A" w:rsidRDefault="00D55AB9">
            <w:pPr>
              <w:pStyle w:val="BodyA"/>
              <w:spacing w:after="0" w:line="240" w:lineRule="auto"/>
            </w:pPr>
            <w:r>
              <w:rPr>
                <w:rStyle w:val="None"/>
                <w:i/>
                <w:iCs/>
                <w:sz w:val="20"/>
                <w:szCs w:val="20"/>
                <w:lang w:val="en-US"/>
              </w:rPr>
              <w:t xml:space="preserve">Every lesson holds the promise of both learning and </w:t>
            </w:r>
            <w:r>
              <w:rPr>
                <w:rStyle w:val="None"/>
                <w:i/>
                <w:iCs/>
                <w:sz w:val="20"/>
                <w:szCs w:val="20"/>
                <w:lang w:val="en-US"/>
              </w:rPr>
              <w:t>mistakes. Use this section to anticipate pupil errors and your responses to them and seek guidance if required.</w:t>
            </w:r>
          </w:p>
        </w:tc>
      </w:tr>
      <w:tr w:rsidR="008E425A" w14:paraId="64CBC08F" w14:textId="77777777">
        <w:trPr>
          <w:trHeight w:val="553"/>
        </w:trPr>
        <w:tc>
          <w:tcPr>
            <w:tcW w:w="14590" w:type="dxa"/>
            <w:gridSpan w:val="4"/>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64CBC08E" w14:textId="77777777" w:rsidR="008E425A" w:rsidRDefault="008E425A"/>
        </w:tc>
      </w:tr>
    </w:tbl>
    <w:p w14:paraId="64CBC090" w14:textId="77777777" w:rsidR="008E425A" w:rsidRDefault="008E425A">
      <w:pPr>
        <w:pStyle w:val="BodyA"/>
        <w:widowControl w:val="0"/>
        <w:spacing w:after="0" w:line="240" w:lineRule="auto"/>
        <w:ind w:left="108" w:hanging="108"/>
        <w:rPr>
          <w:rStyle w:val="NoneA"/>
          <w:sz w:val="28"/>
          <w:szCs w:val="28"/>
        </w:rPr>
      </w:pPr>
    </w:p>
    <w:p w14:paraId="64CBC091" w14:textId="77777777" w:rsidR="008E425A" w:rsidRDefault="008E425A">
      <w:pPr>
        <w:pStyle w:val="BodyA"/>
        <w:spacing w:after="0" w:line="240" w:lineRule="auto"/>
        <w:rPr>
          <w:rStyle w:val="NoneA"/>
          <w:sz w:val="28"/>
          <w:szCs w:val="28"/>
        </w:rPr>
      </w:pPr>
    </w:p>
    <w:tbl>
      <w:tblPr>
        <w:tblW w:w="966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803"/>
        <w:gridCol w:w="2466"/>
        <w:gridCol w:w="3037"/>
        <w:gridCol w:w="1608"/>
        <w:gridCol w:w="1752"/>
      </w:tblGrid>
      <w:tr w:rsidR="008E425A" w14:paraId="64CBC094" w14:textId="77777777">
        <w:trPr>
          <w:trHeight w:val="1161"/>
        </w:trPr>
        <w:tc>
          <w:tcPr>
            <w:tcW w:w="9666" w:type="dxa"/>
            <w:gridSpan w:val="5"/>
            <w:tcBorders>
              <w:top w:val="single" w:sz="4" w:space="0" w:color="000000"/>
              <w:left w:val="single" w:sz="4" w:space="0" w:color="000000"/>
              <w:bottom w:val="single" w:sz="4" w:space="0" w:color="000000"/>
              <w:right w:val="single" w:sz="4" w:space="0" w:color="000000"/>
            </w:tcBorders>
            <w:shd w:val="clear" w:color="auto" w:fill="94BAD6"/>
            <w:tcMar>
              <w:top w:w="80" w:type="dxa"/>
              <w:left w:w="80" w:type="dxa"/>
              <w:bottom w:w="80" w:type="dxa"/>
              <w:right w:w="80" w:type="dxa"/>
            </w:tcMar>
          </w:tcPr>
          <w:p w14:paraId="64CBC092" w14:textId="77777777" w:rsidR="008E425A" w:rsidRDefault="008E425A">
            <w:pPr>
              <w:pStyle w:val="ListParagraph"/>
              <w:spacing w:after="0" w:line="240" w:lineRule="auto"/>
              <w:ind w:left="0"/>
              <w:jc w:val="center"/>
              <w:rPr>
                <w:rStyle w:val="None"/>
                <w:b/>
                <w:bCs/>
                <w:sz w:val="24"/>
                <w:szCs w:val="24"/>
              </w:rPr>
            </w:pPr>
          </w:p>
          <w:p w14:paraId="64CBC093" w14:textId="77777777" w:rsidR="008E425A" w:rsidRDefault="00D55AB9">
            <w:pPr>
              <w:pStyle w:val="ListParagraph"/>
              <w:spacing w:after="0" w:line="240" w:lineRule="auto"/>
              <w:ind w:left="0"/>
              <w:jc w:val="center"/>
            </w:pPr>
            <w:r>
              <w:rPr>
                <w:rStyle w:val="None"/>
                <w:b/>
                <w:bCs/>
                <w:sz w:val="24"/>
                <w:szCs w:val="24"/>
              </w:rPr>
              <w:t>SEQUENCE OF TEACHING &amp; LEARNING</w:t>
            </w:r>
            <w:r>
              <w:rPr>
                <w:rStyle w:val="None"/>
                <w:rFonts w:ascii="Arial" w:eastAsia="Arial" w:hAnsi="Arial" w:cs="Arial"/>
                <w:sz w:val="24"/>
                <w:szCs w:val="24"/>
              </w:rPr>
              <w:br/>
            </w:r>
            <w:r>
              <w:rPr>
                <w:rStyle w:val="None"/>
                <w:i/>
                <w:iCs/>
              </w:rPr>
              <w:t>(Add or remove rows below as appropriate)</w:t>
            </w:r>
          </w:p>
        </w:tc>
      </w:tr>
      <w:tr w:rsidR="008E425A" w14:paraId="64CBC0A8" w14:textId="77777777">
        <w:trPr>
          <w:trHeight w:val="5280"/>
        </w:trPr>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95" w14:textId="77777777" w:rsidR="008E425A" w:rsidRDefault="008E425A">
            <w:pPr>
              <w:pStyle w:val="BodyA"/>
              <w:spacing w:after="0" w:line="240" w:lineRule="auto"/>
              <w:jc w:val="center"/>
              <w:rPr>
                <w:rStyle w:val="None"/>
                <w:b/>
                <w:bCs/>
                <w:lang w:val="en-US"/>
              </w:rPr>
            </w:pPr>
          </w:p>
          <w:p w14:paraId="64CBC096" w14:textId="77777777" w:rsidR="008E425A" w:rsidRDefault="00D55AB9">
            <w:pPr>
              <w:pStyle w:val="BodyA"/>
              <w:spacing w:after="0" w:line="240" w:lineRule="auto"/>
              <w:jc w:val="center"/>
              <w:rPr>
                <w:rStyle w:val="None"/>
                <w:b/>
                <w:bCs/>
              </w:rPr>
            </w:pPr>
            <w:r>
              <w:rPr>
                <w:rStyle w:val="None"/>
                <w:b/>
                <w:bCs/>
                <w:lang w:val="en-US"/>
              </w:rPr>
              <w:t>Timing:</w:t>
            </w:r>
          </w:p>
          <w:p w14:paraId="64CBC097" w14:textId="77777777" w:rsidR="008E425A" w:rsidRDefault="00D55AB9">
            <w:pPr>
              <w:pStyle w:val="BodyA"/>
              <w:spacing w:after="0" w:line="240" w:lineRule="auto"/>
              <w:jc w:val="center"/>
            </w:pPr>
            <w:r>
              <w:rPr>
                <w:rStyle w:val="None"/>
                <w:i/>
                <w:iCs/>
                <w:sz w:val="16"/>
                <w:szCs w:val="16"/>
                <w:lang w:val="en-US"/>
              </w:rPr>
              <w:t>Break down timings into groups if appropriate. Consider pace, engagement levels (ensure pupils are ‘doing’ quickly), managing transitions</w:t>
            </w:r>
          </w:p>
        </w:tc>
        <w:tc>
          <w:tcPr>
            <w:tcW w:w="24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98" w14:textId="77777777" w:rsidR="008E425A" w:rsidRDefault="008E425A">
            <w:pPr>
              <w:pStyle w:val="BodyA"/>
              <w:spacing w:after="0" w:line="240" w:lineRule="auto"/>
              <w:jc w:val="center"/>
              <w:rPr>
                <w:rStyle w:val="None"/>
                <w:b/>
                <w:bCs/>
                <w:lang w:val="en-US"/>
              </w:rPr>
            </w:pPr>
          </w:p>
          <w:p w14:paraId="64CBC099" w14:textId="77777777" w:rsidR="008E425A" w:rsidRDefault="00D55AB9">
            <w:pPr>
              <w:pStyle w:val="BodyA"/>
              <w:spacing w:after="0" w:line="240" w:lineRule="auto"/>
              <w:jc w:val="center"/>
              <w:rPr>
                <w:rStyle w:val="None"/>
                <w:b/>
                <w:bCs/>
              </w:rPr>
            </w:pPr>
            <w:r>
              <w:rPr>
                <w:rStyle w:val="None"/>
                <w:b/>
                <w:bCs/>
                <w:lang w:val="en-US"/>
              </w:rPr>
              <w:t>Role of the teacher &amp; support staff:</w:t>
            </w:r>
          </w:p>
          <w:p w14:paraId="64CBC09A" w14:textId="77777777" w:rsidR="008E425A" w:rsidRDefault="00D55AB9">
            <w:pPr>
              <w:pStyle w:val="BodyA"/>
              <w:spacing w:after="0" w:line="240" w:lineRule="auto"/>
              <w:jc w:val="center"/>
            </w:pPr>
            <w:r>
              <w:rPr>
                <w:rStyle w:val="None"/>
                <w:i/>
                <w:iCs/>
                <w:sz w:val="18"/>
                <w:szCs w:val="18"/>
                <w:lang w:val="en-US"/>
              </w:rPr>
              <w:t>e.g., key questions, retrieval of prior learning (What previous learning needs t</w:t>
            </w:r>
            <w:r>
              <w:rPr>
                <w:rStyle w:val="None"/>
                <w:i/>
                <w:iCs/>
                <w:sz w:val="18"/>
                <w:szCs w:val="18"/>
                <w:lang w:val="en-US"/>
              </w:rPr>
              <w:t>o be revisited in today’s lesson?), modelling and explanations, checking understanding, planned use of additional adults. Choice of pedagogical model or of the 12 pedagogical principles</w:t>
            </w:r>
          </w:p>
        </w:tc>
        <w:tc>
          <w:tcPr>
            <w:tcW w:w="303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9B" w14:textId="77777777" w:rsidR="008E425A" w:rsidRDefault="008E425A">
            <w:pPr>
              <w:pStyle w:val="Default"/>
              <w:shd w:val="clear" w:color="auto" w:fill="FFFFFF"/>
              <w:spacing w:before="0"/>
              <w:jc w:val="center"/>
              <w:rPr>
                <w:rStyle w:val="None"/>
                <w:rFonts w:ascii="Calibri" w:eastAsia="Calibri" w:hAnsi="Calibri" w:cs="Calibri"/>
                <w:b/>
                <w:bCs/>
                <w:sz w:val="22"/>
                <w:szCs w:val="22"/>
                <w:lang w:val="en-US"/>
              </w:rPr>
            </w:pPr>
          </w:p>
          <w:p w14:paraId="64CBC09C" w14:textId="77777777" w:rsidR="008E425A" w:rsidRDefault="00D55AB9">
            <w:pPr>
              <w:pStyle w:val="Default"/>
              <w:shd w:val="clear" w:color="auto" w:fill="FFFFFF"/>
              <w:spacing w:before="0"/>
              <w:jc w:val="center"/>
              <w:rPr>
                <w:rStyle w:val="None"/>
                <w:rFonts w:ascii="Calibri" w:eastAsia="Calibri" w:hAnsi="Calibri" w:cs="Calibri"/>
                <w:b/>
                <w:bCs/>
                <w:sz w:val="22"/>
                <w:szCs w:val="22"/>
              </w:rPr>
            </w:pPr>
            <w:r>
              <w:rPr>
                <w:rStyle w:val="None"/>
                <w:rFonts w:ascii="Calibri" w:hAnsi="Calibri"/>
                <w:b/>
                <w:bCs/>
                <w:sz w:val="22"/>
                <w:szCs w:val="22"/>
                <w:lang w:val="en-US"/>
              </w:rPr>
              <w:t>Pupil</w:t>
            </w:r>
            <w:r>
              <w:rPr>
                <w:rStyle w:val="None"/>
                <w:rFonts w:ascii="Calibri" w:hAnsi="Calibri"/>
                <w:b/>
                <w:bCs/>
                <w:sz w:val="22"/>
                <w:szCs w:val="22"/>
                <w:lang w:val="en-US"/>
              </w:rPr>
              <w:t>’</w:t>
            </w:r>
            <w:r>
              <w:rPr>
                <w:rStyle w:val="None"/>
                <w:rFonts w:ascii="Calibri" w:hAnsi="Calibri"/>
                <w:b/>
                <w:bCs/>
                <w:sz w:val="22"/>
                <w:szCs w:val="22"/>
                <w:lang w:val="en-US"/>
              </w:rPr>
              <w:t>s learning:</w:t>
            </w:r>
          </w:p>
          <w:p w14:paraId="64CBC09D" w14:textId="77777777" w:rsidR="008E425A" w:rsidRDefault="00D55AB9">
            <w:pPr>
              <w:pStyle w:val="ListParagraph"/>
              <w:spacing w:after="0" w:line="240" w:lineRule="auto"/>
              <w:ind w:left="0"/>
              <w:jc w:val="center"/>
              <w:rPr>
                <w:rStyle w:val="None"/>
                <w:sz w:val="20"/>
                <w:szCs w:val="20"/>
              </w:rPr>
            </w:pPr>
            <w:r>
              <w:rPr>
                <w:rStyle w:val="None"/>
                <w:i/>
                <w:iCs/>
                <w:sz w:val="18"/>
                <w:szCs w:val="18"/>
              </w:rPr>
              <w:t>What will the pupils be doing and what learning wil</w:t>
            </w:r>
            <w:r>
              <w:rPr>
                <w:rStyle w:val="None"/>
                <w:i/>
                <w:iCs/>
                <w:sz w:val="18"/>
                <w:szCs w:val="18"/>
              </w:rPr>
              <w:t>l be taking place?</w:t>
            </w:r>
          </w:p>
          <w:p w14:paraId="64CBC09E" w14:textId="77777777" w:rsidR="008E425A" w:rsidRDefault="00D55AB9">
            <w:pPr>
              <w:pStyle w:val="ListParagraph"/>
              <w:spacing w:after="0" w:line="240" w:lineRule="auto"/>
              <w:ind w:left="0"/>
              <w:jc w:val="center"/>
            </w:pPr>
            <w:r>
              <w:rPr>
                <w:rStyle w:val="None"/>
                <w:i/>
                <w:iCs/>
                <w:sz w:val="18"/>
                <w:szCs w:val="18"/>
              </w:rPr>
              <w:t>Consider CHUNKING (too much information can limit learning)</w:t>
            </w:r>
          </w:p>
        </w:tc>
        <w:tc>
          <w:tcPr>
            <w:tcW w:w="16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9F" w14:textId="77777777" w:rsidR="008E425A" w:rsidRDefault="008E425A">
            <w:pPr>
              <w:pStyle w:val="Default"/>
              <w:shd w:val="clear" w:color="auto" w:fill="FFFFFF"/>
              <w:spacing w:before="0"/>
              <w:jc w:val="center"/>
              <w:rPr>
                <w:rStyle w:val="None"/>
                <w:rFonts w:ascii="Calibri" w:eastAsia="Calibri" w:hAnsi="Calibri" w:cs="Calibri"/>
                <w:b/>
                <w:bCs/>
                <w:sz w:val="22"/>
                <w:szCs w:val="22"/>
                <w:lang w:val="en-US"/>
              </w:rPr>
            </w:pPr>
          </w:p>
          <w:p w14:paraId="64CBC0A0" w14:textId="77777777" w:rsidR="008E425A" w:rsidRDefault="00D55AB9">
            <w:pPr>
              <w:pStyle w:val="Default"/>
              <w:shd w:val="clear" w:color="auto" w:fill="FFFFFF"/>
              <w:spacing w:before="0"/>
              <w:jc w:val="center"/>
              <w:rPr>
                <w:rStyle w:val="None"/>
                <w:rFonts w:ascii="Calibri" w:eastAsia="Calibri" w:hAnsi="Calibri" w:cs="Calibri"/>
                <w:b/>
                <w:bCs/>
                <w:sz w:val="22"/>
                <w:szCs w:val="22"/>
              </w:rPr>
            </w:pPr>
            <w:r>
              <w:rPr>
                <w:rStyle w:val="None"/>
                <w:rFonts w:ascii="Calibri" w:hAnsi="Calibri"/>
                <w:b/>
                <w:bCs/>
                <w:sz w:val="22"/>
                <w:szCs w:val="22"/>
                <w:lang w:val="en-US"/>
              </w:rPr>
              <w:t>Inclusive Strategies (including differentiation):</w:t>
            </w:r>
          </w:p>
          <w:p w14:paraId="64CBC0A1" w14:textId="77777777" w:rsidR="008E425A" w:rsidRDefault="00D55AB9">
            <w:pPr>
              <w:pStyle w:val="Default"/>
              <w:shd w:val="clear" w:color="auto" w:fill="FFFFFF"/>
              <w:spacing w:before="0"/>
              <w:jc w:val="center"/>
              <w:rPr>
                <w:rStyle w:val="None"/>
                <w:rFonts w:ascii="Calibri" w:eastAsia="Calibri" w:hAnsi="Calibri" w:cs="Calibri"/>
                <w:i/>
                <w:iCs/>
                <w:sz w:val="18"/>
                <w:szCs w:val="18"/>
              </w:rPr>
            </w:pPr>
            <w:r>
              <w:rPr>
                <w:rStyle w:val="None"/>
                <w:rFonts w:ascii="Calibri" w:hAnsi="Calibri"/>
                <w:i/>
                <w:iCs/>
                <w:sz w:val="18"/>
                <w:szCs w:val="18"/>
                <w:lang w:val="en-US"/>
              </w:rPr>
              <w:t>‘</w:t>
            </w:r>
            <w:r>
              <w:rPr>
                <w:rStyle w:val="None"/>
                <w:rFonts w:ascii="Calibri" w:hAnsi="Calibri"/>
                <w:i/>
                <w:iCs/>
                <w:sz w:val="18"/>
                <w:szCs w:val="18"/>
                <w:lang w:val="en-US"/>
              </w:rPr>
              <w:t>Focus on the what is to be taught, (and how) rather than who is to learn it</w:t>
            </w:r>
            <w:r>
              <w:rPr>
                <w:rStyle w:val="None"/>
                <w:rFonts w:ascii="Calibri" w:hAnsi="Calibri"/>
                <w:i/>
                <w:iCs/>
                <w:sz w:val="18"/>
                <w:szCs w:val="18"/>
                <w:lang w:val="en-US"/>
              </w:rPr>
              <w:t xml:space="preserve">’ </w:t>
            </w:r>
            <w:r>
              <w:rPr>
                <w:rStyle w:val="None"/>
                <w:rFonts w:ascii="Calibri" w:hAnsi="Calibri"/>
                <w:i/>
                <w:iCs/>
                <w:sz w:val="18"/>
                <w:szCs w:val="18"/>
                <w:lang w:val="en-US"/>
              </w:rPr>
              <w:t xml:space="preserve">(Florian, Black-Hawkins, 2011). Make </w:t>
            </w:r>
            <w:r>
              <w:rPr>
                <w:rStyle w:val="None"/>
                <w:rFonts w:ascii="Calibri" w:hAnsi="Calibri"/>
                <w:i/>
                <w:iCs/>
                <w:sz w:val="18"/>
                <w:szCs w:val="18"/>
                <w:lang w:val="en-US"/>
              </w:rPr>
              <w:t>appropriate reference to resources which support this.</w:t>
            </w:r>
          </w:p>
          <w:p w14:paraId="64CBC0A2" w14:textId="77777777" w:rsidR="008E425A" w:rsidRDefault="00D55AB9">
            <w:pPr>
              <w:pStyle w:val="Default"/>
              <w:shd w:val="clear" w:color="auto" w:fill="FFFFFF"/>
              <w:spacing w:before="0"/>
              <w:jc w:val="center"/>
              <w:rPr>
                <w:rStyle w:val="None"/>
                <w:rFonts w:ascii="Calibri" w:eastAsia="Calibri" w:hAnsi="Calibri" w:cs="Calibri"/>
                <w:i/>
                <w:iCs/>
                <w:sz w:val="18"/>
                <w:szCs w:val="18"/>
              </w:rPr>
            </w:pPr>
            <w:r>
              <w:rPr>
                <w:rStyle w:val="None"/>
                <w:rFonts w:ascii="Calibri" w:hAnsi="Calibri"/>
                <w:i/>
                <w:iCs/>
                <w:sz w:val="18"/>
                <w:szCs w:val="18"/>
                <w:lang w:val="en-US"/>
              </w:rPr>
              <w:t>Reasons for, and details of scaffolding.</w:t>
            </w:r>
          </w:p>
          <w:p w14:paraId="64CBC0A3" w14:textId="77777777" w:rsidR="008E425A" w:rsidRDefault="00D55AB9">
            <w:pPr>
              <w:pStyle w:val="Default"/>
              <w:shd w:val="clear" w:color="auto" w:fill="FFFFFF"/>
              <w:spacing w:before="0"/>
              <w:jc w:val="center"/>
            </w:pPr>
            <w:r>
              <w:rPr>
                <w:rStyle w:val="None"/>
                <w:rFonts w:ascii="Calibri" w:hAnsi="Calibri"/>
                <w:i/>
                <w:iCs/>
                <w:sz w:val="18"/>
                <w:szCs w:val="18"/>
                <w:lang w:val="en-US"/>
              </w:rPr>
              <w:t xml:space="preserve">Types of representation in tasks? </w:t>
            </w:r>
          </w:p>
        </w:tc>
        <w:tc>
          <w:tcPr>
            <w:tcW w:w="175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A4" w14:textId="77777777" w:rsidR="008E425A" w:rsidRDefault="008E425A">
            <w:pPr>
              <w:pStyle w:val="Default"/>
              <w:shd w:val="clear" w:color="auto" w:fill="FFFFFF"/>
              <w:spacing w:before="0"/>
              <w:jc w:val="center"/>
              <w:rPr>
                <w:rStyle w:val="None"/>
                <w:rFonts w:ascii="Calibri" w:eastAsia="Calibri" w:hAnsi="Calibri" w:cs="Calibri"/>
                <w:b/>
                <w:bCs/>
                <w:sz w:val="22"/>
                <w:szCs w:val="22"/>
                <w:shd w:val="clear" w:color="auto" w:fill="FFFF00"/>
                <w:lang w:val="en-US"/>
              </w:rPr>
            </w:pPr>
          </w:p>
          <w:p w14:paraId="64CBC0A5" w14:textId="77777777" w:rsidR="008E425A" w:rsidRDefault="00D55AB9">
            <w:pPr>
              <w:pStyle w:val="Default"/>
              <w:shd w:val="clear" w:color="auto" w:fill="FFFFFF"/>
              <w:spacing w:before="0"/>
              <w:jc w:val="center"/>
              <w:rPr>
                <w:rStyle w:val="None"/>
                <w:rFonts w:ascii="Calibri" w:eastAsia="Calibri" w:hAnsi="Calibri" w:cs="Calibri"/>
                <w:b/>
                <w:bCs/>
                <w:sz w:val="22"/>
                <w:szCs w:val="22"/>
              </w:rPr>
            </w:pPr>
            <w:r>
              <w:rPr>
                <w:rStyle w:val="None"/>
                <w:rFonts w:ascii="Calibri" w:hAnsi="Calibri"/>
                <w:b/>
                <w:bCs/>
                <w:sz w:val="22"/>
                <w:szCs w:val="22"/>
                <w:lang w:val="en-US"/>
              </w:rPr>
              <w:t>Checking what pupils know, understand, and can do:</w:t>
            </w:r>
          </w:p>
          <w:p w14:paraId="64CBC0A6" w14:textId="77777777" w:rsidR="008E425A" w:rsidRDefault="00D55AB9">
            <w:pPr>
              <w:pStyle w:val="Default"/>
              <w:shd w:val="clear" w:color="auto" w:fill="FFFFFF"/>
              <w:spacing w:before="0"/>
              <w:jc w:val="center"/>
              <w:rPr>
                <w:rStyle w:val="None"/>
                <w:rFonts w:ascii="Calibri" w:eastAsia="Calibri" w:hAnsi="Calibri" w:cs="Calibri"/>
                <w:i/>
                <w:iCs/>
                <w:sz w:val="18"/>
                <w:szCs w:val="18"/>
              </w:rPr>
            </w:pPr>
            <w:r>
              <w:rPr>
                <w:rStyle w:val="None"/>
                <w:rFonts w:ascii="Calibri" w:hAnsi="Calibri"/>
                <w:i/>
                <w:iCs/>
                <w:sz w:val="18"/>
                <w:szCs w:val="18"/>
                <w:lang w:val="en-US"/>
              </w:rPr>
              <w:t>key questions, self, and peer assessment opportunities, effective AfL str</w:t>
            </w:r>
            <w:r>
              <w:rPr>
                <w:rStyle w:val="None"/>
                <w:rFonts w:ascii="Calibri" w:hAnsi="Calibri"/>
                <w:i/>
                <w:iCs/>
                <w:sz w:val="18"/>
                <w:szCs w:val="18"/>
                <w:lang w:val="en-US"/>
              </w:rPr>
              <w:t>ategies, live marking opportunities, planned feedback.</w:t>
            </w:r>
          </w:p>
          <w:p w14:paraId="64CBC0A7" w14:textId="77777777" w:rsidR="008E425A" w:rsidRDefault="00D55AB9">
            <w:pPr>
              <w:pStyle w:val="ListParagraph"/>
              <w:spacing w:after="0" w:line="240" w:lineRule="auto"/>
              <w:ind w:left="0"/>
              <w:jc w:val="center"/>
            </w:pPr>
            <w:r>
              <w:rPr>
                <w:rStyle w:val="None"/>
                <w:i/>
                <w:iCs/>
                <w:sz w:val="18"/>
                <w:szCs w:val="18"/>
              </w:rPr>
              <w:t>Types of Retrieval Practices?</w:t>
            </w:r>
          </w:p>
        </w:tc>
      </w:tr>
      <w:tr w:rsidR="008E425A" w14:paraId="64CBC0AE" w14:textId="77777777">
        <w:trPr>
          <w:trHeight w:val="891"/>
        </w:trPr>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A9" w14:textId="77777777" w:rsidR="008E425A" w:rsidRDefault="008E425A"/>
        </w:tc>
        <w:tc>
          <w:tcPr>
            <w:tcW w:w="24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AA" w14:textId="77777777" w:rsidR="008E425A" w:rsidRDefault="008E425A"/>
        </w:tc>
        <w:tc>
          <w:tcPr>
            <w:tcW w:w="303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AB" w14:textId="77777777" w:rsidR="008E425A" w:rsidRDefault="008E425A"/>
        </w:tc>
        <w:tc>
          <w:tcPr>
            <w:tcW w:w="16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AC" w14:textId="77777777" w:rsidR="008E425A" w:rsidRDefault="008E425A"/>
        </w:tc>
        <w:tc>
          <w:tcPr>
            <w:tcW w:w="175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AD" w14:textId="77777777" w:rsidR="008E425A" w:rsidRDefault="008E425A"/>
        </w:tc>
      </w:tr>
      <w:tr w:rsidR="008E425A" w14:paraId="64CBC0B4" w14:textId="77777777">
        <w:trPr>
          <w:trHeight w:val="883"/>
        </w:trPr>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AF" w14:textId="77777777" w:rsidR="008E425A" w:rsidRDefault="008E425A">
            <w:pPr>
              <w:pStyle w:val="ListParagraph"/>
              <w:spacing w:after="0" w:line="240" w:lineRule="auto"/>
              <w:ind w:left="0"/>
            </w:pPr>
          </w:p>
        </w:tc>
        <w:tc>
          <w:tcPr>
            <w:tcW w:w="24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B0" w14:textId="77777777" w:rsidR="008E425A" w:rsidRDefault="008E425A"/>
        </w:tc>
        <w:tc>
          <w:tcPr>
            <w:tcW w:w="303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B1" w14:textId="77777777" w:rsidR="008E425A" w:rsidRDefault="008E425A"/>
        </w:tc>
        <w:tc>
          <w:tcPr>
            <w:tcW w:w="16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B2" w14:textId="77777777" w:rsidR="008E425A" w:rsidRDefault="008E425A"/>
        </w:tc>
        <w:tc>
          <w:tcPr>
            <w:tcW w:w="175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B3" w14:textId="77777777" w:rsidR="008E425A" w:rsidRDefault="008E425A"/>
        </w:tc>
      </w:tr>
      <w:tr w:rsidR="008E425A" w14:paraId="64CBC0BB" w14:textId="77777777">
        <w:trPr>
          <w:trHeight w:val="1132"/>
        </w:trPr>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B5" w14:textId="77777777" w:rsidR="008E425A" w:rsidRDefault="008E425A">
            <w:pPr>
              <w:pStyle w:val="ListParagraph"/>
              <w:spacing w:after="0" w:line="240" w:lineRule="auto"/>
              <w:ind w:left="0"/>
              <w:rPr>
                <w:rStyle w:val="None"/>
                <w:rFonts w:ascii="Arial" w:eastAsia="Arial" w:hAnsi="Arial" w:cs="Arial"/>
                <w:sz w:val="24"/>
                <w:szCs w:val="24"/>
              </w:rPr>
            </w:pPr>
          </w:p>
          <w:p w14:paraId="64CBC0B6" w14:textId="77777777" w:rsidR="008E425A" w:rsidRDefault="008E425A">
            <w:pPr>
              <w:pStyle w:val="ListParagraph"/>
              <w:spacing w:after="0" w:line="240" w:lineRule="auto"/>
              <w:ind w:left="0"/>
            </w:pPr>
          </w:p>
        </w:tc>
        <w:tc>
          <w:tcPr>
            <w:tcW w:w="24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B7" w14:textId="77777777" w:rsidR="008E425A" w:rsidRDefault="008E425A"/>
        </w:tc>
        <w:tc>
          <w:tcPr>
            <w:tcW w:w="303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B8" w14:textId="77777777" w:rsidR="008E425A" w:rsidRDefault="008E425A"/>
        </w:tc>
        <w:tc>
          <w:tcPr>
            <w:tcW w:w="16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B9" w14:textId="77777777" w:rsidR="008E425A" w:rsidRDefault="008E425A"/>
        </w:tc>
        <w:tc>
          <w:tcPr>
            <w:tcW w:w="175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BA" w14:textId="77777777" w:rsidR="008E425A" w:rsidRDefault="008E425A"/>
        </w:tc>
      </w:tr>
      <w:tr w:rsidR="008E425A" w14:paraId="64CBC0C2" w14:textId="77777777">
        <w:trPr>
          <w:trHeight w:val="1132"/>
        </w:trPr>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BC" w14:textId="77777777" w:rsidR="008E425A" w:rsidRDefault="008E425A">
            <w:pPr>
              <w:pStyle w:val="ListParagraph"/>
              <w:spacing w:after="0" w:line="240" w:lineRule="auto"/>
              <w:ind w:left="0"/>
              <w:rPr>
                <w:rStyle w:val="None"/>
                <w:rFonts w:ascii="Arial" w:eastAsia="Arial" w:hAnsi="Arial" w:cs="Arial"/>
                <w:sz w:val="24"/>
                <w:szCs w:val="24"/>
              </w:rPr>
            </w:pPr>
          </w:p>
          <w:p w14:paraId="64CBC0BD" w14:textId="77777777" w:rsidR="008E425A" w:rsidRDefault="008E425A">
            <w:pPr>
              <w:pStyle w:val="ListParagraph"/>
              <w:spacing w:after="0" w:line="240" w:lineRule="auto"/>
              <w:ind w:left="0"/>
            </w:pPr>
          </w:p>
        </w:tc>
        <w:tc>
          <w:tcPr>
            <w:tcW w:w="24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BE" w14:textId="77777777" w:rsidR="008E425A" w:rsidRDefault="008E425A"/>
        </w:tc>
        <w:tc>
          <w:tcPr>
            <w:tcW w:w="303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BF" w14:textId="77777777" w:rsidR="008E425A" w:rsidRDefault="008E425A"/>
        </w:tc>
        <w:tc>
          <w:tcPr>
            <w:tcW w:w="16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C0" w14:textId="77777777" w:rsidR="008E425A" w:rsidRDefault="008E425A"/>
        </w:tc>
        <w:tc>
          <w:tcPr>
            <w:tcW w:w="175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C1" w14:textId="77777777" w:rsidR="008E425A" w:rsidRDefault="008E425A"/>
        </w:tc>
      </w:tr>
    </w:tbl>
    <w:p w14:paraId="64CBC0C3" w14:textId="77777777" w:rsidR="008E425A" w:rsidRDefault="008E425A">
      <w:pPr>
        <w:pStyle w:val="BodyA"/>
        <w:widowControl w:val="0"/>
        <w:spacing w:after="0" w:line="240" w:lineRule="auto"/>
        <w:ind w:left="108" w:hanging="108"/>
        <w:rPr>
          <w:rStyle w:val="NoneA"/>
          <w:sz w:val="28"/>
          <w:szCs w:val="28"/>
        </w:rPr>
      </w:pPr>
    </w:p>
    <w:p w14:paraId="64CBC0C4" w14:textId="77777777" w:rsidR="008E425A" w:rsidRDefault="008E425A">
      <w:pPr>
        <w:pStyle w:val="BodyA"/>
        <w:spacing w:after="0" w:line="240" w:lineRule="auto"/>
        <w:rPr>
          <w:rStyle w:val="NoneA"/>
          <w:sz w:val="28"/>
          <w:szCs w:val="28"/>
        </w:rPr>
      </w:pPr>
    </w:p>
    <w:p w14:paraId="64CBC0C5" w14:textId="77777777" w:rsidR="008E425A" w:rsidRDefault="008E425A">
      <w:pPr>
        <w:pStyle w:val="BodyA"/>
        <w:widowControl w:val="0"/>
        <w:spacing w:after="0" w:line="240" w:lineRule="auto"/>
        <w:rPr>
          <w:rStyle w:val="NoneA"/>
          <w:sz w:val="28"/>
          <w:szCs w:val="28"/>
        </w:rPr>
      </w:pPr>
    </w:p>
    <w:p w14:paraId="64CBC0C6" w14:textId="77777777" w:rsidR="008E425A" w:rsidRDefault="008E425A">
      <w:pPr>
        <w:pStyle w:val="BodyA"/>
        <w:spacing w:after="0" w:line="240" w:lineRule="auto"/>
        <w:rPr>
          <w:rStyle w:val="NoneA"/>
          <w:sz w:val="28"/>
          <w:szCs w:val="28"/>
        </w:rPr>
      </w:pPr>
    </w:p>
    <w:p w14:paraId="64CBC0C7" w14:textId="77777777" w:rsidR="008E425A" w:rsidRDefault="008E425A">
      <w:pPr>
        <w:pStyle w:val="BodyA"/>
        <w:spacing w:after="0" w:line="240" w:lineRule="auto"/>
        <w:rPr>
          <w:rStyle w:val="NoneA"/>
          <w:sz w:val="28"/>
          <w:szCs w:val="28"/>
        </w:rPr>
      </w:pPr>
    </w:p>
    <w:p w14:paraId="64CBC0C8" w14:textId="77777777" w:rsidR="008E425A" w:rsidRDefault="008E425A">
      <w:pPr>
        <w:pStyle w:val="BodyA"/>
        <w:widowControl w:val="0"/>
        <w:spacing w:after="0" w:line="240" w:lineRule="auto"/>
        <w:rPr>
          <w:rStyle w:val="NoneA"/>
          <w:sz w:val="28"/>
          <w:szCs w:val="28"/>
        </w:rPr>
      </w:pPr>
    </w:p>
    <w:p w14:paraId="64CBC0C9" w14:textId="77777777" w:rsidR="008E425A" w:rsidRDefault="008E425A">
      <w:pPr>
        <w:pStyle w:val="BodyA"/>
        <w:spacing w:after="0" w:line="240" w:lineRule="auto"/>
        <w:sectPr w:rsidR="008E425A">
          <w:headerReference w:type="default" r:id="rId46"/>
          <w:pgSz w:w="11900" w:h="16840"/>
          <w:pgMar w:top="1440" w:right="1440" w:bottom="1440" w:left="794" w:header="708" w:footer="708" w:gutter="0"/>
          <w:cols w:space="720"/>
        </w:sectPr>
      </w:pPr>
    </w:p>
    <w:tbl>
      <w:tblPr>
        <w:tblW w:w="966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964"/>
        <w:gridCol w:w="160"/>
        <w:gridCol w:w="7542"/>
      </w:tblGrid>
      <w:tr w:rsidR="008E425A" w14:paraId="64CBC0CC" w14:textId="77777777">
        <w:trPr>
          <w:trHeight w:val="1716"/>
        </w:trPr>
        <w:tc>
          <w:tcPr>
            <w:tcW w:w="9666" w:type="dxa"/>
            <w:gridSpan w:val="3"/>
            <w:tcBorders>
              <w:top w:val="single" w:sz="4" w:space="0" w:color="000000"/>
              <w:left w:val="single" w:sz="4" w:space="0" w:color="000000"/>
              <w:bottom w:val="single" w:sz="4" w:space="0" w:color="000000"/>
              <w:right w:val="single" w:sz="4" w:space="0" w:color="000000"/>
            </w:tcBorders>
            <w:shd w:val="clear" w:color="auto" w:fill="94BAD6"/>
            <w:tcMar>
              <w:top w:w="80" w:type="dxa"/>
              <w:left w:w="80" w:type="dxa"/>
              <w:bottom w:w="80" w:type="dxa"/>
              <w:right w:w="80" w:type="dxa"/>
            </w:tcMar>
          </w:tcPr>
          <w:p w14:paraId="64CBC0CA" w14:textId="77777777" w:rsidR="008E425A" w:rsidRDefault="00D55AB9">
            <w:pPr>
              <w:pStyle w:val="BodyA"/>
              <w:spacing w:after="0" w:line="240" w:lineRule="auto"/>
              <w:jc w:val="center"/>
              <w:rPr>
                <w:rStyle w:val="None"/>
                <w:b/>
                <w:bCs/>
                <w:sz w:val="28"/>
                <w:szCs w:val="28"/>
              </w:rPr>
            </w:pPr>
            <w:r>
              <w:rPr>
                <w:rStyle w:val="None"/>
                <w:b/>
                <w:bCs/>
                <w:sz w:val="28"/>
                <w:szCs w:val="28"/>
                <w:lang w:val="en-US"/>
              </w:rPr>
              <w:t>Evaluation of the Learning Experience</w:t>
            </w:r>
          </w:p>
          <w:p w14:paraId="64CBC0CB" w14:textId="77777777" w:rsidR="008E425A" w:rsidRDefault="00D55AB9">
            <w:pPr>
              <w:pStyle w:val="BodyA"/>
              <w:spacing w:after="0" w:line="240" w:lineRule="auto"/>
              <w:jc w:val="center"/>
            </w:pPr>
            <w:r>
              <w:rPr>
                <w:rStyle w:val="None"/>
                <w:i/>
                <w:iCs/>
                <w:lang w:val="en-US"/>
              </w:rPr>
              <w:t xml:space="preserve">There should be evidence of reflection and discussion on each lesson in your learning journal. You are welcome to use the questions below to support this. </w:t>
            </w:r>
            <w:r>
              <w:rPr>
                <w:rStyle w:val="None"/>
                <w:sz w:val="24"/>
                <w:szCs w:val="24"/>
                <w:lang w:val="en-US"/>
              </w:rPr>
              <w:br/>
            </w:r>
            <w:r>
              <w:rPr>
                <w:rStyle w:val="None"/>
                <w:i/>
                <w:iCs/>
                <w:lang w:val="en-US"/>
              </w:rPr>
              <w:t xml:space="preserve">Please complete the evaluation section below for </w:t>
            </w:r>
            <w:r>
              <w:rPr>
                <w:rStyle w:val="None"/>
                <w:b/>
                <w:bCs/>
                <w:i/>
                <w:iCs/>
                <w:lang w:val="en-US"/>
              </w:rPr>
              <w:t xml:space="preserve">two </w:t>
            </w:r>
            <w:r>
              <w:rPr>
                <w:rStyle w:val="None"/>
                <w:i/>
                <w:iCs/>
                <w:lang w:val="en-US"/>
              </w:rPr>
              <w:t>of your lessons each week.</w:t>
            </w:r>
            <w:r>
              <w:rPr>
                <w:rStyle w:val="None"/>
                <w:sz w:val="24"/>
                <w:szCs w:val="24"/>
                <w:lang w:val="en-US"/>
              </w:rPr>
              <w:br/>
            </w:r>
          </w:p>
        </w:tc>
      </w:tr>
      <w:tr w:rsidR="008E425A" w14:paraId="64CBC0CF" w14:textId="77777777">
        <w:trPr>
          <w:trHeight w:val="733"/>
        </w:trPr>
        <w:tc>
          <w:tcPr>
            <w:tcW w:w="2124" w:type="dxa"/>
            <w:gridSpan w:val="2"/>
            <w:tcBorders>
              <w:top w:val="single" w:sz="4" w:space="0" w:color="000000"/>
              <w:left w:val="single" w:sz="4" w:space="0" w:color="000000"/>
              <w:bottom w:val="single" w:sz="4" w:space="0" w:color="000000"/>
              <w:right w:val="single" w:sz="4" w:space="0" w:color="000000"/>
            </w:tcBorders>
            <w:shd w:val="clear" w:color="auto" w:fill="94BAD6"/>
            <w:tcMar>
              <w:top w:w="80" w:type="dxa"/>
              <w:left w:w="80" w:type="dxa"/>
              <w:bottom w:w="80" w:type="dxa"/>
              <w:right w:w="80" w:type="dxa"/>
            </w:tcMar>
          </w:tcPr>
          <w:p w14:paraId="64CBC0CD" w14:textId="77777777" w:rsidR="008E425A" w:rsidRDefault="00D55AB9">
            <w:pPr>
              <w:pStyle w:val="BodyA"/>
              <w:spacing w:after="0" w:line="240" w:lineRule="auto"/>
            </w:pPr>
            <w:r>
              <w:rPr>
                <w:rStyle w:val="None"/>
                <w:b/>
                <w:bCs/>
                <w:lang w:val="en-US"/>
              </w:rPr>
              <w:t xml:space="preserve">What prior learning has taken place? </w:t>
            </w:r>
          </w:p>
        </w:tc>
        <w:tc>
          <w:tcPr>
            <w:tcW w:w="754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CE" w14:textId="77777777" w:rsidR="008E425A" w:rsidRDefault="008E425A"/>
        </w:tc>
      </w:tr>
      <w:tr w:rsidR="008E425A" w14:paraId="64CBC0D2" w14:textId="77777777">
        <w:trPr>
          <w:trHeight w:val="1271"/>
        </w:trPr>
        <w:tc>
          <w:tcPr>
            <w:tcW w:w="2124" w:type="dxa"/>
            <w:gridSpan w:val="2"/>
            <w:tcBorders>
              <w:top w:val="single" w:sz="4" w:space="0" w:color="000000"/>
              <w:left w:val="single" w:sz="4" w:space="0" w:color="000000"/>
              <w:bottom w:val="single" w:sz="4" w:space="0" w:color="000000"/>
              <w:right w:val="single" w:sz="4" w:space="0" w:color="000000"/>
            </w:tcBorders>
            <w:shd w:val="clear" w:color="auto" w:fill="94BAD6"/>
            <w:tcMar>
              <w:top w:w="80" w:type="dxa"/>
              <w:left w:w="80" w:type="dxa"/>
              <w:bottom w:w="80" w:type="dxa"/>
              <w:right w:w="80" w:type="dxa"/>
            </w:tcMar>
          </w:tcPr>
          <w:p w14:paraId="64CBC0D0" w14:textId="77777777" w:rsidR="008E425A" w:rsidRDefault="00D55AB9">
            <w:pPr>
              <w:pStyle w:val="BodyA"/>
              <w:spacing w:after="0" w:line="240" w:lineRule="auto"/>
            </w:pPr>
            <w:r>
              <w:rPr>
                <w:rStyle w:val="None"/>
                <w:b/>
                <w:bCs/>
                <w:lang w:val="en-US"/>
              </w:rPr>
              <w:t>What did the pupils learn in this lesson and how do you know?</w:t>
            </w:r>
          </w:p>
        </w:tc>
        <w:tc>
          <w:tcPr>
            <w:tcW w:w="754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D1" w14:textId="77777777" w:rsidR="008E425A" w:rsidRDefault="008E425A"/>
        </w:tc>
      </w:tr>
      <w:tr w:rsidR="008E425A" w14:paraId="64CBC0D7" w14:textId="77777777">
        <w:trPr>
          <w:trHeight w:val="2347"/>
        </w:trPr>
        <w:tc>
          <w:tcPr>
            <w:tcW w:w="2124" w:type="dxa"/>
            <w:gridSpan w:val="2"/>
            <w:tcBorders>
              <w:top w:val="single" w:sz="4" w:space="0" w:color="000000"/>
              <w:left w:val="single" w:sz="4" w:space="0" w:color="000000"/>
              <w:bottom w:val="single" w:sz="4" w:space="0" w:color="000000"/>
              <w:right w:val="single" w:sz="4" w:space="0" w:color="000000"/>
            </w:tcBorders>
            <w:shd w:val="clear" w:color="auto" w:fill="94BAD6"/>
            <w:tcMar>
              <w:top w:w="80" w:type="dxa"/>
              <w:left w:w="80" w:type="dxa"/>
              <w:bottom w:w="80" w:type="dxa"/>
              <w:right w:w="80" w:type="dxa"/>
            </w:tcMar>
          </w:tcPr>
          <w:p w14:paraId="64CBC0D3" w14:textId="77777777" w:rsidR="008E425A" w:rsidRDefault="00D55AB9">
            <w:pPr>
              <w:pStyle w:val="BodyA"/>
              <w:spacing w:after="0" w:line="240" w:lineRule="auto"/>
              <w:rPr>
                <w:rStyle w:val="None"/>
                <w:b/>
                <w:bCs/>
              </w:rPr>
            </w:pPr>
            <w:r>
              <w:rPr>
                <w:rStyle w:val="None"/>
                <w:b/>
                <w:bCs/>
                <w:lang w:val="en-US"/>
              </w:rPr>
              <w:t xml:space="preserve">What will the pupils learn next? </w:t>
            </w:r>
          </w:p>
          <w:p w14:paraId="64CBC0D4" w14:textId="77777777" w:rsidR="008E425A" w:rsidRDefault="008E425A">
            <w:pPr>
              <w:pStyle w:val="BodyA"/>
              <w:spacing w:after="0" w:line="240" w:lineRule="auto"/>
              <w:rPr>
                <w:rStyle w:val="None"/>
                <w:b/>
                <w:bCs/>
                <w:lang w:val="en-US"/>
              </w:rPr>
            </w:pPr>
          </w:p>
          <w:p w14:paraId="64CBC0D5" w14:textId="77777777" w:rsidR="008E425A" w:rsidRDefault="00D55AB9">
            <w:pPr>
              <w:pStyle w:val="BodyA"/>
              <w:spacing w:after="0" w:line="240" w:lineRule="auto"/>
            </w:pPr>
            <w:r>
              <w:rPr>
                <w:rStyle w:val="None"/>
                <w:b/>
                <w:bCs/>
                <w:lang w:val="en-US"/>
              </w:rPr>
              <w:t xml:space="preserve">How will this lesson impact on future learning (will they need to return and consolidate)? </w:t>
            </w:r>
          </w:p>
        </w:tc>
        <w:tc>
          <w:tcPr>
            <w:tcW w:w="754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D6" w14:textId="77777777" w:rsidR="008E425A" w:rsidRDefault="008E425A"/>
        </w:tc>
      </w:tr>
      <w:tr w:rsidR="008E425A" w14:paraId="64CBC0DA" w14:textId="77777777">
        <w:trPr>
          <w:trHeight w:val="1011"/>
        </w:trPr>
        <w:tc>
          <w:tcPr>
            <w:tcW w:w="2124" w:type="dxa"/>
            <w:gridSpan w:val="2"/>
            <w:tcBorders>
              <w:top w:val="single" w:sz="4" w:space="0" w:color="000000"/>
              <w:left w:val="single" w:sz="4" w:space="0" w:color="000000"/>
              <w:bottom w:val="single" w:sz="4" w:space="0" w:color="000000"/>
              <w:right w:val="single" w:sz="4" w:space="0" w:color="000000"/>
            </w:tcBorders>
            <w:shd w:val="clear" w:color="auto" w:fill="94BAD6"/>
            <w:tcMar>
              <w:top w:w="80" w:type="dxa"/>
              <w:left w:w="80" w:type="dxa"/>
              <w:bottom w:w="80" w:type="dxa"/>
              <w:right w:w="80" w:type="dxa"/>
            </w:tcMar>
          </w:tcPr>
          <w:p w14:paraId="64CBC0D8" w14:textId="77777777" w:rsidR="008E425A" w:rsidRDefault="00D55AB9">
            <w:pPr>
              <w:pStyle w:val="BodyA"/>
              <w:spacing w:after="0" w:line="240" w:lineRule="auto"/>
            </w:pPr>
            <w:r>
              <w:rPr>
                <w:rStyle w:val="None"/>
                <w:b/>
                <w:bCs/>
                <w:lang w:val="en-US"/>
              </w:rPr>
              <w:t>How did this lesson plan promote pupil learning and pupil confidence?</w:t>
            </w:r>
          </w:p>
        </w:tc>
        <w:tc>
          <w:tcPr>
            <w:tcW w:w="754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BC0D9" w14:textId="77777777" w:rsidR="008E425A" w:rsidRDefault="008E425A"/>
        </w:tc>
      </w:tr>
      <w:tr w:rsidR="008E425A" w14:paraId="64CBC0DC" w14:textId="77777777">
        <w:trPr>
          <w:trHeight w:val="536"/>
        </w:trPr>
        <w:tc>
          <w:tcPr>
            <w:tcW w:w="9666" w:type="dxa"/>
            <w:gridSpan w:val="3"/>
            <w:tcBorders>
              <w:top w:val="single" w:sz="4" w:space="0" w:color="000000"/>
              <w:left w:val="single" w:sz="4" w:space="0" w:color="000000"/>
              <w:bottom w:val="single" w:sz="4" w:space="0" w:color="000000"/>
              <w:right w:val="single" w:sz="4" w:space="0" w:color="000000"/>
            </w:tcBorders>
            <w:shd w:val="clear" w:color="auto" w:fill="94BAD6"/>
            <w:tcMar>
              <w:top w:w="80" w:type="dxa"/>
              <w:left w:w="80" w:type="dxa"/>
              <w:bottom w:w="80" w:type="dxa"/>
              <w:right w:w="80" w:type="dxa"/>
            </w:tcMar>
          </w:tcPr>
          <w:p w14:paraId="64CBC0DB" w14:textId="77777777" w:rsidR="008E425A" w:rsidRDefault="00D55AB9">
            <w:pPr>
              <w:pStyle w:val="BodyA"/>
              <w:spacing w:after="0" w:line="240" w:lineRule="auto"/>
              <w:jc w:val="center"/>
            </w:pPr>
            <w:r>
              <w:rPr>
                <w:rStyle w:val="None"/>
                <w:b/>
                <w:bCs/>
                <w:sz w:val="24"/>
                <w:szCs w:val="24"/>
                <w:lang w:val="en-US"/>
              </w:rPr>
              <w:t>Reflective Analysis of Teaching and Strategies for Development</w:t>
            </w:r>
          </w:p>
        </w:tc>
      </w:tr>
      <w:tr w:rsidR="008E425A" w14:paraId="64CBC0E0" w14:textId="77777777">
        <w:trPr>
          <w:trHeight w:val="3346"/>
        </w:trPr>
        <w:tc>
          <w:tcPr>
            <w:tcW w:w="1964" w:type="dxa"/>
            <w:tcBorders>
              <w:top w:val="single" w:sz="4" w:space="0" w:color="000000"/>
              <w:left w:val="single" w:sz="4" w:space="0" w:color="000000"/>
              <w:bottom w:val="single" w:sz="4" w:space="0" w:color="000000"/>
              <w:right w:val="single" w:sz="4" w:space="0" w:color="000000"/>
            </w:tcBorders>
            <w:shd w:val="clear" w:color="auto" w:fill="94BAD6"/>
            <w:tcMar>
              <w:top w:w="80" w:type="dxa"/>
              <w:left w:w="80" w:type="dxa"/>
              <w:bottom w:w="80" w:type="dxa"/>
              <w:right w:w="80" w:type="dxa"/>
            </w:tcMar>
          </w:tcPr>
          <w:p w14:paraId="64CBC0DD" w14:textId="77777777" w:rsidR="008E425A" w:rsidRDefault="00D55AB9">
            <w:pPr>
              <w:pStyle w:val="BodyA"/>
              <w:spacing w:after="0" w:line="240" w:lineRule="auto"/>
              <w:rPr>
                <w:rStyle w:val="None"/>
                <w:b/>
                <w:bCs/>
              </w:rPr>
            </w:pPr>
            <w:r>
              <w:rPr>
                <w:rStyle w:val="None"/>
                <w:b/>
                <w:bCs/>
                <w:lang w:val="en-US"/>
              </w:rPr>
              <w:t xml:space="preserve">Personal Targets for Progress </w:t>
            </w:r>
          </w:p>
          <w:p w14:paraId="64CBC0DE" w14:textId="77777777" w:rsidR="008E425A" w:rsidRDefault="00D55AB9">
            <w:pPr>
              <w:pStyle w:val="BodyA"/>
              <w:spacing w:after="0" w:line="240" w:lineRule="auto"/>
            </w:pPr>
            <w:r>
              <w:rPr>
                <w:rStyle w:val="Hyperlink8"/>
              </w:rPr>
              <w:t>(</w:t>
            </w:r>
            <w:hyperlink r:id="rId47" w:history="1">
              <w:r>
                <w:rPr>
                  <w:rStyle w:val="Hyperlink8"/>
                </w:rPr>
                <w:t xml:space="preserve">make reference to targets identified in </w:t>
              </w:r>
              <w:r>
                <w:rPr>
                  <w:rStyle w:val="Hyperlink5"/>
                </w:rPr>
                <w:t>Planning Guide</w:t>
              </w:r>
            </w:hyperlink>
            <w:r>
              <w:rPr>
                <w:rStyle w:val="Hyperlink8"/>
              </w:rPr>
              <w:t xml:space="preserve"> or </w:t>
            </w:r>
            <w:hyperlink r:id="rId48" w:history="1">
              <w:r>
                <w:rPr>
                  <w:rStyle w:val="Hyperlink5"/>
                </w:rPr>
                <w:t>QTS Professional Standards</w:t>
              </w:r>
            </w:hyperlink>
            <w:r>
              <w:rPr>
                <w:rStyle w:val="Hyperlink8"/>
              </w:rPr>
              <w:t xml:space="preserve"> and weekly mentor meetings. You may also draw from targets links to the </w:t>
            </w:r>
            <w:hyperlink r:id="rId49" w:history="1">
              <w:r>
                <w:rPr>
                  <w:rStyle w:val="Hyperlink5"/>
                </w:rPr>
                <w:t>Welsh Language Competency Framewor</w:t>
              </w:r>
            </w:hyperlink>
            <w:r>
              <w:rPr>
                <w:rStyle w:val="Hyperlink8"/>
              </w:rPr>
              <w:t>k)</w:t>
            </w:r>
          </w:p>
        </w:tc>
        <w:tc>
          <w:tcPr>
            <w:tcW w:w="7702" w:type="dxa"/>
            <w:gridSpan w:val="2"/>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64CBC0DF" w14:textId="77777777" w:rsidR="008E425A" w:rsidRDefault="008E425A"/>
        </w:tc>
      </w:tr>
    </w:tbl>
    <w:p w14:paraId="64CBC0E1" w14:textId="77777777" w:rsidR="008E425A" w:rsidRDefault="008E425A">
      <w:pPr>
        <w:pStyle w:val="BodyA"/>
        <w:widowControl w:val="0"/>
        <w:spacing w:after="0" w:line="240" w:lineRule="auto"/>
        <w:ind w:left="108" w:hanging="108"/>
        <w:rPr>
          <w:rStyle w:val="NoneA"/>
        </w:rPr>
      </w:pPr>
    </w:p>
    <w:p w14:paraId="64CBC0E2" w14:textId="77777777" w:rsidR="008E425A" w:rsidRDefault="008E425A">
      <w:pPr>
        <w:pStyle w:val="BodyA"/>
        <w:tabs>
          <w:tab w:val="left" w:pos="9166"/>
        </w:tabs>
        <w:spacing w:after="0" w:line="240" w:lineRule="auto"/>
        <w:rPr>
          <w:rStyle w:val="NoneA"/>
          <w:sz w:val="28"/>
          <w:szCs w:val="28"/>
        </w:rPr>
      </w:pPr>
    </w:p>
    <w:p w14:paraId="64CBC0E3" w14:textId="77777777" w:rsidR="008E425A" w:rsidRDefault="008E425A">
      <w:pPr>
        <w:pStyle w:val="BodyA"/>
        <w:keepNext/>
        <w:keepLines/>
        <w:spacing w:before="240" w:after="0" w:line="240" w:lineRule="auto"/>
        <w:outlineLvl w:val="0"/>
        <w:rPr>
          <w:rStyle w:val="None"/>
          <w:rFonts w:ascii="Calibri Light" w:eastAsia="Calibri Light" w:hAnsi="Calibri Light" w:cs="Calibri Light"/>
          <w:color w:val="2F5496"/>
          <w:sz w:val="28"/>
          <w:szCs w:val="28"/>
          <w:u w:color="2F5496"/>
        </w:rPr>
      </w:pPr>
    </w:p>
    <w:p w14:paraId="64CBC0E4" w14:textId="77777777" w:rsidR="008E425A" w:rsidRDefault="008E425A">
      <w:pPr>
        <w:pStyle w:val="BodyA"/>
        <w:spacing w:after="0" w:line="240" w:lineRule="auto"/>
        <w:rPr>
          <w:rStyle w:val="NoneA"/>
          <w:sz w:val="28"/>
          <w:szCs w:val="28"/>
        </w:rPr>
      </w:pPr>
    </w:p>
    <w:p w14:paraId="64CBC0E5" w14:textId="77777777" w:rsidR="008E425A" w:rsidRDefault="008E425A">
      <w:pPr>
        <w:pStyle w:val="BodyA"/>
        <w:spacing w:after="0" w:line="240" w:lineRule="auto"/>
        <w:rPr>
          <w:rStyle w:val="NoneA"/>
          <w:sz w:val="28"/>
          <w:szCs w:val="28"/>
        </w:rPr>
      </w:pPr>
    </w:p>
    <w:p w14:paraId="64CBC0E6" w14:textId="77777777" w:rsidR="008E425A" w:rsidRDefault="008E425A">
      <w:pPr>
        <w:pStyle w:val="BodyA"/>
        <w:spacing w:after="0" w:line="240" w:lineRule="auto"/>
      </w:pPr>
    </w:p>
    <w:sectPr w:rsidR="008E425A">
      <w:headerReference w:type="default" r:id="rId50"/>
      <w:pgSz w:w="11900" w:h="16840"/>
      <w:pgMar w:top="1440" w:right="1440" w:bottom="1440" w:left="794"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CBC133" w14:textId="77777777" w:rsidR="00000000" w:rsidRDefault="00D55AB9">
      <w:r>
        <w:separator/>
      </w:r>
    </w:p>
  </w:endnote>
  <w:endnote w:type="continuationSeparator" w:id="0">
    <w:p w14:paraId="64CBC135" w14:textId="77777777" w:rsidR="00000000" w:rsidRDefault="00D55A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Helvetica Neue">
    <w:altName w:val="Arial"/>
    <w:charset w:val="00"/>
    <w:family w:val="roman"/>
    <w:pitch w:val="default"/>
  </w:font>
  <w:font w:name="Calibri">
    <w:panose1 w:val="020F0502020204030204"/>
    <w:charset w:val="00"/>
    <w:family w:val="swiss"/>
    <w:pitch w:val="variable"/>
    <w:sig w:usb0="E4002EFF" w:usb1="C000247B" w:usb2="00000009" w:usb3="00000000" w:csb0="000001FF" w:csb1="00000000"/>
  </w:font>
  <w:font w:name="Carlito">
    <w:altName w:val="Cambria"/>
    <w:charset w:val="00"/>
    <w:family w:val="roman"/>
    <w:pitch w:val="default"/>
  </w:font>
  <w:font w:name="Comic Sans MS">
    <w:panose1 w:val="030F0702030302020204"/>
    <w:charset w:val="00"/>
    <w:family w:val="script"/>
    <w:pitch w:val="variable"/>
    <w:sig w:usb0="00000287" w:usb1="00000013" w:usb2="00000000" w:usb3="00000000" w:csb0="0000009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CBC12C" w14:textId="77777777" w:rsidR="008E425A" w:rsidRDefault="008E425A">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CBC12F" w14:textId="77777777" w:rsidR="00000000" w:rsidRDefault="00D55AB9">
      <w:r>
        <w:separator/>
      </w:r>
    </w:p>
  </w:footnote>
  <w:footnote w:type="continuationSeparator" w:id="0">
    <w:p w14:paraId="64CBC131" w14:textId="77777777" w:rsidR="00000000" w:rsidRDefault="00D55AB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CBC12B" w14:textId="77777777" w:rsidR="008E425A" w:rsidRDefault="008E425A">
    <w:pPr>
      <w:pStyle w:val="HeaderFoo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CBC12D" w14:textId="77777777" w:rsidR="008E425A" w:rsidRDefault="008E425A">
    <w:pPr>
      <w:pStyle w:val="HeaderFoot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CBC12E" w14:textId="77777777" w:rsidR="008E425A" w:rsidRDefault="008E425A">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60243"/>
    <w:multiLevelType w:val="hybridMultilevel"/>
    <w:tmpl w:val="C802AAEE"/>
    <w:styleLink w:val="ImportedStyle11"/>
    <w:lvl w:ilvl="0" w:tplc="EFF65556">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1B946404">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535C4732">
      <w:start w:val="1"/>
      <w:numFmt w:val="lowerRoman"/>
      <w:lvlText w:val="%3."/>
      <w:lvlJc w:val="left"/>
      <w:pPr>
        <w:ind w:left="2160" w:hanging="292"/>
      </w:pPr>
      <w:rPr>
        <w:rFonts w:hAnsi="Arial Unicode MS"/>
        <w:caps w:val="0"/>
        <w:smallCaps w:val="0"/>
        <w:strike w:val="0"/>
        <w:dstrike w:val="0"/>
        <w:outline w:val="0"/>
        <w:emboss w:val="0"/>
        <w:imprint w:val="0"/>
        <w:spacing w:val="0"/>
        <w:w w:val="100"/>
        <w:kern w:val="0"/>
        <w:position w:val="0"/>
        <w:highlight w:val="none"/>
        <w:vertAlign w:val="baseline"/>
      </w:rPr>
    </w:lvl>
    <w:lvl w:ilvl="3" w:tplc="B9C2CEDC">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647C5D7C">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E8407F28">
      <w:start w:val="1"/>
      <w:numFmt w:val="lowerRoman"/>
      <w:lvlText w:val="%6."/>
      <w:lvlJc w:val="left"/>
      <w:pPr>
        <w:ind w:left="4320" w:hanging="292"/>
      </w:pPr>
      <w:rPr>
        <w:rFonts w:hAnsi="Arial Unicode MS"/>
        <w:caps w:val="0"/>
        <w:smallCaps w:val="0"/>
        <w:strike w:val="0"/>
        <w:dstrike w:val="0"/>
        <w:outline w:val="0"/>
        <w:emboss w:val="0"/>
        <w:imprint w:val="0"/>
        <w:spacing w:val="0"/>
        <w:w w:val="100"/>
        <w:kern w:val="0"/>
        <w:position w:val="0"/>
        <w:highlight w:val="none"/>
        <w:vertAlign w:val="baseline"/>
      </w:rPr>
    </w:lvl>
    <w:lvl w:ilvl="6" w:tplc="C280391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51F8EB9E">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CFA6D27A">
      <w:start w:val="1"/>
      <w:numFmt w:val="lowerRoman"/>
      <w:lvlText w:val="%9."/>
      <w:lvlJc w:val="left"/>
      <w:pPr>
        <w:ind w:left="6480" w:hanging="29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00F42E41"/>
    <w:multiLevelType w:val="hybridMultilevel"/>
    <w:tmpl w:val="FD764C68"/>
    <w:numStyleLink w:val="ImportedStyle28"/>
  </w:abstractNum>
  <w:abstractNum w:abstractNumId="2" w15:restartNumberingAfterBreak="0">
    <w:nsid w:val="02D003D3"/>
    <w:multiLevelType w:val="hybridMultilevel"/>
    <w:tmpl w:val="E6DC1E64"/>
    <w:lvl w:ilvl="0" w:tplc="66681C74">
      <w:start w:val="1"/>
      <w:numFmt w:val="bullet"/>
      <w:lvlText w:val="➢"/>
      <w:lvlJc w:val="left"/>
      <w:pPr>
        <w:ind w:left="7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tplc="FA66C918">
      <w:start w:val="1"/>
      <w:numFmt w:val="bullet"/>
      <w:lvlText w:val="□"/>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125CCAD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0D6FA44">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tplc="9D96F8C8">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AE7A221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FF32CC66">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tplc="F7A8B288">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A0A0C87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03325336"/>
    <w:multiLevelType w:val="hybridMultilevel"/>
    <w:tmpl w:val="23281DF0"/>
    <w:numStyleLink w:val="ImportedStyle24"/>
  </w:abstractNum>
  <w:abstractNum w:abstractNumId="4" w15:restartNumberingAfterBreak="0">
    <w:nsid w:val="085A1335"/>
    <w:multiLevelType w:val="hybridMultilevel"/>
    <w:tmpl w:val="3424BF3C"/>
    <w:styleLink w:val="ImportedStyle19"/>
    <w:lvl w:ilvl="0" w:tplc="01DEF61E">
      <w:start w:val="1"/>
      <w:numFmt w:val="bullet"/>
      <w:lvlText w:val="➢"/>
      <w:lvlJc w:val="left"/>
      <w:pPr>
        <w:ind w:left="7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tplc="7AB4B80C">
      <w:start w:val="1"/>
      <w:numFmt w:val="bullet"/>
      <w:lvlText w:val="□"/>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2C7ABEE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AFB650A0">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tplc="84D0B868">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DDB29B9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CE44A0AA">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tplc="46D4C086">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6610E35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5" w15:restartNumberingAfterBreak="0">
    <w:nsid w:val="096A6501"/>
    <w:multiLevelType w:val="hybridMultilevel"/>
    <w:tmpl w:val="5FF83ABA"/>
    <w:styleLink w:val="ImportedStyle5"/>
    <w:lvl w:ilvl="0" w:tplc="61A210D4">
      <w:start w:val="1"/>
      <w:numFmt w:val="decimal"/>
      <w:lvlText w:val="%1."/>
      <w:lvlJc w:val="left"/>
      <w:pPr>
        <w:ind w:left="709"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F16A09FC">
      <w:start w:val="1"/>
      <w:numFmt w:val="lowerLetter"/>
      <w:lvlText w:val="%2."/>
      <w:lvlJc w:val="left"/>
      <w:pPr>
        <w:ind w:left="1429"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53CE82D4">
      <w:start w:val="1"/>
      <w:numFmt w:val="lowerRoman"/>
      <w:lvlText w:val="%3."/>
      <w:lvlJc w:val="left"/>
      <w:pPr>
        <w:ind w:left="2149" w:hanging="292"/>
      </w:pPr>
      <w:rPr>
        <w:rFonts w:hAnsi="Arial Unicode MS"/>
        <w:caps w:val="0"/>
        <w:smallCaps w:val="0"/>
        <w:strike w:val="0"/>
        <w:dstrike w:val="0"/>
        <w:outline w:val="0"/>
        <w:emboss w:val="0"/>
        <w:imprint w:val="0"/>
        <w:spacing w:val="0"/>
        <w:w w:val="100"/>
        <w:kern w:val="0"/>
        <w:position w:val="0"/>
        <w:highlight w:val="none"/>
        <w:vertAlign w:val="baseline"/>
      </w:rPr>
    </w:lvl>
    <w:lvl w:ilvl="3" w:tplc="5D38BBFC">
      <w:start w:val="1"/>
      <w:numFmt w:val="decimal"/>
      <w:lvlText w:val="%4."/>
      <w:lvlJc w:val="left"/>
      <w:pPr>
        <w:ind w:left="2869"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4F3ABEA2">
      <w:start w:val="1"/>
      <w:numFmt w:val="lowerLetter"/>
      <w:lvlText w:val="%5."/>
      <w:lvlJc w:val="left"/>
      <w:pPr>
        <w:ind w:left="3589"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F4087E14">
      <w:start w:val="1"/>
      <w:numFmt w:val="lowerRoman"/>
      <w:lvlText w:val="%6."/>
      <w:lvlJc w:val="left"/>
      <w:pPr>
        <w:ind w:left="4309" w:hanging="292"/>
      </w:pPr>
      <w:rPr>
        <w:rFonts w:hAnsi="Arial Unicode MS"/>
        <w:caps w:val="0"/>
        <w:smallCaps w:val="0"/>
        <w:strike w:val="0"/>
        <w:dstrike w:val="0"/>
        <w:outline w:val="0"/>
        <w:emboss w:val="0"/>
        <w:imprint w:val="0"/>
        <w:spacing w:val="0"/>
        <w:w w:val="100"/>
        <w:kern w:val="0"/>
        <w:position w:val="0"/>
        <w:highlight w:val="none"/>
        <w:vertAlign w:val="baseline"/>
      </w:rPr>
    </w:lvl>
    <w:lvl w:ilvl="6" w:tplc="35E85586">
      <w:start w:val="1"/>
      <w:numFmt w:val="decimal"/>
      <w:lvlText w:val="%7."/>
      <w:lvlJc w:val="left"/>
      <w:pPr>
        <w:ind w:left="5029"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5D0607CA">
      <w:start w:val="1"/>
      <w:numFmt w:val="lowerLetter"/>
      <w:lvlText w:val="%8."/>
      <w:lvlJc w:val="left"/>
      <w:pPr>
        <w:ind w:left="5749"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11148AE2">
      <w:start w:val="1"/>
      <w:numFmt w:val="lowerRoman"/>
      <w:lvlText w:val="%9."/>
      <w:lvlJc w:val="left"/>
      <w:pPr>
        <w:ind w:left="6469" w:hanging="29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0F2A6F52"/>
    <w:multiLevelType w:val="hybridMultilevel"/>
    <w:tmpl w:val="B84A848E"/>
    <w:lvl w:ilvl="0" w:tplc="B99AC3A8">
      <w:start w:val="1"/>
      <w:numFmt w:val="bullet"/>
      <w:lvlText w:val="➢"/>
      <w:lvlJc w:val="left"/>
      <w:pPr>
        <w:ind w:left="7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tplc="7FC073B0">
      <w:start w:val="1"/>
      <w:numFmt w:val="bullet"/>
      <w:lvlText w:val="□"/>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956E33D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01C41E32">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tplc="DD941CA2">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D66EE80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95CC467C">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tplc="6B841C18">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13FACCB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104966C6"/>
    <w:multiLevelType w:val="hybridMultilevel"/>
    <w:tmpl w:val="F87A1838"/>
    <w:lvl w:ilvl="0" w:tplc="A426BC44">
      <w:start w:val="1"/>
      <w:numFmt w:val="bullet"/>
      <w:lvlText w:val="➢"/>
      <w:lvlJc w:val="left"/>
      <w:pPr>
        <w:ind w:left="7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tplc="FC247AB2">
      <w:start w:val="1"/>
      <w:numFmt w:val="bullet"/>
      <w:lvlText w:val="□"/>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735E5B6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FB940384">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tplc="37CCEFB0">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BE461EB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B6D20D2A">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tplc="5EFC5DEC">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8C783E3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11A17B6A"/>
    <w:multiLevelType w:val="hybridMultilevel"/>
    <w:tmpl w:val="D926411C"/>
    <w:styleLink w:val="ImportedStyle30"/>
    <w:lvl w:ilvl="0" w:tplc="376215E0">
      <w:start w:val="1"/>
      <w:numFmt w:val="decimal"/>
      <w:lvlText w:val="%1."/>
      <w:lvlJc w:val="left"/>
      <w:pPr>
        <w:ind w:left="927"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AC305D8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66A6581C">
      <w:start w:val="1"/>
      <w:numFmt w:val="lowerRoman"/>
      <w:lvlText w:val="%3."/>
      <w:lvlJc w:val="left"/>
      <w:pPr>
        <w:ind w:left="2160" w:hanging="292"/>
      </w:pPr>
      <w:rPr>
        <w:rFonts w:hAnsi="Arial Unicode MS"/>
        <w:caps w:val="0"/>
        <w:smallCaps w:val="0"/>
        <w:strike w:val="0"/>
        <w:dstrike w:val="0"/>
        <w:outline w:val="0"/>
        <w:emboss w:val="0"/>
        <w:imprint w:val="0"/>
        <w:spacing w:val="0"/>
        <w:w w:val="100"/>
        <w:kern w:val="0"/>
        <w:position w:val="0"/>
        <w:highlight w:val="none"/>
        <w:vertAlign w:val="baseline"/>
      </w:rPr>
    </w:lvl>
    <w:lvl w:ilvl="3" w:tplc="A588FEDC">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D410FDD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7146F9E4">
      <w:start w:val="1"/>
      <w:numFmt w:val="lowerRoman"/>
      <w:lvlText w:val="%6."/>
      <w:lvlJc w:val="left"/>
      <w:pPr>
        <w:ind w:left="4320" w:hanging="292"/>
      </w:pPr>
      <w:rPr>
        <w:rFonts w:hAnsi="Arial Unicode MS"/>
        <w:caps w:val="0"/>
        <w:smallCaps w:val="0"/>
        <w:strike w:val="0"/>
        <w:dstrike w:val="0"/>
        <w:outline w:val="0"/>
        <w:emboss w:val="0"/>
        <w:imprint w:val="0"/>
        <w:spacing w:val="0"/>
        <w:w w:val="100"/>
        <w:kern w:val="0"/>
        <w:position w:val="0"/>
        <w:highlight w:val="none"/>
        <w:vertAlign w:val="baseline"/>
      </w:rPr>
    </w:lvl>
    <w:lvl w:ilvl="6" w:tplc="2F482DBE">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2970F624">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7A22CE66">
      <w:start w:val="1"/>
      <w:numFmt w:val="lowerRoman"/>
      <w:lvlText w:val="%9."/>
      <w:lvlJc w:val="left"/>
      <w:pPr>
        <w:ind w:left="6480" w:hanging="29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12101880"/>
    <w:multiLevelType w:val="hybridMultilevel"/>
    <w:tmpl w:val="1F86BF8C"/>
    <w:styleLink w:val="ImportedStyle16"/>
    <w:lvl w:ilvl="0" w:tplc="0C961AB8">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82160BB8">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FA704474">
      <w:start w:val="1"/>
      <w:numFmt w:val="lowerRoman"/>
      <w:lvlText w:val="%3."/>
      <w:lvlJc w:val="left"/>
      <w:pPr>
        <w:ind w:left="2160" w:hanging="292"/>
      </w:pPr>
      <w:rPr>
        <w:rFonts w:hAnsi="Arial Unicode MS"/>
        <w:caps w:val="0"/>
        <w:smallCaps w:val="0"/>
        <w:strike w:val="0"/>
        <w:dstrike w:val="0"/>
        <w:outline w:val="0"/>
        <w:emboss w:val="0"/>
        <w:imprint w:val="0"/>
        <w:spacing w:val="0"/>
        <w:w w:val="100"/>
        <w:kern w:val="0"/>
        <w:position w:val="0"/>
        <w:highlight w:val="none"/>
        <w:vertAlign w:val="baseline"/>
      </w:rPr>
    </w:lvl>
    <w:lvl w:ilvl="3" w:tplc="6B2CE166">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99CA52FC">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020AAC1E">
      <w:start w:val="1"/>
      <w:numFmt w:val="lowerRoman"/>
      <w:lvlText w:val="%6."/>
      <w:lvlJc w:val="left"/>
      <w:pPr>
        <w:ind w:left="4320" w:hanging="292"/>
      </w:pPr>
      <w:rPr>
        <w:rFonts w:hAnsi="Arial Unicode MS"/>
        <w:caps w:val="0"/>
        <w:smallCaps w:val="0"/>
        <w:strike w:val="0"/>
        <w:dstrike w:val="0"/>
        <w:outline w:val="0"/>
        <w:emboss w:val="0"/>
        <w:imprint w:val="0"/>
        <w:spacing w:val="0"/>
        <w:w w:val="100"/>
        <w:kern w:val="0"/>
        <w:position w:val="0"/>
        <w:highlight w:val="none"/>
        <w:vertAlign w:val="baseline"/>
      </w:rPr>
    </w:lvl>
    <w:lvl w:ilvl="6" w:tplc="9718FE14">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CE3ECAC4">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621AF3FC">
      <w:start w:val="1"/>
      <w:numFmt w:val="lowerRoman"/>
      <w:lvlText w:val="%9."/>
      <w:lvlJc w:val="left"/>
      <w:pPr>
        <w:ind w:left="6480" w:hanging="29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0" w15:restartNumberingAfterBreak="0">
    <w:nsid w:val="133A4C46"/>
    <w:multiLevelType w:val="hybridMultilevel"/>
    <w:tmpl w:val="A2C84C22"/>
    <w:styleLink w:val="ImportedStyle13"/>
    <w:lvl w:ilvl="0" w:tplc="2E062760">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D28E3A4A">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94E0ED4C">
      <w:start w:val="1"/>
      <w:numFmt w:val="lowerRoman"/>
      <w:lvlText w:val="%3."/>
      <w:lvlJc w:val="left"/>
      <w:pPr>
        <w:ind w:left="2160" w:hanging="292"/>
      </w:pPr>
      <w:rPr>
        <w:rFonts w:hAnsi="Arial Unicode MS"/>
        <w:caps w:val="0"/>
        <w:smallCaps w:val="0"/>
        <w:strike w:val="0"/>
        <w:dstrike w:val="0"/>
        <w:outline w:val="0"/>
        <w:emboss w:val="0"/>
        <w:imprint w:val="0"/>
        <w:spacing w:val="0"/>
        <w:w w:val="100"/>
        <w:kern w:val="0"/>
        <w:position w:val="0"/>
        <w:highlight w:val="none"/>
        <w:vertAlign w:val="baseline"/>
      </w:rPr>
    </w:lvl>
    <w:lvl w:ilvl="3" w:tplc="2F1CBE8E">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CCA0CEAA">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F21E2228">
      <w:start w:val="1"/>
      <w:numFmt w:val="lowerRoman"/>
      <w:lvlText w:val="%6."/>
      <w:lvlJc w:val="left"/>
      <w:pPr>
        <w:ind w:left="4320" w:hanging="292"/>
      </w:pPr>
      <w:rPr>
        <w:rFonts w:hAnsi="Arial Unicode MS"/>
        <w:caps w:val="0"/>
        <w:smallCaps w:val="0"/>
        <w:strike w:val="0"/>
        <w:dstrike w:val="0"/>
        <w:outline w:val="0"/>
        <w:emboss w:val="0"/>
        <w:imprint w:val="0"/>
        <w:spacing w:val="0"/>
        <w:w w:val="100"/>
        <w:kern w:val="0"/>
        <w:position w:val="0"/>
        <w:highlight w:val="none"/>
        <w:vertAlign w:val="baseline"/>
      </w:rPr>
    </w:lvl>
    <w:lvl w:ilvl="6" w:tplc="D53ABC72">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DCD21C14">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6C2EB494">
      <w:start w:val="1"/>
      <w:numFmt w:val="lowerRoman"/>
      <w:lvlText w:val="%9."/>
      <w:lvlJc w:val="left"/>
      <w:pPr>
        <w:ind w:left="6480" w:hanging="29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1" w15:restartNumberingAfterBreak="0">
    <w:nsid w:val="146C2D1E"/>
    <w:multiLevelType w:val="hybridMultilevel"/>
    <w:tmpl w:val="38B2685A"/>
    <w:lvl w:ilvl="0" w:tplc="B37C2128">
      <w:start w:val="1"/>
      <w:numFmt w:val="bullet"/>
      <w:lvlText w:val="➢"/>
      <w:lvlJc w:val="left"/>
      <w:pPr>
        <w:ind w:left="7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tplc="7F622EEC">
      <w:start w:val="1"/>
      <w:numFmt w:val="bullet"/>
      <w:lvlText w:val="□"/>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6858664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684CA96C">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tplc="42A2B9BE">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42D4211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A7169A9E">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tplc="17D23118">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E82EC39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2" w15:restartNumberingAfterBreak="0">
    <w:nsid w:val="18AA7884"/>
    <w:multiLevelType w:val="hybridMultilevel"/>
    <w:tmpl w:val="835AA1C2"/>
    <w:styleLink w:val="ImportedStyle9"/>
    <w:lvl w:ilvl="0" w:tplc="0CB4B444">
      <w:start w:val="1"/>
      <w:numFmt w:val="bullet"/>
      <w:lvlText w:val="➢"/>
      <w:lvlJc w:val="left"/>
      <w:pPr>
        <w:ind w:left="7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tplc="3314E65E">
      <w:start w:val="1"/>
      <w:numFmt w:val="bullet"/>
      <w:lvlText w:val="□"/>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5B66C83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1C60E182">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tplc="FDDEC764">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F32211D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B2B44F30">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tplc="6354E882">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67606C7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3" w15:restartNumberingAfterBreak="0">
    <w:nsid w:val="190A5446"/>
    <w:multiLevelType w:val="hybridMultilevel"/>
    <w:tmpl w:val="772A0480"/>
    <w:lvl w:ilvl="0" w:tplc="1AFC7772">
      <w:start w:val="1"/>
      <w:numFmt w:val="bullet"/>
      <w:lvlText w:val="➢"/>
      <w:lvlJc w:val="left"/>
      <w:pPr>
        <w:ind w:left="7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tplc="B1E068D0">
      <w:start w:val="1"/>
      <w:numFmt w:val="bullet"/>
      <w:lvlText w:val="□"/>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685027F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D5DE567C">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tplc="3C0E6E28">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5D560AC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96BAE390">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tplc="B52870D6">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425425D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4" w15:restartNumberingAfterBreak="0">
    <w:nsid w:val="1ECB1194"/>
    <w:multiLevelType w:val="hybridMultilevel"/>
    <w:tmpl w:val="2BE07F14"/>
    <w:lvl w:ilvl="0" w:tplc="C79887B8">
      <w:start w:val="1"/>
      <w:numFmt w:val="bullet"/>
      <w:lvlText w:val="➢"/>
      <w:lvlJc w:val="left"/>
      <w:pPr>
        <w:ind w:left="7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tplc="2F566458">
      <w:start w:val="1"/>
      <w:numFmt w:val="bullet"/>
      <w:lvlText w:val="□"/>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D982ED9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808ABBE8">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tplc="36C2F9F8">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2548C8C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F0E8ACB8">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tplc="B04E300E">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000237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5" w15:restartNumberingAfterBreak="0">
    <w:nsid w:val="202D055F"/>
    <w:multiLevelType w:val="hybridMultilevel"/>
    <w:tmpl w:val="3424BF3C"/>
    <w:numStyleLink w:val="ImportedStyle19"/>
  </w:abstractNum>
  <w:abstractNum w:abstractNumId="16" w15:restartNumberingAfterBreak="0">
    <w:nsid w:val="22067BC5"/>
    <w:multiLevelType w:val="hybridMultilevel"/>
    <w:tmpl w:val="1F86BF8C"/>
    <w:numStyleLink w:val="ImportedStyle16"/>
  </w:abstractNum>
  <w:abstractNum w:abstractNumId="17" w15:restartNumberingAfterBreak="0">
    <w:nsid w:val="2292734D"/>
    <w:multiLevelType w:val="hybridMultilevel"/>
    <w:tmpl w:val="30FA5606"/>
    <w:lvl w:ilvl="0" w:tplc="864EE6BA">
      <w:start w:val="1"/>
      <w:numFmt w:val="bullet"/>
      <w:lvlText w:val="➢"/>
      <w:lvlJc w:val="left"/>
      <w:pPr>
        <w:ind w:left="7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tplc="FC20EAE2">
      <w:start w:val="1"/>
      <w:numFmt w:val="bullet"/>
      <w:lvlText w:val="□"/>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5D12119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4CEC88D2">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tplc="53FA1842">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F306B6F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FE4EBC84">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tplc="C9C8982A">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30C8C9A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8" w15:restartNumberingAfterBreak="0">
    <w:nsid w:val="2B5750EE"/>
    <w:multiLevelType w:val="hybridMultilevel"/>
    <w:tmpl w:val="FB327346"/>
    <w:styleLink w:val="ImportedStyle14"/>
    <w:lvl w:ilvl="0" w:tplc="BA88A838">
      <w:start w:val="1"/>
      <w:numFmt w:val="bullet"/>
      <w:lvlText w:val="➢"/>
      <w:lvlJc w:val="left"/>
      <w:pPr>
        <w:ind w:left="7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tplc="D4FA1EDC">
      <w:start w:val="1"/>
      <w:numFmt w:val="bullet"/>
      <w:lvlText w:val="□"/>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32DEBEA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CCCD276">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tplc="8E0E4F50">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03D0BDB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9DAC72BA">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tplc="DABE4D42">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566E0AA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9" w15:restartNumberingAfterBreak="0">
    <w:nsid w:val="2BD53756"/>
    <w:multiLevelType w:val="hybridMultilevel"/>
    <w:tmpl w:val="C802AAEE"/>
    <w:numStyleLink w:val="ImportedStyle11"/>
  </w:abstractNum>
  <w:abstractNum w:abstractNumId="20" w15:restartNumberingAfterBreak="0">
    <w:nsid w:val="2C66734E"/>
    <w:multiLevelType w:val="hybridMultilevel"/>
    <w:tmpl w:val="9312B854"/>
    <w:lvl w:ilvl="0" w:tplc="E092BE3E">
      <w:start w:val="1"/>
      <w:numFmt w:val="bullet"/>
      <w:lvlText w:val="➢"/>
      <w:lvlJc w:val="left"/>
      <w:pPr>
        <w:ind w:left="7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tplc="EE34FD36">
      <w:start w:val="1"/>
      <w:numFmt w:val="bullet"/>
      <w:lvlText w:val="□"/>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46575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65784A80">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tplc="97422E82">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B5980FB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26AE3A34">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tplc="4E94DE7A">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AA84FFE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1" w15:restartNumberingAfterBreak="0">
    <w:nsid w:val="2C876EBE"/>
    <w:multiLevelType w:val="hybridMultilevel"/>
    <w:tmpl w:val="5EB22E10"/>
    <w:styleLink w:val="ImportedStyle18"/>
    <w:lvl w:ilvl="0" w:tplc="9AF2E452">
      <w:start w:val="1"/>
      <w:numFmt w:val="decimal"/>
      <w:lvlText w:val="%1."/>
      <w:lvlJc w:val="left"/>
      <w:pPr>
        <w:ind w:left="72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1" w:tplc="C1623FEA">
      <w:start w:val="1"/>
      <w:numFmt w:val="lowerLetter"/>
      <w:lvlText w:val="%2."/>
      <w:lvlJc w:val="left"/>
      <w:pPr>
        <w:ind w:left="14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2" w:tplc="40160A9A">
      <w:start w:val="1"/>
      <w:numFmt w:val="lowerRoman"/>
      <w:lvlText w:val="%3."/>
      <w:lvlJc w:val="left"/>
      <w:pPr>
        <w:ind w:left="2160" w:hanging="292"/>
      </w:pPr>
      <w:rPr>
        <w:rFonts w:hAnsi="Arial Unicode MS"/>
        <w:b/>
        <w:bCs/>
        <w:caps w:val="0"/>
        <w:smallCaps w:val="0"/>
        <w:strike w:val="0"/>
        <w:dstrike w:val="0"/>
        <w:outline w:val="0"/>
        <w:emboss w:val="0"/>
        <w:imprint w:val="0"/>
        <w:spacing w:val="0"/>
        <w:w w:val="100"/>
        <w:kern w:val="0"/>
        <w:position w:val="0"/>
        <w:highlight w:val="none"/>
        <w:vertAlign w:val="baseline"/>
      </w:rPr>
    </w:lvl>
    <w:lvl w:ilvl="3" w:tplc="0958E3EE">
      <w:start w:val="1"/>
      <w:numFmt w:val="decimal"/>
      <w:lvlText w:val="%4."/>
      <w:lvlJc w:val="left"/>
      <w:pPr>
        <w:ind w:left="28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4" w:tplc="B5A29A38">
      <w:start w:val="1"/>
      <w:numFmt w:val="lowerLetter"/>
      <w:lvlText w:val="%5."/>
      <w:lvlJc w:val="left"/>
      <w:pPr>
        <w:ind w:left="360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5" w:tplc="D592C206">
      <w:start w:val="1"/>
      <w:numFmt w:val="lowerRoman"/>
      <w:lvlText w:val="%6."/>
      <w:lvlJc w:val="left"/>
      <w:pPr>
        <w:ind w:left="4320" w:hanging="292"/>
      </w:pPr>
      <w:rPr>
        <w:rFonts w:hAnsi="Arial Unicode MS"/>
        <w:b/>
        <w:bCs/>
        <w:caps w:val="0"/>
        <w:smallCaps w:val="0"/>
        <w:strike w:val="0"/>
        <w:dstrike w:val="0"/>
        <w:outline w:val="0"/>
        <w:emboss w:val="0"/>
        <w:imprint w:val="0"/>
        <w:spacing w:val="0"/>
        <w:w w:val="100"/>
        <w:kern w:val="0"/>
        <w:position w:val="0"/>
        <w:highlight w:val="none"/>
        <w:vertAlign w:val="baseline"/>
      </w:rPr>
    </w:lvl>
    <w:lvl w:ilvl="6" w:tplc="F6E8C7C0">
      <w:start w:val="1"/>
      <w:numFmt w:val="decimal"/>
      <w:lvlText w:val="%7."/>
      <w:lvlJc w:val="left"/>
      <w:pPr>
        <w:ind w:left="50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7" w:tplc="A68CE086">
      <w:start w:val="1"/>
      <w:numFmt w:val="lowerLetter"/>
      <w:lvlText w:val="%8."/>
      <w:lvlJc w:val="left"/>
      <w:pPr>
        <w:ind w:left="576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8" w:tplc="2D4E91AE">
      <w:start w:val="1"/>
      <w:numFmt w:val="lowerRoman"/>
      <w:lvlText w:val="%9."/>
      <w:lvlJc w:val="left"/>
      <w:pPr>
        <w:ind w:left="6480" w:hanging="292"/>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22" w15:restartNumberingAfterBreak="0">
    <w:nsid w:val="2CD76F73"/>
    <w:multiLevelType w:val="hybridMultilevel"/>
    <w:tmpl w:val="AF44333E"/>
    <w:lvl w:ilvl="0" w:tplc="4E9AECA6">
      <w:start w:val="1"/>
      <w:numFmt w:val="bullet"/>
      <w:lvlText w:val="➢"/>
      <w:lvlJc w:val="left"/>
      <w:pPr>
        <w:ind w:left="7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tplc="39C00960">
      <w:start w:val="1"/>
      <w:numFmt w:val="bullet"/>
      <w:lvlText w:val="□"/>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2D06A1E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A66E6CF0">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tplc="96EC410E">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43686E7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C9C66B0C">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tplc="3C46A222">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87924B8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3" w15:restartNumberingAfterBreak="0">
    <w:nsid w:val="2D0730A3"/>
    <w:multiLevelType w:val="hybridMultilevel"/>
    <w:tmpl w:val="05561A42"/>
    <w:numStyleLink w:val="ImportedStyle17"/>
  </w:abstractNum>
  <w:abstractNum w:abstractNumId="24" w15:restartNumberingAfterBreak="0">
    <w:nsid w:val="2D2F307E"/>
    <w:multiLevelType w:val="hybridMultilevel"/>
    <w:tmpl w:val="835AA1C2"/>
    <w:numStyleLink w:val="ImportedStyle9"/>
  </w:abstractNum>
  <w:abstractNum w:abstractNumId="25" w15:restartNumberingAfterBreak="0">
    <w:nsid w:val="2DDB5CEB"/>
    <w:multiLevelType w:val="hybridMultilevel"/>
    <w:tmpl w:val="BE765446"/>
    <w:lvl w:ilvl="0" w:tplc="5CAE08A6">
      <w:start w:val="1"/>
      <w:numFmt w:val="bullet"/>
      <w:lvlText w:val="➢"/>
      <w:lvlJc w:val="left"/>
      <w:pPr>
        <w:ind w:left="7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tplc="1200F818">
      <w:start w:val="1"/>
      <w:numFmt w:val="bullet"/>
      <w:lvlText w:val="□"/>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7B0843C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E46478D0">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tplc="4DE4B3C2">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939687E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82BE4A64">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tplc="75BC3C2C">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AD603A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6" w15:restartNumberingAfterBreak="0">
    <w:nsid w:val="2E0B0B34"/>
    <w:multiLevelType w:val="hybridMultilevel"/>
    <w:tmpl w:val="0E8C84E4"/>
    <w:styleLink w:val="ImportedStyle3"/>
    <w:lvl w:ilvl="0" w:tplc="C3ECA660">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24F6638C">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5EC63620">
      <w:start w:val="1"/>
      <w:numFmt w:val="lowerRoman"/>
      <w:lvlText w:val="%3."/>
      <w:lvlJc w:val="left"/>
      <w:pPr>
        <w:ind w:left="2160" w:hanging="292"/>
      </w:pPr>
      <w:rPr>
        <w:rFonts w:hAnsi="Arial Unicode MS"/>
        <w:caps w:val="0"/>
        <w:smallCaps w:val="0"/>
        <w:strike w:val="0"/>
        <w:dstrike w:val="0"/>
        <w:outline w:val="0"/>
        <w:emboss w:val="0"/>
        <w:imprint w:val="0"/>
        <w:spacing w:val="0"/>
        <w:w w:val="100"/>
        <w:kern w:val="0"/>
        <w:position w:val="0"/>
        <w:highlight w:val="none"/>
        <w:vertAlign w:val="baseline"/>
      </w:rPr>
    </w:lvl>
    <w:lvl w:ilvl="3" w:tplc="B258923A">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221E5FEA">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24C88140">
      <w:start w:val="1"/>
      <w:numFmt w:val="lowerRoman"/>
      <w:lvlText w:val="%6."/>
      <w:lvlJc w:val="left"/>
      <w:pPr>
        <w:ind w:left="4320" w:hanging="292"/>
      </w:pPr>
      <w:rPr>
        <w:rFonts w:hAnsi="Arial Unicode MS"/>
        <w:caps w:val="0"/>
        <w:smallCaps w:val="0"/>
        <w:strike w:val="0"/>
        <w:dstrike w:val="0"/>
        <w:outline w:val="0"/>
        <w:emboss w:val="0"/>
        <w:imprint w:val="0"/>
        <w:spacing w:val="0"/>
        <w:w w:val="100"/>
        <w:kern w:val="0"/>
        <w:position w:val="0"/>
        <w:highlight w:val="none"/>
        <w:vertAlign w:val="baseline"/>
      </w:rPr>
    </w:lvl>
    <w:lvl w:ilvl="6" w:tplc="E822EBB6">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634E0E82">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E5C435A8">
      <w:start w:val="1"/>
      <w:numFmt w:val="lowerRoman"/>
      <w:lvlText w:val="%9."/>
      <w:lvlJc w:val="left"/>
      <w:pPr>
        <w:ind w:left="6480" w:hanging="29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7" w15:restartNumberingAfterBreak="0">
    <w:nsid w:val="2EA82466"/>
    <w:multiLevelType w:val="hybridMultilevel"/>
    <w:tmpl w:val="41E69662"/>
    <w:lvl w:ilvl="0" w:tplc="B282A960">
      <w:start w:val="1"/>
      <w:numFmt w:val="bullet"/>
      <w:lvlText w:val="➢"/>
      <w:lvlJc w:val="left"/>
      <w:pPr>
        <w:ind w:left="7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tplc="7A0CAB0A">
      <w:start w:val="1"/>
      <w:numFmt w:val="bullet"/>
      <w:lvlText w:val="□"/>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0EEE229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75A6BC36">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tplc="E73EB4E2">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B4ACDAE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1E9A4D3A">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tplc="02889E04">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9C4C9C5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8" w15:restartNumberingAfterBreak="0">
    <w:nsid w:val="2F1A47AA"/>
    <w:multiLevelType w:val="hybridMultilevel"/>
    <w:tmpl w:val="34A88F0E"/>
    <w:styleLink w:val="ImportedStyle29"/>
    <w:lvl w:ilvl="0" w:tplc="70E817A0">
      <w:start w:val="1"/>
      <w:numFmt w:val="decimal"/>
      <w:lvlText w:val="%1."/>
      <w:lvlJc w:val="left"/>
      <w:pPr>
        <w:ind w:left="927"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9AD42A0E">
      <w:start w:val="1"/>
      <w:numFmt w:val="lowerLetter"/>
      <w:lvlText w:val="%2."/>
      <w:lvlJc w:val="left"/>
      <w:pPr>
        <w:ind w:left="1647"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C54CA1C6">
      <w:start w:val="1"/>
      <w:numFmt w:val="lowerRoman"/>
      <w:lvlText w:val="%3."/>
      <w:lvlJc w:val="left"/>
      <w:pPr>
        <w:ind w:left="2367" w:hanging="292"/>
      </w:pPr>
      <w:rPr>
        <w:rFonts w:hAnsi="Arial Unicode MS"/>
        <w:caps w:val="0"/>
        <w:smallCaps w:val="0"/>
        <w:strike w:val="0"/>
        <w:dstrike w:val="0"/>
        <w:outline w:val="0"/>
        <w:emboss w:val="0"/>
        <w:imprint w:val="0"/>
        <w:spacing w:val="0"/>
        <w:w w:val="100"/>
        <w:kern w:val="0"/>
        <w:position w:val="0"/>
        <w:highlight w:val="none"/>
        <w:vertAlign w:val="baseline"/>
      </w:rPr>
    </w:lvl>
    <w:lvl w:ilvl="3" w:tplc="D59A1698">
      <w:start w:val="1"/>
      <w:numFmt w:val="decimal"/>
      <w:lvlText w:val="%4."/>
      <w:lvlJc w:val="left"/>
      <w:pPr>
        <w:ind w:left="3087"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22A4745C">
      <w:start w:val="1"/>
      <w:numFmt w:val="lowerLetter"/>
      <w:lvlText w:val="%5."/>
      <w:lvlJc w:val="left"/>
      <w:pPr>
        <w:ind w:left="3807"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8C1EE01C">
      <w:start w:val="1"/>
      <w:numFmt w:val="lowerRoman"/>
      <w:lvlText w:val="%6."/>
      <w:lvlJc w:val="left"/>
      <w:pPr>
        <w:ind w:left="4527" w:hanging="292"/>
      </w:pPr>
      <w:rPr>
        <w:rFonts w:hAnsi="Arial Unicode MS"/>
        <w:caps w:val="0"/>
        <w:smallCaps w:val="0"/>
        <w:strike w:val="0"/>
        <w:dstrike w:val="0"/>
        <w:outline w:val="0"/>
        <w:emboss w:val="0"/>
        <w:imprint w:val="0"/>
        <w:spacing w:val="0"/>
        <w:w w:val="100"/>
        <w:kern w:val="0"/>
        <w:position w:val="0"/>
        <w:highlight w:val="none"/>
        <w:vertAlign w:val="baseline"/>
      </w:rPr>
    </w:lvl>
    <w:lvl w:ilvl="6" w:tplc="381E36AE">
      <w:start w:val="1"/>
      <w:numFmt w:val="decimal"/>
      <w:lvlText w:val="%7."/>
      <w:lvlJc w:val="left"/>
      <w:pPr>
        <w:ind w:left="5247"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005E6830">
      <w:start w:val="1"/>
      <w:numFmt w:val="lowerLetter"/>
      <w:lvlText w:val="%8."/>
      <w:lvlJc w:val="left"/>
      <w:pPr>
        <w:ind w:left="5967"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70284486">
      <w:start w:val="1"/>
      <w:numFmt w:val="lowerRoman"/>
      <w:lvlText w:val="%9."/>
      <w:lvlJc w:val="left"/>
      <w:pPr>
        <w:ind w:left="6687" w:hanging="29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9" w15:restartNumberingAfterBreak="0">
    <w:nsid w:val="30817923"/>
    <w:multiLevelType w:val="hybridMultilevel"/>
    <w:tmpl w:val="2E60A392"/>
    <w:styleLink w:val="ImportedStyle7"/>
    <w:lvl w:ilvl="0" w:tplc="91D2A91A">
      <w:start w:val="1"/>
      <w:numFmt w:val="decimal"/>
      <w:lvlText w:val="%1."/>
      <w:lvlJc w:val="left"/>
      <w:pPr>
        <w:tabs>
          <w:tab w:val="left" w:pos="720"/>
        </w:tabs>
        <w:ind w:left="714" w:hanging="357"/>
      </w:pPr>
      <w:rPr>
        <w:rFonts w:hAnsi="Arial Unicode MS"/>
        <w:caps w:val="0"/>
        <w:smallCaps w:val="0"/>
        <w:strike w:val="0"/>
        <w:dstrike w:val="0"/>
        <w:outline w:val="0"/>
        <w:emboss w:val="0"/>
        <w:imprint w:val="0"/>
        <w:spacing w:val="0"/>
        <w:w w:val="100"/>
        <w:kern w:val="0"/>
        <w:position w:val="0"/>
        <w:sz w:val="20"/>
        <w:szCs w:val="20"/>
        <w:highlight w:val="none"/>
        <w:vertAlign w:val="baseline"/>
      </w:rPr>
    </w:lvl>
    <w:lvl w:ilvl="1" w:tplc="DC00AE7E">
      <w:start w:val="1"/>
      <w:numFmt w:val="decimal"/>
      <w:lvlText w:val="%2."/>
      <w:lvlJc w:val="left"/>
      <w:pPr>
        <w:tabs>
          <w:tab w:val="left" w:pos="720"/>
        </w:tabs>
        <w:ind w:left="1434" w:hanging="357"/>
      </w:pPr>
      <w:rPr>
        <w:rFonts w:hAnsi="Arial Unicode MS"/>
        <w:caps w:val="0"/>
        <w:smallCaps w:val="0"/>
        <w:strike w:val="0"/>
        <w:dstrike w:val="0"/>
        <w:outline w:val="0"/>
        <w:emboss w:val="0"/>
        <w:imprint w:val="0"/>
        <w:spacing w:val="0"/>
        <w:w w:val="100"/>
        <w:kern w:val="0"/>
        <w:position w:val="0"/>
        <w:highlight w:val="none"/>
        <w:vertAlign w:val="baseline"/>
      </w:rPr>
    </w:lvl>
    <w:lvl w:ilvl="2" w:tplc="B3C8B702">
      <w:start w:val="1"/>
      <w:numFmt w:val="decimal"/>
      <w:lvlText w:val="%3."/>
      <w:lvlJc w:val="left"/>
      <w:pPr>
        <w:tabs>
          <w:tab w:val="left" w:pos="720"/>
        </w:tabs>
        <w:ind w:left="2511" w:hanging="357"/>
      </w:pPr>
      <w:rPr>
        <w:rFonts w:hAnsi="Arial Unicode MS"/>
        <w:caps w:val="0"/>
        <w:smallCaps w:val="0"/>
        <w:strike w:val="0"/>
        <w:dstrike w:val="0"/>
        <w:outline w:val="0"/>
        <w:emboss w:val="0"/>
        <w:imprint w:val="0"/>
        <w:spacing w:val="0"/>
        <w:w w:val="100"/>
        <w:kern w:val="0"/>
        <w:position w:val="0"/>
        <w:highlight w:val="none"/>
        <w:vertAlign w:val="baseline"/>
      </w:rPr>
    </w:lvl>
    <w:lvl w:ilvl="3" w:tplc="3CEA5C26">
      <w:start w:val="1"/>
      <w:numFmt w:val="decimal"/>
      <w:lvlText w:val="%4."/>
      <w:lvlJc w:val="left"/>
      <w:pPr>
        <w:tabs>
          <w:tab w:val="left" w:pos="720"/>
        </w:tabs>
        <w:ind w:left="3588" w:hanging="357"/>
      </w:pPr>
      <w:rPr>
        <w:rFonts w:hAnsi="Arial Unicode MS"/>
        <w:caps w:val="0"/>
        <w:smallCaps w:val="0"/>
        <w:strike w:val="0"/>
        <w:dstrike w:val="0"/>
        <w:outline w:val="0"/>
        <w:emboss w:val="0"/>
        <w:imprint w:val="0"/>
        <w:spacing w:val="0"/>
        <w:w w:val="100"/>
        <w:kern w:val="0"/>
        <w:position w:val="0"/>
        <w:highlight w:val="none"/>
        <w:vertAlign w:val="baseline"/>
      </w:rPr>
    </w:lvl>
    <w:lvl w:ilvl="4" w:tplc="B8369136">
      <w:start w:val="1"/>
      <w:numFmt w:val="decimal"/>
      <w:lvlText w:val="%5."/>
      <w:lvlJc w:val="left"/>
      <w:pPr>
        <w:tabs>
          <w:tab w:val="left" w:pos="720"/>
        </w:tabs>
        <w:ind w:left="4665" w:hanging="357"/>
      </w:pPr>
      <w:rPr>
        <w:rFonts w:hAnsi="Arial Unicode MS"/>
        <w:caps w:val="0"/>
        <w:smallCaps w:val="0"/>
        <w:strike w:val="0"/>
        <w:dstrike w:val="0"/>
        <w:outline w:val="0"/>
        <w:emboss w:val="0"/>
        <w:imprint w:val="0"/>
        <w:spacing w:val="0"/>
        <w:w w:val="100"/>
        <w:kern w:val="0"/>
        <w:position w:val="0"/>
        <w:highlight w:val="none"/>
        <w:vertAlign w:val="baseline"/>
      </w:rPr>
    </w:lvl>
    <w:lvl w:ilvl="5" w:tplc="2BE2E602">
      <w:start w:val="1"/>
      <w:numFmt w:val="decimal"/>
      <w:lvlText w:val="%6."/>
      <w:lvlJc w:val="left"/>
      <w:pPr>
        <w:tabs>
          <w:tab w:val="left" w:pos="720"/>
        </w:tabs>
        <w:ind w:left="5742" w:hanging="357"/>
      </w:pPr>
      <w:rPr>
        <w:rFonts w:hAnsi="Arial Unicode MS"/>
        <w:caps w:val="0"/>
        <w:smallCaps w:val="0"/>
        <w:strike w:val="0"/>
        <w:dstrike w:val="0"/>
        <w:outline w:val="0"/>
        <w:emboss w:val="0"/>
        <w:imprint w:val="0"/>
        <w:spacing w:val="0"/>
        <w:w w:val="100"/>
        <w:kern w:val="0"/>
        <w:position w:val="0"/>
        <w:highlight w:val="none"/>
        <w:vertAlign w:val="baseline"/>
      </w:rPr>
    </w:lvl>
    <w:lvl w:ilvl="6" w:tplc="5FF474BA">
      <w:start w:val="1"/>
      <w:numFmt w:val="decimal"/>
      <w:lvlText w:val="%7."/>
      <w:lvlJc w:val="left"/>
      <w:pPr>
        <w:tabs>
          <w:tab w:val="left" w:pos="720"/>
        </w:tabs>
        <w:ind w:left="6819" w:hanging="357"/>
      </w:pPr>
      <w:rPr>
        <w:rFonts w:hAnsi="Arial Unicode MS"/>
        <w:caps w:val="0"/>
        <w:smallCaps w:val="0"/>
        <w:strike w:val="0"/>
        <w:dstrike w:val="0"/>
        <w:outline w:val="0"/>
        <w:emboss w:val="0"/>
        <w:imprint w:val="0"/>
        <w:spacing w:val="0"/>
        <w:w w:val="100"/>
        <w:kern w:val="0"/>
        <w:position w:val="0"/>
        <w:highlight w:val="none"/>
        <w:vertAlign w:val="baseline"/>
      </w:rPr>
    </w:lvl>
    <w:lvl w:ilvl="7" w:tplc="74660BEA">
      <w:start w:val="1"/>
      <w:numFmt w:val="decimal"/>
      <w:lvlText w:val="%8."/>
      <w:lvlJc w:val="left"/>
      <w:pPr>
        <w:tabs>
          <w:tab w:val="left" w:pos="720"/>
        </w:tabs>
        <w:ind w:left="7896" w:hanging="357"/>
      </w:pPr>
      <w:rPr>
        <w:rFonts w:hAnsi="Arial Unicode MS"/>
        <w:caps w:val="0"/>
        <w:smallCaps w:val="0"/>
        <w:strike w:val="0"/>
        <w:dstrike w:val="0"/>
        <w:outline w:val="0"/>
        <w:emboss w:val="0"/>
        <w:imprint w:val="0"/>
        <w:spacing w:val="0"/>
        <w:w w:val="100"/>
        <w:kern w:val="0"/>
        <w:position w:val="0"/>
        <w:highlight w:val="none"/>
        <w:vertAlign w:val="baseline"/>
      </w:rPr>
    </w:lvl>
    <w:lvl w:ilvl="8" w:tplc="4BD22F9C">
      <w:start w:val="1"/>
      <w:numFmt w:val="decimal"/>
      <w:lvlText w:val="%9."/>
      <w:lvlJc w:val="left"/>
      <w:pPr>
        <w:tabs>
          <w:tab w:val="left" w:pos="720"/>
        </w:tabs>
        <w:ind w:left="8973" w:hanging="35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0" w15:restartNumberingAfterBreak="0">
    <w:nsid w:val="30915B4C"/>
    <w:multiLevelType w:val="hybridMultilevel"/>
    <w:tmpl w:val="D926411C"/>
    <w:numStyleLink w:val="ImportedStyle30"/>
  </w:abstractNum>
  <w:abstractNum w:abstractNumId="31" w15:restartNumberingAfterBreak="0">
    <w:nsid w:val="30C41369"/>
    <w:multiLevelType w:val="hybridMultilevel"/>
    <w:tmpl w:val="CD98DBEC"/>
    <w:lvl w:ilvl="0" w:tplc="75D6F328">
      <w:start w:val="1"/>
      <w:numFmt w:val="bullet"/>
      <w:lvlText w:val="➢"/>
      <w:lvlJc w:val="left"/>
      <w:pPr>
        <w:ind w:left="7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tplc="D6B0CCC6">
      <w:start w:val="1"/>
      <w:numFmt w:val="bullet"/>
      <w:lvlText w:val="□"/>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4E5A443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B3926E1E">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tplc="0D388E14">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F7EA59A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E68E8E02">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tplc="774E5DAC">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290AED5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2" w15:restartNumberingAfterBreak="0">
    <w:nsid w:val="31386EFA"/>
    <w:multiLevelType w:val="hybridMultilevel"/>
    <w:tmpl w:val="B93A7E56"/>
    <w:numStyleLink w:val="ImportedStyle8"/>
  </w:abstractNum>
  <w:abstractNum w:abstractNumId="33" w15:restartNumberingAfterBreak="0">
    <w:nsid w:val="34B00656"/>
    <w:multiLevelType w:val="hybridMultilevel"/>
    <w:tmpl w:val="9E98A64E"/>
    <w:numStyleLink w:val="ImportedStyle15"/>
  </w:abstractNum>
  <w:abstractNum w:abstractNumId="34" w15:restartNumberingAfterBreak="0">
    <w:nsid w:val="366D3D27"/>
    <w:multiLevelType w:val="hybridMultilevel"/>
    <w:tmpl w:val="26641100"/>
    <w:numStyleLink w:val="ImportedStyle23"/>
  </w:abstractNum>
  <w:abstractNum w:abstractNumId="35" w15:restartNumberingAfterBreak="0">
    <w:nsid w:val="36E24418"/>
    <w:multiLevelType w:val="hybridMultilevel"/>
    <w:tmpl w:val="23281DF0"/>
    <w:styleLink w:val="ImportedStyle24"/>
    <w:lvl w:ilvl="0" w:tplc="CBA2BE46">
      <w:start w:val="1"/>
      <w:numFmt w:val="bullet"/>
      <w:lvlText w:val="➢"/>
      <w:lvlJc w:val="left"/>
      <w:pPr>
        <w:ind w:left="7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tplc="10C23156">
      <w:start w:val="1"/>
      <w:numFmt w:val="bullet"/>
      <w:lvlText w:val="□"/>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2EB2E9C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0B34168E">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tplc="BC48BE32">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1224494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F9AA9274">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tplc="0A548282">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5CD8512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6" w15:restartNumberingAfterBreak="0">
    <w:nsid w:val="38043D74"/>
    <w:multiLevelType w:val="hybridMultilevel"/>
    <w:tmpl w:val="B93A7E56"/>
    <w:styleLink w:val="ImportedStyle8"/>
    <w:lvl w:ilvl="0" w:tplc="3C62F5E0">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2E34E05C">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C8CA77D6">
      <w:start w:val="1"/>
      <w:numFmt w:val="lowerRoman"/>
      <w:lvlText w:val="%3."/>
      <w:lvlJc w:val="left"/>
      <w:pPr>
        <w:ind w:left="2160" w:hanging="292"/>
      </w:pPr>
      <w:rPr>
        <w:rFonts w:hAnsi="Arial Unicode MS"/>
        <w:caps w:val="0"/>
        <w:smallCaps w:val="0"/>
        <w:strike w:val="0"/>
        <w:dstrike w:val="0"/>
        <w:outline w:val="0"/>
        <w:emboss w:val="0"/>
        <w:imprint w:val="0"/>
        <w:spacing w:val="0"/>
        <w:w w:val="100"/>
        <w:kern w:val="0"/>
        <w:position w:val="0"/>
        <w:highlight w:val="none"/>
        <w:vertAlign w:val="baseline"/>
      </w:rPr>
    </w:lvl>
    <w:lvl w:ilvl="3" w:tplc="E508003E">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8A82347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B9242496">
      <w:start w:val="1"/>
      <w:numFmt w:val="lowerRoman"/>
      <w:lvlText w:val="%6."/>
      <w:lvlJc w:val="left"/>
      <w:pPr>
        <w:ind w:left="4320" w:hanging="292"/>
      </w:pPr>
      <w:rPr>
        <w:rFonts w:hAnsi="Arial Unicode MS"/>
        <w:caps w:val="0"/>
        <w:smallCaps w:val="0"/>
        <w:strike w:val="0"/>
        <w:dstrike w:val="0"/>
        <w:outline w:val="0"/>
        <w:emboss w:val="0"/>
        <w:imprint w:val="0"/>
        <w:spacing w:val="0"/>
        <w:w w:val="100"/>
        <w:kern w:val="0"/>
        <w:position w:val="0"/>
        <w:highlight w:val="none"/>
        <w:vertAlign w:val="baseline"/>
      </w:rPr>
    </w:lvl>
    <w:lvl w:ilvl="6" w:tplc="177E83B8">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A8A20038">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A836AFC8">
      <w:start w:val="1"/>
      <w:numFmt w:val="lowerRoman"/>
      <w:lvlText w:val="%9."/>
      <w:lvlJc w:val="left"/>
      <w:pPr>
        <w:ind w:left="6480" w:hanging="29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7" w15:restartNumberingAfterBreak="0">
    <w:nsid w:val="3B7A6D12"/>
    <w:multiLevelType w:val="hybridMultilevel"/>
    <w:tmpl w:val="E346AB10"/>
    <w:numStyleLink w:val="ImportedStyle21"/>
  </w:abstractNum>
  <w:abstractNum w:abstractNumId="38" w15:restartNumberingAfterBreak="0">
    <w:nsid w:val="3BE57819"/>
    <w:multiLevelType w:val="hybridMultilevel"/>
    <w:tmpl w:val="74962636"/>
    <w:lvl w:ilvl="0" w:tplc="2C426426">
      <w:start w:val="1"/>
      <w:numFmt w:val="bullet"/>
      <w:lvlText w:val="➢"/>
      <w:lvlJc w:val="left"/>
      <w:pPr>
        <w:ind w:left="7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tplc="793C9162">
      <w:start w:val="1"/>
      <w:numFmt w:val="bullet"/>
      <w:lvlText w:val="□"/>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D1ECF25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9E1E71B0">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tplc="CA220406">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B4E43D2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0BB6C3B2">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tplc="0E846284">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1A2CB8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9" w15:restartNumberingAfterBreak="0">
    <w:nsid w:val="3F2B1E9E"/>
    <w:multiLevelType w:val="hybridMultilevel"/>
    <w:tmpl w:val="9E98A64E"/>
    <w:styleLink w:val="ImportedStyle15"/>
    <w:lvl w:ilvl="0" w:tplc="AE22B97C">
      <w:start w:val="1"/>
      <w:numFmt w:val="bullet"/>
      <w:lvlText w:val="➢"/>
      <w:lvlJc w:val="left"/>
      <w:pPr>
        <w:ind w:left="7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tplc="83C6B9E6">
      <w:start w:val="1"/>
      <w:numFmt w:val="bullet"/>
      <w:lvlText w:val="□"/>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529E061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E36AFA22">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tplc="75E44850">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874A8DC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8F924408">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tplc="5E20895C">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F42007D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0" w15:restartNumberingAfterBreak="0">
    <w:nsid w:val="40C9206C"/>
    <w:multiLevelType w:val="hybridMultilevel"/>
    <w:tmpl w:val="FB325058"/>
    <w:styleLink w:val="ImportedStyle1"/>
    <w:lvl w:ilvl="0" w:tplc="BFF6B800">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7B6A0B20">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249854C8">
      <w:start w:val="1"/>
      <w:numFmt w:val="lowerRoman"/>
      <w:lvlText w:val="%3."/>
      <w:lvlJc w:val="left"/>
      <w:pPr>
        <w:ind w:left="2160" w:hanging="292"/>
      </w:pPr>
      <w:rPr>
        <w:rFonts w:hAnsi="Arial Unicode MS"/>
        <w:caps w:val="0"/>
        <w:smallCaps w:val="0"/>
        <w:strike w:val="0"/>
        <w:dstrike w:val="0"/>
        <w:outline w:val="0"/>
        <w:emboss w:val="0"/>
        <w:imprint w:val="0"/>
        <w:spacing w:val="0"/>
        <w:w w:val="100"/>
        <w:kern w:val="0"/>
        <w:position w:val="0"/>
        <w:highlight w:val="none"/>
        <w:vertAlign w:val="baseline"/>
      </w:rPr>
    </w:lvl>
    <w:lvl w:ilvl="3" w:tplc="168C43F0">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D136978A">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15885E92">
      <w:start w:val="1"/>
      <w:numFmt w:val="lowerRoman"/>
      <w:lvlText w:val="%6."/>
      <w:lvlJc w:val="left"/>
      <w:pPr>
        <w:ind w:left="4320" w:hanging="292"/>
      </w:pPr>
      <w:rPr>
        <w:rFonts w:hAnsi="Arial Unicode MS"/>
        <w:caps w:val="0"/>
        <w:smallCaps w:val="0"/>
        <w:strike w:val="0"/>
        <w:dstrike w:val="0"/>
        <w:outline w:val="0"/>
        <w:emboss w:val="0"/>
        <w:imprint w:val="0"/>
        <w:spacing w:val="0"/>
        <w:w w:val="100"/>
        <w:kern w:val="0"/>
        <w:position w:val="0"/>
        <w:highlight w:val="none"/>
        <w:vertAlign w:val="baseline"/>
      </w:rPr>
    </w:lvl>
    <w:lvl w:ilvl="6" w:tplc="8320EE34">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E80E238C">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294804DA">
      <w:start w:val="1"/>
      <w:numFmt w:val="lowerRoman"/>
      <w:lvlText w:val="%9."/>
      <w:lvlJc w:val="left"/>
      <w:pPr>
        <w:ind w:left="6480" w:hanging="29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1" w15:restartNumberingAfterBreak="0">
    <w:nsid w:val="40F66163"/>
    <w:multiLevelType w:val="hybridMultilevel"/>
    <w:tmpl w:val="54E06BF6"/>
    <w:numStyleLink w:val="ImportedStyle12"/>
  </w:abstractNum>
  <w:abstractNum w:abstractNumId="42" w15:restartNumberingAfterBreak="0">
    <w:nsid w:val="41342EC2"/>
    <w:multiLevelType w:val="hybridMultilevel"/>
    <w:tmpl w:val="5EF8CE26"/>
    <w:numStyleLink w:val="ImportedStyle26"/>
  </w:abstractNum>
  <w:abstractNum w:abstractNumId="43" w15:restartNumberingAfterBreak="0">
    <w:nsid w:val="42381662"/>
    <w:multiLevelType w:val="hybridMultilevel"/>
    <w:tmpl w:val="D5D27F6A"/>
    <w:styleLink w:val="ImportedStyle10"/>
    <w:lvl w:ilvl="0" w:tplc="744AC0DC">
      <w:start w:val="1"/>
      <w:numFmt w:val="bullet"/>
      <w:lvlText w:val="➢"/>
      <w:lvlJc w:val="left"/>
      <w:pPr>
        <w:ind w:left="7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tplc="38706906">
      <w:start w:val="1"/>
      <w:numFmt w:val="bullet"/>
      <w:lvlText w:val="□"/>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9574FC1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0CFEC0CE">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tplc="11D8E73A">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47A4B51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D17AEF8E">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tplc="A404C1E0">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298438D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4" w15:restartNumberingAfterBreak="0">
    <w:nsid w:val="42E04E61"/>
    <w:multiLevelType w:val="hybridMultilevel"/>
    <w:tmpl w:val="5FF83ABA"/>
    <w:numStyleLink w:val="ImportedStyle5"/>
  </w:abstractNum>
  <w:abstractNum w:abstractNumId="45" w15:restartNumberingAfterBreak="0">
    <w:nsid w:val="44AD5BC7"/>
    <w:multiLevelType w:val="hybridMultilevel"/>
    <w:tmpl w:val="3C5AA49C"/>
    <w:lvl w:ilvl="0" w:tplc="678489F8">
      <w:start w:val="1"/>
      <w:numFmt w:val="bullet"/>
      <w:lvlText w:val="➢"/>
      <w:lvlJc w:val="left"/>
      <w:pPr>
        <w:ind w:left="7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tplc="68FE6BEC">
      <w:start w:val="1"/>
      <w:numFmt w:val="bullet"/>
      <w:lvlText w:val="□"/>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A83C7C9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443059DE">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tplc="3336F23A">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50CFC7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DA00CB24">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tplc="98B25564">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308CB1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6" w15:restartNumberingAfterBreak="0">
    <w:nsid w:val="45080422"/>
    <w:multiLevelType w:val="hybridMultilevel"/>
    <w:tmpl w:val="2E60A392"/>
    <w:numStyleLink w:val="ImportedStyle7"/>
  </w:abstractNum>
  <w:abstractNum w:abstractNumId="47" w15:restartNumberingAfterBreak="0">
    <w:nsid w:val="450F1738"/>
    <w:multiLevelType w:val="hybridMultilevel"/>
    <w:tmpl w:val="DC18089E"/>
    <w:styleLink w:val="ImportedStyle6"/>
    <w:lvl w:ilvl="0" w:tplc="D57EDCBA">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66D430B6">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28720670">
      <w:start w:val="1"/>
      <w:numFmt w:val="lowerRoman"/>
      <w:lvlText w:val="%3."/>
      <w:lvlJc w:val="left"/>
      <w:pPr>
        <w:ind w:left="2160" w:hanging="292"/>
      </w:pPr>
      <w:rPr>
        <w:rFonts w:hAnsi="Arial Unicode MS"/>
        <w:caps w:val="0"/>
        <w:smallCaps w:val="0"/>
        <w:strike w:val="0"/>
        <w:dstrike w:val="0"/>
        <w:outline w:val="0"/>
        <w:emboss w:val="0"/>
        <w:imprint w:val="0"/>
        <w:spacing w:val="0"/>
        <w:w w:val="100"/>
        <w:kern w:val="0"/>
        <w:position w:val="0"/>
        <w:highlight w:val="none"/>
        <w:vertAlign w:val="baseline"/>
      </w:rPr>
    </w:lvl>
    <w:lvl w:ilvl="3" w:tplc="37DEB520">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0400BA3C">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17242E2C">
      <w:start w:val="1"/>
      <w:numFmt w:val="lowerRoman"/>
      <w:lvlText w:val="%6."/>
      <w:lvlJc w:val="left"/>
      <w:pPr>
        <w:ind w:left="4320" w:hanging="292"/>
      </w:pPr>
      <w:rPr>
        <w:rFonts w:hAnsi="Arial Unicode MS"/>
        <w:caps w:val="0"/>
        <w:smallCaps w:val="0"/>
        <w:strike w:val="0"/>
        <w:dstrike w:val="0"/>
        <w:outline w:val="0"/>
        <w:emboss w:val="0"/>
        <w:imprint w:val="0"/>
        <w:spacing w:val="0"/>
        <w:w w:val="100"/>
        <w:kern w:val="0"/>
        <w:position w:val="0"/>
        <w:highlight w:val="none"/>
        <w:vertAlign w:val="baseline"/>
      </w:rPr>
    </w:lvl>
    <w:lvl w:ilvl="6" w:tplc="D600458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82C414AA">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275E9936">
      <w:start w:val="1"/>
      <w:numFmt w:val="lowerRoman"/>
      <w:lvlText w:val="%9."/>
      <w:lvlJc w:val="left"/>
      <w:pPr>
        <w:ind w:left="6480" w:hanging="29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8" w15:restartNumberingAfterBreak="0">
    <w:nsid w:val="48162FE5"/>
    <w:multiLevelType w:val="hybridMultilevel"/>
    <w:tmpl w:val="3A460358"/>
    <w:numStyleLink w:val="ImportedStyle27"/>
  </w:abstractNum>
  <w:abstractNum w:abstractNumId="49" w15:restartNumberingAfterBreak="0">
    <w:nsid w:val="4BB52AC3"/>
    <w:multiLevelType w:val="hybridMultilevel"/>
    <w:tmpl w:val="5EB22E10"/>
    <w:numStyleLink w:val="ImportedStyle18"/>
  </w:abstractNum>
  <w:abstractNum w:abstractNumId="50" w15:restartNumberingAfterBreak="0">
    <w:nsid w:val="4D0F7E17"/>
    <w:multiLevelType w:val="hybridMultilevel"/>
    <w:tmpl w:val="26641100"/>
    <w:styleLink w:val="ImportedStyle23"/>
    <w:lvl w:ilvl="0" w:tplc="7EE20C34">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A7B07F5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B008B25E">
      <w:start w:val="1"/>
      <w:numFmt w:val="lowerRoman"/>
      <w:lvlText w:val="%3."/>
      <w:lvlJc w:val="left"/>
      <w:pPr>
        <w:ind w:left="2160" w:hanging="292"/>
      </w:pPr>
      <w:rPr>
        <w:rFonts w:hAnsi="Arial Unicode MS"/>
        <w:caps w:val="0"/>
        <w:smallCaps w:val="0"/>
        <w:strike w:val="0"/>
        <w:dstrike w:val="0"/>
        <w:outline w:val="0"/>
        <w:emboss w:val="0"/>
        <w:imprint w:val="0"/>
        <w:spacing w:val="0"/>
        <w:w w:val="100"/>
        <w:kern w:val="0"/>
        <w:position w:val="0"/>
        <w:highlight w:val="none"/>
        <w:vertAlign w:val="baseline"/>
      </w:rPr>
    </w:lvl>
    <w:lvl w:ilvl="3" w:tplc="580425D8">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3FFACA56">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BF105130">
      <w:start w:val="1"/>
      <w:numFmt w:val="lowerRoman"/>
      <w:lvlText w:val="%6."/>
      <w:lvlJc w:val="left"/>
      <w:pPr>
        <w:ind w:left="4320" w:hanging="292"/>
      </w:pPr>
      <w:rPr>
        <w:rFonts w:hAnsi="Arial Unicode MS"/>
        <w:caps w:val="0"/>
        <w:smallCaps w:val="0"/>
        <w:strike w:val="0"/>
        <w:dstrike w:val="0"/>
        <w:outline w:val="0"/>
        <w:emboss w:val="0"/>
        <w:imprint w:val="0"/>
        <w:spacing w:val="0"/>
        <w:w w:val="100"/>
        <w:kern w:val="0"/>
        <w:position w:val="0"/>
        <w:highlight w:val="none"/>
        <w:vertAlign w:val="baseline"/>
      </w:rPr>
    </w:lvl>
    <w:lvl w:ilvl="6" w:tplc="0AFA9662">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A85A1234">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C0BEDFBE">
      <w:start w:val="1"/>
      <w:numFmt w:val="lowerRoman"/>
      <w:lvlText w:val="%9."/>
      <w:lvlJc w:val="left"/>
      <w:pPr>
        <w:ind w:left="6480" w:hanging="29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1" w15:restartNumberingAfterBreak="0">
    <w:nsid w:val="4E597B8D"/>
    <w:multiLevelType w:val="hybridMultilevel"/>
    <w:tmpl w:val="5356714C"/>
    <w:lvl w:ilvl="0" w:tplc="0B8410E4">
      <w:start w:val="1"/>
      <w:numFmt w:val="bullet"/>
      <w:lvlText w:val="➢"/>
      <w:lvlJc w:val="left"/>
      <w:pPr>
        <w:ind w:left="7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tplc="45F404D6">
      <w:start w:val="1"/>
      <w:numFmt w:val="bullet"/>
      <w:lvlText w:val="□"/>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D4648C0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E3F4A98C">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tplc="CDC47F5A">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3864CCF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A01844B0">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tplc="88CEC2D8">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8CAC477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52" w15:restartNumberingAfterBreak="0">
    <w:nsid w:val="4E944B51"/>
    <w:multiLevelType w:val="hybridMultilevel"/>
    <w:tmpl w:val="D5D27F6A"/>
    <w:numStyleLink w:val="ImportedStyle10"/>
  </w:abstractNum>
  <w:abstractNum w:abstractNumId="53" w15:restartNumberingAfterBreak="0">
    <w:nsid w:val="5232202F"/>
    <w:multiLevelType w:val="hybridMultilevel"/>
    <w:tmpl w:val="D5769CBA"/>
    <w:lvl w:ilvl="0" w:tplc="3384DB44">
      <w:start w:val="1"/>
      <w:numFmt w:val="bullet"/>
      <w:lvlText w:val="➢"/>
      <w:lvlJc w:val="left"/>
      <w:pPr>
        <w:ind w:left="7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tplc="5CF6C71C">
      <w:start w:val="1"/>
      <w:numFmt w:val="bullet"/>
      <w:lvlText w:val="□"/>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2CD690A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8E861684">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tplc="128AA4CA">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89ECA44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20943F92">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tplc="56C40AC4">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77B8697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54" w15:restartNumberingAfterBreak="0">
    <w:nsid w:val="523E698E"/>
    <w:multiLevelType w:val="hybridMultilevel"/>
    <w:tmpl w:val="34A88F0E"/>
    <w:numStyleLink w:val="ImportedStyle29"/>
  </w:abstractNum>
  <w:abstractNum w:abstractNumId="55" w15:restartNumberingAfterBreak="0">
    <w:nsid w:val="5606596E"/>
    <w:multiLevelType w:val="hybridMultilevel"/>
    <w:tmpl w:val="57EA10EE"/>
    <w:lvl w:ilvl="0" w:tplc="C4FC84FC">
      <w:start w:val="1"/>
      <w:numFmt w:val="bullet"/>
      <w:lvlText w:val="➢"/>
      <w:lvlJc w:val="left"/>
      <w:pPr>
        <w:ind w:left="7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tplc="326A7F28">
      <w:start w:val="1"/>
      <w:numFmt w:val="bullet"/>
      <w:lvlText w:val="□"/>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943C50F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0200FB26">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tplc="9F528500">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B29481E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4B236AA">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tplc="9572A04E">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7BA26D6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56" w15:restartNumberingAfterBreak="0">
    <w:nsid w:val="5D6E04F3"/>
    <w:multiLevelType w:val="hybridMultilevel"/>
    <w:tmpl w:val="421E0A2E"/>
    <w:lvl w:ilvl="0" w:tplc="06B6F5B6">
      <w:start w:val="1"/>
      <w:numFmt w:val="bullet"/>
      <w:lvlText w:val="➢"/>
      <w:lvlJc w:val="left"/>
      <w:pPr>
        <w:ind w:left="7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tplc="C8005228">
      <w:start w:val="1"/>
      <w:numFmt w:val="bullet"/>
      <w:lvlText w:val="□"/>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3A1A830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0F74517E">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tplc="E0F244C8">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2E0A7C6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FB269660">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tplc="721C1362">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12BAD6B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57" w15:restartNumberingAfterBreak="0">
    <w:nsid w:val="5F3B149B"/>
    <w:multiLevelType w:val="hybridMultilevel"/>
    <w:tmpl w:val="74AAFA30"/>
    <w:lvl w:ilvl="0" w:tplc="8FC626BA">
      <w:start w:val="1"/>
      <w:numFmt w:val="bullet"/>
      <w:lvlText w:val="➢"/>
      <w:lvlJc w:val="left"/>
      <w:pPr>
        <w:ind w:left="7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tplc="0930E8D2">
      <w:start w:val="1"/>
      <w:numFmt w:val="bullet"/>
      <w:lvlText w:val="□"/>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61F6968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C3A2D88E">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tplc="770214EA">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BB4E3DA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AA228F26">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tplc="4666250E">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0DBC24C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58" w15:restartNumberingAfterBreak="0">
    <w:nsid w:val="609B6143"/>
    <w:multiLevelType w:val="hybridMultilevel"/>
    <w:tmpl w:val="31B41584"/>
    <w:lvl w:ilvl="0" w:tplc="E9B669BE">
      <w:start w:val="1"/>
      <w:numFmt w:val="bullet"/>
      <w:lvlText w:val="➢"/>
      <w:lvlJc w:val="left"/>
      <w:pPr>
        <w:ind w:left="7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tplc="16E00490">
      <w:start w:val="1"/>
      <w:numFmt w:val="bullet"/>
      <w:lvlText w:val="□"/>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54A266A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D840CBAC">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tplc="1FA09F5A">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C286053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847644E6">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tplc="7F1021F2">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92EA9F4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59" w15:restartNumberingAfterBreak="0">
    <w:nsid w:val="60E5734A"/>
    <w:multiLevelType w:val="hybridMultilevel"/>
    <w:tmpl w:val="60B22812"/>
    <w:styleLink w:val="ImportedStyle20"/>
    <w:lvl w:ilvl="0" w:tplc="83002A94">
      <w:start w:val="1"/>
      <w:numFmt w:val="bullet"/>
      <w:lvlText w:val="➢"/>
      <w:lvlJc w:val="left"/>
      <w:pPr>
        <w:ind w:left="7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tplc="F61C14D0">
      <w:start w:val="1"/>
      <w:numFmt w:val="bullet"/>
      <w:lvlText w:val="□"/>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CDCA7D0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DEC275E0">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tplc="8E3E4712">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F7841DD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C25CFD1A">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tplc="6330A340">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598491D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0" w15:restartNumberingAfterBreak="0">
    <w:nsid w:val="615E12DC"/>
    <w:multiLevelType w:val="hybridMultilevel"/>
    <w:tmpl w:val="FB327346"/>
    <w:numStyleLink w:val="ImportedStyle14"/>
  </w:abstractNum>
  <w:abstractNum w:abstractNumId="61" w15:restartNumberingAfterBreak="0">
    <w:nsid w:val="63A878EF"/>
    <w:multiLevelType w:val="hybridMultilevel"/>
    <w:tmpl w:val="60B22812"/>
    <w:numStyleLink w:val="ImportedStyle20"/>
  </w:abstractNum>
  <w:abstractNum w:abstractNumId="62" w15:restartNumberingAfterBreak="0">
    <w:nsid w:val="63C42A53"/>
    <w:multiLevelType w:val="hybridMultilevel"/>
    <w:tmpl w:val="0E8C84E4"/>
    <w:numStyleLink w:val="ImportedStyle3"/>
  </w:abstractNum>
  <w:abstractNum w:abstractNumId="63" w15:restartNumberingAfterBreak="0">
    <w:nsid w:val="64794691"/>
    <w:multiLevelType w:val="hybridMultilevel"/>
    <w:tmpl w:val="E346AB10"/>
    <w:styleLink w:val="ImportedStyle21"/>
    <w:lvl w:ilvl="0" w:tplc="05981028">
      <w:start w:val="1"/>
      <w:numFmt w:val="bullet"/>
      <w:lvlText w:val="•"/>
      <w:lvlJc w:val="left"/>
      <w:pPr>
        <w:tabs>
          <w:tab w:val="left" w:pos="720"/>
        </w:tabs>
        <w:ind w:left="714" w:hanging="357"/>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1" w:tplc="4546DD2A">
      <w:start w:val="1"/>
      <w:numFmt w:val="bullet"/>
      <w:lvlText w:val="•"/>
      <w:lvlJc w:val="left"/>
      <w:pPr>
        <w:tabs>
          <w:tab w:val="left" w:pos="720"/>
        </w:tabs>
        <w:ind w:left="1434" w:hanging="357"/>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2" w:tplc="3E722448">
      <w:start w:val="1"/>
      <w:numFmt w:val="bullet"/>
      <w:lvlText w:val="•"/>
      <w:lvlJc w:val="left"/>
      <w:pPr>
        <w:tabs>
          <w:tab w:val="left" w:pos="720"/>
        </w:tabs>
        <w:ind w:left="2154" w:hanging="357"/>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3" w:tplc="2766E2C2">
      <w:start w:val="1"/>
      <w:numFmt w:val="bullet"/>
      <w:lvlText w:val="•"/>
      <w:lvlJc w:val="left"/>
      <w:pPr>
        <w:tabs>
          <w:tab w:val="left" w:pos="720"/>
        </w:tabs>
        <w:ind w:left="2874" w:hanging="357"/>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4" w:tplc="B148C0CE">
      <w:start w:val="1"/>
      <w:numFmt w:val="bullet"/>
      <w:lvlText w:val="•"/>
      <w:lvlJc w:val="left"/>
      <w:pPr>
        <w:tabs>
          <w:tab w:val="left" w:pos="720"/>
        </w:tabs>
        <w:ind w:left="3594" w:hanging="357"/>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5" w:tplc="451EF572">
      <w:start w:val="1"/>
      <w:numFmt w:val="bullet"/>
      <w:lvlText w:val="•"/>
      <w:lvlJc w:val="left"/>
      <w:pPr>
        <w:tabs>
          <w:tab w:val="left" w:pos="720"/>
        </w:tabs>
        <w:ind w:left="4314" w:hanging="357"/>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6" w:tplc="C78AABF4">
      <w:start w:val="1"/>
      <w:numFmt w:val="bullet"/>
      <w:lvlText w:val="•"/>
      <w:lvlJc w:val="left"/>
      <w:pPr>
        <w:tabs>
          <w:tab w:val="left" w:pos="720"/>
        </w:tabs>
        <w:ind w:left="5034" w:hanging="357"/>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7" w:tplc="2D64C208">
      <w:start w:val="1"/>
      <w:numFmt w:val="bullet"/>
      <w:lvlText w:val="•"/>
      <w:lvlJc w:val="left"/>
      <w:pPr>
        <w:tabs>
          <w:tab w:val="left" w:pos="720"/>
        </w:tabs>
        <w:ind w:left="5754" w:hanging="357"/>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8" w:tplc="4EE8733C">
      <w:start w:val="1"/>
      <w:numFmt w:val="bullet"/>
      <w:lvlText w:val="•"/>
      <w:lvlJc w:val="left"/>
      <w:pPr>
        <w:tabs>
          <w:tab w:val="left" w:pos="720"/>
        </w:tabs>
        <w:ind w:left="6474" w:hanging="357"/>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4" w15:restartNumberingAfterBreak="0">
    <w:nsid w:val="65134F78"/>
    <w:multiLevelType w:val="hybridMultilevel"/>
    <w:tmpl w:val="F4921CD2"/>
    <w:numStyleLink w:val="ImportedStyle22"/>
  </w:abstractNum>
  <w:abstractNum w:abstractNumId="65" w15:restartNumberingAfterBreak="0">
    <w:nsid w:val="65EF5729"/>
    <w:multiLevelType w:val="hybridMultilevel"/>
    <w:tmpl w:val="05561A42"/>
    <w:styleLink w:val="ImportedStyle17"/>
    <w:lvl w:ilvl="0" w:tplc="A9E2EF30">
      <w:start w:val="1"/>
      <w:numFmt w:val="bullet"/>
      <w:lvlText w:val="➢"/>
      <w:lvlJc w:val="left"/>
      <w:pPr>
        <w:ind w:left="7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tplc="B74EAB7E">
      <w:start w:val="1"/>
      <w:numFmt w:val="bullet"/>
      <w:lvlText w:val="□"/>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A45E286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374CDF44">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tplc="E7C4FB80">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F312B58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A07EA234">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tplc="200A99E0">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CE44A04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6" w15:restartNumberingAfterBreak="0">
    <w:nsid w:val="68100875"/>
    <w:multiLevelType w:val="hybridMultilevel"/>
    <w:tmpl w:val="66320F5E"/>
    <w:styleLink w:val="ImportedStyle25"/>
    <w:lvl w:ilvl="0" w:tplc="C90C878C">
      <w:start w:val="1"/>
      <w:numFmt w:val="bullet"/>
      <w:lvlText w:val="➢"/>
      <w:lvlJc w:val="left"/>
      <w:pPr>
        <w:ind w:left="7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tplc="68B680AA">
      <w:start w:val="1"/>
      <w:numFmt w:val="bullet"/>
      <w:lvlText w:val="□"/>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698A4F6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1FD4503C">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tplc="88324BB2">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7996F1E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86108316">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tplc="542ED480">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E19CE1C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7" w15:restartNumberingAfterBreak="0">
    <w:nsid w:val="69622917"/>
    <w:multiLevelType w:val="hybridMultilevel"/>
    <w:tmpl w:val="FD764C68"/>
    <w:styleLink w:val="ImportedStyle28"/>
    <w:lvl w:ilvl="0" w:tplc="B4DA7EB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C0FC1DC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5316EF0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796EE04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10C24E7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4E5480E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C8DAEE7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52BA0FB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AF6AF0D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8" w15:restartNumberingAfterBreak="0">
    <w:nsid w:val="6A52195E"/>
    <w:multiLevelType w:val="hybridMultilevel"/>
    <w:tmpl w:val="CD2EFFAC"/>
    <w:lvl w:ilvl="0" w:tplc="2E24A2DA">
      <w:start w:val="1"/>
      <w:numFmt w:val="bullet"/>
      <w:lvlText w:val="➢"/>
      <w:lvlJc w:val="left"/>
      <w:pPr>
        <w:ind w:left="7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tplc="016AC0D2">
      <w:start w:val="1"/>
      <w:numFmt w:val="bullet"/>
      <w:lvlText w:val="□"/>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CD5AA43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49580910">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tplc="FAB4794A">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9AC4006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8CCE6444">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tplc="040A638E">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B484989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9" w15:restartNumberingAfterBreak="0">
    <w:nsid w:val="6D0E701B"/>
    <w:multiLevelType w:val="hybridMultilevel"/>
    <w:tmpl w:val="2166A482"/>
    <w:lvl w:ilvl="0" w:tplc="B02AE01A">
      <w:start w:val="1"/>
      <w:numFmt w:val="bullet"/>
      <w:lvlText w:val="➢"/>
      <w:lvlJc w:val="left"/>
      <w:pPr>
        <w:ind w:left="7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tplc="029EB7A2">
      <w:start w:val="1"/>
      <w:numFmt w:val="bullet"/>
      <w:lvlText w:val="□"/>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77D4721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9FC6EE5A">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tplc="792053EA">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AE0205C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A02AFD74">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tplc="E3747F4A">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B19A169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0" w15:restartNumberingAfterBreak="0">
    <w:nsid w:val="6DC031CC"/>
    <w:multiLevelType w:val="hybridMultilevel"/>
    <w:tmpl w:val="54E06BF6"/>
    <w:styleLink w:val="ImportedStyle12"/>
    <w:lvl w:ilvl="0" w:tplc="56A6B7CC">
      <w:start w:val="1"/>
      <w:numFmt w:val="bullet"/>
      <w:lvlText w:val="➢"/>
      <w:lvlJc w:val="left"/>
      <w:pPr>
        <w:ind w:left="7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tplc="C4C8AC74">
      <w:start w:val="1"/>
      <w:numFmt w:val="bullet"/>
      <w:lvlText w:val="□"/>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535A26D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8BF4826E">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tplc="1DF6C93E">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F2D2267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CD4C6BE4">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tplc="6D084DB4">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4E0223A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1" w15:restartNumberingAfterBreak="0">
    <w:nsid w:val="700D75FC"/>
    <w:multiLevelType w:val="hybridMultilevel"/>
    <w:tmpl w:val="43CA1A04"/>
    <w:lvl w:ilvl="0" w:tplc="877AC8D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9506764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29F2891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61DA59D6">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CBFAF19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07FEF8D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9E825F9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A5E4B67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B588C9F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2" w15:restartNumberingAfterBreak="0">
    <w:nsid w:val="717D06A9"/>
    <w:multiLevelType w:val="hybridMultilevel"/>
    <w:tmpl w:val="5EF8CE26"/>
    <w:styleLink w:val="ImportedStyle26"/>
    <w:lvl w:ilvl="0" w:tplc="3072CE4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464C254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D9D68F6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E15C2DB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EE46AB9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75F4754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8E0CDC2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C496490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7D48A30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3" w15:restartNumberingAfterBreak="0">
    <w:nsid w:val="73BB15A9"/>
    <w:multiLevelType w:val="hybridMultilevel"/>
    <w:tmpl w:val="7112482E"/>
    <w:lvl w:ilvl="0" w:tplc="6A0A6E92">
      <w:start w:val="1"/>
      <w:numFmt w:val="bullet"/>
      <w:lvlText w:val="➢"/>
      <w:lvlJc w:val="left"/>
      <w:pPr>
        <w:ind w:left="7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tplc="790EA7D8">
      <w:start w:val="1"/>
      <w:numFmt w:val="bullet"/>
      <w:lvlText w:val="□"/>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9B7203F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68ADD16">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tplc="10E8D7A4">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6BEF0B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6218905E">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tplc="FD288C72">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9A84509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4" w15:restartNumberingAfterBreak="0">
    <w:nsid w:val="754944FF"/>
    <w:multiLevelType w:val="hybridMultilevel"/>
    <w:tmpl w:val="3A460358"/>
    <w:styleLink w:val="ImportedStyle27"/>
    <w:lvl w:ilvl="0" w:tplc="BC28F33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37982F4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490A897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FAAE8AA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1CCE6D0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2D267A6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0D7A4C5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A760BBD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E326C9A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5" w15:restartNumberingAfterBreak="0">
    <w:nsid w:val="767C43D5"/>
    <w:multiLevelType w:val="hybridMultilevel"/>
    <w:tmpl w:val="F4921CD2"/>
    <w:styleLink w:val="ImportedStyle22"/>
    <w:lvl w:ilvl="0" w:tplc="1304BDCE">
      <w:start w:val="1"/>
      <w:numFmt w:val="bullet"/>
      <w:lvlText w:val="•"/>
      <w:lvlJc w:val="left"/>
      <w:pPr>
        <w:tabs>
          <w:tab w:val="left" w:pos="720"/>
        </w:tabs>
        <w:ind w:left="714" w:hanging="357"/>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1" w:tplc="2C12342C">
      <w:start w:val="1"/>
      <w:numFmt w:val="bullet"/>
      <w:lvlText w:val="•"/>
      <w:lvlJc w:val="left"/>
      <w:pPr>
        <w:tabs>
          <w:tab w:val="left" w:pos="720"/>
        </w:tabs>
        <w:ind w:left="1434" w:hanging="357"/>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2" w:tplc="C2CA40A4">
      <w:start w:val="1"/>
      <w:numFmt w:val="bullet"/>
      <w:lvlText w:val="•"/>
      <w:lvlJc w:val="left"/>
      <w:pPr>
        <w:tabs>
          <w:tab w:val="left" w:pos="720"/>
        </w:tabs>
        <w:ind w:left="2154" w:hanging="357"/>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3" w:tplc="69204E4C">
      <w:start w:val="1"/>
      <w:numFmt w:val="bullet"/>
      <w:lvlText w:val="•"/>
      <w:lvlJc w:val="left"/>
      <w:pPr>
        <w:tabs>
          <w:tab w:val="left" w:pos="720"/>
        </w:tabs>
        <w:ind w:left="2874" w:hanging="357"/>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4" w:tplc="152460F8">
      <w:start w:val="1"/>
      <w:numFmt w:val="bullet"/>
      <w:lvlText w:val="•"/>
      <w:lvlJc w:val="left"/>
      <w:pPr>
        <w:tabs>
          <w:tab w:val="left" w:pos="720"/>
        </w:tabs>
        <w:ind w:left="3594" w:hanging="357"/>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5" w:tplc="69C04E32">
      <w:start w:val="1"/>
      <w:numFmt w:val="bullet"/>
      <w:lvlText w:val="•"/>
      <w:lvlJc w:val="left"/>
      <w:pPr>
        <w:tabs>
          <w:tab w:val="left" w:pos="720"/>
        </w:tabs>
        <w:ind w:left="4314" w:hanging="357"/>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6" w:tplc="459E3F5C">
      <w:start w:val="1"/>
      <w:numFmt w:val="bullet"/>
      <w:lvlText w:val="•"/>
      <w:lvlJc w:val="left"/>
      <w:pPr>
        <w:tabs>
          <w:tab w:val="left" w:pos="720"/>
        </w:tabs>
        <w:ind w:left="5034" w:hanging="357"/>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7" w:tplc="327E6488">
      <w:start w:val="1"/>
      <w:numFmt w:val="bullet"/>
      <w:lvlText w:val="•"/>
      <w:lvlJc w:val="left"/>
      <w:pPr>
        <w:tabs>
          <w:tab w:val="left" w:pos="720"/>
        </w:tabs>
        <w:ind w:left="5754" w:hanging="357"/>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8" w:tplc="28826762">
      <w:start w:val="1"/>
      <w:numFmt w:val="bullet"/>
      <w:lvlText w:val="•"/>
      <w:lvlJc w:val="left"/>
      <w:pPr>
        <w:tabs>
          <w:tab w:val="left" w:pos="720"/>
        </w:tabs>
        <w:ind w:left="6474" w:hanging="357"/>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6" w15:restartNumberingAfterBreak="0">
    <w:nsid w:val="77222908"/>
    <w:multiLevelType w:val="hybridMultilevel"/>
    <w:tmpl w:val="FB325058"/>
    <w:numStyleLink w:val="ImportedStyle1"/>
  </w:abstractNum>
  <w:abstractNum w:abstractNumId="77" w15:restartNumberingAfterBreak="0">
    <w:nsid w:val="79050163"/>
    <w:multiLevelType w:val="hybridMultilevel"/>
    <w:tmpl w:val="A2C84C22"/>
    <w:numStyleLink w:val="ImportedStyle13"/>
  </w:abstractNum>
  <w:abstractNum w:abstractNumId="78" w15:restartNumberingAfterBreak="0">
    <w:nsid w:val="79C55C8F"/>
    <w:multiLevelType w:val="hybridMultilevel"/>
    <w:tmpl w:val="5C6E56AE"/>
    <w:lvl w:ilvl="0" w:tplc="BBECBD9E">
      <w:start w:val="1"/>
      <w:numFmt w:val="bullet"/>
      <w:lvlText w:val="➢"/>
      <w:lvlJc w:val="left"/>
      <w:pPr>
        <w:ind w:left="7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tplc="E7A2DEC6">
      <w:start w:val="1"/>
      <w:numFmt w:val="bullet"/>
      <w:lvlText w:val="□"/>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0ACC747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6F72C828">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tplc="502AC7BC">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0CFA31F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38C09DDA">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tplc="436847C0">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235CF4A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9" w15:restartNumberingAfterBreak="0">
    <w:nsid w:val="79F32E4B"/>
    <w:multiLevelType w:val="hybridMultilevel"/>
    <w:tmpl w:val="66320F5E"/>
    <w:numStyleLink w:val="ImportedStyle25"/>
  </w:abstractNum>
  <w:abstractNum w:abstractNumId="80" w15:restartNumberingAfterBreak="0">
    <w:nsid w:val="7E706BF0"/>
    <w:multiLevelType w:val="hybridMultilevel"/>
    <w:tmpl w:val="DC18089E"/>
    <w:numStyleLink w:val="ImportedStyle6"/>
  </w:abstractNum>
  <w:num w:numId="1" w16cid:durableId="1224566602">
    <w:abstractNumId w:val="40"/>
  </w:num>
  <w:num w:numId="2" w16cid:durableId="248731089">
    <w:abstractNumId w:val="76"/>
  </w:num>
  <w:num w:numId="3" w16cid:durableId="1459493803">
    <w:abstractNumId w:val="76"/>
    <w:lvlOverride w:ilvl="0">
      <w:lvl w:ilvl="0" w:tplc="D6AC02AE">
        <w:start w:val="1"/>
        <w:numFmt w:val="decimal"/>
        <w:lvlText w:val="%1."/>
        <w:lvlJc w:val="left"/>
        <w:pPr>
          <w:tabs>
            <w:tab w:val="num" w:pos="720"/>
          </w:tabs>
          <w:ind w:left="828" w:hanging="468"/>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0A941FEC">
        <w:start w:val="1"/>
        <w:numFmt w:val="lowerLetter"/>
        <w:lvlText w:val="%2."/>
        <w:lvlJc w:val="left"/>
        <w:pPr>
          <w:tabs>
            <w:tab w:val="num" w:pos="1440"/>
          </w:tabs>
          <w:ind w:left="1548" w:hanging="468"/>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F1C46DAE">
        <w:start w:val="1"/>
        <w:numFmt w:val="lowerRoman"/>
        <w:lvlText w:val="%3."/>
        <w:lvlJc w:val="left"/>
        <w:pPr>
          <w:tabs>
            <w:tab w:val="num" w:pos="2160"/>
          </w:tabs>
          <w:ind w:left="2268" w:hanging="40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1F3ED67E">
        <w:start w:val="1"/>
        <w:numFmt w:val="decimal"/>
        <w:lvlText w:val="%4."/>
        <w:lvlJc w:val="left"/>
        <w:pPr>
          <w:tabs>
            <w:tab w:val="num" w:pos="2880"/>
          </w:tabs>
          <w:ind w:left="2988" w:hanging="468"/>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2E2A8200">
        <w:start w:val="1"/>
        <w:numFmt w:val="lowerLetter"/>
        <w:lvlText w:val="%5."/>
        <w:lvlJc w:val="left"/>
        <w:pPr>
          <w:tabs>
            <w:tab w:val="num" w:pos="3600"/>
          </w:tabs>
          <w:ind w:left="3708" w:hanging="468"/>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CCFEDE2E">
        <w:start w:val="1"/>
        <w:numFmt w:val="lowerRoman"/>
        <w:lvlText w:val="%6."/>
        <w:lvlJc w:val="left"/>
        <w:pPr>
          <w:tabs>
            <w:tab w:val="num" w:pos="4320"/>
          </w:tabs>
          <w:ind w:left="4428" w:hanging="40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3CF876C4">
        <w:start w:val="1"/>
        <w:numFmt w:val="decimal"/>
        <w:lvlText w:val="%7."/>
        <w:lvlJc w:val="left"/>
        <w:pPr>
          <w:tabs>
            <w:tab w:val="num" w:pos="5040"/>
          </w:tabs>
          <w:ind w:left="5148" w:hanging="468"/>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C35671C6">
        <w:start w:val="1"/>
        <w:numFmt w:val="lowerLetter"/>
        <w:lvlText w:val="%8."/>
        <w:lvlJc w:val="left"/>
        <w:pPr>
          <w:tabs>
            <w:tab w:val="num" w:pos="5760"/>
          </w:tabs>
          <w:ind w:left="5868" w:hanging="468"/>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270C7D1C">
        <w:start w:val="1"/>
        <w:numFmt w:val="lowerRoman"/>
        <w:lvlText w:val="%9."/>
        <w:lvlJc w:val="left"/>
        <w:pPr>
          <w:tabs>
            <w:tab w:val="num" w:pos="6480"/>
          </w:tabs>
          <w:ind w:left="6588" w:hanging="400"/>
        </w:pPr>
        <w:rPr>
          <w:rFonts w:hAnsi="Arial Unicode MS"/>
          <w:caps w:val="0"/>
          <w:smallCaps w:val="0"/>
          <w:strike w:val="0"/>
          <w:dstrike w:val="0"/>
          <w:outline w:val="0"/>
          <w:emboss w:val="0"/>
          <w:imprint w:val="0"/>
          <w:spacing w:val="0"/>
          <w:w w:val="100"/>
          <w:kern w:val="0"/>
          <w:position w:val="0"/>
          <w:highlight w:val="none"/>
          <w:vertAlign w:val="baseline"/>
        </w:rPr>
      </w:lvl>
    </w:lvlOverride>
  </w:num>
  <w:num w:numId="4" w16cid:durableId="1915622063">
    <w:abstractNumId w:val="45"/>
  </w:num>
  <w:num w:numId="5" w16cid:durableId="230193760">
    <w:abstractNumId w:val="73"/>
  </w:num>
  <w:num w:numId="6" w16cid:durableId="914510589">
    <w:abstractNumId w:val="56"/>
  </w:num>
  <w:num w:numId="7" w16cid:durableId="1252160557">
    <w:abstractNumId w:val="58"/>
  </w:num>
  <w:num w:numId="8" w16cid:durableId="1777215679">
    <w:abstractNumId w:val="68"/>
  </w:num>
  <w:num w:numId="9" w16cid:durableId="198401479">
    <w:abstractNumId w:val="53"/>
  </w:num>
  <w:num w:numId="10" w16cid:durableId="1314601741">
    <w:abstractNumId w:val="76"/>
    <w:lvlOverride w:ilvl="0">
      <w:startOverride w:val="2"/>
    </w:lvlOverride>
  </w:num>
  <w:num w:numId="11" w16cid:durableId="381367062">
    <w:abstractNumId w:val="26"/>
  </w:num>
  <w:num w:numId="12" w16cid:durableId="2018312516">
    <w:abstractNumId w:val="62"/>
  </w:num>
  <w:num w:numId="13" w16cid:durableId="912274395">
    <w:abstractNumId w:val="11"/>
  </w:num>
  <w:num w:numId="14" w16cid:durableId="216210288">
    <w:abstractNumId w:val="69"/>
  </w:num>
  <w:num w:numId="15" w16cid:durableId="676004189">
    <w:abstractNumId w:val="17"/>
  </w:num>
  <w:num w:numId="16" w16cid:durableId="1025902697">
    <w:abstractNumId w:val="57"/>
  </w:num>
  <w:num w:numId="17" w16cid:durableId="803812856">
    <w:abstractNumId w:val="22"/>
  </w:num>
  <w:num w:numId="18" w16cid:durableId="1309819628">
    <w:abstractNumId w:val="55"/>
  </w:num>
  <w:num w:numId="19" w16cid:durableId="2034569187">
    <w:abstractNumId w:val="62"/>
    <w:lvlOverride w:ilvl="0">
      <w:startOverride w:val="2"/>
    </w:lvlOverride>
  </w:num>
  <w:num w:numId="20" w16cid:durableId="1117524501">
    <w:abstractNumId w:val="5"/>
  </w:num>
  <w:num w:numId="21" w16cid:durableId="432747418">
    <w:abstractNumId w:val="44"/>
  </w:num>
  <w:num w:numId="22" w16cid:durableId="721831145">
    <w:abstractNumId w:val="47"/>
  </w:num>
  <w:num w:numId="23" w16cid:durableId="344602024">
    <w:abstractNumId w:val="80"/>
  </w:num>
  <w:num w:numId="24" w16cid:durableId="698821486">
    <w:abstractNumId w:val="29"/>
  </w:num>
  <w:num w:numId="25" w16cid:durableId="1997683781">
    <w:abstractNumId w:val="46"/>
  </w:num>
  <w:num w:numId="26" w16cid:durableId="2129470040">
    <w:abstractNumId w:val="36"/>
  </w:num>
  <w:num w:numId="27" w16cid:durableId="1367875628">
    <w:abstractNumId w:val="32"/>
  </w:num>
  <w:num w:numId="28" w16cid:durableId="1970814107">
    <w:abstractNumId w:val="12"/>
  </w:num>
  <w:num w:numId="29" w16cid:durableId="1817136916">
    <w:abstractNumId w:val="24"/>
  </w:num>
  <w:num w:numId="30" w16cid:durableId="1059673327">
    <w:abstractNumId w:val="43"/>
  </w:num>
  <w:num w:numId="31" w16cid:durableId="2111242821">
    <w:abstractNumId w:val="52"/>
  </w:num>
  <w:num w:numId="32" w16cid:durableId="204373436">
    <w:abstractNumId w:val="0"/>
  </w:num>
  <w:num w:numId="33" w16cid:durableId="1070227274">
    <w:abstractNumId w:val="19"/>
  </w:num>
  <w:num w:numId="34" w16cid:durableId="1886213788">
    <w:abstractNumId w:val="70"/>
  </w:num>
  <w:num w:numId="35" w16cid:durableId="2049640359">
    <w:abstractNumId w:val="41"/>
  </w:num>
  <w:num w:numId="36" w16cid:durableId="731586296">
    <w:abstractNumId w:val="10"/>
  </w:num>
  <w:num w:numId="37" w16cid:durableId="1537963996">
    <w:abstractNumId w:val="77"/>
  </w:num>
  <w:num w:numId="38" w16cid:durableId="57213729">
    <w:abstractNumId w:val="18"/>
  </w:num>
  <w:num w:numId="39" w16cid:durableId="1305966858">
    <w:abstractNumId w:val="60"/>
  </w:num>
  <w:num w:numId="40" w16cid:durableId="499389512">
    <w:abstractNumId w:val="39"/>
  </w:num>
  <w:num w:numId="41" w16cid:durableId="1639646748">
    <w:abstractNumId w:val="33"/>
  </w:num>
  <w:num w:numId="42" w16cid:durableId="1887452666">
    <w:abstractNumId w:val="9"/>
  </w:num>
  <w:num w:numId="43" w16cid:durableId="1056779275">
    <w:abstractNumId w:val="16"/>
  </w:num>
  <w:num w:numId="44" w16cid:durableId="765923058">
    <w:abstractNumId w:val="65"/>
  </w:num>
  <w:num w:numId="45" w16cid:durableId="804739724">
    <w:abstractNumId w:val="23"/>
  </w:num>
  <w:num w:numId="46" w16cid:durableId="1395280398">
    <w:abstractNumId w:val="21"/>
  </w:num>
  <w:num w:numId="47" w16cid:durableId="1297100115">
    <w:abstractNumId w:val="49"/>
  </w:num>
  <w:num w:numId="48" w16cid:durableId="949315930">
    <w:abstractNumId w:val="4"/>
  </w:num>
  <w:num w:numId="49" w16cid:durableId="1830902980">
    <w:abstractNumId w:val="15"/>
  </w:num>
  <w:num w:numId="50" w16cid:durableId="1319534338">
    <w:abstractNumId w:val="59"/>
  </w:num>
  <w:num w:numId="51" w16cid:durableId="1266383936">
    <w:abstractNumId w:val="61"/>
  </w:num>
  <w:num w:numId="52" w16cid:durableId="1799645459">
    <w:abstractNumId w:val="63"/>
  </w:num>
  <w:num w:numId="53" w16cid:durableId="798760271">
    <w:abstractNumId w:val="37"/>
  </w:num>
  <w:num w:numId="54" w16cid:durableId="1614820957">
    <w:abstractNumId w:val="75"/>
  </w:num>
  <w:num w:numId="55" w16cid:durableId="1852720517">
    <w:abstractNumId w:val="64"/>
  </w:num>
  <w:num w:numId="56" w16cid:durableId="529419996">
    <w:abstractNumId w:val="50"/>
  </w:num>
  <w:num w:numId="57" w16cid:durableId="1407411641">
    <w:abstractNumId w:val="34"/>
  </w:num>
  <w:num w:numId="58" w16cid:durableId="1985230522">
    <w:abstractNumId w:val="35"/>
  </w:num>
  <w:num w:numId="59" w16cid:durableId="1159031980">
    <w:abstractNumId w:val="3"/>
  </w:num>
  <w:num w:numId="60" w16cid:durableId="634068121">
    <w:abstractNumId w:val="66"/>
  </w:num>
  <w:num w:numId="61" w16cid:durableId="323166366">
    <w:abstractNumId w:val="79"/>
  </w:num>
  <w:num w:numId="62" w16cid:durableId="282156106">
    <w:abstractNumId w:val="72"/>
  </w:num>
  <w:num w:numId="63" w16cid:durableId="1649672592">
    <w:abstractNumId w:val="42"/>
  </w:num>
  <w:num w:numId="64" w16cid:durableId="664746577">
    <w:abstractNumId w:val="74"/>
  </w:num>
  <w:num w:numId="65" w16cid:durableId="1248615226">
    <w:abstractNumId w:val="48"/>
  </w:num>
  <w:num w:numId="66" w16cid:durableId="548305107">
    <w:abstractNumId w:val="67"/>
  </w:num>
  <w:num w:numId="67" w16cid:durableId="1285767366">
    <w:abstractNumId w:val="1"/>
  </w:num>
  <w:num w:numId="68" w16cid:durableId="1496065800">
    <w:abstractNumId w:val="28"/>
  </w:num>
  <w:num w:numId="69" w16cid:durableId="1159544599">
    <w:abstractNumId w:val="54"/>
  </w:num>
  <w:num w:numId="70" w16cid:durableId="556891703">
    <w:abstractNumId w:val="51"/>
  </w:num>
  <w:num w:numId="71" w16cid:durableId="1421752454">
    <w:abstractNumId w:val="14"/>
  </w:num>
  <w:num w:numId="72" w16cid:durableId="677732736">
    <w:abstractNumId w:val="13"/>
  </w:num>
  <w:num w:numId="73" w16cid:durableId="1793555437">
    <w:abstractNumId w:val="27"/>
  </w:num>
  <w:num w:numId="74" w16cid:durableId="1503277521">
    <w:abstractNumId w:val="31"/>
  </w:num>
  <w:num w:numId="75" w16cid:durableId="1627732088">
    <w:abstractNumId w:val="7"/>
  </w:num>
  <w:num w:numId="76" w16cid:durableId="1608656419">
    <w:abstractNumId w:val="8"/>
  </w:num>
  <w:num w:numId="77" w16cid:durableId="2053965707">
    <w:abstractNumId w:val="30"/>
  </w:num>
  <w:num w:numId="78" w16cid:durableId="398332861">
    <w:abstractNumId w:val="78"/>
  </w:num>
  <w:num w:numId="79" w16cid:durableId="1210537522">
    <w:abstractNumId w:val="25"/>
  </w:num>
  <w:num w:numId="80" w16cid:durableId="394166006">
    <w:abstractNumId w:val="20"/>
  </w:num>
  <w:num w:numId="81" w16cid:durableId="1288122106">
    <w:abstractNumId w:val="6"/>
  </w:num>
  <w:num w:numId="82" w16cid:durableId="1666012443">
    <w:abstractNumId w:val="2"/>
  </w:num>
  <w:num w:numId="83" w16cid:durableId="1203179095">
    <w:abstractNumId w:val="38"/>
  </w:num>
  <w:num w:numId="84" w16cid:durableId="1469280345">
    <w:abstractNumId w:val="71"/>
  </w:num>
  <w:numIdMacAtCleanup w:val="8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2"/>
  <w:displayBackgroundShape/>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425A"/>
    <w:rsid w:val="008E425A"/>
    <w:rsid w:val="00D55AB9"/>
    <w:rsid w:val="00DA79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CBBD21"/>
  <w15:docId w15:val="{29B811FA-F3DA-4E68-A936-68F62A4924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A"/>
    <w:uiPriority w:val="9"/>
    <w:unhideWhenUsed/>
    <w:qFormat/>
    <w:pPr>
      <w:keepNext/>
      <w:keepLines/>
      <w:spacing w:before="40" w:line="259" w:lineRule="auto"/>
      <w:outlineLvl w:val="1"/>
    </w:pPr>
    <w:rPr>
      <w:rFonts w:ascii="Calibri Light" w:eastAsia="Calibri Light" w:hAnsi="Calibri Light" w:cs="Calibri Light"/>
      <w:color w:val="2F5496"/>
      <w:sz w:val="26"/>
      <w:szCs w:val="26"/>
      <w:u w:color="2F5496"/>
      <w14:textOutline w14:w="12700" w14:cap="flat" w14:cmpd="sng" w14:algn="ctr">
        <w14:noFill/>
        <w14:prstDash w14:val="solid"/>
        <w14:miter w14:lim="400000"/>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A">
    <w:name w:val="Body A"/>
    <w:pPr>
      <w:spacing w:after="160" w:line="259" w:lineRule="auto"/>
    </w:pPr>
    <w:rPr>
      <w:rFonts w:ascii="Calibri" w:hAnsi="Calibri" w:cs="Arial Unicode MS"/>
      <w:color w:val="000000"/>
      <w:sz w:val="22"/>
      <w:szCs w:val="22"/>
      <w:u w:color="000000"/>
      <w14:textOutline w14:w="12700" w14:cap="flat" w14:cmpd="sng" w14:algn="ctr">
        <w14:noFill/>
        <w14:prstDash w14:val="solid"/>
        <w14:miter w14:lim="400000"/>
      </w14:textOutline>
    </w:rPr>
  </w:style>
  <w:style w:type="character" w:customStyle="1" w:styleId="NoneA">
    <w:name w:val="None A"/>
  </w:style>
  <w:style w:type="paragraph" w:customStyle="1" w:styleId="Heading">
    <w:name w:val="Heading"/>
    <w:next w:val="BodyA"/>
    <w:pPr>
      <w:keepNext/>
      <w:keepLines/>
      <w:spacing w:before="240" w:line="259" w:lineRule="auto"/>
      <w:outlineLvl w:val="0"/>
    </w:pPr>
    <w:rPr>
      <w:rFonts w:ascii="Calibri Light" w:eastAsia="Calibri Light" w:hAnsi="Calibri Light" w:cs="Calibri Light"/>
      <w:color w:val="2F5496"/>
      <w:sz w:val="32"/>
      <w:szCs w:val="32"/>
      <w:u w:color="2F5496"/>
      <w14:textOutline w14:w="12700" w14:cap="flat" w14:cmpd="sng" w14:algn="ctr">
        <w14:noFill/>
        <w14:prstDash w14:val="solid"/>
        <w14:miter w14:lim="400000"/>
      </w14:textOutline>
    </w:rPr>
  </w:style>
  <w:style w:type="paragraph" w:styleId="TOCHeading">
    <w:name w:val="TOC Heading"/>
    <w:next w:val="BodyA"/>
    <w:pPr>
      <w:keepNext/>
      <w:keepLines/>
      <w:spacing w:before="240" w:line="259" w:lineRule="auto"/>
    </w:pPr>
    <w:rPr>
      <w:rFonts w:ascii="Calibri Light" w:eastAsia="Calibri Light" w:hAnsi="Calibri Light" w:cs="Calibri Light"/>
      <w:color w:val="2F5496"/>
      <w:sz w:val="32"/>
      <w:szCs w:val="32"/>
      <w:u w:color="2F5496"/>
      <w:lang w:val="en-US"/>
    </w:rPr>
  </w:style>
  <w:style w:type="paragraph" w:styleId="TOC1">
    <w:name w:val="toc 1"/>
    <w:pPr>
      <w:tabs>
        <w:tab w:val="right" w:leader="dot" w:pos="9010"/>
      </w:tabs>
      <w:spacing w:after="100" w:line="259" w:lineRule="auto"/>
    </w:pPr>
    <w:rPr>
      <w:rFonts w:ascii="Calibri" w:eastAsia="Calibri" w:hAnsi="Calibri" w:cs="Calibri"/>
      <w:color w:val="000000"/>
      <w:sz w:val="22"/>
      <w:szCs w:val="22"/>
      <w:u w:color="000000"/>
      <w:lang w:val="en-US"/>
    </w:rPr>
  </w:style>
  <w:style w:type="paragraph" w:styleId="TOC2">
    <w:name w:val="toc 2"/>
    <w:pPr>
      <w:tabs>
        <w:tab w:val="right" w:leader="dot" w:pos="9010"/>
      </w:tabs>
      <w:spacing w:after="100" w:line="259" w:lineRule="auto"/>
      <w:ind w:left="220"/>
    </w:pPr>
    <w:rPr>
      <w:rFonts w:ascii="Calibri" w:eastAsia="Calibri" w:hAnsi="Calibri" w:cs="Calibri"/>
      <w:color w:val="000000"/>
      <w:sz w:val="22"/>
      <w:szCs w:val="22"/>
      <w:u w:color="000000"/>
      <w:lang w:val="en-US"/>
    </w:rPr>
  </w:style>
  <w:style w:type="paragraph" w:styleId="TOC3">
    <w:name w:val="toc 3"/>
    <w:pPr>
      <w:tabs>
        <w:tab w:val="right" w:leader="dot" w:pos="9010"/>
      </w:tabs>
      <w:spacing w:after="100" w:line="259" w:lineRule="auto"/>
    </w:pPr>
    <w:rPr>
      <w:rFonts w:ascii="Calibri" w:eastAsia="Calibri" w:hAnsi="Calibri" w:cs="Calibri"/>
      <w:color w:val="000000"/>
      <w:sz w:val="22"/>
      <w:szCs w:val="22"/>
      <w:u w:color="000000"/>
      <w:lang w:val="en-US"/>
    </w:rPr>
  </w:style>
  <w:style w:type="paragraph" w:customStyle="1" w:styleId="CaptionA">
    <w:name w:val="Caption A"/>
    <w:pPr>
      <w:suppressAutoHyphens/>
      <w:outlineLvl w:val="2"/>
    </w:pPr>
    <w:rPr>
      <w:rFonts w:ascii="Calibri" w:eastAsia="Calibri" w:hAnsi="Calibri" w:cs="Calibri"/>
      <w:color w:val="000000"/>
      <w:sz w:val="36"/>
      <w:szCs w:val="36"/>
      <w:u w:color="000000"/>
      <w:lang w:val="en-US"/>
      <w14:textOutline w14:w="12700" w14:cap="flat" w14:cmpd="sng" w14:algn="ctr">
        <w14:noFill/>
        <w14:prstDash w14:val="solid"/>
        <w14:miter w14:lim="400000"/>
      </w14:textOutline>
    </w:rPr>
  </w:style>
  <w:style w:type="paragraph" w:customStyle="1" w:styleId="LabelA">
    <w:name w:val="Label A"/>
    <w:pPr>
      <w:suppressAutoHyphens/>
      <w:outlineLvl w:val="2"/>
    </w:pPr>
    <w:rPr>
      <w:rFonts w:ascii="Calibri" w:eastAsia="Calibri" w:hAnsi="Calibri" w:cs="Calibri"/>
      <w:color w:val="000000"/>
      <w:sz w:val="36"/>
      <w:szCs w:val="36"/>
      <w:u w:color="000000"/>
      <w:lang w:val="en-US"/>
      <w14:textOutline w14:w="12700" w14:cap="flat" w14:cmpd="sng" w14:algn="ctr">
        <w14:noFill/>
        <w14:prstDash w14:val="solid"/>
        <w14:miter w14:lim="400000"/>
      </w14:textOutline>
    </w:rPr>
  </w:style>
  <w:style w:type="character" w:customStyle="1" w:styleId="None">
    <w:name w:val="None"/>
  </w:style>
  <w:style w:type="character" w:customStyle="1" w:styleId="Hyperlink0">
    <w:name w:val="Hyperlink.0"/>
    <w:basedOn w:val="None"/>
    <w:rPr>
      <w:outline w:val="0"/>
      <w:color w:val="0563C1"/>
      <w:u w:val="single" w:color="0563C1"/>
      <w:lang w:val="en-US"/>
    </w:rPr>
  </w:style>
  <w:style w:type="paragraph" w:styleId="ListParagraph">
    <w:name w:val="List Paragraph"/>
    <w:pPr>
      <w:spacing w:after="160" w:line="259" w:lineRule="auto"/>
      <w:ind w:left="720"/>
    </w:pPr>
    <w:rPr>
      <w:rFonts w:ascii="Calibri" w:hAnsi="Calibri" w:cs="Arial Unicode MS"/>
      <w:color w:val="000000"/>
      <w:sz w:val="22"/>
      <w:szCs w:val="22"/>
      <w:u w:color="000000"/>
      <w:lang w:val="en-US"/>
    </w:rPr>
  </w:style>
  <w:style w:type="numbering" w:customStyle="1" w:styleId="ImportedStyle1">
    <w:name w:val="Imported Style 1"/>
    <w:pPr>
      <w:numPr>
        <w:numId w:val="1"/>
      </w:numPr>
    </w:pPr>
  </w:style>
  <w:style w:type="numbering" w:customStyle="1" w:styleId="ImportedStyle3">
    <w:name w:val="Imported Style 3"/>
    <w:pPr>
      <w:numPr>
        <w:numId w:val="11"/>
      </w:numPr>
    </w:pPr>
  </w:style>
  <w:style w:type="numbering" w:customStyle="1" w:styleId="ImportedStyle5">
    <w:name w:val="Imported Style 5"/>
    <w:pPr>
      <w:numPr>
        <w:numId w:val="20"/>
      </w:numPr>
    </w:pPr>
  </w:style>
  <w:style w:type="numbering" w:customStyle="1" w:styleId="ImportedStyle6">
    <w:name w:val="Imported Style 6"/>
    <w:pPr>
      <w:numPr>
        <w:numId w:val="22"/>
      </w:numPr>
    </w:pPr>
  </w:style>
  <w:style w:type="character" w:customStyle="1" w:styleId="Hyperlink00">
    <w:name w:val="Hyperlink.0.0"/>
    <w:rPr>
      <w:outline w:val="0"/>
      <w:color w:val="0563C1"/>
      <w:u w:val="single" w:color="0563C1"/>
    </w:rPr>
  </w:style>
  <w:style w:type="numbering" w:customStyle="1" w:styleId="ImportedStyle7">
    <w:name w:val="Imported Style 7"/>
    <w:pPr>
      <w:numPr>
        <w:numId w:val="24"/>
      </w:numPr>
    </w:pPr>
  </w:style>
  <w:style w:type="numbering" w:customStyle="1" w:styleId="ImportedStyle8">
    <w:name w:val="Imported Style 8"/>
    <w:pPr>
      <w:numPr>
        <w:numId w:val="26"/>
      </w:numPr>
    </w:pPr>
  </w:style>
  <w:style w:type="numbering" w:customStyle="1" w:styleId="ImportedStyle9">
    <w:name w:val="Imported Style 9"/>
    <w:pPr>
      <w:numPr>
        <w:numId w:val="28"/>
      </w:numPr>
    </w:pPr>
  </w:style>
  <w:style w:type="numbering" w:customStyle="1" w:styleId="ImportedStyle10">
    <w:name w:val="Imported Style 10"/>
    <w:pPr>
      <w:numPr>
        <w:numId w:val="30"/>
      </w:numPr>
    </w:pPr>
  </w:style>
  <w:style w:type="numbering" w:customStyle="1" w:styleId="ImportedStyle11">
    <w:name w:val="Imported Style 11"/>
    <w:pPr>
      <w:numPr>
        <w:numId w:val="32"/>
      </w:numPr>
    </w:pPr>
  </w:style>
  <w:style w:type="numbering" w:customStyle="1" w:styleId="ImportedStyle12">
    <w:name w:val="Imported Style 12"/>
    <w:pPr>
      <w:numPr>
        <w:numId w:val="34"/>
      </w:numPr>
    </w:pPr>
  </w:style>
  <w:style w:type="numbering" w:customStyle="1" w:styleId="ImportedStyle13">
    <w:name w:val="Imported Style 13"/>
    <w:pPr>
      <w:numPr>
        <w:numId w:val="36"/>
      </w:numPr>
    </w:pPr>
  </w:style>
  <w:style w:type="numbering" w:customStyle="1" w:styleId="ImportedStyle14">
    <w:name w:val="Imported Style 14"/>
    <w:pPr>
      <w:numPr>
        <w:numId w:val="38"/>
      </w:numPr>
    </w:pPr>
  </w:style>
  <w:style w:type="numbering" w:customStyle="1" w:styleId="ImportedStyle15">
    <w:name w:val="Imported Style 15"/>
    <w:pPr>
      <w:numPr>
        <w:numId w:val="40"/>
      </w:numPr>
    </w:pPr>
  </w:style>
  <w:style w:type="numbering" w:customStyle="1" w:styleId="ImportedStyle16">
    <w:name w:val="Imported Style 16"/>
    <w:pPr>
      <w:numPr>
        <w:numId w:val="42"/>
      </w:numPr>
    </w:pPr>
  </w:style>
  <w:style w:type="numbering" w:customStyle="1" w:styleId="ImportedStyle17">
    <w:name w:val="Imported Style 17"/>
    <w:pPr>
      <w:numPr>
        <w:numId w:val="44"/>
      </w:numPr>
    </w:pPr>
  </w:style>
  <w:style w:type="numbering" w:customStyle="1" w:styleId="ImportedStyle18">
    <w:name w:val="Imported Style 18"/>
    <w:pPr>
      <w:numPr>
        <w:numId w:val="46"/>
      </w:numPr>
    </w:pPr>
  </w:style>
  <w:style w:type="numbering" w:customStyle="1" w:styleId="ImportedStyle19">
    <w:name w:val="Imported Style 19"/>
    <w:pPr>
      <w:numPr>
        <w:numId w:val="48"/>
      </w:numPr>
    </w:pPr>
  </w:style>
  <w:style w:type="numbering" w:customStyle="1" w:styleId="ImportedStyle20">
    <w:name w:val="Imported Style 20"/>
    <w:pPr>
      <w:numPr>
        <w:numId w:val="50"/>
      </w:numPr>
    </w:pPr>
  </w:style>
  <w:style w:type="numbering" w:customStyle="1" w:styleId="ImportedStyle21">
    <w:name w:val="Imported Style 21"/>
    <w:pPr>
      <w:numPr>
        <w:numId w:val="52"/>
      </w:numPr>
    </w:pPr>
  </w:style>
  <w:style w:type="numbering" w:customStyle="1" w:styleId="ImportedStyle22">
    <w:name w:val="Imported Style 22"/>
    <w:pPr>
      <w:numPr>
        <w:numId w:val="54"/>
      </w:numPr>
    </w:pPr>
  </w:style>
  <w:style w:type="numbering" w:customStyle="1" w:styleId="ImportedStyle23">
    <w:name w:val="Imported Style 23"/>
    <w:pPr>
      <w:numPr>
        <w:numId w:val="56"/>
      </w:numPr>
    </w:pPr>
  </w:style>
  <w:style w:type="numbering" w:customStyle="1" w:styleId="ImportedStyle24">
    <w:name w:val="Imported Style 24"/>
    <w:pPr>
      <w:numPr>
        <w:numId w:val="58"/>
      </w:numPr>
    </w:pPr>
  </w:style>
  <w:style w:type="numbering" w:customStyle="1" w:styleId="ImportedStyle25">
    <w:name w:val="Imported Style 25"/>
    <w:pPr>
      <w:numPr>
        <w:numId w:val="60"/>
      </w:numPr>
    </w:pPr>
  </w:style>
  <w:style w:type="numbering" w:customStyle="1" w:styleId="ImportedStyle26">
    <w:name w:val="Imported Style 26"/>
    <w:pPr>
      <w:numPr>
        <w:numId w:val="62"/>
      </w:numPr>
    </w:pPr>
  </w:style>
  <w:style w:type="numbering" w:customStyle="1" w:styleId="ImportedStyle27">
    <w:name w:val="Imported Style 27"/>
    <w:pPr>
      <w:numPr>
        <w:numId w:val="64"/>
      </w:numPr>
    </w:pPr>
  </w:style>
  <w:style w:type="numbering" w:customStyle="1" w:styleId="ImportedStyle28">
    <w:name w:val="Imported Style 28"/>
    <w:pPr>
      <w:numPr>
        <w:numId w:val="66"/>
      </w:numPr>
    </w:pPr>
  </w:style>
  <w:style w:type="numbering" w:customStyle="1" w:styleId="ImportedStyle29">
    <w:name w:val="Imported Style 29"/>
    <w:pPr>
      <w:numPr>
        <w:numId w:val="68"/>
      </w:numPr>
    </w:pPr>
  </w:style>
  <w:style w:type="numbering" w:customStyle="1" w:styleId="ImportedStyle30">
    <w:name w:val="Imported Style 30"/>
    <w:pPr>
      <w:numPr>
        <w:numId w:val="76"/>
      </w:numPr>
    </w:pPr>
  </w:style>
  <w:style w:type="character" w:customStyle="1" w:styleId="Hyperlink1">
    <w:name w:val="Hyperlink.1"/>
    <w:basedOn w:val="None"/>
    <w:rPr>
      <w:outline w:val="0"/>
      <w:color w:val="0563C1"/>
      <w:u w:val="single" w:color="0563C1"/>
      <w:lang w:val="es-ES_tradnl"/>
    </w:rPr>
  </w:style>
  <w:style w:type="character" w:customStyle="1" w:styleId="Hyperlink2">
    <w:name w:val="Hyperlink.2"/>
    <w:basedOn w:val="None"/>
    <w:rPr>
      <w:rFonts w:ascii="Calibri" w:eastAsia="Calibri" w:hAnsi="Calibri" w:cs="Calibri"/>
      <w:outline w:val="0"/>
      <w:color w:val="0563C1"/>
      <w:sz w:val="20"/>
      <w:szCs w:val="20"/>
      <w:u w:val="single" w:color="0563C1"/>
      <w:lang w:val="de-DE"/>
    </w:rPr>
  </w:style>
  <w:style w:type="character" w:customStyle="1" w:styleId="Hyperlink3">
    <w:name w:val="Hyperlink.3"/>
    <w:basedOn w:val="None"/>
    <w:rPr>
      <w:rFonts w:ascii="Calibri" w:eastAsia="Calibri" w:hAnsi="Calibri" w:cs="Calibri"/>
      <w:outline w:val="0"/>
      <w:color w:val="0563C1"/>
      <w:u w:val="single" w:color="0563C1"/>
      <w:lang w:val="de-DE"/>
    </w:rPr>
  </w:style>
  <w:style w:type="character" w:customStyle="1" w:styleId="Hyperlink4">
    <w:name w:val="Hyperlink.4"/>
    <w:basedOn w:val="None"/>
    <w:rPr>
      <w:rFonts w:ascii="Calibri" w:eastAsia="Calibri" w:hAnsi="Calibri" w:cs="Calibri"/>
      <w:outline w:val="0"/>
      <w:color w:val="0563C1"/>
      <w:u w:val="single" w:color="0563C1"/>
    </w:rPr>
  </w:style>
  <w:style w:type="character" w:customStyle="1" w:styleId="Hyperlink5">
    <w:name w:val="Hyperlink.5"/>
    <w:basedOn w:val="None"/>
    <w:rPr>
      <w:rFonts w:ascii="Calibri" w:eastAsia="Calibri" w:hAnsi="Calibri" w:cs="Calibri"/>
      <w:outline w:val="0"/>
      <w:color w:val="0563C1"/>
      <w:sz w:val="20"/>
      <w:szCs w:val="20"/>
      <w:u w:val="single" w:color="0563C1"/>
      <w:lang w:val="en-US"/>
    </w:rPr>
  </w:style>
  <w:style w:type="paragraph" w:customStyle="1" w:styleId="Body">
    <w:name w:val="Body"/>
    <w:rPr>
      <w:rFonts w:eastAsia="Times New Roman"/>
      <w:color w:val="000000"/>
      <w:sz w:val="24"/>
      <w:szCs w:val="24"/>
      <w:u w:color="000000"/>
      <w14:textOutline w14:w="0" w14:cap="flat" w14:cmpd="sng" w14:algn="ctr">
        <w14:noFill/>
        <w14:prstDash w14:val="solid"/>
        <w14:bevel/>
      </w14:textOutline>
    </w:rPr>
  </w:style>
  <w:style w:type="character" w:customStyle="1" w:styleId="Hyperlink6">
    <w:name w:val="Hyperlink.6"/>
    <w:basedOn w:val="None"/>
    <w:rPr>
      <w:rFonts w:ascii="Calibri" w:eastAsia="Calibri" w:hAnsi="Calibri" w:cs="Calibri"/>
      <w:outline w:val="0"/>
      <w:color w:val="0563C1"/>
      <w:sz w:val="20"/>
      <w:szCs w:val="20"/>
      <w:u w:val="single" w:color="0563C1"/>
    </w:rPr>
  </w:style>
  <w:style w:type="character" w:customStyle="1" w:styleId="Hyperlink7">
    <w:name w:val="Hyperlink.7"/>
    <w:basedOn w:val="None"/>
    <w:rPr>
      <w:outline w:val="0"/>
      <w:color w:val="0563C1"/>
      <w:u w:val="single" w:color="0563C1"/>
      <w:lang w:val="en-US"/>
    </w:rPr>
  </w:style>
  <w:style w:type="character" w:customStyle="1" w:styleId="Hyperlink8">
    <w:name w:val="Hyperlink.8"/>
    <w:basedOn w:val="None"/>
    <w:rPr>
      <w:rFonts w:ascii="Calibri" w:eastAsia="Calibri" w:hAnsi="Calibri" w:cs="Calibri"/>
      <w:sz w:val="20"/>
      <w:szCs w:val="20"/>
      <w:lang w:val="en-US"/>
    </w:rPr>
  </w:style>
  <w:style w:type="paragraph" w:customStyle="1" w:styleId="Default">
    <w:name w:val="Default"/>
    <w:pPr>
      <w:spacing w:before="160"/>
    </w:pPr>
    <w:rPr>
      <w:rFonts w:ascii="Helvetica Neue" w:eastAsia="Helvetica Neue" w:hAnsi="Helvetica Neue" w:cs="Helvetica Neue"/>
      <w:color w:val="000000"/>
      <w:sz w:val="24"/>
      <w:szCs w:val="24"/>
      <w:u w:color="000000"/>
      <w14:textOutline w14:w="12700" w14:cap="flat" w14:cmpd="sng" w14:algn="ctr">
        <w14:noFill/>
        <w14:prstDash w14:val="solid"/>
        <w14:miter w14:lim="400000"/>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arwick.ac.uk/fac/soc/cte/pintra/partnershipevents/conference2020/learning_to_plan_planning_to_learn._the_developing_expertise_of_beginning_teachers.pdf" TargetMode="External"/><Relationship Id="rId18" Type="http://schemas.openxmlformats.org/officeDocument/2006/relationships/image" Target="media/image5.png"/><Relationship Id="rId26" Type="http://schemas.openxmlformats.org/officeDocument/2006/relationships/hyperlink" Target="https://research.acer.edu.au/cgi/viewcontent.cgi?article=1003&amp;context=research_conference_2003" TargetMode="External"/><Relationship Id="rId39" Type="http://schemas.openxmlformats.org/officeDocument/2006/relationships/hyperlink" Target="https://gov.wales/sites/default/files/publications/2019-06/welsh-language-competency-framework-for-education-practitioners.pdf" TargetMode="External"/><Relationship Id="rId21" Type="http://schemas.openxmlformats.org/officeDocument/2006/relationships/hyperlink" Target="https://www.cambridgeinternational.org/support-and-training-for-schools/teaching-cambridge-at-your-school/great-teaching-toolkit/" TargetMode="External"/><Relationship Id="rId34" Type="http://schemas.openxmlformats.org/officeDocument/2006/relationships/hyperlink" Target="https://gov.wales/sites/default/files/publications/2019-06/welsh-language-competency-framework-for-education-practitioners.pdf" TargetMode="External"/><Relationship Id="rId42" Type="http://schemas.openxmlformats.org/officeDocument/2006/relationships/hyperlink" Target="https://hwb.gov.wales/curriculum-for-wales/cross-curricular-skills-frameworks/%23overview" TargetMode="External"/><Relationship Id="rId47" Type="http://schemas.openxmlformats.org/officeDocument/2006/relationships/hyperlink" Target="https://moodle.uwtsd.ac.uk/mod/folder/view.php?id=430434&amp;forceview=1" TargetMode="External"/><Relationship Id="rId50" Type="http://schemas.openxmlformats.org/officeDocument/2006/relationships/header" Target="header3.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arwick.ac.uk/fac/soc/cte/pintra/partnershipevents/conference2020/learning_to_plan_planning_to_learn._the_developing_expertise_of_beginning_teachers.pdf" TargetMode="External"/><Relationship Id="rId29" Type="http://schemas.openxmlformats.org/officeDocument/2006/relationships/hyperlink" Target="https://hwb.gov.wales/api/storage/19bc948b-8a3f-41e0-944a-7bf2cadf7d18/professional-standards-for-teaching-and-leadership-interactive-pdf-for-pc.pdf" TargetMode="External"/><Relationship Id="rId11" Type="http://schemas.openxmlformats.org/officeDocument/2006/relationships/image" Target="media/image2.png"/><Relationship Id="rId24" Type="http://schemas.openxmlformats.org/officeDocument/2006/relationships/hyperlink" Target="https://www.cambridgeinternational.org/support-and-training-for-schools/teaching-cambridge-at-your-school/great-teaching-toolkit/" TargetMode="External"/><Relationship Id="rId32" Type="http://schemas.openxmlformats.org/officeDocument/2006/relationships/hyperlink" Target="https://moodle.uwtsd.ac.uk/mod/folder/view.php?id=430434&amp;forceview=1" TargetMode="External"/><Relationship Id="rId37" Type="http://schemas.openxmlformats.org/officeDocument/2006/relationships/hyperlink" Target="https://moodle.uwtsd.ac.uk/mod/folder/view.php?id=430434&amp;forceview=1" TargetMode="External"/><Relationship Id="rId40" Type="http://schemas.openxmlformats.org/officeDocument/2006/relationships/image" Target="media/image10.png"/><Relationship Id="rId45" Type="http://schemas.openxmlformats.org/officeDocument/2006/relationships/hyperlink" Target="https://gov.wales/sites/default/files/publications/2019-06/welsh-language-competency-framework-for-education-practitioners.pdf" TargetMode="External"/><Relationship Id="rId5" Type="http://schemas.openxmlformats.org/officeDocument/2006/relationships/styles" Target="styles.xml"/><Relationship Id="rId15" Type="http://schemas.openxmlformats.org/officeDocument/2006/relationships/hyperlink" Target="https://www.collinsdictionary.com/" TargetMode="External"/><Relationship Id="rId23" Type="http://schemas.openxmlformats.org/officeDocument/2006/relationships/image" Target="media/image8.jpeg"/><Relationship Id="rId28" Type="http://schemas.openxmlformats.org/officeDocument/2006/relationships/hyperlink" Target="https://hwb.gov.wales/api/storage/ae783486-0851-4ec6-9e73-2e2b99515cf5/safonau-proffesiynol-ar-gyfer-addysgu-ac-arweinyddiaeth-pdf-rhyngweithiol-ar-gyfer-cyfrifiaduron-personol.pdf" TargetMode="External"/><Relationship Id="rId36" Type="http://schemas.openxmlformats.org/officeDocument/2006/relationships/footer" Target="footer1.xml"/><Relationship Id="rId49" Type="http://schemas.openxmlformats.org/officeDocument/2006/relationships/hyperlink" Target="https://gov.wales/sites/default/files/publications/2019-06/welsh-language-competency-framework-for-education-practitioners.pdf" TargetMode="External"/><Relationship Id="rId10" Type="http://schemas.openxmlformats.org/officeDocument/2006/relationships/image" Target="media/image1.png"/><Relationship Id="rId19" Type="http://schemas.openxmlformats.org/officeDocument/2006/relationships/hyperlink" Target="https://www.aft.org/sites/default/files/periodicals/Rosenshine.pdf" TargetMode="External"/><Relationship Id="rId31" Type="http://schemas.openxmlformats.org/officeDocument/2006/relationships/hyperlink" Target="https://hwb.gov.wales/curriculum-for-wales/cross-curricular-skills-frameworks/%23literacy-and-numeracy-framework" TargetMode="External"/><Relationship Id="rId44" Type="http://schemas.openxmlformats.org/officeDocument/2006/relationships/hyperlink" Target="https://moodle.uwtsd.ac.uk/mod/folder/view.php?id=430434&amp;forceview=1" TargetMode="External"/><Relationship Id="rId52"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 Id="rId22" Type="http://schemas.openxmlformats.org/officeDocument/2006/relationships/image" Target="media/image7.png"/><Relationship Id="rId27" Type="http://schemas.openxmlformats.org/officeDocument/2006/relationships/hyperlink" Target="https://research.acer.edu.au/cgi/viewcontent.cgi?article=1003&amp;context=research_conference_2003" TargetMode="External"/><Relationship Id="rId30" Type="http://schemas.openxmlformats.org/officeDocument/2006/relationships/hyperlink" Target="https://gov.wales/sites/default/files/publications/2018-03/the-four-purposes-of-the-curriculum-for-wales.pdf" TargetMode="External"/><Relationship Id="rId35" Type="http://schemas.openxmlformats.org/officeDocument/2006/relationships/header" Target="header1.xml"/><Relationship Id="rId43" Type="http://schemas.openxmlformats.org/officeDocument/2006/relationships/hyperlink" Target="https://moodle.uwtsd.ac.uk/mod/folder/view.php?id=430434&amp;forceview=1" TargetMode="External"/><Relationship Id="rId48" Type="http://schemas.openxmlformats.org/officeDocument/2006/relationships/hyperlink" Target="https://moodle.uwtsd.ac.uk/mod/folder/view.php?id=430434&amp;forceview=1" TargetMode="External"/><Relationship Id="rId8" Type="http://schemas.openxmlformats.org/officeDocument/2006/relationships/footnotes" Target="footnotes.xml"/><Relationship Id="rId51"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hyperlink" Target="https://www.aft.org/sites/default/files/periodicals/Rosenshine.pdf" TargetMode="External"/><Relationship Id="rId25" Type="http://schemas.openxmlformats.org/officeDocument/2006/relationships/image" Target="media/image9.png"/><Relationship Id="rId33" Type="http://schemas.openxmlformats.org/officeDocument/2006/relationships/hyperlink" Target="https://uowtsd-my.sharepoint.com/personal/laurence_thomas_uwtsd_ac_uk/Documents/2022-2023%252520QTS%252520Professional%252520Standards%252520for%252520Teaching%252520and%252520Leadership%252520.docx?web=1" TargetMode="External"/><Relationship Id="rId38" Type="http://schemas.openxmlformats.org/officeDocument/2006/relationships/hyperlink" Target="https://uowtsd-my.sharepoint.com/personal/laurence_thomas_uwtsd_ac_uk/Documents/2022-2023%252520QTS%252520Professional%252520Standards%252520for%252520Teaching%252520and%252520Leadership%252520.docx?web=1" TargetMode="External"/><Relationship Id="rId46" Type="http://schemas.openxmlformats.org/officeDocument/2006/relationships/header" Target="header2.xml"/><Relationship Id="rId20" Type="http://schemas.openxmlformats.org/officeDocument/2006/relationships/image" Target="media/image6.jpeg"/><Relationship Id="rId41" Type="http://schemas.openxmlformats.org/officeDocument/2006/relationships/hyperlink" Target="https://gov.wales/sites/default/files/publications/2018-03/the-four-purposes-of-the-curriculum-for-wales.pdf" TargetMode="External"/><Relationship Id="rId1" Type="http://schemas.openxmlformats.org/officeDocument/2006/relationships/customXml" Target="../customXml/item1.xml"/><Relationship Id="rId6" Type="http://schemas.openxmlformats.org/officeDocument/2006/relationships/settings" Target="settings.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ece20dc-0d29-4254-a319-5ff0cdb992ff" xsi:nil="true"/>
    <lcf76f155ced4ddcb4097134ff3c332f xmlns="4bebffc6-b3af-4121-a6f6-77b124c923cd">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4D70858E908D64D8C22B7FFE4C7960A" ma:contentTypeVersion="14" ma:contentTypeDescription="Create a new document." ma:contentTypeScope="" ma:versionID="d12569ad8489c47a5854d4d83e8c6ae4">
  <xsd:schema xmlns:xsd="http://www.w3.org/2001/XMLSchema" xmlns:xs="http://www.w3.org/2001/XMLSchema" xmlns:p="http://schemas.microsoft.com/office/2006/metadata/properties" xmlns:ns2="4bebffc6-b3af-4121-a6f6-77b124c923cd" xmlns:ns3="cece20dc-0d29-4254-a319-5ff0cdb992ff" targetNamespace="http://schemas.microsoft.com/office/2006/metadata/properties" ma:root="true" ma:fieldsID="acb2844a74852e14dd00122c67a2ce7f" ns2:_="" ns3:_="">
    <xsd:import namespace="4bebffc6-b3af-4121-a6f6-77b124c923cd"/>
    <xsd:import namespace="cece20dc-0d29-4254-a319-5ff0cdb992ff"/>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element ref="ns2:MediaServiceSearchPropertie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ebffc6-b3af-4121-a6f6-77b124c923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ece20dc-0d29-4254-a319-5ff0cdb992ff"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97142454-cb73-4cb4-a9c4-227541868151}" ma:internalName="TaxCatchAll" ma:showField="CatchAllData" ma:web="cece20dc-0d29-4254-a319-5ff0cdb992ff">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8A669C3-5202-493F-B7D8-8F2E36DD8DFB}">
  <ds:schemaRefs>
    <ds:schemaRef ds:uri="http://schemas.microsoft.com/office/2006/metadata/properties"/>
    <ds:schemaRef ds:uri="http://schemas.microsoft.com/office/infopath/2007/PartnerControls"/>
    <ds:schemaRef ds:uri="cece20dc-0d29-4254-a319-5ff0cdb992ff"/>
    <ds:schemaRef ds:uri="4bebffc6-b3af-4121-a6f6-77b124c923cd"/>
  </ds:schemaRefs>
</ds:datastoreItem>
</file>

<file path=customXml/itemProps2.xml><?xml version="1.0" encoding="utf-8"?>
<ds:datastoreItem xmlns:ds="http://schemas.openxmlformats.org/officeDocument/2006/customXml" ds:itemID="{053D16FC-7B6C-412D-87DD-2C1389F9BF63}">
  <ds:schemaRefs>
    <ds:schemaRef ds:uri="http://schemas.microsoft.com/sharepoint/v3/contenttype/forms"/>
  </ds:schemaRefs>
</ds:datastoreItem>
</file>

<file path=customXml/itemProps3.xml><?xml version="1.0" encoding="utf-8"?>
<ds:datastoreItem xmlns:ds="http://schemas.openxmlformats.org/officeDocument/2006/customXml" ds:itemID="{0689AD83-107E-4763-B131-0232BCE245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bebffc6-b3af-4121-a6f6-77b124c923cd"/>
    <ds:schemaRef ds:uri="cece20dc-0d29-4254-a319-5ff0cdb992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39</Pages>
  <Words>7445</Words>
  <Characters>42443</Characters>
  <Application>Microsoft Office Word</Application>
  <DocSecurity>0</DocSecurity>
  <Lines>353</Lines>
  <Paragraphs>99</Paragraphs>
  <ScaleCrop>false</ScaleCrop>
  <Company>University of Wales Trinity Saint David</Company>
  <LinksUpToDate>false</LinksUpToDate>
  <CharactersWithSpaces>49789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Jingjing Ruan</cp:lastModifiedBy>
  <cp:revision>3</cp:revision>
  <dcterms:created xsi:type="dcterms:W3CDTF">2023-09-11T13:10:00Z</dcterms:created>
  <dcterms:modified xsi:type="dcterms:W3CDTF">2023-09-11T13:11:00Z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0x01010074D70858E908D64D8C22B7FFE4C7960A</vt:lpwstr>
  </property>
</Properties>
</file>