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2EB13" w14:textId="77777777" w:rsidR="00343010" w:rsidRPr="007B6150" w:rsidRDefault="00343010" w:rsidP="00E527B6">
      <w:pPr>
        <w:spacing w:after="0" w:line="360" w:lineRule="auto"/>
        <w:rPr>
          <w:color w:val="000000"/>
        </w:rPr>
      </w:pPr>
    </w:p>
    <w:p w14:paraId="11213D21" w14:textId="77777777" w:rsidR="00343010" w:rsidRPr="007B6150" w:rsidRDefault="00343010" w:rsidP="00E527B6">
      <w:pPr>
        <w:spacing w:after="0" w:line="360" w:lineRule="auto"/>
        <w:rPr>
          <w:color w:val="000000"/>
        </w:rPr>
      </w:pPr>
    </w:p>
    <w:p w14:paraId="4332CCF7" w14:textId="77777777" w:rsidR="00343010" w:rsidRPr="007B6150" w:rsidRDefault="00343010" w:rsidP="00E527B6">
      <w:pPr>
        <w:pStyle w:val="Heading1"/>
      </w:pPr>
    </w:p>
    <w:p w14:paraId="0EEDFF7E" w14:textId="77777777" w:rsidR="00343010" w:rsidRPr="007B6150" w:rsidRDefault="00343010" w:rsidP="00E527B6">
      <w:pPr>
        <w:pStyle w:val="Heading1"/>
      </w:pPr>
    </w:p>
    <w:p w14:paraId="5B6F3D7E" w14:textId="77777777" w:rsidR="00C6580D" w:rsidRPr="00013F5A" w:rsidRDefault="00CE3AC5" w:rsidP="00E527B6">
      <w:pPr>
        <w:spacing w:after="0" w:line="360" w:lineRule="auto"/>
        <w:jc w:val="center"/>
        <w:rPr>
          <w:b/>
          <w:sz w:val="80"/>
          <w:szCs w:val="80"/>
        </w:rPr>
      </w:pPr>
      <w:r w:rsidRPr="00013F5A">
        <w:rPr>
          <w:b/>
          <w:sz w:val="80"/>
          <w:szCs w:val="80"/>
        </w:rPr>
        <w:t>Principles of Human Resource Management</w:t>
      </w:r>
    </w:p>
    <w:p w14:paraId="5596F7DE" w14:textId="77777777" w:rsidR="00F564AE" w:rsidRDefault="00F564AE" w:rsidP="00E527B6">
      <w:pPr>
        <w:spacing w:after="0" w:line="360" w:lineRule="auto"/>
        <w:jc w:val="center"/>
        <w:rPr>
          <w:b/>
          <w:sz w:val="48"/>
          <w:szCs w:val="48"/>
        </w:rPr>
      </w:pPr>
      <w:r>
        <w:rPr>
          <w:b/>
          <w:sz w:val="48"/>
          <w:szCs w:val="48"/>
        </w:rPr>
        <w:t xml:space="preserve">Module Code: </w:t>
      </w:r>
      <w:r w:rsidRPr="00F564AE">
        <w:rPr>
          <w:b/>
          <w:sz w:val="48"/>
          <w:szCs w:val="48"/>
        </w:rPr>
        <w:t>LCBB5012</w:t>
      </w:r>
    </w:p>
    <w:p w14:paraId="2517B2BA" w14:textId="2B0D8BCD" w:rsidR="00A44072" w:rsidRDefault="00A44072" w:rsidP="00E527B6">
      <w:pPr>
        <w:spacing w:after="0" w:line="360" w:lineRule="auto"/>
        <w:jc w:val="center"/>
        <w:rPr>
          <w:b/>
          <w:sz w:val="48"/>
          <w:szCs w:val="48"/>
        </w:rPr>
      </w:pPr>
      <w:r>
        <w:rPr>
          <w:b/>
          <w:sz w:val="48"/>
          <w:szCs w:val="48"/>
        </w:rPr>
        <w:t>Student Name: Oana Podaru</w:t>
      </w:r>
    </w:p>
    <w:p w14:paraId="729AEA16" w14:textId="3D27B8AF" w:rsidR="00A44072" w:rsidRPr="00EC42D4" w:rsidRDefault="00A44072" w:rsidP="00E527B6">
      <w:pPr>
        <w:spacing w:after="0" w:line="360" w:lineRule="auto"/>
        <w:jc w:val="center"/>
        <w:rPr>
          <w:b/>
          <w:color w:val="000000"/>
          <w:sz w:val="48"/>
          <w:szCs w:val="48"/>
        </w:rPr>
      </w:pPr>
      <w:r>
        <w:rPr>
          <w:b/>
          <w:sz w:val="48"/>
          <w:szCs w:val="48"/>
        </w:rPr>
        <w:t>Student ID: 2226754</w:t>
      </w:r>
    </w:p>
    <w:p w14:paraId="46E9430B" w14:textId="502EE3BB" w:rsidR="00066D99" w:rsidRPr="00346B21" w:rsidRDefault="00346B21" w:rsidP="00346B21">
      <w:pPr>
        <w:spacing w:after="0" w:line="360" w:lineRule="auto"/>
        <w:jc w:val="center"/>
        <w:rPr>
          <w:b/>
          <w:bCs/>
          <w:sz w:val="48"/>
          <w:szCs w:val="48"/>
        </w:rPr>
      </w:pPr>
      <w:r>
        <w:rPr>
          <w:b/>
          <w:color w:val="000000"/>
          <w:sz w:val="48"/>
          <w:szCs w:val="48"/>
        </w:rPr>
        <w:t xml:space="preserve">Lecturer name: Nadeem Mirza </w:t>
      </w:r>
    </w:p>
    <w:p w14:paraId="7DBDDEC6" w14:textId="5B38215E" w:rsidR="00C6580D" w:rsidRPr="00BD5BCE" w:rsidRDefault="00C6580D" w:rsidP="00E527B6">
      <w:pPr>
        <w:spacing w:after="0" w:line="360" w:lineRule="auto"/>
        <w:jc w:val="center"/>
        <w:rPr>
          <w:b/>
          <w:color w:val="000000"/>
          <w:sz w:val="48"/>
          <w:szCs w:val="48"/>
        </w:rPr>
      </w:pPr>
    </w:p>
    <w:p w14:paraId="781853B4" w14:textId="77777777" w:rsidR="00000009" w:rsidRDefault="00000009" w:rsidP="00E527B6">
      <w:pPr>
        <w:spacing w:after="0" w:line="360" w:lineRule="auto"/>
        <w:jc w:val="left"/>
        <w:rPr>
          <w:b/>
          <w:color w:val="000000"/>
          <w:sz w:val="28"/>
          <w:szCs w:val="28"/>
        </w:rPr>
      </w:pPr>
      <w:r>
        <w:rPr>
          <w:b/>
          <w:color w:val="000000"/>
          <w:sz w:val="28"/>
          <w:szCs w:val="28"/>
        </w:rPr>
        <w:br w:type="page"/>
      </w:r>
    </w:p>
    <w:p w14:paraId="5850114E" w14:textId="77777777" w:rsidR="00E23F6F" w:rsidRDefault="00E23F6F" w:rsidP="00E527B6">
      <w:pPr>
        <w:spacing w:after="0" w:line="360" w:lineRule="auto"/>
        <w:rPr>
          <w:b/>
          <w:color w:val="000000"/>
          <w:sz w:val="28"/>
          <w:szCs w:val="28"/>
        </w:rPr>
      </w:pPr>
      <w:r>
        <w:rPr>
          <w:b/>
          <w:color w:val="000000"/>
          <w:sz w:val="28"/>
          <w:szCs w:val="28"/>
        </w:rPr>
        <w:lastRenderedPageBreak/>
        <w:t>Executive Summary</w:t>
      </w:r>
    </w:p>
    <w:p w14:paraId="12B4D35A" w14:textId="77777777" w:rsidR="00E23F6F" w:rsidRPr="00F779BD" w:rsidRDefault="00E23F6F" w:rsidP="00E527B6">
      <w:pPr>
        <w:spacing w:after="0" w:line="360" w:lineRule="auto"/>
        <w:rPr>
          <w:szCs w:val="24"/>
        </w:rPr>
      </w:pPr>
      <w:r w:rsidRPr="00F779BD">
        <w:rPr>
          <w:szCs w:val="24"/>
        </w:rPr>
        <w:t xml:space="preserve">Human Resource Management </w:t>
      </w:r>
      <w:r w:rsidR="00F779BD">
        <w:rPr>
          <w:szCs w:val="24"/>
        </w:rPr>
        <w:t xml:space="preserve">can be called a procedure </w:t>
      </w:r>
      <w:r w:rsidR="00F779BD" w:rsidRPr="00F779BD">
        <w:rPr>
          <w:szCs w:val="24"/>
        </w:rPr>
        <w:t>of</w:t>
      </w:r>
      <w:r w:rsidRPr="00F779BD">
        <w:rPr>
          <w:szCs w:val="24"/>
        </w:rPr>
        <w:t xml:space="preserve"> controlling activities of people in order to achieve success within organisations by recruiting the right kind of talent, training and nurturing that talent and maintaining its talent in a manner that is appropriate. The report reviewed the effects of the internal and external environmental factors that influence the main functions of the HR using the PESTLE model. The analysis observed that some of the key factors that influence HR strategies are regulation, economic conditions, technology, and cultural differences namely which are important especially in situations involving different countries. To work effectively, HR teams are expected to localise HR policies to local contexts, leverage on data-driven understanding, and commit to continuous learning to counter demands of global workforce in the future by engraining flexibility and inclusivity in their conduct.</w:t>
      </w:r>
    </w:p>
    <w:p w14:paraId="3E1CDA65" w14:textId="77777777" w:rsidR="00E23F6F" w:rsidRPr="00E23F6F" w:rsidRDefault="00E23F6F" w:rsidP="00E527B6">
      <w:pPr>
        <w:spacing w:after="0" w:line="360" w:lineRule="auto"/>
        <w:rPr>
          <w:sz w:val="28"/>
        </w:rPr>
      </w:pPr>
    </w:p>
    <w:p w14:paraId="73F31F18" w14:textId="77777777" w:rsidR="00E23F6F" w:rsidRPr="00E23F6F" w:rsidRDefault="00E23F6F" w:rsidP="00E527B6">
      <w:pPr>
        <w:spacing w:after="0" w:line="360" w:lineRule="auto"/>
        <w:rPr>
          <w:sz w:val="28"/>
        </w:rPr>
      </w:pPr>
    </w:p>
    <w:p w14:paraId="50FCC3B8" w14:textId="77777777" w:rsidR="00343010" w:rsidRPr="00E23F6F" w:rsidRDefault="00E23F6F" w:rsidP="00E527B6">
      <w:pPr>
        <w:spacing w:after="0" w:line="360" w:lineRule="auto"/>
        <w:rPr>
          <w:b/>
          <w:sz w:val="28"/>
          <w:szCs w:val="28"/>
        </w:rPr>
      </w:pPr>
      <w:r w:rsidRPr="00E23F6F">
        <w:rPr>
          <w:b/>
          <w:sz w:val="28"/>
          <w:szCs w:val="28"/>
        </w:rPr>
        <w:t xml:space="preserve"> </w:t>
      </w:r>
      <w:r w:rsidR="00343010" w:rsidRPr="00E23F6F">
        <w:rPr>
          <w:b/>
          <w:sz w:val="28"/>
          <w:szCs w:val="28"/>
        </w:rPr>
        <w:br w:type="page"/>
      </w:r>
      <w:r>
        <w:rPr>
          <w:b/>
          <w:sz w:val="28"/>
          <w:szCs w:val="28"/>
        </w:rPr>
        <w:lastRenderedPageBreak/>
        <w:t xml:space="preserve">                                           </w:t>
      </w:r>
      <w:r w:rsidR="00BA3F54">
        <w:rPr>
          <w:b/>
          <w:sz w:val="28"/>
          <w:szCs w:val="28"/>
        </w:rPr>
        <w:t xml:space="preserve"> </w:t>
      </w:r>
      <w:r w:rsidR="00343010" w:rsidRPr="00E23F6F">
        <w:rPr>
          <w:b/>
          <w:sz w:val="28"/>
          <w:szCs w:val="28"/>
        </w:rPr>
        <w:t>Table of Content</w:t>
      </w:r>
      <w:r w:rsidR="001F4DC8">
        <w:rPr>
          <w:b/>
          <w:sz w:val="28"/>
          <w:szCs w:val="28"/>
        </w:rPr>
        <w:t>s</w:t>
      </w:r>
    </w:p>
    <w:p w14:paraId="0BED482F" w14:textId="77777777" w:rsidR="00E527B6" w:rsidRDefault="00343010">
      <w:pPr>
        <w:pStyle w:val="TOC1"/>
        <w:rPr>
          <w:rFonts w:asciiTheme="minorHAnsi" w:eastAsiaTheme="minorEastAsia" w:hAnsiTheme="minorHAnsi" w:cstheme="minorBidi"/>
          <w:noProof/>
          <w:sz w:val="22"/>
          <w:lang w:val="en-IN" w:eastAsia="en-IN"/>
        </w:rPr>
      </w:pPr>
      <w:r w:rsidRPr="00BD5BCE">
        <w:rPr>
          <w:color w:val="000000"/>
        </w:rPr>
        <w:fldChar w:fldCharType="begin"/>
      </w:r>
      <w:r w:rsidRPr="00BD5BCE">
        <w:rPr>
          <w:color w:val="000000"/>
        </w:rPr>
        <w:instrText xml:space="preserve"> TOC \o "1-3" \h \z \u </w:instrText>
      </w:r>
      <w:r w:rsidRPr="00BD5BCE">
        <w:rPr>
          <w:color w:val="000000"/>
        </w:rPr>
        <w:fldChar w:fldCharType="separate"/>
      </w:r>
      <w:hyperlink w:anchor="_Toc216109872" w:history="1">
        <w:r w:rsidR="00E527B6" w:rsidRPr="009C670A">
          <w:rPr>
            <w:rStyle w:val="Hyperlink"/>
            <w:noProof/>
          </w:rPr>
          <w:t>Introduction</w:t>
        </w:r>
        <w:r w:rsidR="00E527B6">
          <w:rPr>
            <w:noProof/>
            <w:webHidden/>
          </w:rPr>
          <w:tab/>
        </w:r>
        <w:r w:rsidR="00E527B6">
          <w:rPr>
            <w:noProof/>
            <w:webHidden/>
          </w:rPr>
          <w:fldChar w:fldCharType="begin"/>
        </w:r>
        <w:r w:rsidR="00E527B6">
          <w:rPr>
            <w:noProof/>
            <w:webHidden/>
          </w:rPr>
          <w:instrText xml:space="preserve"> PAGEREF _Toc216109872 \h </w:instrText>
        </w:r>
        <w:r w:rsidR="00E527B6">
          <w:rPr>
            <w:noProof/>
            <w:webHidden/>
          </w:rPr>
        </w:r>
        <w:r w:rsidR="00E527B6">
          <w:rPr>
            <w:noProof/>
            <w:webHidden/>
          </w:rPr>
          <w:fldChar w:fldCharType="separate"/>
        </w:r>
        <w:r w:rsidR="00E527B6">
          <w:rPr>
            <w:noProof/>
            <w:webHidden/>
          </w:rPr>
          <w:t>5</w:t>
        </w:r>
        <w:r w:rsidR="00E527B6">
          <w:rPr>
            <w:noProof/>
            <w:webHidden/>
          </w:rPr>
          <w:fldChar w:fldCharType="end"/>
        </w:r>
      </w:hyperlink>
    </w:p>
    <w:p w14:paraId="28F6DA7D" w14:textId="77777777" w:rsidR="00E527B6" w:rsidRDefault="00E527B6">
      <w:pPr>
        <w:pStyle w:val="TOC1"/>
        <w:rPr>
          <w:rFonts w:asciiTheme="minorHAnsi" w:eastAsiaTheme="minorEastAsia" w:hAnsiTheme="minorHAnsi" w:cstheme="minorBidi"/>
          <w:noProof/>
          <w:sz w:val="22"/>
          <w:lang w:val="en-IN" w:eastAsia="en-IN"/>
        </w:rPr>
      </w:pPr>
      <w:hyperlink w:anchor="_Toc216109873" w:history="1">
        <w:r w:rsidRPr="009C670A">
          <w:rPr>
            <w:rStyle w:val="Hyperlink"/>
            <w:noProof/>
          </w:rPr>
          <w:t>Analysis and Discussion</w:t>
        </w:r>
        <w:r>
          <w:rPr>
            <w:noProof/>
            <w:webHidden/>
          </w:rPr>
          <w:tab/>
        </w:r>
        <w:r>
          <w:rPr>
            <w:noProof/>
            <w:webHidden/>
          </w:rPr>
          <w:fldChar w:fldCharType="begin"/>
        </w:r>
        <w:r>
          <w:rPr>
            <w:noProof/>
            <w:webHidden/>
          </w:rPr>
          <w:instrText xml:space="preserve"> PAGEREF _Toc216109873 \h </w:instrText>
        </w:r>
        <w:r>
          <w:rPr>
            <w:noProof/>
            <w:webHidden/>
          </w:rPr>
        </w:r>
        <w:r>
          <w:rPr>
            <w:noProof/>
            <w:webHidden/>
          </w:rPr>
          <w:fldChar w:fldCharType="separate"/>
        </w:r>
        <w:r>
          <w:rPr>
            <w:noProof/>
            <w:webHidden/>
          </w:rPr>
          <w:t>5</w:t>
        </w:r>
        <w:r>
          <w:rPr>
            <w:noProof/>
            <w:webHidden/>
          </w:rPr>
          <w:fldChar w:fldCharType="end"/>
        </w:r>
      </w:hyperlink>
    </w:p>
    <w:p w14:paraId="2128B5B8" w14:textId="77777777" w:rsidR="00E527B6" w:rsidRDefault="00E527B6">
      <w:pPr>
        <w:pStyle w:val="TOC2"/>
        <w:rPr>
          <w:rFonts w:asciiTheme="minorHAnsi" w:eastAsiaTheme="minorEastAsia" w:hAnsiTheme="minorHAnsi" w:cstheme="minorBidi"/>
          <w:noProof/>
          <w:sz w:val="22"/>
          <w:lang w:val="en-IN" w:eastAsia="en-IN"/>
        </w:rPr>
      </w:pPr>
      <w:hyperlink w:anchor="_Toc216109874" w:history="1">
        <w:r w:rsidRPr="009C670A">
          <w:rPr>
            <w:rStyle w:val="Hyperlink"/>
            <w:noProof/>
            <w:lang w:eastAsia="en-IN"/>
          </w:rPr>
          <w:t>Internal and External Environment</w:t>
        </w:r>
        <w:r>
          <w:rPr>
            <w:noProof/>
            <w:webHidden/>
          </w:rPr>
          <w:tab/>
        </w:r>
        <w:r>
          <w:rPr>
            <w:noProof/>
            <w:webHidden/>
          </w:rPr>
          <w:fldChar w:fldCharType="begin"/>
        </w:r>
        <w:r>
          <w:rPr>
            <w:noProof/>
            <w:webHidden/>
          </w:rPr>
          <w:instrText xml:space="preserve"> PAGEREF _Toc216109874 \h </w:instrText>
        </w:r>
        <w:r>
          <w:rPr>
            <w:noProof/>
            <w:webHidden/>
          </w:rPr>
        </w:r>
        <w:r>
          <w:rPr>
            <w:noProof/>
            <w:webHidden/>
          </w:rPr>
          <w:fldChar w:fldCharType="separate"/>
        </w:r>
        <w:r>
          <w:rPr>
            <w:noProof/>
            <w:webHidden/>
          </w:rPr>
          <w:t>5</w:t>
        </w:r>
        <w:r>
          <w:rPr>
            <w:noProof/>
            <w:webHidden/>
          </w:rPr>
          <w:fldChar w:fldCharType="end"/>
        </w:r>
      </w:hyperlink>
    </w:p>
    <w:p w14:paraId="31D0122F" w14:textId="77777777" w:rsidR="00E527B6" w:rsidRDefault="00E527B6">
      <w:pPr>
        <w:pStyle w:val="TOC2"/>
        <w:rPr>
          <w:rFonts w:asciiTheme="minorHAnsi" w:eastAsiaTheme="minorEastAsia" w:hAnsiTheme="minorHAnsi" w:cstheme="minorBidi"/>
          <w:noProof/>
          <w:sz w:val="22"/>
          <w:lang w:val="en-IN" w:eastAsia="en-IN"/>
        </w:rPr>
      </w:pPr>
      <w:hyperlink w:anchor="_Toc216109875" w:history="1">
        <w:r w:rsidRPr="009C670A">
          <w:rPr>
            <w:rStyle w:val="Hyperlink"/>
            <w:noProof/>
            <w:lang w:eastAsia="en-IN"/>
          </w:rPr>
          <w:t>Organisation Application</w:t>
        </w:r>
        <w:r>
          <w:rPr>
            <w:noProof/>
            <w:webHidden/>
          </w:rPr>
          <w:tab/>
        </w:r>
        <w:r>
          <w:rPr>
            <w:noProof/>
            <w:webHidden/>
          </w:rPr>
          <w:fldChar w:fldCharType="begin"/>
        </w:r>
        <w:r>
          <w:rPr>
            <w:noProof/>
            <w:webHidden/>
          </w:rPr>
          <w:instrText xml:space="preserve"> PAGEREF _Toc216109875 \h </w:instrText>
        </w:r>
        <w:r>
          <w:rPr>
            <w:noProof/>
            <w:webHidden/>
          </w:rPr>
        </w:r>
        <w:r>
          <w:rPr>
            <w:noProof/>
            <w:webHidden/>
          </w:rPr>
          <w:fldChar w:fldCharType="separate"/>
        </w:r>
        <w:r>
          <w:rPr>
            <w:noProof/>
            <w:webHidden/>
          </w:rPr>
          <w:t>7</w:t>
        </w:r>
        <w:r>
          <w:rPr>
            <w:noProof/>
            <w:webHidden/>
          </w:rPr>
          <w:fldChar w:fldCharType="end"/>
        </w:r>
      </w:hyperlink>
    </w:p>
    <w:p w14:paraId="165673B6" w14:textId="77777777" w:rsidR="00E527B6" w:rsidRDefault="00E527B6">
      <w:pPr>
        <w:pStyle w:val="TOC2"/>
        <w:rPr>
          <w:rFonts w:asciiTheme="minorHAnsi" w:eastAsiaTheme="minorEastAsia" w:hAnsiTheme="minorHAnsi" w:cstheme="minorBidi"/>
          <w:noProof/>
          <w:sz w:val="22"/>
          <w:lang w:val="en-IN" w:eastAsia="en-IN"/>
        </w:rPr>
      </w:pPr>
      <w:hyperlink w:anchor="_Toc216109876" w:history="1">
        <w:r w:rsidRPr="009C670A">
          <w:rPr>
            <w:rStyle w:val="Hyperlink"/>
            <w:noProof/>
            <w:lang w:eastAsia="en-IN"/>
          </w:rPr>
          <w:t>Model Application</w:t>
        </w:r>
        <w:r>
          <w:rPr>
            <w:noProof/>
            <w:webHidden/>
          </w:rPr>
          <w:tab/>
        </w:r>
        <w:r>
          <w:rPr>
            <w:noProof/>
            <w:webHidden/>
          </w:rPr>
          <w:fldChar w:fldCharType="begin"/>
        </w:r>
        <w:r>
          <w:rPr>
            <w:noProof/>
            <w:webHidden/>
          </w:rPr>
          <w:instrText xml:space="preserve"> PAGEREF _Toc216109876 \h </w:instrText>
        </w:r>
        <w:r>
          <w:rPr>
            <w:noProof/>
            <w:webHidden/>
          </w:rPr>
        </w:r>
        <w:r>
          <w:rPr>
            <w:noProof/>
            <w:webHidden/>
          </w:rPr>
          <w:fldChar w:fldCharType="separate"/>
        </w:r>
        <w:r>
          <w:rPr>
            <w:noProof/>
            <w:webHidden/>
          </w:rPr>
          <w:t>8</w:t>
        </w:r>
        <w:r>
          <w:rPr>
            <w:noProof/>
            <w:webHidden/>
          </w:rPr>
          <w:fldChar w:fldCharType="end"/>
        </w:r>
      </w:hyperlink>
    </w:p>
    <w:p w14:paraId="0DA1D068" w14:textId="77777777" w:rsidR="00E527B6" w:rsidRDefault="00E527B6">
      <w:pPr>
        <w:pStyle w:val="TOC1"/>
        <w:rPr>
          <w:rFonts w:asciiTheme="minorHAnsi" w:eastAsiaTheme="minorEastAsia" w:hAnsiTheme="minorHAnsi" w:cstheme="minorBidi"/>
          <w:noProof/>
          <w:sz w:val="22"/>
          <w:lang w:val="en-IN" w:eastAsia="en-IN"/>
        </w:rPr>
      </w:pPr>
      <w:hyperlink w:anchor="_Toc216109877" w:history="1">
        <w:r w:rsidRPr="009C670A">
          <w:rPr>
            <w:rStyle w:val="Hyperlink"/>
            <w:noProof/>
          </w:rPr>
          <w:t>Conclusion</w:t>
        </w:r>
        <w:r>
          <w:rPr>
            <w:noProof/>
            <w:webHidden/>
          </w:rPr>
          <w:tab/>
        </w:r>
        <w:r>
          <w:rPr>
            <w:noProof/>
            <w:webHidden/>
          </w:rPr>
          <w:fldChar w:fldCharType="begin"/>
        </w:r>
        <w:r>
          <w:rPr>
            <w:noProof/>
            <w:webHidden/>
          </w:rPr>
          <w:instrText xml:space="preserve"> PAGEREF _Toc216109877 \h </w:instrText>
        </w:r>
        <w:r>
          <w:rPr>
            <w:noProof/>
            <w:webHidden/>
          </w:rPr>
        </w:r>
        <w:r>
          <w:rPr>
            <w:noProof/>
            <w:webHidden/>
          </w:rPr>
          <w:fldChar w:fldCharType="separate"/>
        </w:r>
        <w:r>
          <w:rPr>
            <w:noProof/>
            <w:webHidden/>
          </w:rPr>
          <w:t>10</w:t>
        </w:r>
        <w:r>
          <w:rPr>
            <w:noProof/>
            <w:webHidden/>
          </w:rPr>
          <w:fldChar w:fldCharType="end"/>
        </w:r>
      </w:hyperlink>
    </w:p>
    <w:p w14:paraId="13C4DD9B" w14:textId="77777777" w:rsidR="00E527B6" w:rsidRDefault="00E527B6">
      <w:pPr>
        <w:pStyle w:val="TOC1"/>
        <w:rPr>
          <w:rFonts w:asciiTheme="minorHAnsi" w:eastAsiaTheme="minorEastAsia" w:hAnsiTheme="minorHAnsi" w:cstheme="minorBidi"/>
          <w:noProof/>
          <w:sz w:val="22"/>
          <w:lang w:val="en-IN" w:eastAsia="en-IN"/>
        </w:rPr>
      </w:pPr>
      <w:hyperlink w:anchor="_Toc216109878" w:history="1">
        <w:r w:rsidRPr="009C670A">
          <w:rPr>
            <w:rStyle w:val="Hyperlink"/>
            <w:noProof/>
          </w:rPr>
          <w:t>References</w:t>
        </w:r>
        <w:r>
          <w:rPr>
            <w:noProof/>
            <w:webHidden/>
          </w:rPr>
          <w:tab/>
        </w:r>
        <w:r>
          <w:rPr>
            <w:noProof/>
            <w:webHidden/>
          </w:rPr>
          <w:fldChar w:fldCharType="begin"/>
        </w:r>
        <w:r>
          <w:rPr>
            <w:noProof/>
            <w:webHidden/>
          </w:rPr>
          <w:instrText xml:space="preserve"> PAGEREF _Toc216109878 \h </w:instrText>
        </w:r>
        <w:r>
          <w:rPr>
            <w:noProof/>
            <w:webHidden/>
          </w:rPr>
        </w:r>
        <w:r>
          <w:rPr>
            <w:noProof/>
            <w:webHidden/>
          </w:rPr>
          <w:fldChar w:fldCharType="separate"/>
        </w:r>
        <w:r>
          <w:rPr>
            <w:noProof/>
            <w:webHidden/>
          </w:rPr>
          <w:t>12</w:t>
        </w:r>
        <w:r>
          <w:rPr>
            <w:noProof/>
            <w:webHidden/>
          </w:rPr>
          <w:fldChar w:fldCharType="end"/>
        </w:r>
      </w:hyperlink>
    </w:p>
    <w:p w14:paraId="02764327" w14:textId="77777777" w:rsidR="007864D2" w:rsidRPr="00BD5BCE" w:rsidRDefault="00343010" w:rsidP="00E527B6">
      <w:pPr>
        <w:pStyle w:val="Heading1"/>
      </w:pPr>
      <w:r w:rsidRPr="00BD5BCE">
        <w:fldChar w:fldCharType="end"/>
      </w:r>
    </w:p>
    <w:p w14:paraId="0DFAD95B" w14:textId="77777777" w:rsidR="003C67C0" w:rsidRDefault="007864D2" w:rsidP="00E527B6">
      <w:pPr>
        <w:spacing w:after="0" w:line="360" w:lineRule="auto"/>
        <w:jc w:val="left"/>
        <w:rPr>
          <w:rFonts w:eastAsia="Times New Roman"/>
          <w:b/>
          <w:color w:val="000000"/>
          <w:kern w:val="32"/>
          <w:sz w:val="28"/>
          <w:szCs w:val="28"/>
          <w:shd w:val="clear" w:color="auto" w:fill="FFFFFF"/>
          <w:lang w:eastAsia="en-IN"/>
        </w:rPr>
      </w:pPr>
      <w:r w:rsidRPr="00BD5BCE">
        <w:br w:type="page"/>
      </w:r>
    </w:p>
    <w:p w14:paraId="6B7135A6" w14:textId="77777777" w:rsidR="00E527B6" w:rsidRDefault="004D0A76" w:rsidP="00E527B6">
      <w:pPr>
        <w:spacing w:after="0" w:line="360" w:lineRule="auto"/>
        <w:jc w:val="center"/>
        <w:rPr>
          <w:noProof/>
        </w:rPr>
      </w:pPr>
      <w:r w:rsidRPr="004D0A76">
        <w:rPr>
          <w:b/>
          <w:sz w:val="28"/>
        </w:rPr>
        <w:lastRenderedPageBreak/>
        <w:t>Table of Figures</w:t>
      </w:r>
      <w:r w:rsidR="007864D2" w:rsidRPr="00BD5BCE">
        <w:rPr>
          <w:b/>
        </w:rPr>
        <w:fldChar w:fldCharType="begin"/>
      </w:r>
      <w:r w:rsidR="007864D2" w:rsidRPr="004D0A76">
        <w:rPr>
          <w:b/>
        </w:rPr>
        <w:instrText xml:space="preserve"> TOC \h \z \c "Figure" </w:instrText>
      </w:r>
      <w:r w:rsidR="007864D2" w:rsidRPr="00BD5BCE">
        <w:rPr>
          <w:b/>
        </w:rPr>
        <w:fldChar w:fldCharType="separate"/>
      </w:r>
    </w:p>
    <w:p w14:paraId="71241DFC" w14:textId="77777777" w:rsidR="00E527B6" w:rsidRDefault="00E527B6">
      <w:pPr>
        <w:pStyle w:val="TableofFigures"/>
        <w:tabs>
          <w:tab w:val="right" w:leader="dot" w:pos="9016"/>
        </w:tabs>
        <w:rPr>
          <w:rFonts w:asciiTheme="minorHAnsi" w:eastAsiaTheme="minorEastAsia" w:hAnsiTheme="minorHAnsi" w:cstheme="minorBidi"/>
          <w:noProof/>
          <w:sz w:val="22"/>
          <w:lang w:val="en-IN" w:eastAsia="en-IN"/>
        </w:rPr>
      </w:pPr>
      <w:hyperlink w:anchor="_Toc216109879" w:history="1">
        <w:r w:rsidRPr="00266383">
          <w:rPr>
            <w:rStyle w:val="Hyperlink"/>
            <w:noProof/>
          </w:rPr>
          <w:t>Figure 1. Rising inflation in United States</w:t>
        </w:r>
        <w:r>
          <w:rPr>
            <w:noProof/>
            <w:webHidden/>
          </w:rPr>
          <w:tab/>
        </w:r>
        <w:r>
          <w:rPr>
            <w:noProof/>
            <w:webHidden/>
          </w:rPr>
          <w:fldChar w:fldCharType="begin"/>
        </w:r>
        <w:r>
          <w:rPr>
            <w:noProof/>
            <w:webHidden/>
          </w:rPr>
          <w:instrText xml:space="preserve"> PAGEREF _Toc216109879 \h </w:instrText>
        </w:r>
        <w:r>
          <w:rPr>
            <w:noProof/>
            <w:webHidden/>
          </w:rPr>
        </w:r>
        <w:r>
          <w:rPr>
            <w:noProof/>
            <w:webHidden/>
          </w:rPr>
          <w:fldChar w:fldCharType="separate"/>
        </w:r>
        <w:r>
          <w:rPr>
            <w:noProof/>
            <w:webHidden/>
          </w:rPr>
          <w:t>6</w:t>
        </w:r>
        <w:r>
          <w:rPr>
            <w:noProof/>
            <w:webHidden/>
          </w:rPr>
          <w:fldChar w:fldCharType="end"/>
        </w:r>
      </w:hyperlink>
    </w:p>
    <w:p w14:paraId="119F2FFB" w14:textId="77777777" w:rsidR="00874DA3" w:rsidRDefault="007864D2" w:rsidP="00E527B6">
      <w:pPr>
        <w:pStyle w:val="Heading1"/>
      </w:pPr>
      <w:r w:rsidRPr="00BD5BCE">
        <w:fldChar w:fldCharType="end"/>
      </w:r>
      <w:r w:rsidR="00C23F38" w:rsidRPr="00BD5BCE">
        <w:br w:type="page"/>
      </w:r>
    </w:p>
    <w:p w14:paraId="23006529" w14:textId="77777777" w:rsidR="0076615A" w:rsidRDefault="008460D4" w:rsidP="00E527B6">
      <w:pPr>
        <w:pStyle w:val="Heading1"/>
      </w:pPr>
      <w:bookmarkStart w:id="0" w:name="_Toc216109872"/>
      <w:r>
        <w:lastRenderedPageBreak/>
        <w:t>Introduction</w:t>
      </w:r>
      <w:bookmarkEnd w:id="0"/>
    </w:p>
    <w:p w14:paraId="6135997A" w14:textId="77777777" w:rsidR="00CE42EC" w:rsidRDefault="00CE42EC" w:rsidP="00E527B6">
      <w:pPr>
        <w:spacing w:after="0" w:line="360" w:lineRule="auto"/>
        <w:rPr>
          <w:lang w:eastAsia="en-IN"/>
        </w:rPr>
      </w:pPr>
      <w:r>
        <w:rPr>
          <w:lang w:eastAsia="en-IN"/>
        </w:rPr>
        <w:t>Human Resource Management refers to the strategic organisational activity aimed at maximising the performance of human workforce by means of taking recruitment, training and development, performance management and employee relations</w:t>
      </w:r>
      <w:r w:rsidR="00F50F2A">
        <w:rPr>
          <w:lang w:eastAsia="en-IN"/>
        </w:rPr>
        <w:t xml:space="preserve"> (</w:t>
      </w:r>
      <w:proofErr w:type="spellStart"/>
      <w:r w:rsidR="00F50F2A">
        <w:rPr>
          <w:szCs w:val="24"/>
          <w:lang w:eastAsia="en-IN"/>
        </w:rPr>
        <w:t>Boselie</w:t>
      </w:r>
      <w:proofErr w:type="spellEnd"/>
      <w:r w:rsidR="00F50F2A">
        <w:rPr>
          <w:szCs w:val="24"/>
          <w:lang w:eastAsia="en-IN"/>
        </w:rPr>
        <w:t xml:space="preserve"> and van der Heijden, 2024)</w:t>
      </w:r>
      <w:r>
        <w:rPr>
          <w:lang w:eastAsia="en-IN"/>
        </w:rPr>
        <w:t>. HRM is even more important in global organisations since it is complicated to manage various workforces in different legal, cultural, and economic landscapes.</w:t>
      </w:r>
    </w:p>
    <w:p w14:paraId="604DD760" w14:textId="77777777" w:rsidR="00CE42EC" w:rsidRDefault="00CE42EC" w:rsidP="00E527B6">
      <w:pPr>
        <w:spacing w:after="0" w:line="360" w:lineRule="auto"/>
        <w:rPr>
          <w:lang w:eastAsia="en-IN"/>
        </w:rPr>
      </w:pPr>
      <w:r>
        <w:rPr>
          <w:lang w:eastAsia="en-IN"/>
        </w:rPr>
        <w:t>Recruitment assists in acquiring talent to fit the organisational needs and the training and development ensure that the employees are geared to face the emerging requirements. The performance management systems motivate efficiency and accountability where good relations between employees lead to good relationships and laws at work.</w:t>
      </w:r>
    </w:p>
    <w:p w14:paraId="254C79F5" w14:textId="77777777" w:rsidR="008460D4" w:rsidRDefault="00CE42EC" w:rsidP="00E527B6">
      <w:pPr>
        <w:spacing w:after="0" w:line="360" w:lineRule="auto"/>
        <w:rPr>
          <w:lang w:eastAsia="en-IN"/>
        </w:rPr>
      </w:pPr>
      <w:r>
        <w:rPr>
          <w:lang w:eastAsia="en-IN"/>
        </w:rPr>
        <w:t>The HSBC Holdings plc is a global banking and financial services company with its headquarters in London, United Kingdom, which happens to be among the largest financial services and bank organi</w:t>
      </w:r>
      <w:r w:rsidR="00C5411C">
        <w:rPr>
          <w:lang w:eastAsia="en-IN"/>
        </w:rPr>
        <w:t>s</w:t>
      </w:r>
      <w:r>
        <w:rPr>
          <w:lang w:eastAsia="en-IN"/>
        </w:rPr>
        <w:t>ations. Having operations in over 60 countries in Europe, Asia, the Americas, the Middle East, and Africa, HSBC has more than 40 million customers</w:t>
      </w:r>
      <w:r w:rsidR="00267C20">
        <w:rPr>
          <w:lang w:eastAsia="en-IN"/>
        </w:rPr>
        <w:t xml:space="preserve"> (</w:t>
      </w:r>
      <w:r w:rsidR="00267C20">
        <w:rPr>
          <w:szCs w:val="24"/>
          <w:lang w:eastAsia="en-IN"/>
        </w:rPr>
        <w:t>HSBC, 2025)</w:t>
      </w:r>
      <w:r>
        <w:rPr>
          <w:lang w:eastAsia="en-IN"/>
        </w:rPr>
        <w:t xml:space="preserve">. This report </w:t>
      </w:r>
      <w:r w:rsidR="00F46BFE">
        <w:rPr>
          <w:lang w:eastAsia="en-IN"/>
        </w:rPr>
        <w:t xml:space="preserve">will examine </w:t>
      </w:r>
      <w:r>
        <w:rPr>
          <w:lang w:eastAsia="en-IN"/>
        </w:rPr>
        <w:t xml:space="preserve">how effectiveness of the HR managers is being affected due to the different aspects of the internal and external environment. It </w:t>
      </w:r>
      <w:r w:rsidR="00F46BFE">
        <w:rPr>
          <w:lang w:eastAsia="en-IN"/>
        </w:rPr>
        <w:t xml:space="preserve">will begin </w:t>
      </w:r>
      <w:r>
        <w:rPr>
          <w:lang w:eastAsia="en-IN"/>
        </w:rPr>
        <w:t>with the analysis of these factors using such business environment model as can assist in the discovery of challenges and opportunities that HR is exposed to. It will also determine the adaptations of HR practices in various national settings. The report will then take the model applied to see how different environmental forces are affecting the HR strategies followed by implications on the future of global HRM.</w:t>
      </w:r>
    </w:p>
    <w:p w14:paraId="01EF7E0E" w14:textId="77777777" w:rsidR="00CE42EC" w:rsidRDefault="00FA7B0B" w:rsidP="00E527B6">
      <w:pPr>
        <w:pStyle w:val="Heading1"/>
      </w:pPr>
      <w:bookmarkStart w:id="1" w:name="_Toc216109873"/>
      <w:r>
        <w:t>Analysis and Discussion</w:t>
      </w:r>
      <w:bookmarkEnd w:id="1"/>
      <w:r>
        <w:t xml:space="preserve"> </w:t>
      </w:r>
    </w:p>
    <w:p w14:paraId="5BC38E97" w14:textId="77777777" w:rsidR="00161600" w:rsidRDefault="00161600" w:rsidP="00E527B6">
      <w:pPr>
        <w:pStyle w:val="Heading2"/>
        <w:rPr>
          <w:lang w:eastAsia="en-IN"/>
        </w:rPr>
      </w:pPr>
      <w:bookmarkStart w:id="2" w:name="_Toc216109874"/>
      <w:r>
        <w:rPr>
          <w:lang w:eastAsia="en-IN"/>
        </w:rPr>
        <w:t>Internal and External Environment</w:t>
      </w:r>
      <w:bookmarkEnd w:id="2"/>
    </w:p>
    <w:p w14:paraId="784216D6" w14:textId="77777777" w:rsidR="00161600" w:rsidRPr="002E1A2A" w:rsidRDefault="002E1A2A" w:rsidP="00E527B6">
      <w:pPr>
        <w:spacing w:after="0" w:line="360" w:lineRule="auto"/>
        <w:rPr>
          <w:b/>
          <w:lang w:eastAsia="en-IN"/>
        </w:rPr>
      </w:pPr>
      <w:r w:rsidRPr="002E1A2A">
        <w:rPr>
          <w:b/>
          <w:lang w:eastAsia="en-IN"/>
        </w:rPr>
        <w:t xml:space="preserve">PESLE Model and its usefulness </w:t>
      </w:r>
    </w:p>
    <w:p w14:paraId="1A731ABD" w14:textId="77777777" w:rsidR="008F4173" w:rsidRDefault="008F4173" w:rsidP="00E527B6">
      <w:pPr>
        <w:spacing w:after="0" w:line="360" w:lineRule="auto"/>
        <w:rPr>
          <w:lang w:eastAsia="en-IN"/>
        </w:rPr>
      </w:pPr>
      <w:r>
        <w:rPr>
          <w:lang w:eastAsia="en-IN"/>
        </w:rPr>
        <w:t>PESTLE is an essential model of examining the outside environmental conditions that shape decision making in the organisation. It assesses Political, Economic, Social, Technological, Legal, and Environmental factors, which especially concern the globa</w:t>
      </w:r>
      <w:r w:rsidR="00C5411C">
        <w:rPr>
          <w:lang w:eastAsia="en-IN"/>
        </w:rPr>
        <w:t>l companies such as HSBC organis</w:t>
      </w:r>
      <w:r>
        <w:rPr>
          <w:lang w:eastAsia="en-IN"/>
        </w:rPr>
        <w:t>ing its activity in various regions.</w:t>
      </w:r>
    </w:p>
    <w:p w14:paraId="4CD5760A" w14:textId="77777777" w:rsidR="008F4173" w:rsidRDefault="008F4173" w:rsidP="00E527B6">
      <w:pPr>
        <w:spacing w:after="0" w:line="360" w:lineRule="auto"/>
        <w:rPr>
          <w:lang w:eastAsia="en-IN"/>
        </w:rPr>
      </w:pPr>
      <w:r w:rsidRPr="00CD5697">
        <w:rPr>
          <w:b/>
          <w:i/>
          <w:lang w:eastAsia="en-IN"/>
        </w:rPr>
        <w:t>Political</w:t>
      </w:r>
      <w:r w:rsidR="00216B2A">
        <w:rPr>
          <w:b/>
          <w:lang w:eastAsia="en-IN"/>
        </w:rPr>
        <w:t>-</w:t>
      </w:r>
      <w:r>
        <w:rPr>
          <w:lang w:eastAsia="en-IN"/>
        </w:rPr>
        <w:t xml:space="preserve"> </w:t>
      </w:r>
      <w:r w:rsidR="00216B2A">
        <w:rPr>
          <w:lang w:eastAsia="en-IN"/>
        </w:rPr>
        <w:t xml:space="preserve">It </w:t>
      </w:r>
      <w:r>
        <w:rPr>
          <w:lang w:eastAsia="en-IN"/>
        </w:rPr>
        <w:t>involve</w:t>
      </w:r>
      <w:r w:rsidR="00216B2A">
        <w:rPr>
          <w:lang w:eastAsia="en-IN"/>
        </w:rPr>
        <w:t>s</w:t>
      </w:r>
      <w:r>
        <w:rPr>
          <w:lang w:eastAsia="en-IN"/>
        </w:rPr>
        <w:t xml:space="preserve"> regulatory environment, tax regime and political stability of different markets. Policies on trade agreement, foreign investment and banking are paramount in the market in terms of strategies involved to move a workforce around in terms of financial institutions like HSBC.</w:t>
      </w:r>
    </w:p>
    <w:p w14:paraId="341E2C02" w14:textId="77777777" w:rsidR="000111F4" w:rsidRDefault="00216B2A" w:rsidP="00E527B6">
      <w:pPr>
        <w:spacing w:after="0" w:line="360" w:lineRule="auto"/>
        <w:rPr>
          <w:lang w:eastAsia="en-IN"/>
        </w:rPr>
      </w:pPr>
      <w:r w:rsidRPr="00CD5697">
        <w:rPr>
          <w:b/>
          <w:i/>
          <w:lang w:eastAsia="en-IN"/>
        </w:rPr>
        <w:lastRenderedPageBreak/>
        <w:t>Economic</w:t>
      </w:r>
      <w:r w:rsidRPr="00216B2A">
        <w:rPr>
          <w:b/>
          <w:lang w:eastAsia="en-IN"/>
        </w:rPr>
        <w:t>-</w:t>
      </w:r>
      <w:r>
        <w:rPr>
          <w:lang w:eastAsia="en-IN"/>
        </w:rPr>
        <w:t xml:space="preserve"> </w:t>
      </w:r>
      <w:r w:rsidR="008F4173">
        <w:rPr>
          <w:lang w:eastAsia="en-IN"/>
        </w:rPr>
        <w:t>Factors like inflation rates, interest rates, unemployment and growth of GDP directly affect the costs of labour and HR planning. The inflation rate of the UK was an average of 4.2% in 2024 year and there was an economic uncertainty that caused different unemployment levels</w:t>
      </w:r>
      <w:r w:rsidR="0091547E">
        <w:rPr>
          <w:lang w:eastAsia="en-IN"/>
        </w:rPr>
        <w:t xml:space="preserve"> (</w:t>
      </w:r>
      <w:r w:rsidR="0091547E">
        <w:rPr>
          <w:szCs w:val="24"/>
          <w:lang w:eastAsia="en-IN"/>
        </w:rPr>
        <w:t>ONS, 2025)</w:t>
      </w:r>
      <w:r w:rsidR="0091547E">
        <w:rPr>
          <w:lang w:eastAsia="en-IN"/>
        </w:rPr>
        <w:t>.</w:t>
      </w:r>
      <w:r w:rsidR="008F4173">
        <w:rPr>
          <w:lang w:eastAsia="en-IN"/>
        </w:rPr>
        <w:t xml:space="preserve"> </w:t>
      </w:r>
    </w:p>
    <w:p w14:paraId="048B226B" w14:textId="77777777" w:rsidR="000111F4" w:rsidRDefault="000111F4" w:rsidP="00E527B6">
      <w:pPr>
        <w:keepNext/>
        <w:spacing w:after="0" w:line="360" w:lineRule="auto"/>
        <w:jc w:val="center"/>
      </w:pPr>
      <w:r w:rsidRPr="000111F4">
        <w:rPr>
          <w:noProof/>
          <w:lang w:val="en-IN" w:eastAsia="en-IN"/>
        </w:rPr>
        <w:drawing>
          <wp:inline distT="0" distB="0" distL="0" distR="0" wp14:anchorId="4D1A19E0" wp14:editId="7D5F7EB6">
            <wp:extent cx="4537215" cy="26054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4541" cy="2609612"/>
                    </a:xfrm>
                    <a:prstGeom prst="rect">
                      <a:avLst/>
                    </a:prstGeom>
                  </pic:spPr>
                </pic:pic>
              </a:graphicData>
            </a:graphic>
          </wp:inline>
        </w:drawing>
      </w:r>
    </w:p>
    <w:p w14:paraId="68B4269B" w14:textId="77777777" w:rsidR="000111F4" w:rsidRDefault="000111F4" w:rsidP="00E527B6">
      <w:pPr>
        <w:spacing w:after="0" w:line="360" w:lineRule="auto"/>
        <w:jc w:val="center"/>
      </w:pPr>
      <w:bookmarkStart w:id="3" w:name="_Toc216109879"/>
      <w:r>
        <w:t xml:space="preserve">Figure </w:t>
      </w:r>
      <w:r>
        <w:fldChar w:fldCharType="begin"/>
      </w:r>
      <w:r>
        <w:instrText xml:space="preserve"> SEQ Figure \* ARABIC </w:instrText>
      </w:r>
      <w:r>
        <w:fldChar w:fldCharType="separate"/>
      </w:r>
      <w:r>
        <w:rPr>
          <w:noProof/>
        </w:rPr>
        <w:t>1</w:t>
      </w:r>
      <w:r>
        <w:fldChar w:fldCharType="end"/>
      </w:r>
      <w:r>
        <w:t>. Rising inflation in United States</w:t>
      </w:r>
      <w:bookmarkEnd w:id="3"/>
    </w:p>
    <w:p w14:paraId="6239E9F0" w14:textId="77777777" w:rsidR="000111F4" w:rsidRDefault="000111F4" w:rsidP="00E527B6">
      <w:pPr>
        <w:spacing w:after="0" w:line="360" w:lineRule="auto"/>
        <w:jc w:val="center"/>
        <w:rPr>
          <w:lang w:eastAsia="en-IN"/>
        </w:rPr>
      </w:pPr>
      <w:r>
        <w:t>(Source: Cox, 2025)</w:t>
      </w:r>
    </w:p>
    <w:p w14:paraId="62D09006" w14:textId="77777777" w:rsidR="008F4173" w:rsidRDefault="00214EE9" w:rsidP="00E527B6">
      <w:pPr>
        <w:spacing w:after="0" w:line="360" w:lineRule="auto"/>
        <w:rPr>
          <w:lang w:eastAsia="en-IN"/>
        </w:rPr>
      </w:pPr>
      <w:r>
        <w:rPr>
          <w:lang w:eastAsia="en-IN"/>
        </w:rPr>
        <w:t xml:space="preserve">The </w:t>
      </w:r>
      <w:r w:rsidR="000111F4">
        <w:rPr>
          <w:lang w:eastAsia="en-IN"/>
        </w:rPr>
        <w:t xml:space="preserve">above image reflects that the </w:t>
      </w:r>
      <w:r>
        <w:rPr>
          <w:lang w:eastAsia="en-IN"/>
        </w:rPr>
        <w:t>inflation rate was also 2.9% in U.S (</w:t>
      </w:r>
      <w:r>
        <w:rPr>
          <w:szCs w:val="24"/>
          <w:lang w:eastAsia="en-IN"/>
        </w:rPr>
        <w:t>Cox, 2025)</w:t>
      </w:r>
      <w:r w:rsidR="008F4173">
        <w:rPr>
          <w:lang w:eastAsia="en-IN"/>
        </w:rPr>
        <w:t>. Such indicators influence wage expectations, affordability in recruiting, and payment.</w:t>
      </w:r>
      <w:r w:rsidR="00C148BC">
        <w:rPr>
          <w:lang w:eastAsia="en-IN"/>
        </w:rPr>
        <w:t xml:space="preserve"> These data reflect that when a business operates globally, the fluctuating GDP of nations like UK and USA can influence business economy greatly. </w:t>
      </w:r>
    </w:p>
    <w:p w14:paraId="76322F56" w14:textId="77777777" w:rsidR="008F4173" w:rsidRDefault="00216B2A" w:rsidP="00E527B6">
      <w:pPr>
        <w:spacing w:after="0" w:line="360" w:lineRule="auto"/>
        <w:rPr>
          <w:lang w:eastAsia="en-IN"/>
        </w:rPr>
      </w:pPr>
      <w:r w:rsidRPr="00CD5697">
        <w:rPr>
          <w:b/>
          <w:i/>
          <w:lang w:eastAsia="en-IN"/>
        </w:rPr>
        <w:t>Social</w:t>
      </w:r>
      <w:r w:rsidRPr="00216B2A">
        <w:rPr>
          <w:b/>
          <w:lang w:eastAsia="en-IN"/>
        </w:rPr>
        <w:t>-</w:t>
      </w:r>
      <w:r>
        <w:rPr>
          <w:lang w:eastAsia="en-IN"/>
        </w:rPr>
        <w:t xml:space="preserve"> This consists of the </w:t>
      </w:r>
      <w:r w:rsidR="008F4173">
        <w:rPr>
          <w:lang w:eastAsia="en-IN"/>
        </w:rPr>
        <w:t>demographics, educational levels, diversity, and work-life balance and inclusiveness expectations of employees. These are among the things that HSBC is to work around when formulating policies that will suit its multinational workforce which comprises of emerging markets and developed economies.</w:t>
      </w:r>
    </w:p>
    <w:p w14:paraId="7E4EEB6D" w14:textId="77777777" w:rsidR="008F4173" w:rsidRDefault="00D335BF" w:rsidP="00E527B6">
      <w:pPr>
        <w:spacing w:after="0" w:line="360" w:lineRule="auto"/>
        <w:rPr>
          <w:lang w:eastAsia="en-IN"/>
        </w:rPr>
      </w:pPr>
      <w:r w:rsidRPr="00CD5697">
        <w:rPr>
          <w:b/>
          <w:i/>
          <w:lang w:eastAsia="en-IN"/>
        </w:rPr>
        <w:t>Technology</w:t>
      </w:r>
      <w:r>
        <w:rPr>
          <w:lang w:eastAsia="en-IN"/>
        </w:rPr>
        <w:t xml:space="preserve">- </w:t>
      </w:r>
      <w:r w:rsidR="008F4173">
        <w:rPr>
          <w:lang w:eastAsia="en-IN"/>
        </w:rPr>
        <w:t>The changes in technologies in AI, digital banking, and tools of remote collaboration demand</w:t>
      </w:r>
      <w:r w:rsidR="0076738E">
        <w:rPr>
          <w:lang w:eastAsia="en-IN"/>
        </w:rPr>
        <w:t xml:space="preserve"> HR organis</w:t>
      </w:r>
      <w:r w:rsidR="008F4173">
        <w:rPr>
          <w:lang w:eastAsia="en-IN"/>
        </w:rPr>
        <w:t>ations to continuously train their personnel, incorporate HR analytics, and move to digital recruiting and educational platforms</w:t>
      </w:r>
      <w:r w:rsidR="004A7D1E">
        <w:rPr>
          <w:lang w:eastAsia="en-IN"/>
        </w:rPr>
        <w:t xml:space="preserve"> (</w:t>
      </w:r>
      <w:proofErr w:type="spellStart"/>
      <w:r w:rsidR="004A7D1E">
        <w:rPr>
          <w:szCs w:val="24"/>
          <w:lang w:eastAsia="en-IN"/>
        </w:rPr>
        <w:t>Ewim</w:t>
      </w:r>
      <w:proofErr w:type="spellEnd"/>
      <w:r w:rsidR="004A7D1E">
        <w:rPr>
          <w:szCs w:val="24"/>
          <w:lang w:eastAsia="en-IN"/>
        </w:rPr>
        <w:t xml:space="preserve"> </w:t>
      </w:r>
      <w:r w:rsidR="004A7D1E">
        <w:rPr>
          <w:i/>
          <w:szCs w:val="24"/>
          <w:lang w:eastAsia="en-IN"/>
        </w:rPr>
        <w:t xml:space="preserve">et al., </w:t>
      </w:r>
      <w:r w:rsidR="004A7D1E">
        <w:rPr>
          <w:szCs w:val="24"/>
          <w:lang w:eastAsia="en-IN"/>
        </w:rPr>
        <w:t>2021)</w:t>
      </w:r>
      <w:r w:rsidR="008F4173">
        <w:rPr>
          <w:lang w:eastAsia="en-IN"/>
        </w:rPr>
        <w:t>.</w:t>
      </w:r>
    </w:p>
    <w:p w14:paraId="34AAB819" w14:textId="77777777" w:rsidR="008F4173" w:rsidRDefault="00D335BF" w:rsidP="00E527B6">
      <w:pPr>
        <w:spacing w:after="0" w:line="360" w:lineRule="auto"/>
        <w:rPr>
          <w:lang w:eastAsia="en-IN"/>
        </w:rPr>
      </w:pPr>
      <w:r w:rsidRPr="00CD5697">
        <w:rPr>
          <w:b/>
          <w:i/>
          <w:lang w:eastAsia="en-IN"/>
        </w:rPr>
        <w:t>Legal</w:t>
      </w:r>
      <w:r>
        <w:rPr>
          <w:lang w:eastAsia="en-IN"/>
        </w:rPr>
        <w:t xml:space="preserve"> -</w:t>
      </w:r>
      <w:r w:rsidR="008F4173">
        <w:rPr>
          <w:lang w:eastAsia="en-IN"/>
        </w:rPr>
        <w:t xml:space="preserve">Compliance and legality is also a priority since many jurisdictions have different labour laws that affect contracts, benefits and rights workers have- </w:t>
      </w:r>
      <w:r w:rsidR="00FC2FF3">
        <w:rPr>
          <w:lang w:eastAsia="en-IN"/>
        </w:rPr>
        <w:t xml:space="preserve">like </w:t>
      </w:r>
      <w:r w:rsidR="008F4173">
        <w:rPr>
          <w:lang w:eastAsia="en-IN"/>
        </w:rPr>
        <w:t>GDPR in Europe or the FLSA in the U.S.</w:t>
      </w:r>
    </w:p>
    <w:p w14:paraId="14656888" w14:textId="77777777" w:rsidR="002E1A2A" w:rsidRDefault="00D335BF" w:rsidP="00E527B6">
      <w:pPr>
        <w:spacing w:after="0" w:line="360" w:lineRule="auto"/>
        <w:rPr>
          <w:lang w:eastAsia="en-IN"/>
        </w:rPr>
      </w:pPr>
      <w:r w:rsidRPr="00CD5697">
        <w:rPr>
          <w:b/>
          <w:i/>
          <w:lang w:eastAsia="en-IN"/>
        </w:rPr>
        <w:t>Environment</w:t>
      </w:r>
      <w:r>
        <w:rPr>
          <w:lang w:eastAsia="en-IN"/>
        </w:rPr>
        <w:t xml:space="preserve">- </w:t>
      </w:r>
      <w:r w:rsidR="008F4173">
        <w:rPr>
          <w:lang w:eastAsia="en-IN"/>
        </w:rPr>
        <w:t>Environmental issues, such as ESG expectations and sustainability commitments, involve HR assisting in the green initiatives, ethical employment, and flexible working solutions in response to environmental objectives.</w:t>
      </w:r>
    </w:p>
    <w:p w14:paraId="1167EDE5" w14:textId="77777777" w:rsidR="00B97B83" w:rsidRPr="006C3A64" w:rsidRDefault="00B97B83" w:rsidP="00E527B6">
      <w:pPr>
        <w:spacing w:after="0" w:line="360" w:lineRule="auto"/>
        <w:rPr>
          <w:b/>
          <w:lang w:eastAsia="en-IN"/>
        </w:rPr>
      </w:pPr>
      <w:r w:rsidRPr="006C3A64">
        <w:rPr>
          <w:b/>
          <w:lang w:eastAsia="en-IN"/>
        </w:rPr>
        <w:lastRenderedPageBreak/>
        <w:t>SWOT</w:t>
      </w:r>
      <w:r w:rsidR="006C3A64" w:rsidRPr="006C3A64">
        <w:rPr>
          <w:b/>
          <w:lang w:eastAsia="en-IN"/>
        </w:rPr>
        <w:t xml:space="preserve"> analysis</w:t>
      </w:r>
    </w:p>
    <w:p w14:paraId="5B1E1E6A" w14:textId="77777777" w:rsidR="00B97B83" w:rsidRDefault="00B97B83" w:rsidP="00E527B6">
      <w:pPr>
        <w:spacing w:after="0" w:line="360" w:lineRule="auto"/>
        <w:rPr>
          <w:lang w:eastAsia="en-IN"/>
        </w:rPr>
      </w:pPr>
      <w:r w:rsidRPr="00B97B83">
        <w:rPr>
          <w:lang w:eastAsia="en-IN"/>
        </w:rPr>
        <w:t>The strengths of the company are its well-established brand name, its presence all over the world, and its solid finances. On the other hand, the weaknesses are the high costs of operations and the intricate systems. The company can take advantage of the digital innovations, the new markets, and the green trends. However, it has to deal with economic fluctuations, changes in regulations, and very strong competition, which all make it necessary for the company to come up with adaptive strategies in order to keep its long-term competitiveness in the ever-changing business environment.</w:t>
      </w:r>
    </w:p>
    <w:p w14:paraId="2D81B980" w14:textId="77777777" w:rsidR="008F4173" w:rsidRDefault="00B870B6" w:rsidP="00E527B6">
      <w:pPr>
        <w:spacing w:after="0" w:line="360" w:lineRule="auto"/>
        <w:rPr>
          <w:b/>
          <w:lang w:eastAsia="en-IN"/>
        </w:rPr>
      </w:pPr>
      <w:r>
        <w:rPr>
          <w:b/>
          <w:lang w:eastAsia="en-IN"/>
        </w:rPr>
        <w:t>Influence on HR functions and practices</w:t>
      </w:r>
    </w:p>
    <w:p w14:paraId="64B63A0A" w14:textId="77777777" w:rsidR="00AB0C8C" w:rsidRDefault="00AB0C8C" w:rsidP="00E527B6">
      <w:pPr>
        <w:spacing w:after="0" w:line="360" w:lineRule="auto"/>
        <w:rPr>
          <w:lang w:eastAsia="en-IN"/>
        </w:rPr>
      </w:pPr>
      <w:r>
        <w:rPr>
          <w:lang w:eastAsia="en-IN"/>
        </w:rPr>
        <w:t>The conclusions made during PESTLE analysis directly impact on the creation of the most significant HR functions. Intercountry recruitment strategies should take in consideration political stability and the legal systems in the respective countries and ensure it does not violate the immigration and employment laws. Compensation plans are based on economic data like inflation and wage levels, and talent investments and labour planning are based on unemployment levels.</w:t>
      </w:r>
    </w:p>
    <w:p w14:paraId="3DDD89F8" w14:textId="77777777" w:rsidR="00AB0C8C" w:rsidRDefault="00AB0C8C" w:rsidP="00E527B6">
      <w:pPr>
        <w:spacing w:after="0" w:line="360" w:lineRule="auto"/>
        <w:rPr>
          <w:lang w:eastAsia="en-IN"/>
        </w:rPr>
      </w:pPr>
      <w:r>
        <w:rPr>
          <w:lang w:eastAsia="en-IN"/>
        </w:rPr>
        <w:t>Regarding training and development, the social trends, which include the rising need to have inclusive workplaces and lifelong learning, force the HR to consider the culturally sensitive training program and leadership development activities</w:t>
      </w:r>
      <w:r w:rsidR="00E41276">
        <w:rPr>
          <w:lang w:eastAsia="en-IN"/>
        </w:rPr>
        <w:t xml:space="preserve"> (</w:t>
      </w:r>
      <w:r w:rsidR="00E41276">
        <w:rPr>
          <w:szCs w:val="24"/>
          <w:lang w:eastAsia="en-IN"/>
        </w:rPr>
        <w:t xml:space="preserve">Day </w:t>
      </w:r>
      <w:r w:rsidR="00E41276">
        <w:rPr>
          <w:i/>
          <w:szCs w:val="24"/>
          <w:lang w:eastAsia="en-IN"/>
        </w:rPr>
        <w:t xml:space="preserve">et al., </w:t>
      </w:r>
      <w:r w:rsidR="00E41276">
        <w:rPr>
          <w:szCs w:val="24"/>
          <w:lang w:eastAsia="en-IN"/>
        </w:rPr>
        <w:t>2021)</w:t>
      </w:r>
      <w:r>
        <w:rPr>
          <w:lang w:eastAsia="en-IN"/>
        </w:rPr>
        <w:t xml:space="preserve">. Technological change has impact on integration of digital learning behinds and real time performance management systems. With digital banking being an increasing trend at HSBC, there is more </w:t>
      </w:r>
      <w:r w:rsidR="00AD5E59">
        <w:rPr>
          <w:lang w:eastAsia="en-IN"/>
        </w:rPr>
        <w:t>requirements</w:t>
      </w:r>
      <w:r>
        <w:rPr>
          <w:lang w:eastAsia="en-IN"/>
        </w:rPr>
        <w:t xml:space="preserve"> of technically adept employees, which requires special </w:t>
      </w:r>
      <w:r w:rsidR="00AD5E59">
        <w:rPr>
          <w:lang w:eastAsia="en-IN"/>
        </w:rPr>
        <w:t>up skilling</w:t>
      </w:r>
      <w:r>
        <w:rPr>
          <w:lang w:eastAsia="en-IN"/>
        </w:rPr>
        <w:t xml:space="preserve"> activities.</w:t>
      </w:r>
    </w:p>
    <w:p w14:paraId="7702BDFD" w14:textId="77777777" w:rsidR="00AB0C8C" w:rsidRDefault="00652D1B" w:rsidP="00E527B6">
      <w:pPr>
        <w:spacing w:after="0" w:line="360" w:lineRule="auto"/>
        <w:rPr>
          <w:lang w:eastAsia="en-IN"/>
        </w:rPr>
      </w:pPr>
      <w:r>
        <w:rPr>
          <w:lang w:eastAsia="en-IN"/>
        </w:rPr>
        <w:t>The need to synchronis</w:t>
      </w:r>
      <w:r w:rsidR="00AB0C8C">
        <w:rPr>
          <w:lang w:eastAsia="en-IN"/>
        </w:rPr>
        <w:t>e the objective of global employees and align them with regional business situations influences the practice of performance management. Performance measures and incentives depend on</w:t>
      </w:r>
      <w:r w:rsidR="00BD1261">
        <w:rPr>
          <w:lang w:eastAsia="en-IN"/>
        </w:rPr>
        <w:t xml:space="preserve"> economic situations and localis</w:t>
      </w:r>
      <w:r w:rsidR="00AB0C8C">
        <w:rPr>
          <w:lang w:eastAsia="en-IN"/>
        </w:rPr>
        <w:t>ed standards of productivity. In the meantime, the environmental aspect has resulted in a sustainable KPIs integration and green workplace behaviour promotion.</w:t>
      </w:r>
    </w:p>
    <w:p w14:paraId="3F3F9D61" w14:textId="77777777" w:rsidR="00B870B6" w:rsidRDefault="003A0902" w:rsidP="00E527B6">
      <w:pPr>
        <w:spacing w:after="0" w:line="360" w:lineRule="auto"/>
        <w:rPr>
          <w:lang w:eastAsia="en-IN"/>
        </w:rPr>
      </w:pPr>
      <w:r>
        <w:rPr>
          <w:lang w:eastAsia="en-IN"/>
        </w:rPr>
        <w:t>The Legal</w:t>
      </w:r>
      <w:r w:rsidR="00AB0C8C">
        <w:rPr>
          <w:lang w:eastAsia="en-IN"/>
        </w:rPr>
        <w:t xml:space="preserve"> and social expectation are a great influence in employee relations. HR should make sure that local employment laws are implemented and that they enhance an inclusive, engaging environment at the workplace tha</w:t>
      </w:r>
      <w:r>
        <w:rPr>
          <w:lang w:eastAsia="en-IN"/>
        </w:rPr>
        <w:t>t does not disregard diversity.</w:t>
      </w:r>
    </w:p>
    <w:p w14:paraId="06855F7E" w14:textId="77777777" w:rsidR="00AD5E59" w:rsidRDefault="005110F8" w:rsidP="00E527B6">
      <w:pPr>
        <w:pStyle w:val="Heading2"/>
        <w:rPr>
          <w:lang w:eastAsia="en-IN"/>
        </w:rPr>
      </w:pPr>
      <w:bookmarkStart w:id="4" w:name="_Toc216109875"/>
      <w:r>
        <w:rPr>
          <w:lang w:eastAsia="en-IN"/>
        </w:rPr>
        <w:t>Organisation Application</w:t>
      </w:r>
      <w:bookmarkEnd w:id="4"/>
    </w:p>
    <w:p w14:paraId="45AD22AA" w14:textId="77777777" w:rsidR="00610236" w:rsidRDefault="00545032" w:rsidP="00E527B6">
      <w:pPr>
        <w:spacing w:after="0" w:line="360" w:lineRule="auto"/>
        <w:rPr>
          <w:b/>
          <w:lang w:eastAsia="en-IN"/>
        </w:rPr>
      </w:pPr>
      <w:r w:rsidRPr="00545032">
        <w:rPr>
          <w:b/>
          <w:lang w:eastAsia="en-IN"/>
        </w:rPr>
        <w:t>Introduction of organisation</w:t>
      </w:r>
    </w:p>
    <w:p w14:paraId="1E17AEF3" w14:textId="77777777" w:rsidR="002E1D6C" w:rsidRPr="00610236" w:rsidRDefault="002E1D6C" w:rsidP="00E527B6">
      <w:pPr>
        <w:spacing w:after="0" w:line="360" w:lineRule="auto"/>
        <w:rPr>
          <w:b/>
          <w:lang w:eastAsia="en-IN"/>
        </w:rPr>
      </w:pPr>
      <w:r>
        <w:rPr>
          <w:lang w:eastAsia="en-IN"/>
        </w:rPr>
        <w:t xml:space="preserve">The HSBC Holdings plc is an international banking and financial services corporation located in London, United Kingdom. HSBC was established in 1865, and it has operations in more than 60 countries that are distributed in Europe, Asia, North America, Latin America, the </w:t>
      </w:r>
      <w:r>
        <w:rPr>
          <w:lang w:eastAsia="en-IN"/>
        </w:rPr>
        <w:lastRenderedPageBreak/>
        <w:t>Middle East, and Africa. It operates in retail banking, commercial banking, global banking and wealth management</w:t>
      </w:r>
      <w:r w:rsidR="005C4A60">
        <w:rPr>
          <w:lang w:eastAsia="en-IN"/>
        </w:rPr>
        <w:t xml:space="preserve"> (</w:t>
      </w:r>
      <w:r w:rsidR="005C4A60">
        <w:rPr>
          <w:szCs w:val="24"/>
          <w:lang w:eastAsia="en-IN"/>
        </w:rPr>
        <w:t>HSBC, 2025)</w:t>
      </w:r>
      <w:r>
        <w:rPr>
          <w:lang w:eastAsia="en-IN"/>
        </w:rPr>
        <w:t>. The concept of global connectivity and local responsiveness is also very strongly used at HSBC, taking advantage of a global network that HSBC has built to facilitate cross-border financial operation. The global structure of the organisation enables it to provide customised services to regional markets and still retain a single corporate strategy of the organisation and its brand identity across other regions of the world.</w:t>
      </w:r>
    </w:p>
    <w:p w14:paraId="0D9F55EE" w14:textId="77777777" w:rsidR="00545032" w:rsidRDefault="00545032" w:rsidP="00E527B6">
      <w:pPr>
        <w:spacing w:after="0" w:line="360" w:lineRule="auto"/>
        <w:rPr>
          <w:b/>
          <w:lang w:eastAsia="en-IN"/>
        </w:rPr>
      </w:pPr>
      <w:r>
        <w:rPr>
          <w:b/>
          <w:lang w:eastAsia="en-IN"/>
        </w:rPr>
        <w:t>HR practices</w:t>
      </w:r>
    </w:p>
    <w:p w14:paraId="34B04109" w14:textId="77777777" w:rsidR="002E1D6C" w:rsidRDefault="002E1D6C" w:rsidP="00E527B6">
      <w:pPr>
        <w:spacing w:after="0" w:line="360" w:lineRule="auto"/>
        <w:rPr>
          <w:lang w:eastAsia="en-IN"/>
        </w:rPr>
      </w:pPr>
      <w:r>
        <w:rPr>
          <w:lang w:eastAsia="en-IN"/>
        </w:rPr>
        <w:t>The HSBC uses a global integrated and locally responsive HR strategy to manage its diverse workforce. Recruitments integrate the approach of global employer brands and local approaches to talent acquisition that can entail the use of digital resources and local recruitment providers. The platform of the HSBC standardises training programs, and the regional content reflects any differences in cultures and regulations</w:t>
      </w:r>
      <w:r w:rsidR="000041E7">
        <w:rPr>
          <w:lang w:eastAsia="en-IN"/>
        </w:rPr>
        <w:t xml:space="preserve"> (</w:t>
      </w:r>
      <w:proofErr w:type="spellStart"/>
      <w:r w:rsidR="000041E7">
        <w:rPr>
          <w:szCs w:val="24"/>
          <w:lang w:eastAsia="en-IN"/>
        </w:rPr>
        <w:t>Tarawneh</w:t>
      </w:r>
      <w:proofErr w:type="spellEnd"/>
      <w:r w:rsidR="000041E7">
        <w:rPr>
          <w:szCs w:val="24"/>
          <w:lang w:eastAsia="en-IN"/>
        </w:rPr>
        <w:t>, 2025)</w:t>
      </w:r>
      <w:r>
        <w:rPr>
          <w:lang w:eastAsia="en-IN"/>
        </w:rPr>
        <w:t>. Performance management also adheres to the international KPIs yet there is local flexibility on how appraisal will be done. The fundamental corporate values and policies are followed in the employee interactions but with the adjusting of the elements to adapt the legal framework and labour regulations of that particular country. This hybrid system guarantees coherency, adherence as well as interest in the global operations of the HSBC.</w:t>
      </w:r>
    </w:p>
    <w:p w14:paraId="68BBCB3C" w14:textId="77777777" w:rsidR="006B0BDA" w:rsidRDefault="003B286E" w:rsidP="00E527B6">
      <w:pPr>
        <w:pStyle w:val="Heading2"/>
        <w:rPr>
          <w:lang w:eastAsia="en-IN"/>
        </w:rPr>
      </w:pPr>
      <w:bookmarkStart w:id="5" w:name="_Toc216109876"/>
      <w:r>
        <w:rPr>
          <w:lang w:eastAsia="en-IN"/>
        </w:rPr>
        <w:t>Model Application</w:t>
      </w:r>
      <w:bookmarkEnd w:id="5"/>
    </w:p>
    <w:p w14:paraId="0770BC41" w14:textId="77777777" w:rsidR="003B286E" w:rsidRPr="00096F18" w:rsidRDefault="00096F18" w:rsidP="00E527B6">
      <w:pPr>
        <w:spacing w:after="0" w:line="360" w:lineRule="auto"/>
        <w:rPr>
          <w:b/>
          <w:lang w:eastAsia="en-IN"/>
        </w:rPr>
      </w:pPr>
      <w:r w:rsidRPr="00096F18">
        <w:rPr>
          <w:b/>
          <w:lang w:eastAsia="en-IN"/>
        </w:rPr>
        <w:t>PESLTE’s impact on HR practices</w:t>
      </w:r>
    </w:p>
    <w:p w14:paraId="0AF2BBF8" w14:textId="77777777" w:rsidR="00096F18" w:rsidRDefault="00096F18" w:rsidP="00E527B6">
      <w:pPr>
        <w:spacing w:after="0" w:line="360" w:lineRule="auto"/>
        <w:rPr>
          <w:lang w:eastAsia="en-IN"/>
        </w:rPr>
      </w:pPr>
      <w:r>
        <w:rPr>
          <w:lang w:eastAsia="en-IN"/>
        </w:rPr>
        <w:t>By using PESTLE framework, the HR leaders at HSBC proactively respond to the external environment, so that the organisation is resilient and keeping the global environment in mind, is aligned.</w:t>
      </w:r>
    </w:p>
    <w:p w14:paraId="1D21CEF8" w14:textId="77777777" w:rsidR="00096F18" w:rsidRPr="00096F18" w:rsidRDefault="00096F18" w:rsidP="00E527B6">
      <w:pPr>
        <w:spacing w:after="0" w:line="360" w:lineRule="auto"/>
        <w:rPr>
          <w:b/>
          <w:lang w:eastAsia="en-IN"/>
        </w:rPr>
      </w:pPr>
      <w:r w:rsidRPr="00096F18">
        <w:rPr>
          <w:b/>
          <w:lang w:eastAsia="en-IN"/>
        </w:rPr>
        <w:t>Political</w:t>
      </w:r>
    </w:p>
    <w:p w14:paraId="350DCA93" w14:textId="77777777" w:rsidR="00096F18" w:rsidRDefault="00096F18" w:rsidP="00E527B6">
      <w:pPr>
        <w:spacing w:after="0" w:line="360" w:lineRule="auto"/>
        <w:rPr>
          <w:lang w:eastAsia="en-IN"/>
        </w:rPr>
      </w:pPr>
      <w:r>
        <w:rPr>
          <w:lang w:eastAsia="en-IN"/>
        </w:rPr>
        <w:t>HSBC bases its HR choices concerning workforce mobility, adherence to the regulations as well as global operations on the political conditions. As an example, the Brexit aftermath brought more restrictive immigration policies and market uncertainty to the United Kingdom, forcing the HR departments to adjust their talent mobility policies, evaluate their employment pipelines, and move certain operations to the capitals of the European Union</w:t>
      </w:r>
      <w:r w:rsidR="00A15421">
        <w:rPr>
          <w:lang w:eastAsia="en-IN"/>
        </w:rPr>
        <w:t xml:space="preserve"> (</w:t>
      </w:r>
      <w:proofErr w:type="spellStart"/>
      <w:r w:rsidR="00A15421">
        <w:rPr>
          <w:szCs w:val="24"/>
          <w:lang w:eastAsia="en-IN"/>
        </w:rPr>
        <w:t>Sindakis</w:t>
      </w:r>
      <w:proofErr w:type="spellEnd"/>
      <w:r w:rsidR="00A15421">
        <w:rPr>
          <w:szCs w:val="24"/>
          <w:lang w:eastAsia="en-IN"/>
        </w:rPr>
        <w:t xml:space="preserve"> and Aggarwal, 2022)</w:t>
      </w:r>
      <w:r>
        <w:rPr>
          <w:lang w:eastAsia="en-IN"/>
        </w:rPr>
        <w:t>. Employee safety regulations and policies and relocation decisions are also affected by political instability in the regions like Hong Kong.</w:t>
      </w:r>
    </w:p>
    <w:p w14:paraId="6D213201" w14:textId="77777777" w:rsidR="00096F18" w:rsidRPr="00096F18" w:rsidRDefault="00096F18" w:rsidP="00E527B6">
      <w:pPr>
        <w:spacing w:after="0" w:line="360" w:lineRule="auto"/>
        <w:rPr>
          <w:b/>
          <w:lang w:eastAsia="en-IN"/>
        </w:rPr>
      </w:pPr>
      <w:r w:rsidRPr="00096F18">
        <w:rPr>
          <w:b/>
          <w:lang w:eastAsia="en-IN"/>
        </w:rPr>
        <w:t>Economic</w:t>
      </w:r>
    </w:p>
    <w:p w14:paraId="2D8850F1" w14:textId="77777777" w:rsidR="00096F18" w:rsidRDefault="00096F18" w:rsidP="00E527B6">
      <w:pPr>
        <w:spacing w:after="0" w:line="360" w:lineRule="auto"/>
        <w:rPr>
          <w:lang w:eastAsia="en-IN"/>
        </w:rPr>
      </w:pPr>
      <w:r>
        <w:rPr>
          <w:lang w:eastAsia="en-IN"/>
        </w:rPr>
        <w:t xml:space="preserve">There is a lot of concern regarding economic indicators that affects HSBC compensation packages as well as human resources strategies. The inflation rate in the UK averaged 4.2 </w:t>
      </w:r>
      <w:r>
        <w:rPr>
          <w:lang w:eastAsia="en-IN"/>
        </w:rPr>
        <w:lastRenderedPageBreak/>
        <w:t>percent at the beginning of 2024, so it was pressuring real wages</w:t>
      </w:r>
      <w:r w:rsidR="00A11157">
        <w:rPr>
          <w:lang w:eastAsia="en-IN"/>
        </w:rPr>
        <w:t xml:space="preserve"> (</w:t>
      </w:r>
      <w:r w:rsidR="00A11157">
        <w:rPr>
          <w:szCs w:val="24"/>
          <w:lang w:eastAsia="en-IN"/>
        </w:rPr>
        <w:t>ONS, 2025)</w:t>
      </w:r>
      <w:r>
        <w:rPr>
          <w:lang w:eastAsia="en-IN"/>
        </w:rPr>
        <w:t>. The base rate at the banking of England had 5.25% which raised the cost of borrowing money and an unemployment rate of 4.3 per cent showed that there was a tight labour market</w:t>
      </w:r>
      <w:r w:rsidR="0032669E">
        <w:rPr>
          <w:lang w:eastAsia="en-IN"/>
        </w:rPr>
        <w:t xml:space="preserve"> (</w:t>
      </w:r>
      <w:r w:rsidR="0032669E">
        <w:rPr>
          <w:szCs w:val="24"/>
          <w:lang w:eastAsia="en-IN"/>
        </w:rPr>
        <w:t>Bank</w:t>
      </w:r>
      <w:r w:rsidR="006A7E32">
        <w:rPr>
          <w:szCs w:val="24"/>
          <w:lang w:eastAsia="en-IN"/>
        </w:rPr>
        <w:t xml:space="preserve"> </w:t>
      </w:r>
      <w:r w:rsidR="0032669E">
        <w:rPr>
          <w:szCs w:val="24"/>
          <w:lang w:eastAsia="en-IN"/>
        </w:rPr>
        <w:t>of</w:t>
      </w:r>
      <w:r w:rsidR="006A7E32">
        <w:rPr>
          <w:szCs w:val="24"/>
          <w:lang w:eastAsia="en-IN"/>
        </w:rPr>
        <w:t xml:space="preserve"> England, 2023</w:t>
      </w:r>
      <w:r w:rsidR="0032669E">
        <w:rPr>
          <w:szCs w:val="24"/>
          <w:lang w:eastAsia="en-IN"/>
        </w:rPr>
        <w:t>)</w:t>
      </w:r>
      <w:r>
        <w:rPr>
          <w:lang w:eastAsia="en-IN"/>
        </w:rPr>
        <w:t>. To counter the move, the HR implemented an inflationary-based salary increase, further employee retention mechanisms, and modulated workforce planning to capture speciali</w:t>
      </w:r>
      <w:r w:rsidR="008566D1">
        <w:rPr>
          <w:lang w:eastAsia="en-IN"/>
        </w:rPr>
        <w:t>s</w:t>
      </w:r>
      <w:r>
        <w:rPr>
          <w:lang w:eastAsia="en-IN"/>
        </w:rPr>
        <w:t>ed banking and compliance professionals as the</w:t>
      </w:r>
      <w:r w:rsidR="008566D1">
        <w:rPr>
          <w:lang w:eastAsia="en-IN"/>
        </w:rPr>
        <w:t xml:space="preserve"> sector embraced digitalis</w:t>
      </w:r>
      <w:r>
        <w:rPr>
          <w:lang w:eastAsia="en-IN"/>
        </w:rPr>
        <w:t>ation.</w:t>
      </w:r>
    </w:p>
    <w:p w14:paraId="6195FBB3" w14:textId="77777777" w:rsidR="00096F18" w:rsidRPr="00096F18" w:rsidRDefault="00096F18" w:rsidP="00E527B6">
      <w:pPr>
        <w:spacing w:after="0" w:line="360" w:lineRule="auto"/>
        <w:rPr>
          <w:b/>
          <w:lang w:eastAsia="en-IN"/>
        </w:rPr>
      </w:pPr>
      <w:r w:rsidRPr="00096F18">
        <w:rPr>
          <w:b/>
          <w:lang w:eastAsia="en-IN"/>
        </w:rPr>
        <w:t>Social</w:t>
      </w:r>
    </w:p>
    <w:p w14:paraId="51E5ED2D" w14:textId="77777777" w:rsidR="00096F18" w:rsidRDefault="00096F18" w:rsidP="00E527B6">
      <w:pPr>
        <w:spacing w:after="0" w:line="360" w:lineRule="auto"/>
        <w:rPr>
          <w:lang w:eastAsia="en-IN"/>
        </w:rPr>
      </w:pPr>
      <w:r>
        <w:rPr>
          <w:lang w:eastAsia="en-IN"/>
        </w:rPr>
        <w:t xml:space="preserve">The changes in the social values of people affect the engagement, inclusion, and wellbeing framework developed by HSBC among their employees. The increased value of hybrid work, more inclusive policies, and mental health awareness have urged </w:t>
      </w:r>
      <w:r w:rsidR="004E6BEA">
        <w:rPr>
          <w:lang w:eastAsia="en-IN"/>
        </w:rPr>
        <w:t>bank</w:t>
      </w:r>
      <w:r>
        <w:rPr>
          <w:lang w:eastAsia="en-IN"/>
        </w:rPr>
        <w:t xml:space="preserve"> to launch the flexible work policy, employee resource groups, and wellness across different countries worldwide</w:t>
      </w:r>
      <w:r w:rsidR="004E6BEA">
        <w:rPr>
          <w:lang w:eastAsia="en-IN"/>
        </w:rPr>
        <w:t xml:space="preserve"> (</w:t>
      </w:r>
      <w:proofErr w:type="spellStart"/>
      <w:r w:rsidR="004E6BEA">
        <w:rPr>
          <w:szCs w:val="24"/>
          <w:lang w:eastAsia="en-IN"/>
        </w:rPr>
        <w:t>Caragnano</w:t>
      </w:r>
      <w:proofErr w:type="spellEnd"/>
      <w:r w:rsidR="004E6BEA">
        <w:rPr>
          <w:szCs w:val="24"/>
          <w:lang w:eastAsia="en-IN"/>
        </w:rPr>
        <w:t>, 2023)</w:t>
      </w:r>
      <w:r>
        <w:rPr>
          <w:lang w:eastAsia="en-IN"/>
        </w:rPr>
        <w:t>. They are essential in enhancing retention and attracting diverse talents, by generation and location.</w:t>
      </w:r>
    </w:p>
    <w:p w14:paraId="7CC8A771" w14:textId="77777777" w:rsidR="00096F18" w:rsidRPr="00096F18" w:rsidRDefault="00096F18" w:rsidP="00E527B6">
      <w:pPr>
        <w:spacing w:after="0" w:line="360" w:lineRule="auto"/>
        <w:rPr>
          <w:b/>
          <w:lang w:eastAsia="en-IN"/>
        </w:rPr>
      </w:pPr>
      <w:r w:rsidRPr="00096F18">
        <w:rPr>
          <w:b/>
          <w:lang w:eastAsia="en-IN"/>
        </w:rPr>
        <w:t>Technological</w:t>
      </w:r>
    </w:p>
    <w:p w14:paraId="38CCA0EC" w14:textId="77777777" w:rsidR="00096F18" w:rsidRPr="003B286E" w:rsidRDefault="00096F18" w:rsidP="00E527B6">
      <w:pPr>
        <w:spacing w:after="0" w:line="360" w:lineRule="auto"/>
        <w:rPr>
          <w:lang w:eastAsia="en-IN"/>
        </w:rPr>
      </w:pPr>
      <w:r>
        <w:rPr>
          <w:lang w:eastAsia="en-IN"/>
        </w:rPr>
        <w:t>Due to the fast changes in fintech, AI, and automation, the HSBC HR should concentrate on developing digital capabilities. The recruitment will focus on talent that is technology-savvy, and training will be based on digital learning, provided by HSBC. HR systems apply AI-based selection of the CV, along with predictive analytics to understand talent planning, yet HR should also be careful of data literacy and digital inclusion within the workforce so that there are no talent gaps</w:t>
      </w:r>
      <w:r w:rsidR="00F779BD">
        <w:rPr>
          <w:lang w:eastAsia="en-IN"/>
        </w:rPr>
        <w:t xml:space="preserve"> (</w:t>
      </w:r>
      <w:proofErr w:type="spellStart"/>
      <w:r w:rsidR="00F779BD">
        <w:rPr>
          <w:szCs w:val="24"/>
          <w:lang w:eastAsia="en-IN"/>
        </w:rPr>
        <w:t>Kadirov</w:t>
      </w:r>
      <w:proofErr w:type="spellEnd"/>
      <w:r w:rsidR="00F779BD">
        <w:rPr>
          <w:szCs w:val="24"/>
          <w:lang w:eastAsia="en-IN"/>
        </w:rPr>
        <w:t xml:space="preserve"> </w:t>
      </w:r>
      <w:r w:rsidR="00F779BD">
        <w:rPr>
          <w:i/>
          <w:szCs w:val="24"/>
          <w:lang w:eastAsia="en-IN"/>
        </w:rPr>
        <w:t xml:space="preserve">et al., </w:t>
      </w:r>
      <w:r w:rsidR="00F779BD">
        <w:rPr>
          <w:szCs w:val="24"/>
          <w:lang w:eastAsia="en-IN"/>
        </w:rPr>
        <w:t>2024)</w:t>
      </w:r>
      <w:r>
        <w:rPr>
          <w:lang w:eastAsia="en-IN"/>
        </w:rPr>
        <w:t>.</w:t>
      </w:r>
    </w:p>
    <w:p w14:paraId="1D4655C7" w14:textId="77777777" w:rsidR="00851DF8" w:rsidRPr="00851DF8" w:rsidRDefault="00851DF8" w:rsidP="00E527B6">
      <w:pPr>
        <w:spacing w:after="0" w:line="360" w:lineRule="auto"/>
        <w:rPr>
          <w:b/>
          <w:lang w:eastAsia="en-IN"/>
        </w:rPr>
      </w:pPr>
      <w:r w:rsidRPr="00851DF8">
        <w:rPr>
          <w:b/>
          <w:lang w:eastAsia="en-IN"/>
        </w:rPr>
        <w:t>Legal</w:t>
      </w:r>
    </w:p>
    <w:p w14:paraId="2E55772E" w14:textId="77777777" w:rsidR="00851DF8" w:rsidRDefault="00851DF8" w:rsidP="00E527B6">
      <w:pPr>
        <w:spacing w:after="0" w:line="360" w:lineRule="auto"/>
        <w:rPr>
          <w:lang w:eastAsia="en-IN"/>
        </w:rPr>
      </w:pPr>
      <w:r>
        <w:rPr>
          <w:lang w:eastAsia="en-IN"/>
        </w:rPr>
        <w:t xml:space="preserve">The different labour legislations in different nations </w:t>
      </w:r>
      <w:r w:rsidR="00E178B3">
        <w:rPr>
          <w:lang w:eastAsia="en-IN"/>
        </w:rPr>
        <w:t>demand</w:t>
      </w:r>
      <w:r>
        <w:rPr>
          <w:lang w:eastAsia="en-IN"/>
        </w:rPr>
        <w:t xml:space="preserve"> that HSBC follows the law in all the HR undertakings. As an example, the GDPR regulations in the UK influence data protection procedures in the recruitment pr</w:t>
      </w:r>
      <w:r w:rsidR="001845C3">
        <w:rPr>
          <w:lang w:eastAsia="en-IN"/>
        </w:rPr>
        <w:t>ocess and respect to employees (</w:t>
      </w:r>
      <w:r w:rsidR="001845C3">
        <w:rPr>
          <w:szCs w:val="24"/>
          <w:lang w:eastAsia="en-IN"/>
        </w:rPr>
        <w:t xml:space="preserve">Vargas, Budz and </w:t>
      </w:r>
      <w:proofErr w:type="spellStart"/>
      <w:r w:rsidR="001845C3">
        <w:rPr>
          <w:szCs w:val="24"/>
          <w:lang w:eastAsia="en-IN"/>
        </w:rPr>
        <w:t>Onete</w:t>
      </w:r>
      <w:proofErr w:type="spellEnd"/>
      <w:r w:rsidR="001845C3">
        <w:rPr>
          <w:szCs w:val="24"/>
          <w:lang w:eastAsia="en-IN"/>
        </w:rPr>
        <w:t>, 2021)</w:t>
      </w:r>
      <w:r w:rsidR="001845C3">
        <w:rPr>
          <w:lang w:eastAsia="en-IN"/>
        </w:rPr>
        <w:t xml:space="preserve">. </w:t>
      </w:r>
      <w:r w:rsidR="00650371">
        <w:rPr>
          <w:lang w:eastAsia="en-IN"/>
        </w:rPr>
        <w:t>The</w:t>
      </w:r>
      <w:r>
        <w:rPr>
          <w:lang w:eastAsia="en-IN"/>
        </w:rPr>
        <w:t xml:space="preserve"> employment-at-will customary prescribes alternative treatment with respect to dismissals in the USA. HR is required to make localisation of contracts, dispute management processes, and regulation on working hours within the jurisdiction.</w:t>
      </w:r>
    </w:p>
    <w:p w14:paraId="1FC9E8EB" w14:textId="77777777" w:rsidR="00851DF8" w:rsidRPr="00851DF8" w:rsidRDefault="00851DF8" w:rsidP="00E527B6">
      <w:pPr>
        <w:spacing w:after="0" w:line="360" w:lineRule="auto"/>
        <w:rPr>
          <w:b/>
          <w:lang w:eastAsia="en-IN"/>
        </w:rPr>
      </w:pPr>
      <w:r w:rsidRPr="00851DF8">
        <w:rPr>
          <w:b/>
          <w:lang w:eastAsia="en-IN"/>
        </w:rPr>
        <w:t>Environmental</w:t>
      </w:r>
    </w:p>
    <w:p w14:paraId="1FF9449B" w14:textId="77777777" w:rsidR="003A0902" w:rsidRDefault="00851DF8" w:rsidP="00E527B6">
      <w:pPr>
        <w:spacing w:after="0" w:line="360" w:lineRule="auto"/>
        <w:rPr>
          <w:lang w:eastAsia="en-IN"/>
        </w:rPr>
      </w:pPr>
      <w:r>
        <w:rPr>
          <w:lang w:eastAsia="en-IN"/>
        </w:rPr>
        <w:t>Being sustainable and adhering to ESG is a concern of HR. The HR of HSBC reinforces the green initiatives by facilitating remote working conditions allowing the company to decrease carbon footprints, integrating environmental concern into the employee development training, and involving the workforce into CSR projects. These activities boost the image of the organisation as well as making it comply with employee expectation of responsible employment practices.</w:t>
      </w:r>
    </w:p>
    <w:p w14:paraId="38C9C1DB" w14:textId="77777777" w:rsidR="001677EE" w:rsidRPr="001677EE" w:rsidRDefault="001677EE" w:rsidP="00E527B6">
      <w:pPr>
        <w:spacing w:after="0" w:line="360" w:lineRule="auto"/>
        <w:rPr>
          <w:b/>
          <w:lang w:eastAsia="en-IN"/>
        </w:rPr>
      </w:pPr>
      <w:r w:rsidRPr="001677EE">
        <w:rPr>
          <w:b/>
          <w:lang w:eastAsia="en-IN"/>
        </w:rPr>
        <w:lastRenderedPageBreak/>
        <w:t>SWOT for business</w:t>
      </w:r>
    </w:p>
    <w:p w14:paraId="2F1EB657" w14:textId="77777777" w:rsidR="001677EE" w:rsidRDefault="001677EE" w:rsidP="00E527B6">
      <w:pPr>
        <w:pStyle w:val="ListParagraph"/>
        <w:numPr>
          <w:ilvl w:val="0"/>
          <w:numId w:val="48"/>
        </w:numPr>
        <w:spacing w:after="0" w:line="360" w:lineRule="auto"/>
      </w:pPr>
      <w:r>
        <w:t xml:space="preserve">HSBC’s strengths stay in its worldwide reach, strong brand, and virtual capability. </w:t>
      </w:r>
    </w:p>
    <w:p w14:paraId="484601E5" w14:textId="77777777" w:rsidR="001677EE" w:rsidRDefault="001677EE" w:rsidP="00E527B6">
      <w:pPr>
        <w:pStyle w:val="ListParagraph"/>
        <w:numPr>
          <w:ilvl w:val="0"/>
          <w:numId w:val="48"/>
        </w:numPr>
        <w:spacing w:after="0" w:line="360" w:lineRule="auto"/>
      </w:pPr>
      <w:r>
        <w:t xml:space="preserve">Weaknesses cover regulatory pressures and high compliance prices. </w:t>
      </w:r>
    </w:p>
    <w:p w14:paraId="40C3834F" w14:textId="77777777" w:rsidR="001677EE" w:rsidRDefault="001677EE" w:rsidP="00E527B6">
      <w:pPr>
        <w:pStyle w:val="ListParagraph"/>
        <w:numPr>
          <w:ilvl w:val="0"/>
          <w:numId w:val="48"/>
        </w:numPr>
        <w:spacing w:after="0" w:line="360" w:lineRule="auto"/>
      </w:pPr>
      <w:r>
        <w:t>Opportunities raise from sustainable finance, AI innovation, and growing markets.</w:t>
      </w:r>
    </w:p>
    <w:p w14:paraId="279154BA" w14:textId="77777777" w:rsidR="001677EE" w:rsidRDefault="001677EE" w:rsidP="00E527B6">
      <w:pPr>
        <w:pStyle w:val="ListParagraph"/>
        <w:numPr>
          <w:ilvl w:val="0"/>
          <w:numId w:val="48"/>
        </w:numPr>
        <w:spacing w:after="0" w:line="360" w:lineRule="auto"/>
        <w:rPr>
          <w:lang w:eastAsia="en-IN"/>
        </w:rPr>
      </w:pPr>
      <w:r>
        <w:t xml:space="preserve">While threats stem from economic volatility, geopolitical </w:t>
      </w:r>
      <w:r w:rsidR="001C7042">
        <w:t>hazards</w:t>
      </w:r>
      <w:r>
        <w:t xml:space="preserve">, fintech competition, and </w:t>
      </w:r>
      <w:r w:rsidR="001C7042">
        <w:t>growing</w:t>
      </w:r>
      <w:r>
        <w:t xml:space="preserve"> cybersecurity </w:t>
      </w:r>
      <w:r w:rsidR="001C7042">
        <w:t>concerns</w:t>
      </w:r>
      <w:r>
        <w:t>.</w:t>
      </w:r>
    </w:p>
    <w:p w14:paraId="0D6C340C" w14:textId="77777777" w:rsidR="00BC33C9" w:rsidRPr="00BC33C9" w:rsidRDefault="00BC33C9" w:rsidP="00E527B6">
      <w:pPr>
        <w:spacing w:after="0" w:line="360" w:lineRule="auto"/>
        <w:rPr>
          <w:b/>
          <w:lang w:eastAsia="en-IN"/>
        </w:rPr>
      </w:pPr>
      <w:r w:rsidRPr="00BC33C9">
        <w:rPr>
          <w:b/>
          <w:lang w:eastAsia="en-IN"/>
        </w:rPr>
        <w:t>Variation in influence due to country specific</w:t>
      </w:r>
    </w:p>
    <w:p w14:paraId="0B1566FC" w14:textId="77777777" w:rsidR="004077D6" w:rsidRDefault="004077D6" w:rsidP="00E527B6">
      <w:pPr>
        <w:spacing w:after="0" w:line="360" w:lineRule="auto"/>
        <w:rPr>
          <w:lang w:eastAsia="en-IN"/>
        </w:rPr>
      </w:pPr>
      <w:r>
        <w:rPr>
          <w:lang w:eastAsia="en-IN"/>
        </w:rPr>
        <w:t>The impact of environmental forces is very distinct in the United Kingdom and the United States although the HSBC operates a global HR system resulting in differences in the legal, cultural and economic differences.</w:t>
      </w:r>
    </w:p>
    <w:p w14:paraId="4F1C94FB" w14:textId="77777777" w:rsidR="004077D6" w:rsidRDefault="004077D6" w:rsidP="00E527B6">
      <w:pPr>
        <w:spacing w:after="0" w:line="360" w:lineRule="auto"/>
        <w:rPr>
          <w:lang w:eastAsia="en-IN"/>
        </w:rPr>
      </w:pPr>
      <w:r>
        <w:rPr>
          <w:lang w:eastAsia="en-IN"/>
        </w:rPr>
        <w:t xml:space="preserve">England, specifically, has highly detailed employment legislation that sets the tone of HR practices and ensures formidable protection to workers. Platforms of unfair dismissal, right under redundancy and equal pay require HR planning carefully. International recruitment has also been made tricky by post-Brexit immigration regulations and higher-levels of talent strategy </w:t>
      </w:r>
      <w:r w:rsidR="006A7E32">
        <w:rPr>
          <w:lang w:eastAsia="en-IN"/>
        </w:rPr>
        <w:t>is</w:t>
      </w:r>
      <w:r>
        <w:rPr>
          <w:lang w:eastAsia="en-IN"/>
        </w:rPr>
        <w:t xml:space="preserve"> needed</w:t>
      </w:r>
      <w:r w:rsidR="00650371">
        <w:rPr>
          <w:lang w:eastAsia="en-IN"/>
        </w:rPr>
        <w:t xml:space="preserve"> (</w:t>
      </w:r>
      <w:proofErr w:type="spellStart"/>
      <w:r w:rsidR="00650371">
        <w:rPr>
          <w:szCs w:val="24"/>
          <w:lang w:eastAsia="en-IN"/>
        </w:rPr>
        <w:t>Nakonechna</w:t>
      </w:r>
      <w:proofErr w:type="spellEnd"/>
      <w:r w:rsidR="00650371">
        <w:rPr>
          <w:szCs w:val="24"/>
          <w:lang w:eastAsia="en-IN"/>
        </w:rPr>
        <w:t>, 2024)</w:t>
      </w:r>
      <w:r>
        <w:rPr>
          <w:lang w:eastAsia="en-IN"/>
        </w:rPr>
        <w:t>. The local culture places emphasis on the formal communication style, organisational structure, and work-life balance, which is the reason why HSBC should focus on employee wellbeing programs, training on compliance, and flexible working hours.</w:t>
      </w:r>
    </w:p>
    <w:p w14:paraId="168C4D4F" w14:textId="77777777" w:rsidR="004077D6" w:rsidRDefault="004077D6" w:rsidP="00E527B6">
      <w:pPr>
        <w:spacing w:after="0" w:line="360" w:lineRule="auto"/>
        <w:rPr>
          <w:lang w:eastAsia="en-IN"/>
        </w:rPr>
      </w:pPr>
      <w:r>
        <w:rPr>
          <w:lang w:eastAsia="en-IN"/>
        </w:rPr>
        <w:t xml:space="preserve">On the contrary, </w:t>
      </w:r>
      <w:r w:rsidR="003D62F7">
        <w:rPr>
          <w:lang w:eastAsia="en-IN"/>
        </w:rPr>
        <w:t>nations</w:t>
      </w:r>
      <w:r>
        <w:rPr>
          <w:lang w:eastAsia="en-IN"/>
        </w:rPr>
        <w:t xml:space="preserve"> can be characteri</w:t>
      </w:r>
      <w:r w:rsidR="00B226EB">
        <w:rPr>
          <w:lang w:eastAsia="en-IN"/>
        </w:rPr>
        <w:t>s</w:t>
      </w:r>
      <w:r>
        <w:rPr>
          <w:lang w:eastAsia="en-IN"/>
        </w:rPr>
        <w:t>ed as employer-oriented, with the policy of employment-at-will that provides more accepting ground in hiring and firing. Nevertheless, this multiplies the role that the HR plays in the management of possible conflicts and promotion of positive employee relations. The American culture facilitates individual performance, competitiveness, and goal-orientation, which allows HSBC to follow performance-based reward systems and diversity and inclusion policies improved in accordance with social expectations</w:t>
      </w:r>
      <w:r w:rsidR="006E7E03">
        <w:rPr>
          <w:lang w:eastAsia="en-IN"/>
        </w:rPr>
        <w:t xml:space="preserve"> (</w:t>
      </w:r>
      <w:r w:rsidR="006E7E03">
        <w:rPr>
          <w:szCs w:val="24"/>
          <w:lang w:eastAsia="en-IN"/>
        </w:rPr>
        <w:t>Arora, 2022)</w:t>
      </w:r>
      <w:r>
        <w:rPr>
          <w:lang w:eastAsia="en-IN"/>
        </w:rPr>
        <w:t>.</w:t>
      </w:r>
    </w:p>
    <w:p w14:paraId="1F7E874C" w14:textId="77777777" w:rsidR="004077D6" w:rsidRDefault="004077D6" w:rsidP="00E527B6">
      <w:pPr>
        <w:spacing w:after="0" w:line="360" w:lineRule="auto"/>
        <w:rPr>
          <w:lang w:eastAsia="en-IN"/>
        </w:rPr>
      </w:pPr>
      <w:r>
        <w:rPr>
          <w:lang w:eastAsia="en-IN"/>
        </w:rPr>
        <w:t>At the economic level, the greater inflation rate and modest post-pandemic recovery in the UK have caused strategic changes to compensation structures and retention programs. The squeeze in the labour market and robust economic recovery in the U.S. has forced the HSBC into proactive employment initiatives, attractive benefits, and reduction of the duration of employment decisions.</w:t>
      </w:r>
    </w:p>
    <w:p w14:paraId="54193FE8" w14:textId="77777777" w:rsidR="00EE45D4" w:rsidRDefault="000E4949" w:rsidP="00E527B6">
      <w:pPr>
        <w:pStyle w:val="Heading1"/>
      </w:pPr>
      <w:bookmarkStart w:id="6" w:name="_Toc216109877"/>
      <w:r>
        <w:t>Conclusion</w:t>
      </w:r>
      <w:bookmarkEnd w:id="6"/>
    </w:p>
    <w:p w14:paraId="67B58431" w14:textId="77777777" w:rsidR="00806FDA" w:rsidRDefault="00806FDA" w:rsidP="00E527B6">
      <w:pPr>
        <w:spacing w:after="0" w:line="360" w:lineRule="auto"/>
        <w:rPr>
          <w:lang w:eastAsia="en-IN"/>
        </w:rPr>
      </w:pPr>
      <w:r>
        <w:rPr>
          <w:lang w:eastAsia="en-IN"/>
        </w:rPr>
        <w:t>This report</w:t>
      </w:r>
      <w:r w:rsidR="007B2804">
        <w:rPr>
          <w:lang w:eastAsia="en-IN"/>
        </w:rPr>
        <w:t xml:space="preserve"> has</w:t>
      </w:r>
      <w:r>
        <w:rPr>
          <w:lang w:eastAsia="en-IN"/>
        </w:rPr>
        <w:t xml:space="preserve"> </w:t>
      </w:r>
      <w:r w:rsidR="007B2804">
        <w:rPr>
          <w:lang w:eastAsia="en-IN"/>
        </w:rPr>
        <w:t xml:space="preserve">concluded </w:t>
      </w:r>
      <w:r>
        <w:rPr>
          <w:lang w:eastAsia="en-IN"/>
        </w:rPr>
        <w:t xml:space="preserve">the impact of both the internal and external environmental factors towards human resource management where the alignment of the HR functions to the overall </w:t>
      </w:r>
      <w:r>
        <w:rPr>
          <w:lang w:eastAsia="en-IN"/>
        </w:rPr>
        <w:lastRenderedPageBreak/>
        <w:t xml:space="preserve">business environment becomes imperative </w:t>
      </w:r>
      <w:r w:rsidR="00A2291A">
        <w:rPr>
          <w:lang w:eastAsia="en-IN"/>
        </w:rPr>
        <w:t>such recruitment, employee relations, training, development and performance assessment</w:t>
      </w:r>
      <w:r>
        <w:rPr>
          <w:lang w:eastAsia="en-IN"/>
        </w:rPr>
        <w:t xml:space="preserve">. With the help of the PESTLE model, it has been </w:t>
      </w:r>
      <w:r w:rsidR="00A2291A">
        <w:rPr>
          <w:lang w:eastAsia="en-IN"/>
        </w:rPr>
        <w:t>concluded</w:t>
      </w:r>
      <w:r>
        <w:rPr>
          <w:lang w:eastAsia="en-IN"/>
        </w:rPr>
        <w:t xml:space="preserve"> that political, economic, social, technological, legal, and environmental factors are crucial components that influence the way HR is implemented as well as how well managers perform their tasks. The implication of cultural norms, regulatory system and economic conditions on HR practices </w:t>
      </w:r>
      <w:r w:rsidR="003C6C69">
        <w:rPr>
          <w:lang w:eastAsia="en-IN"/>
        </w:rPr>
        <w:t xml:space="preserve">has </w:t>
      </w:r>
      <w:r>
        <w:rPr>
          <w:lang w:eastAsia="en-IN"/>
        </w:rPr>
        <w:t>further brought out by the comparison of two different national contexts.</w:t>
      </w:r>
    </w:p>
    <w:p w14:paraId="399D2EA2" w14:textId="77777777" w:rsidR="00A2291A" w:rsidRDefault="00A2291A" w:rsidP="00E527B6">
      <w:pPr>
        <w:spacing w:after="0" w:line="360" w:lineRule="auto"/>
        <w:rPr>
          <w:lang w:eastAsia="en-IN"/>
        </w:rPr>
      </w:pPr>
      <w:r>
        <w:rPr>
          <w:lang w:eastAsia="en-IN"/>
        </w:rPr>
        <w:t>In context of the future implications, the</w:t>
      </w:r>
      <w:r w:rsidR="00806FDA">
        <w:rPr>
          <w:lang w:eastAsia="en-IN"/>
        </w:rPr>
        <w:t xml:space="preserve"> HR managers of international organisations should also be sensitive to the changing business environment. Further development of digital technologies, changes in the expectations of the workforce, and new requirements in legal and sustainability measures will continue to ask HR professionals to move to changes in how they behave. </w:t>
      </w:r>
      <w:r>
        <w:rPr>
          <w:lang w:eastAsia="en-IN"/>
        </w:rPr>
        <w:t>There is also need for analysing the</w:t>
      </w:r>
      <w:r w:rsidR="00806FDA">
        <w:rPr>
          <w:lang w:eastAsia="en-IN"/>
        </w:rPr>
        <w:t xml:space="preserve"> trends in the environment, executing policies that are relevant to the local environs and being able to reconcile cross-national uniformity with regional adaptability will be essential. Moreover, employee wellbeing, ethical leadership and inclusive workplace cultures are emerging as factors having increasing significance in human resource development of the coming era. This profound awareness of environmental forces will thus remain vital towards developing sound, powerful, and progressiv</w:t>
      </w:r>
      <w:r w:rsidR="00322C42">
        <w:rPr>
          <w:lang w:eastAsia="en-IN"/>
        </w:rPr>
        <w:t>e HR systems in a novel globalis</w:t>
      </w:r>
      <w:r w:rsidR="00806FDA">
        <w:rPr>
          <w:lang w:eastAsia="en-IN"/>
        </w:rPr>
        <w:t>ing world.</w:t>
      </w:r>
      <w:r>
        <w:rPr>
          <w:lang w:eastAsia="en-IN"/>
        </w:rPr>
        <w:br w:type="page"/>
      </w:r>
    </w:p>
    <w:p w14:paraId="5E12C6BB" w14:textId="77777777" w:rsidR="000E4949" w:rsidRDefault="003C1945" w:rsidP="00E527B6">
      <w:pPr>
        <w:pStyle w:val="Heading1"/>
      </w:pPr>
      <w:bookmarkStart w:id="7" w:name="_Toc216109878"/>
      <w:r>
        <w:lastRenderedPageBreak/>
        <w:t>References</w:t>
      </w:r>
      <w:bookmarkEnd w:id="7"/>
    </w:p>
    <w:p w14:paraId="115ED186" w14:textId="77777777" w:rsidR="001F4DC8" w:rsidRPr="00293E76" w:rsidRDefault="001F4DC8" w:rsidP="00E527B6">
      <w:pPr>
        <w:spacing w:after="0" w:line="360" w:lineRule="auto"/>
        <w:rPr>
          <w:lang w:eastAsia="en-IN"/>
        </w:rPr>
      </w:pPr>
      <w:r w:rsidRPr="00293E76">
        <w:rPr>
          <w:lang w:eastAsia="en-IN"/>
        </w:rPr>
        <w:t>Arora, S. (2022). Work Motivation and Women Entrepreneurship. Astitva Prakashan.</w:t>
      </w:r>
    </w:p>
    <w:p w14:paraId="7D98B022" w14:textId="77777777" w:rsidR="001F4DC8" w:rsidRPr="00293E76" w:rsidRDefault="001F4DC8" w:rsidP="00E527B6">
      <w:pPr>
        <w:spacing w:after="0" w:line="360" w:lineRule="auto"/>
        <w:rPr>
          <w:lang w:eastAsia="en-IN"/>
        </w:rPr>
      </w:pPr>
      <w:r w:rsidRPr="00293E76">
        <w:rPr>
          <w:lang w:eastAsia="en-IN"/>
        </w:rPr>
        <w:t>Bank</w:t>
      </w:r>
      <w:r>
        <w:rPr>
          <w:lang w:eastAsia="en-IN"/>
        </w:rPr>
        <w:t xml:space="preserve"> </w:t>
      </w:r>
      <w:r w:rsidRPr="00293E76">
        <w:rPr>
          <w:lang w:eastAsia="en-IN"/>
        </w:rPr>
        <w:t>of</w:t>
      </w:r>
      <w:r>
        <w:rPr>
          <w:lang w:eastAsia="en-IN"/>
        </w:rPr>
        <w:t xml:space="preserve"> </w:t>
      </w:r>
      <w:r w:rsidRPr="00293E76">
        <w:rPr>
          <w:lang w:eastAsia="en-IN"/>
        </w:rPr>
        <w:t>England, (2025)</w:t>
      </w:r>
      <w:r w:rsidR="00E527B6">
        <w:rPr>
          <w:lang w:eastAsia="en-IN"/>
        </w:rPr>
        <w:t>.</w:t>
      </w:r>
      <w:r w:rsidRPr="00293E76">
        <w:rPr>
          <w:lang w:eastAsia="en-IN"/>
        </w:rPr>
        <w:t xml:space="preserve"> </w:t>
      </w:r>
      <w:r w:rsidRPr="0051305F">
        <w:rPr>
          <w:i/>
          <w:iCs/>
          <w:lang w:eastAsia="en-IN"/>
        </w:rPr>
        <w:t xml:space="preserve">Monetary Policy Report - May 2024 </w:t>
      </w:r>
      <w:r w:rsidRPr="00293E76">
        <w:rPr>
          <w:lang w:eastAsia="en-IN"/>
        </w:rPr>
        <w:t>[Online] Available through &lt;</w:t>
      </w:r>
      <w:r w:rsidRPr="00EB408F">
        <w:rPr>
          <w:lang w:eastAsia="en-IN"/>
        </w:rPr>
        <w:t>https://tinyurl.com/4pv8at3r</w:t>
      </w:r>
      <w:hyperlink r:id="rId9" w:history="1"/>
      <w:r w:rsidRPr="00293E76">
        <w:rPr>
          <w:lang w:eastAsia="en-IN"/>
        </w:rPr>
        <w:t xml:space="preserve">&gt; [Accessed on </w:t>
      </w:r>
      <w:r>
        <w:rPr>
          <w:lang w:eastAsia="en-IN"/>
        </w:rPr>
        <w:t>08</w:t>
      </w:r>
      <w:r w:rsidRPr="00293E76">
        <w:rPr>
          <w:lang w:eastAsia="en-IN"/>
        </w:rPr>
        <w:t xml:space="preserve"> </w:t>
      </w:r>
      <w:r>
        <w:rPr>
          <w:lang w:eastAsia="en-IN"/>
        </w:rPr>
        <w:t>December</w:t>
      </w:r>
      <w:r w:rsidRPr="00293E76">
        <w:rPr>
          <w:lang w:eastAsia="en-IN"/>
        </w:rPr>
        <w:t xml:space="preserve"> 2025]</w:t>
      </w:r>
    </w:p>
    <w:p w14:paraId="65A9F9DE" w14:textId="77777777" w:rsidR="001F4DC8" w:rsidRPr="00293E76" w:rsidRDefault="001F4DC8" w:rsidP="00E527B6">
      <w:pPr>
        <w:spacing w:after="0" w:line="360" w:lineRule="auto"/>
        <w:rPr>
          <w:lang w:eastAsia="en-IN"/>
        </w:rPr>
      </w:pPr>
      <w:proofErr w:type="spellStart"/>
      <w:r w:rsidRPr="00293E76">
        <w:rPr>
          <w:lang w:eastAsia="en-IN"/>
        </w:rPr>
        <w:t>Boselie</w:t>
      </w:r>
      <w:proofErr w:type="spellEnd"/>
      <w:r w:rsidRPr="00293E76">
        <w:rPr>
          <w:lang w:eastAsia="en-IN"/>
        </w:rPr>
        <w:t>, P., and van der Heijden, B. (2024). Strategic human resource management: A balanced approach. McGraw Hill.</w:t>
      </w:r>
    </w:p>
    <w:p w14:paraId="44E39AAE" w14:textId="77777777" w:rsidR="001F4DC8" w:rsidRPr="00293E76" w:rsidRDefault="001F4DC8" w:rsidP="00E527B6">
      <w:pPr>
        <w:spacing w:after="0" w:line="360" w:lineRule="auto"/>
        <w:rPr>
          <w:lang w:eastAsia="en-IN"/>
        </w:rPr>
      </w:pPr>
      <w:proofErr w:type="spellStart"/>
      <w:r w:rsidRPr="00293E76">
        <w:rPr>
          <w:lang w:eastAsia="en-IN"/>
        </w:rPr>
        <w:t>Caragnano</w:t>
      </w:r>
      <w:proofErr w:type="spellEnd"/>
      <w:r w:rsidRPr="00293E76">
        <w:rPr>
          <w:lang w:eastAsia="en-IN"/>
        </w:rPr>
        <w:t>, R. (2023). Towards New Work Paradigms: Inclusion, Digital, Sustainability, Hybrid Organisations. Athens JL, 9, 549.</w:t>
      </w:r>
    </w:p>
    <w:p w14:paraId="6AB1E7AA" w14:textId="77777777" w:rsidR="001F4DC8" w:rsidRDefault="001F4DC8" w:rsidP="00E527B6">
      <w:pPr>
        <w:spacing w:after="0" w:line="360" w:lineRule="auto"/>
        <w:rPr>
          <w:lang w:eastAsia="en-IN"/>
        </w:rPr>
      </w:pPr>
      <w:r w:rsidRPr="00293E76">
        <w:rPr>
          <w:lang w:eastAsia="en-IN"/>
        </w:rPr>
        <w:t>Cox, J., (2025)</w:t>
      </w:r>
      <w:r w:rsidR="00E527B6">
        <w:rPr>
          <w:lang w:eastAsia="en-IN"/>
        </w:rPr>
        <w:t>.</w:t>
      </w:r>
      <w:r w:rsidRPr="00293E76">
        <w:rPr>
          <w:lang w:eastAsia="en-IN"/>
        </w:rPr>
        <w:t xml:space="preserve"> </w:t>
      </w:r>
      <w:r w:rsidRPr="0051305F">
        <w:rPr>
          <w:i/>
          <w:iCs/>
          <w:lang w:eastAsia="en-IN"/>
        </w:rPr>
        <w:t xml:space="preserve">U.S. inflation rises 0.1% in May from prior month, less than expected </w:t>
      </w:r>
      <w:r w:rsidRPr="00293E76">
        <w:rPr>
          <w:lang w:eastAsia="en-IN"/>
        </w:rPr>
        <w:t>[Online] Available through &lt;</w:t>
      </w:r>
      <w:r w:rsidRPr="00617979">
        <w:rPr>
          <w:lang w:eastAsia="en-IN"/>
        </w:rPr>
        <w:t>https://tinyurl.com/2utnxmmu</w:t>
      </w:r>
      <w:hyperlink r:id="rId10" w:history="1"/>
      <w:r>
        <w:rPr>
          <w:lang w:eastAsia="en-IN"/>
        </w:rPr>
        <w:t>&gt; [Accessed on 08</w:t>
      </w:r>
      <w:r w:rsidRPr="00293E76">
        <w:rPr>
          <w:lang w:eastAsia="en-IN"/>
        </w:rPr>
        <w:t xml:space="preserve"> </w:t>
      </w:r>
      <w:r>
        <w:rPr>
          <w:lang w:eastAsia="en-IN"/>
        </w:rPr>
        <w:t xml:space="preserve">December </w:t>
      </w:r>
      <w:r w:rsidRPr="00293E76">
        <w:rPr>
          <w:lang w:eastAsia="en-IN"/>
        </w:rPr>
        <w:t>2025]</w:t>
      </w:r>
    </w:p>
    <w:p w14:paraId="46115886" w14:textId="77777777" w:rsidR="001F4DC8" w:rsidRPr="00293E76" w:rsidRDefault="001F4DC8" w:rsidP="00E527B6">
      <w:pPr>
        <w:spacing w:after="0" w:line="360" w:lineRule="auto"/>
        <w:rPr>
          <w:lang w:eastAsia="en-IN"/>
        </w:rPr>
      </w:pPr>
      <w:r w:rsidRPr="00293E76">
        <w:rPr>
          <w:lang w:eastAsia="en-IN"/>
        </w:rPr>
        <w:t xml:space="preserve">Day, D., </w:t>
      </w:r>
      <w:proofErr w:type="spellStart"/>
      <w:r w:rsidRPr="00293E76">
        <w:rPr>
          <w:lang w:eastAsia="en-IN"/>
        </w:rPr>
        <w:t>Bastardoz</w:t>
      </w:r>
      <w:proofErr w:type="spellEnd"/>
      <w:r w:rsidRPr="00293E76">
        <w:rPr>
          <w:lang w:eastAsia="en-IN"/>
        </w:rPr>
        <w:t xml:space="preserve">, N., Bisbey, T., Reyes, D., and Salas, E. (2021). Unlocking human potential through leadership training and development initiatives. </w:t>
      </w:r>
      <w:proofErr w:type="spellStart"/>
      <w:r w:rsidRPr="00293E76">
        <w:rPr>
          <w:lang w:eastAsia="en-IN"/>
        </w:rPr>
        <w:t>Behavioral</w:t>
      </w:r>
      <w:proofErr w:type="spellEnd"/>
      <w:r w:rsidRPr="00293E76">
        <w:rPr>
          <w:lang w:eastAsia="en-IN"/>
        </w:rPr>
        <w:t xml:space="preserve"> Science and Policy, 7(1), 41-54.</w:t>
      </w:r>
    </w:p>
    <w:p w14:paraId="227DD882" w14:textId="77777777" w:rsidR="001F4DC8" w:rsidRPr="00293E76" w:rsidRDefault="001F4DC8" w:rsidP="00E527B6">
      <w:pPr>
        <w:spacing w:after="0" w:line="360" w:lineRule="auto"/>
        <w:rPr>
          <w:lang w:eastAsia="en-IN"/>
        </w:rPr>
      </w:pPr>
      <w:proofErr w:type="spellStart"/>
      <w:r w:rsidRPr="00293E76">
        <w:rPr>
          <w:lang w:eastAsia="en-IN"/>
        </w:rPr>
        <w:t>Ewim</w:t>
      </w:r>
      <w:proofErr w:type="spellEnd"/>
      <w:r w:rsidRPr="00293E76">
        <w:rPr>
          <w:lang w:eastAsia="en-IN"/>
        </w:rPr>
        <w:t xml:space="preserve">, C. P. M., </w:t>
      </w:r>
      <w:proofErr w:type="spellStart"/>
      <w:r w:rsidRPr="00293E76">
        <w:rPr>
          <w:lang w:eastAsia="en-IN"/>
        </w:rPr>
        <w:t>Omokhoa</w:t>
      </w:r>
      <w:proofErr w:type="spellEnd"/>
      <w:r w:rsidRPr="00293E76">
        <w:rPr>
          <w:lang w:eastAsia="en-IN"/>
        </w:rPr>
        <w:t xml:space="preserve">, H. E., </w:t>
      </w:r>
      <w:proofErr w:type="spellStart"/>
      <w:r w:rsidRPr="00293E76">
        <w:rPr>
          <w:lang w:eastAsia="en-IN"/>
        </w:rPr>
        <w:t>Ogundeji</w:t>
      </w:r>
      <w:proofErr w:type="spellEnd"/>
      <w:r w:rsidRPr="00293E76">
        <w:rPr>
          <w:lang w:eastAsia="en-IN"/>
        </w:rPr>
        <w:t>, I. A., and Ibeh, A. I. (2021). Future of work in banking: Adapting workforce skills to digital transformation challenges. Future, 2(1), 45-56.</w:t>
      </w:r>
    </w:p>
    <w:p w14:paraId="50E7C62C" w14:textId="77777777" w:rsidR="001F4DC8" w:rsidRPr="00293E76" w:rsidRDefault="001F4DC8" w:rsidP="00E527B6">
      <w:pPr>
        <w:spacing w:after="0" w:line="360" w:lineRule="auto"/>
        <w:rPr>
          <w:lang w:eastAsia="en-IN"/>
        </w:rPr>
      </w:pPr>
      <w:r w:rsidRPr="00293E76">
        <w:rPr>
          <w:lang w:eastAsia="en-IN"/>
        </w:rPr>
        <w:t>HSBC, (2025)</w:t>
      </w:r>
      <w:r w:rsidR="00E527B6">
        <w:rPr>
          <w:lang w:eastAsia="en-IN"/>
        </w:rPr>
        <w:t>.</w:t>
      </w:r>
      <w:r w:rsidRPr="00293E76">
        <w:rPr>
          <w:lang w:eastAsia="en-IN"/>
        </w:rPr>
        <w:t xml:space="preserve"> </w:t>
      </w:r>
      <w:r w:rsidRPr="0051305F">
        <w:rPr>
          <w:i/>
          <w:iCs/>
          <w:lang w:eastAsia="en-IN"/>
        </w:rPr>
        <w:t xml:space="preserve">Who we are </w:t>
      </w:r>
      <w:r w:rsidRPr="00293E76">
        <w:rPr>
          <w:lang w:eastAsia="en-IN"/>
        </w:rPr>
        <w:t>[Online] Available through &lt;</w:t>
      </w:r>
      <w:r w:rsidRPr="007D0273">
        <w:rPr>
          <w:lang w:eastAsia="en-IN"/>
        </w:rPr>
        <w:t>https://tinyurl.com/fev8fp7t</w:t>
      </w:r>
      <w:r w:rsidRPr="00293E76">
        <w:rPr>
          <w:lang w:eastAsia="en-IN"/>
        </w:rPr>
        <w:t xml:space="preserve">&gt; [Accessed on </w:t>
      </w:r>
      <w:r>
        <w:rPr>
          <w:lang w:eastAsia="en-IN"/>
        </w:rPr>
        <w:t>08</w:t>
      </w:r>
      <w:r w:rsidRPr="00293E76">
        <w:rPr>
          <w:lang w:eastAsia="en-IN"/>
        </w:rPr>
        <w:t xml:space="preserve"> </w:t>
      </w:r>
      <w:r>
        <w:rPr>
          <w:lang w:eastAsia="en-IN"/>
        </w:rPr>
        <w:t>December</w:t>
      </w:r>
      <w:r w:rsidRPr="00293E76">
        <w:rPr>
          <w:lang w:eastAsia="en-IN"/>
        </w:rPr>
        <w:t xml:space="preserve"> 2025]</w:t>
      </w:r>
    </w:p>
    <w:p w14:paraId="66AA62BE" w14:textId="77777777" w:rsidR="001F4DC8" w:rsidRPr="00293E76" w:rsidRDefault="001F4DC8" w:rsidP="00E527B6">
      <w:pPr>
        <w:spacing w:after="0" w:line="360" w:lineRule="auto"/>
        <w:rPr>
          <w:lang w:eastAsia="en-IN"/>
        </w:rPr>
      </w:pPr>
      <w:r>
        <w:rPr>
          <w:lang w:eastAsia="en-IN"/>
        </w:rPr>
        <w:t xml:space="preserve">Kadirov, A., Shakirova, Y., </w:t>
      </w:r>
      <w:proofErr w:type="spellStart"/>
      <w:r>
        <w:rPr>
          <w:lang w:eastAsia="en-IN"/>
        </w:rPr>
        <w:t>Ismoilova</w:t>
      </w:r>
      <w:proofErr w:type="spellEnd"/>
      <w:r>
        <w:rPr>
          <w:lang w:eastAsia="en-IN"/>
        </w:rPr>
        <w:t xml:space="preserve">, G., and </w:t>
      </w:r>
      <w:proofErr w:type="spellStart"/>
      <w:r>
        <w:rPr>
          <w:lang w:eastAsia="en-IN"/>
        </w:rPr>
        <w:t>Makhmudova</w:t>
      </w:r>
      <w:proofErr w:type="spellEnd"/>
      <w:r>
        <w:rPr>
          <w:lang w:eastAsia="en-IN"/>
        </w:rPr>
        <w:t>, N. (2024). AI in Human Resource Management: Reimagining Talent Acquisition, Development, and Retention. In 2024 International Conference on Knowledge Engineering and Communication Systems (ICKECS) (Vol. 1, pp. 1-8). IEEE.</w:t>
      </w:r>
    </w:p>
    <w:p w14:paraId="319B0E48" w14:textId="77777777" w:rsidR="001F4DC8" w:rsidRPr="00293E76" w:rsidRDefault="001F4DC8" w:rsidP="00E527B6">
      <w:pPr>
        <w:spacing w:after="0" w:line="360" w:lineRule="auto"/>
        <w:rPr>
          <w:lang w:eastAsia="en-IN"/>
        </w:rPr>
      </w:pPr>
      <w:proofErr w:type="spellStart"/>
      <w:r w:rsidRPr="00293E76">
        <w:rPr>
          <w:lang w:eastAsia="en-IN"/>
        </w:rPr>
        <w:t>Nakonechna</w:t>
      </w:r>
      <w:proofErr w:type="spellEnd"/>
      <w:r w:rsidRPr="00293E76">
        <w:rPr>
          <w:lang w:eastAsia="en-IN"/>
        </w:rPr>
        <w:t>, N. (2024). Comparative Analysis of Corporate Culture in EU Countries. Public Administration and Law Review, (1 (17)), 43-55.</w:t>
      </w:r>
    </w:p>
    <w:p w14:paraId="247FB248" w14:textId="77777777" w:rsidR="001F4DC8" w:rsidRPr="00293E76" w:rsidRDefault="001F4DC8" w:rsidP="00E527B6">
      <w:pPr>
        <w:spacing w:after="0" w:line="360" w:lineRule="auto"/>
        <w:rPr>
          <w:lang w:eastAsia="en-IN"/>
        </w:rPr>
      </w:pPr>
      <w:r w:rsidRPr="00293E76">
        <w:rPr>
          <w:lang w:eastAsia="en-IN"/>
        </w:rPr>
        <w:t>ONS, (2025)</w:t>
      </w:r>
      <w:r w:rsidR="00E527B6">
        <w:rPr>
          <w:lang w:eastAsia="en-IN"/>
        </w:rPr>
        <w:t>.</w:t>
      </w:r>
      <w:r w:rsidRPr="00293E76">
        <w:rPr>
          <w:lang w:eastAsia="en-IN"/>
        </w:rPr>
        <w:t xml:space="preserve"> </w:t>
      </w:r>
      <w:r w:rsidRPr="0051305F">
        <w:rPr>
          <w:i/>
          <w:iCs/>
          <w:lang w:eastAsia="en-IN"/>
        </w:rPr>
        <w:t xml:space="preserve">Average weekly earnings in Great Britain: March 2024 </w:t>
      </w:r>
      <w:r w:rsidRPr="00293E76">
        <w:rPr>
          <w:lang w:eastAsia="en-IN"/>
        </w:rPr>
        <w:t>[Online] Available through &lt;</w:t>
      </w:r>
      <w:r w:rsidRPr="00815307">
        <w:rPr>
          <w:lang w:eastAsia="en-IN"/>
        </w:rPr>
        <w:t>https://tinyurl.com/3u5uc6fj</w:t>
      </w:r>
      <w:hyperlink r:id="rId11" w:history="1"/>
      <w:r w:rsidRPr="00293E76">
        <w:rPr>
          <w:lang w:eastAsia="en-IN"/>
        </w:rPr>
        <w:t xml:space="preserve">&gt; [Accessed on </w:t>
      </w:r>
      <w:r>
        <w:rPr>
          <w:lang w:eastAsia="en-IN"/>
        </w:rPr>
        <w:t>08</w:t>
      </w:r>
      <w:r w:rsidRPr="00293E76">
        <w:rPr>
          <w:lang w:eastAsia="en-IN"/>
        </w:rPr>
        <w:t xml:space="preserve"> </w:t>
      </w:r>
      <w:r>
        <w:rPr>
          <w:lang w:eastAsia="en-IN"/>
        </w:rPr>
        <w:t>December</w:t>
      </w:r>
      <w:r w:rsidRPr="00293E76">
        <w:rPr>
          <w:lang w:eastAsia="en-IN"/>
        </w:rPr>
        <w:t xml:space="preserve"> 2025]</w:t>
      </w:r>
    </w:p>
    <w:p w14:paraId="51E72AA1" w14:textId="77777777" w:rsidR="001F4DC8" w:rsidRPr="00293E76" w:rsidRDefault="001F4DC8" w:rsidP="00E527B6">
      <w:pPr>
        <w:spacing w:after="0" w:line="360" w:lineRule="auto"/>
        <w:rPr>
          <w:lang w:eastAsia="en-IN"/>
        </w:rPr>
      </w:pPr>
      <w:proofErr w:type="spellStart"/>
      <w:r w:rsidRPr="00293E76">
        <w:rPr>
          <w:lang w:eastAsia="en-IN"/>
        </w:rPr>
        <w:t>Sindakis</w:t>
      </w:r>
      <w:proofErr w:type="spellEnd"/>
      <w:r w:rsidRPr="00293E76">
        <w:rPr>
          <w:lang w:eastAsia="en-IN"/>
        </w:rPr>
        <w:t>, S., and Aggarwal, S. (2022). The Implications of Brexit for Small Businesses in the UK. In Small Business Management and Control of the Uncertain External Environment (pp. 179-196). Emerald Publishing Limited.</w:t>
      </w:r>
    </w:p>
    <w:p w14:paraId="2C5B3E5A" w14:textId="77777777" w:rsidR="001F4DC8" w:rsidRPr="00293E76" w:rsidRDefault="001F4DC8" w:rsidP="00E527B6">
      <w:pPr>
        <w:spacing w:after="0" w:line="360" w:lineRule="auto"/>
        <w:rPr>
          <w:lang w:eastAsia="en-IN"/>
        </w:rPr>
      </w:pPr>
      <w:proofErr w:type="spellStart"/>
      <w:r w:rsidRPr="00293E76">
        <w:rPr>
          <w:lang w:eastAsia="en-IN"/>
        </w:rPr>
        <w:t>Tarawneh</w:t>
      </w:r>
      <w:proofErr w:type="spellEnd"/>
      <w:r w:rsidRPr="00293E76">
        <w:rPr>
          <w:lang w:eastAsia="en-IN"/>
        </w:rPr>
        <w:t>, A. (2025). Translating Sustainable Business. Artificial Intelligence, Sustainable Technologies, and Business Innovation: Opportunities and Challenges of Digital Transformation, 1171, 301.</w:t>
      </w:r>
    </w:p>
    <w:p w14:paraId="4373D0B2" w14:textId="77777777" w:rsidR="001F4DC8" w:rsidRDefault="001F4DC8" w:rsidP="00E527B6">
      <w:pPr>
        <w:spacing w:after="0" w:line="360" w:lineRule="auto"/>
        <w:rPr>
          <w:lang w:eastAsia="en-IN"/>
        </w:rPr>
      </w:pPr>
      <w:r w:rsidRPr="00293E76">
        <w:rPr>
          <w:lang w:eastAsia="en-IN"/>
        </w:rPr>
        <w:lastRenderedPageBreak/>
        <w:t xml:space="preserve">Vargas, V. M., Budz, S., and </w:t>
      </w:r>
      <w:proofErr w:type="spellStart"/>
      <w:r w:rsidRPr="00293E76">
        <w:rPr>
          <w:lang w:eastAsia="en-IN"/>
        </w:rPr>
        <w:t>Onete</w:t>
      </w:r>
      <w:proofErr w:type="spellEnd"/>
      <w:r w:rsidRPr="00293E76">
        <w:rPr>
          <w:lang w:eastAsia="en-IN"/>
        </w:rPr>
        <w:t>, B. C. (2021). The relationship between human resources activities and the general data protection regulation. Proc. Int. Confer. Bus. Excellence, 15, 552-559.</w:t>
      </w:r>
    </w:p>
    <w:sectPr w:rsidR="001F4DC8" w:rsidSect="00450F6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E496F" w14:textId="77777777" w:rsidR="004A0F8D" w:rsidRDefault="004A0F8D" w:rsidP="00B764BA">
      <w:pPr>
        <w:spacing w:after="0" w:line="240" w:lineRule="auto"/>
      </w:pPr>
      <w:r>
        <w:separator/>
      </w:r>
    </w:p>
  </w:endnote>
  <w:endnote w:type="continuationSeparator" w:id="0">
    <w:p w14:paraId="1273A13F" w14:textId="77777777" w:rsidR="004A0F8D" w:rsidRDefault="004A0F8D"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EDDF" w14:textId="77777777" w:rsidR="00E45DC0" w:rsidRDefault="00A10D70">
    <w:pPr>
      <w:pStyle w:val="Footer"/>
      <w:jc w:val="center"/>
    </w:pPr>
    <w:r>
      <w:t xml:space="preserve"> </w:t>
    </w:r>
    <w:r w:rsidR="00825F3E">
      <w:fldChar w:fldCharType="begin"/>
    </w:r>
    <w:r w:rsidR="009370FE">
      <w:instrText xml:space="preserve"> PAGE   \* MERGEFORMAT </w:instrText>
    </w:r>
    <w:r w:rsidR="00825F3E">
      <w:fldChar w:fldCharType="separate"/>
    </w:r>
    <w:r w:rsidR="00E527B6">
      <w:rPr>
        <w:noProof/>
      </w:rPr>
      <w:t>3</w:t>
    </w:r>
    <w:r w:rsidR="00825F3E">
      <w:fldChar w:fldCharType="end"/>
    </w:r>
  </w:p>
  <w:p w14:paraId="536F3EE8" w14:textId="77777777" w:rsidR="00E45DC0" w:rsidRDefault="00E45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6349D" w14:textId="77777777" w:rsidR="004A0F8D" w:rsidRDefault="004A0F8D" w:rsidP="00B764BA">
      <w:pPr>
        <w:spacing w:after="0" w:line="240" w:lineRule="auto"/>
      </w:pPr>
      <w:r>
        <w:separator/>
      </w:r>
    </w:p>
  </w:footnote>
  <w:footnote w:type="continuationSeparator" w:id="0">
    <w:p w14:paraId="0A429DC6" w14:textId="77777777" w:rsidR="004A0F8D" w:rsidRDefault="004A0F8D"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88D"/>
    <w:multiLevelType w:val="hybridMultilevel"/>
    <w:tmpl w:val="FFB0D0C8"/>
    <w:lvl w:ilvl="0" w:tplc="9C5ABA7C">
      <w:start w:val="1"/>
      <w:numFmt w:val="bullet"/>
      <w:lvlText w:val=""/>
      <w:lvlJc w:val="left"/>
      <w:pPr>
        <w:ind w:left="720" w:hanging="360"/>
      </w:pPr>
      <w:rPr>
        <w:rFonts w:ascii="Symbol" w:hAnsi="Symbol" w:hint="default"/>
      </w:rPr>
    </w:lvl>
    <w:lvl w:ilvl="1" w:tplc="A6267DFC" w:tentative="1">
      <w:start w:val="1"/>
      <w:numFmt w:val="bullet"/>
      <w:lvlText w:val="o"/>
      <w:lvlJc w:val="left"/>
      <w:pPr>
        <w:ind w:left="1440" w:hanging="360"/>
      </w:pPr>
      <w:rPr>
        <w:rFonts w:ascii="Courier New" w:hAnsi="Courier New" w:cs="Courier New" w:hint="default"/>
      </w:rPr>
    </w:lvl>
    <w:lvl w:ilvl="2" w:tplc="BC1ADFD0" w:tentative="1">
      <w:start w:val="1"/>
      <w:numFmt w:val="bullet"/>
      <w:lvlText w:val=""/>
      <w:lvlJc w:val="left"/>
      <w:pPr>
        <w:ind w:left="2160" w:hanging="360"/>
      </w:pPr>
      <w:rPr>
        <w:rFonts w:ascii="Wingdings" w:hAnsi="Wingdings" w:hint="default"/>
      </w:rPr>
    </w:lvl>
    <w:lvl w:ilvl="3" w:tplc="A8A2C712" w:tentative="1">
      <w:start w:val="1"/>
      <w:numFmt w:val="bullet"/>
      <w:lvlText w:val=""/>
      <w:lvlJc w:val="left"/>
      <w:pPr>
        <w:ind w:left="2880" w:hanging="360"/>
      </w:pPr>
      <w:rPr>
        <w:rFonts w:ascii="Symbol" w:hAnsi="Symbol" w:hint="default"/>
      </w:rPr>
    </w:lvl>
    <w:lvl w:ilvl="4" w:tplc="9A88BF32" w:tentative="1">
      <w:start w:val="1"/>
      <w:numFmt w:val="bullet"/>
      <w:lvlText w:val="o"/>
      <w:lvlJc w:val="left"/>
      <w:pPr>
        <w:ind w:left="3600" w:hanging="360"/>
      </w:pPr>
      <w:rPr>
        <w:rFonts w:ascii="Courier New" w:hAnsi="Courier New" w:cs="Courier New" w:hint="default"/>
      </w:rPr>
    </w:lvl>
    <w:lvl w:ilvl="5" w:tplc="71287F12" w:tentative="1">
      <w:start w:val="1"/>
      <w:numFmt w:val="bullet"/>
      <w:lvlText w:val=""/>
      <w:lvlJc w:val="left"/>
      <w:pPr>
        <w:ind w:left="4320" w:hanging="360"/>
      </w:pPr>
      <w:rPr>
        <w:rFonts w:ascii="Wingdings" w:hAnsi="Wingdings" w:hint="default"/>
      </w:rPr>
    </w:lvl>
    <w:lvl w:ilvl="6" w:tplc="494A1E9C" w:tentative="1">
      <w:start w:val="1"/>
      <w:numFmt w:val="bullet"/>
      <w:lvlText w:val=""/>
      <w:lvlJc w:val="left"/>
      <w:pPr>
        <w:ind w:left="5040" w:hanging="360"/>
      </w:pPr>
      <w:rPr>
        <w:rFonts w:ascii="Symbol" w:hAnsi="Symbol" w:hint="default"/>
      </w:rPr>
    </w:lvl>
    <w:lvl w:ilvl="7" w:tplc="B1524910" w:tentative="1">
      <w:start w:val="1"/>
      <w:numFmt w:val="bullet"/>
      <w:lvlText w:val="o"/>
      <w:lvlJc w:val="left"/>
      <w:pPr>
        <w:ind w:left="5760" w:hanging="360"/>
      </w:pPr>
      <w:rPr>
        <w:rFonts w:ascii="Courier New" w:hAnsi="Courier New" w:cs="Courier New" w:hint="default"/>
      </w:rPr>
    </w:lvl>
    <w:lvl w:ilvl="8" w:tplc="79229C58" w:tentative="1">
      <w:start w:val="1"/>
      <w:numFmt w:val="bullet"/>
      <w:lvlText w:val=""/>
      <w:lvlJc w:val="left"/>
      <w:pPr>
        <w:ind w:left="6480" w:hanging="360"/>
      </w:pPr>
      <w:rPr>
        <w:rFonts w:ascii="Wingdings" w:hAnsi="Wingdings" w:hint="default"/>
      </w:rPr>
    </w:lvl>
  </w:abstractNum>
  <w:abstractNum w:abstractNumId="1" w15:restartNumberingAfterBreak="0">
    <w:nsid w:val="00D76B89"/>
    <w:multiLevelType w:val="hybridMultilevel"/>
    <w:tmpl w:val="6A76B2C4"/>
    <w:lvl w:ilvl="0" w:tplc="09DC8E62">
      <w:start w:val="1"/>
      <w:numFmt w:val="bullet"/>
      <w:lvlText w:val=""/>
      <w:lvlJc w:val="left"/>
      <w:pPr>
        <w:ind w:left="720" w:hanging="360"/>
      </w:pPr>
      <w:rPr>
        <w:rFonts w:ascii="Symbol" w:hAnsi="Symbol" w:hint="default"/>
      </w:rPr>
    </w:lvl>
    <w:lvl w:ilvl="1" w:tplc="F268164E" w:tentative="1">
      <w:start w:val="1"/>
      <w:numFmt w:val="bullet"/>
      <w:lvlText w:val="o"/>
      <w:lvlJc w:val="left"/>
      <w:pPr>
        <w:ind w:left="1440" w:hanging="360"/>
      </w:pPr>
      <w:rPr>
        <w:rFonts w:ascii="Courier New" w:hAnsi="Courier New" w:cs="Courier New" w:hint="default"/>
      </w:rPr>
    </w:lvl>
    <w:lvl w:ilvl="2" w:tplc="34AC32FA" w:tentative="1">
      <w:start w:val="1"/>
      <w:numFmt w:val="bullet"/>
      <w:lvlText w:val=""/>
      <w:lvlJc w:val="left"/>
      <w:pPr>
        <w:ind w:left="2160" w:hanging="360"/>
      </w:pPr>
      <w:rPr>
        <w:rFonts w:ascii="Wingdings" w:hAnsi="Wingdings" w:hint="default"/>
      </w:rPr>
    </w:lvl>
    <w:lvl w:ilvl="3" w:tplc="1356292C" w:tentative="1">
      <w:start w:val="1"/>
      <w:numFmt w:val="bullet"/>
      <w:lvlText w:val=""/>
      <w:lvlJc w:val="left"/>
      <w:pPr>
        <w:ind w:left="2880" w:hanging="360"/>
      </w:pPr>
      <w:rPr>
        <w:rFonts w:ascii="Symbol" w:hAnsi="Symbol" w:hint="default"/>
      </w:rPr>
    </w:lvl>
    <w:lvl w:ilvl="4" w:tplc="CBD423F6" w:tentative="1">
      <w:start w:val="1"/>
      <w:numFmt w:val="bullet"/>
      <w:lvlText w:val="o"/>
      <w:lvlJc w:val="left"/>
      <w:pPr>
        <w:ind w:left="3600" w:hanging="360"/>
      </w:pPr>
      <w:rPr>
        <w:rFonts w:ascii="Courier New" w:hAnsi="Courier New" w:cs="Courier New" w:hint="default"/>
      </w:rPr>
    </w:lvl>
    <w:lvl w:ilvl="5" w:tplc="F12EFAD8" w:tentative="1">
      <w:start w:val="1"/>
      <w:numFmt w:val="bullet"/>
      <w:lvlText w:val=""/>
      <w:lvlJc w:val="left"/>
      <w:pPr>
        <w:ind w:left="4320" w:hanging="360"/>
      </w:pPr>
      <w:rPr>
        <w:rFonts w:ascii="Wingdings" w:hAnsi="Wingdings" w:hint="default"/>
      </w:rPr>
    </w:lvl>
    <w:lvl w:ilvl="6" w:tplc="E812B2C6" w:tentative="1">
      <w:start w:val="1"/>
      <w:numFmt w:val="bullet"/>
      <w:lvlText w:val=""/>
      <w:lvlJc w:val="left"/>
      <w:pPr>
        <w:ind w:left="5040" w:hanging="360"/>
      </w:pPr>
      <w:rPr>
        <w:rFonts w:ascii="Symbol" w:hAnsi="Symbol" w:hint="default"/>
      </w:rPr>
    </w:lvl>
    <w:lvl w:ilvl="7" w:tplc="05CE09FA" w:tentative="1">
      <w:start w:val="1"/>
      <w:numFmt w:val="bullet"/>
      <w:lvlText w:val="o"/>
      <w:lvlJc w:val="left"/>
      <w:pPr>
        <w:ind w:left="5760" w:hanging="360"/>
      </w:pPr>
      <w:rPr>
        <w:rFonts w:ascii="Courier New" w:hAnsi="Courier New" w:cs="Courier New" w:hint="default"/>
      </w:rPr>
    </w:lvl>
    <w:lvl w:ilvl="8" w:tplc="28A0043E" w:tentative="1">
      <w:start w:val="1"/>
      <w:numFmt w:val="bullet"/>
      <w:lvlText w:val=""/>
      <w:lvlJc w:val="left"/>
      <w:pPr>
        <w:ind w:left="6480" w:hanging="360"/>
      </w:pPr>
      <w:rPr>
        <w:rFonts w:ascii="Wingdings" w:hAnsi="Wingdings" w:hint="default"/>
      </w:rPr>
    </w:lvl>
  </w:abstractNum>
  <w:abstractNum w:abstractNumId="2" w15:restartNumberingAfterBreak="0">
    <w:nsid w:val="01F83D38"/>
    <w:multiLevelType w:val="hybridMultilevel"/>
    <w:tmpl w:val="A9FE1386"/>
    <w:lvl w:ilvl="0" w:tplc="731C6EDA">
      <w:start w:val="1"/>
      <w:numFmt w:val="bullet"/>
      <w:lvlText w:val=""/>
      <w:lvlJc w:val="left"/>
      <w:pPr>
        <w:ind w:left="720" w:hanging="360"/>
      </w:pPr>
      <w:rPr>
        <w:rFonts w:ascii="Symbol" w:hAnsi="Symbol" w:hint="default"/>
      </w:rPr>
    </w:lvl>
    <w:lvl w:ilvl="1" w:tplc="29A4F0B2" w:tentative="1">
      <w:start w:val="1"/>
      <w:numFmt w:val="bullet"/>
      <w:lvlText w:val="o"/>
      <w:lvlJc w:val="left"/>
      <w:pPr>
        <w:ind w:left="1440" w:hanging="360"/>
      </w:pPr>
      <w:rPr>
        <w:rFonts w:ascii="Courier New" w:hAnsi="Courier New" w:cs="Courier New" w:hint="default"/>
      </w:rPr>
    </w:lvl>
    <w:lvl w:ilvl="2" w:tplc="60680864" w:tentative="1">
      <w:start w:val="1"/>
      <w:numFmt w:val="bullet"/>
      <w:lvlText w:val=""/>
      <w:lvlJc w:val="left"/>
      <w:pPr>
        <w:ind w:left="2160" w:hanging="360"/>
      </w:pPr>
      <w:rPr>
        <w:rFonts w:ascii="Wingdings" w:hAnsi="Wingdings" w:hint="default"/>
      </w:rPr>
    </w:lvl>
    <w:lvl w:ilvl="3" w:tplc="2B00E6B4" w:tentative="1">
      <w:start w:val="1"/>
      <w:numFmt w:val="bullet"/>
      <w:lvlText w:val=""/>
      <w:lvlJc w:val="left"/>
      <w:pPr>
        <w:ind w:left="2880" w:hanging="360"/>
      </w:pPr>
      <w:rPr>
        <w:rFonts w:ascii="Symbol" w:hAnsi="Symbol" w:hint="default"/>
      </w:rPr>
    </w:lvl>
    <w:lvl w:ilvl="4" w:tplc="31027D9C" w:tentative="1">
      <w:start w:val="1"/>
      <w:numFmt w:val="bullet"/>
      <w:lvlText w:val="o"/>
      <w:lvlJc w:val="left"/>
      <w:pPr>
        <w:ind w:left="3600" w:hanging="360"/>
      </w:pPr>
      <w:rPr>
        <w:rFonts w:ascii="Courier New" w:hAnsi="Courier New" w:cs="Courier New" w:hint="default"/>
      </w:rPr>
    </w:lvl>
    <w:lvl w:ilvl="5" w:tplc="44248820" w:tentative="1">
      <w:start w:val="1"/>
      <w:numFmt w:val="bullet"/>
      <w:lvlText w:val=""/>
      <w:lvlJc w:val="left"/>
      <w:pPr>
        <w:ind w:left="4320" w:hanging="360"/>
      </w:pPr>
      <w:rPr>
        <w:rFonts w:ascii="Wingdings" w:hAnsi="Wingdings" w:hint="default"/>
      </w:rPr>
    </w:lvl>
    <w:lvl w:ilvl="6" w:tplc="A4EED48A" w:tentative="1">
      <w:start w:val="1"/>
      <w:numFmt w:val="bullet"/>
      <w:lvlText w:val=""/>
      <w:lvlJc w:val="left"/>
      <w:pPr>
        <w:ind w:left="5040" w:hanging="360"/>
      </w:pPr>
      <w:rPr>
        <w:rFonts w:ascii="Symbol" w:hAnsi="Symbol" w:hint="default"/>
      </w:rPr>
    </w:lvl>
    <w:lvl w:ilvl="7" w:tplc="47120A18" w:tentative="1">
      <w:start w:val="1"/>
      <w:numFmt w:val="bullet"/>
      <w:lvlText w:val="o"/>
      <w:lvlJc w:val="left"/>
      <w:pPr>
        <w:ind w:left="5760" w:hanging="360"/>
      </w:pPr>
      <w:rPr>
        <w:rFonts w:ascii="Courier New" w:hAnsi="Courier New" w:cs="Courier New" w:hint="default"/>
      </w:rPr>
    </w:lvl>
    <w:lvl w:ilvl="8" w:tplc="B89CD8EC" w:tentative="1">
      <w:start w:val="1"/>
      <w:numFmt w:val="bullet"/>
      <w:lvlText w:val=""/>
      <w:lvlJc w:val="left"/>
      <w:pPr>
        <w:ind w:left="6480" w:hanging="360"/>
      </w:pPr>
      <w:rPr>
        <w:rFonts w:ascii="Wingdings" w:hAnsi="Wingdings" w:hint="default"/>
      </w:rPr>
    </w:lvl>
  </w:abstractNum>
  <w:abstractNum w:abstractNumId="3" w15:restartNumberingAfterBreak="0">
    <w:nsid w:val="02522859"/>
    <w:multiLevelType w:val="hybridMultilevel"/>
    <w:tmpl w:val="474C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D13241"/>
    <w:multiLevelType w:val="hybridMultilevel"/>
    <w:tmpl w:val="6D5A949E"/>
    <w:lvl w:ilvl="0" w:tplc="576E9596">
      <w:start w:val="1"/>
      <w:numFmt w:val="bullet"/>
      <w:lvlText w:val=""/>
      <w:lvlJc w:val="left"/>
      <w:pPr>
        <w:ind w:left="720" w:hanging="360"/>
      </w:pPr>
      <w:rPr>
        <w:rFonts w:ascii="Symbol" w:hAnsi="Symbol" w:hint="default"/>
      </w:rPr>
    </w:lvl>
    <w:lvl w:ilvl="1" w:tplc="1E341E9C" w:tentative="1">
      <w:start w:val="1"/>
      <w:numFmt w:val="bullet"/>
      <w:lvlText w:val="o"/>
      <w:lvlJc w:val="left"/>
      <w:pPr>
        <w:ind w:left="1440" w:hanging="360"/>
      </w:pPr>
      <w:rPr>
        <w:rFonts w:ascii="Courier New" w:hAnsi="Courier New" w:cs="Courier New" w:hint="default"/>
      </w:rPr>
    </w:lvl>
    <w:lvl w:ilvl="2" w:tplc="867CC872" w:tentative="1">
      <w:start w:val="1"/>
      <w:numFmt w:val="bullet"/>
      <w:lvlText w:val=""/>
      <w:lvlJc w:val="left"/>
      <w:pPr>
        <w:ind w:left="2160" w:hanging="360"/>
      </w:pPr>
      <w:rPr>
        <w:rFonts w:ascii="Wingdings" w:hAnsi="Wingdings" w:hint="default"/>
      </w:rPr>
    </w:lvl>
    <w:lvl w:ilvl="3" w:tplc="43708C72" w:tentative="1">
      <w:start w:val="1"/>
      <w:numFmt w:val="bullet"/>
      <w:lvlText w:val=""/>
      <w:lvlJc w:val="left"/>
      <w:pPr>
        <w:ind w:left="2880" w:hanging="360"/>
      </w:pPr>
      <w:rPr>
        <w:rFonts w:ascii="Symbol" w:hAnsi="Symbol" w:hint="default"/>
      </w:rPr>
    </w:lvl>
    <w:lvl w:ilvl="4" w:tplc="66E6EB80" w:tentative="1">
      <w:start w:val="1"/>
      <w:numFmt w:val="bullet"/>
      <w:lvlText w:val="o"/>
      <w:lvlJc w:val="left"/>
      <w:pPr>
        <w:ind w:left="3600" w:hanging="360"/>
      </w:pPr>
      <w:rPr>
        <w:rFonts w:ascii="Courier New" w:hAnsi="Courier New" w:cs="Courier New" w:hint="default"/>
      </w:rPr>
    </w:lvl>
    <w:lvl w:ilvl="5" w:tplc="43103FA4" w:tentative="1">
      <w:start w:val="1"/>
      <w:numFmt w:val="bullet"/>
      <w:lvlText w:val=""/>
      <w:lvlJc w:val="left"/>
      <w:pPr>
        <w:ind w:left="4320" w:hanging="360"/>
      </w:pPr>
      <w:rPr>
        <w:rFonts w:ascii="Wingdings" w:hAnsi="Wingdings" w:hint="default"/>
      </w:rPr>
    </w:lvl>
    <w:lvl w:ilvl="6" w:tplc="04C439BC" w:tentative="1">
      <w:start w:val="1"/>
      <w:numFmt w:val="bullet"/>
      <w:lvlText w:val=""/>
      <w:lvlJc w:val="left"/>
      <w:pPr>
        <w:ind w:left="5040" w:hanging="360"/>
      </w:pPr>
      <w:rPr>
        <w:rFonts w:ascii="Symbol" w:hAnsi="Symbol" w:hint="default"/>
      </w:rPr>
    </w:lvl>
    <w:lvl w:ilvl="7" w:tplc="41AE307A" w:tentative="1">
      <w:start w:val="1"/>
      <w:numFmt w:val="bullet"/>
      <w:lvlText w:val="o"/>
      <w:lvlJc w:val="left"/>
      <w:pPr>
        <w:ind w:left="5760" w:hanging="360"/>
      </w:pPr>
      <w:rPr>
        <w:rFonts w:ascii="Courier New" w:hAnsi="Courier New" w:cs="Courier New" w:hint="default"/>
      </w:rPr>
    </w:lvl>
    <w:lvl w:ilvl="8" w:tplc="072EBD62" w:tentative="1">
      <w:start w:val="1"/>
      <w:numFmt w:val="bullet"/>
      <w:lvlText w:val=""/>
      <w:lvlJc w:val="left"/>
      <w:pPr>
        <w:ind w:left="6480" w:hanging="360"/>
      </w:pPr>
      <w:rPr>
        <w:rFonts w:ascii="Wingdings" w:hAnsi="Wingdings" w:hint="default"/>
      </w:rPr>
    </w:lvl>
  </w:abstractNum>
  <w:abstractNum w:abstractNumId="5" w15:restartNumberingAfterBreak="0">
    <w:nsid w:val="03382F3F"/>
    <w:multiLevelType w:val="hybridMultilevel"/>
    <w:tmpl w:val="A04C35BA"/>
    <w:lvl w:ilvl="0" w:tplc="1AA0CDF6">
      <w:start w:val="1"/>
      <w:numFmt w:val="bullet"/>
      <w:lvlText w:val=""/>
      <w:lvlJc w:val="left"/>
      <w:pPr>
        <w:ind w:left="720" w:hanging="360"/>
      </w:pPr>
      <w:rPr>
        <w:rFonts w:ascii="Symbol" w:hAnsi="Symbol" w:hint="default"/>
      </w:rPr>
    </w:lvl>
    <w:lvl w:ilvl="1" w:tplc="DF14891E" w:tentative="1">
      <w:start w:val="1"/>
      <w:numFmt w:val="bullet"/>
      <w:lvlText w:val="o"/>
      <w:lvlJc w:val="left"/>
      <w:pPr>
        <w:ind w:left="1440" w:hanging="360"/>
      </w:pPr>
      <w:rPr>
        <w:rFonts w:ascii="Courier New" w:hAnsi="Courier New" w:cs="Courier New" w:hint="default"/>
      </w:rPr>
    </w:lvl>
    <w:lvl w:ilvl="2" w:tplc="C1AEEBAA" w:tentative="1">
      <w:start w:val="1"/>
      <w:numFmt w:val="bullet"/>
      <w:lvlText w:val=""/>
      <w:lvlJc w:val="left"/>
      <w:pPr>
        <w:ind w:left="2160" w:hanging="360"/>
      </w:pPr>
      <w:rPr>
        <w:rFonts w:ascii="Wingdings" w:hAnsi="Wingdings" w:hint="default"/>
      </w:rPr>
    </w:lvl>
    <w:lvl w:ilvl="3" w:tplc="63B46506" w:tentative="1">
      <w:start w:val="1"/>
      <w:numFmt w:val="bullet"/>
      <w:lvlText w:val=""/>
      <w:lvlJc w:val="left"/>
      <w:pPr>
        <w:ind w:left="2880" w:hanging="360"/>
      </w:pPr>
      <w:rPr>
        <w:rFonts w:ascii="Symbol" w:hAnsi="Symbol" w:hint="default"/>
      </w:rPr>
    </w:lvl>
    <w:lvl w:ilvl="4" w:tplc="254C3252" w:tentative="1">
      <w:start w:val="1"/>
      <w:numFmt w:val="bullet"/>
      <w:lvlText w:val="o"/>
      <w:lvlJc w:val="left"/>
      <w:pPr>
        <w:ind w:left="3600" w:hanging="360"/>
      </w:pPr>
      <w:rPr>
        <w:rFonts w:ascii="Courier New" w:hAnsi="Courier New" w:cs="Courier New" w:hint="default"/>
      </w:rPr>
    </w:lvl>
    <w:lvl w:ilvl="5" w:tplc="F92CB8B0" w:tentative="1">
      <w:start w:val="1"/>
      <w:numFmt w:val="bullet"/>
      <w:lvlText w:val=""/>
      <w:lvlJc w:val="left"/>
      <w:pPr>
        <w:ind w:left="4320" w:hanging="360"/>
      </w:pPr>
      <w:rPr>
        <w:rFonts w:ascii="Wingdings" w:hAnsi="Wingdings" w:hint="default"/>
      </w:rPr>
    </w:lvl>
    <w:lvl w:ilvl="6" w:tplc="EFD2F73A" w:tentative="1">
      <w:start w:val="1"/>
      <w:numFmt w:val="bullet"/>
      <w:lvlText w:val=""/>
      <w:lvlJc w:val="left"/>
      <w:pPr>
        <w:ind w:left="5040" w:hanging="360"/>
      </w:pPr>
      <w:rPr>
        <w:rFonts w:ascii="Symbol" w:hAnsi="Symbol" w:hint="default"/>
      </w:rPr>
    </w:lvl>
    <w:lvl w:ilvl="7" w:tplc="138C2B24" w:tentative="1">
      <w:start w:val="1"/>
      <w:numFmt w:val="bullet"/>
      <w:lvlText w:val="o"/>
      <w:lvlJc w:val="left"/>
      <w:pPr>
        <w:ind w:left="5760" w:hanging="360"/>
      </w:pPr>
      <w:rPr>
        <w:rFonts w:ascii="Courier New" w:hAnsi="Courier New" w:cs="Courier New" w:hint="default"/>
      </w:rPr>
    </w:lvl>
    <w:lvl w:ilvl="8" w:tplc="89C61A66" w:tentative="1">
      <w:start w:val="1"/>
      <w:numFmt w:val="bullet"/>
      <w:lvlText w:val=""/>
      <w:lvlJc w:val="left"/>
      <w:pPr>
        <w:ind w:left="6480" w:hanging="360"/>
      </w:pPr>
      <w:rPr>
        <w:rFonts w:ascii="Wingdings" w:hAnsi="Wingdings" w:hint="default"/>
      </w:rPr>
    </w:lvl>
  </w:abstractNum>
  <w:abstractNum w:abstractNumId="6" w15:restartNumberingAfterBreak="0">
    <w:nsid w:val="04915ADC"/>
    <w:multiLevelType w:val="hybridMultilevel"/>
    <w:tmpl w:val="575CE8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4933268"/>
    <w:multiLevelType w:val="hybridMultilevel"/>
    <w:tmpl w:val="286AB624"/>
    <w:lvl w:ilvl="0" w:tplc="D6843D2E">
      <w:start w:val="1"/>
      <w:numFmt w:val="lowerLetter"/>
      <w:lvlText w:val="%1."/>
      <w:lvlJc w:val="left"/>
      <w:pPr>
        <w:ind w:left="720" w:hanging="360"/>
      </w:pPr>
      <w:rPr>
        <w:rFonts w:hint="default"/>
      </w:rPr>
    </w:lvl>
    <w:lvl w:ilvl="1" w:tplc="7C822D78" w:tentative="1">
      <w:start w:val="1"/>
      <w:numFmt w:val="lowerLetter"/>
      <w:lvlText w:val="%2."/>
      <w:lvlJc w:val="left"/>
      <w:pPr>
        <w:ind w:left="1440" w:hanging="360"/>
      </w:pPr>
    </w:lvl>
    <w:lvl w:ilvl="2" w:tplc="DAA44898" w:tentative="1">
      <w:start w:val="1"/>
      <w:numFmt w:val="lowerRoman"/>
      <w:lvlText w:val="%3."/>
      <w:lvlJc w:val="right"/>
      <w:pPr>
        <w:ind w:left="2160" w:hanging="180"/>
      </w:pPr>
    </w:lvl>
    <w:lvl w:ilvl="3" w:tplc="73C27342" w:tentative="1">
      <w:start w:val="1"/>
      <w:numFmt w:val="decimal"/>
      <w:lvlText w:val="%4."/>
      <w:lvlJc w:val="left"/>
      <w:pPr>
        <w:ind w:left="2880" w:hanging="360"/>
      </w:pPr>
    </w:lvl>
    <w:lvl w:ilvl="4" w:tplc="4AC021DA" w:tentative="1">
      <w:start w:val="1"/>
      <w:numFmt w:val="lowerLetter"/>
      <w:lvlText w:val="%5."/>
      <w:lvlJc w:val="left"/>
      <w:pPr>
        <w:ind w:left="3600" w:hanging="360"/>
      </w:pPr>
    </w:lvl>
    <w:lvl w:ilvl="5" w:tplc="2C94B920" w:tentative="1">
      <w:start w:val="1"/>
      <w:numFmt w:val="lowerRoman"/>
      <w:lvlText w:val="%6."/>
      <w:lvlJc w:val="right"/>
      <w:pPr>
        <w:ind w:left="4320" w:hanging="180"/>
      </w:pPr>
    </w:lvl>
    <w:lvl w:ilvl="6" w:tplc="B3E86EBA" w:tentative="1">
      <w:start w:val="1"/>
      <w:numFmt w:val="decimal"/>
      <w:lvlText w:val="%7."/>
      <w:lvlJc w:val="left"/>
      <w:pPr>
        <w:ind w:left="5040" w:hanging="360"/>
      </w:pPr>
    </w:lvl>
    <w:lvl w:ilvl="7" w:tplc="47841E4C" w:tentative="1">
      <w:start w:val="1"/>
      <w:numFmt w:val="lowerLetter"/>
      <w:lvlText w:val="%8."/>
      <w:lvlJc w:val="left"/>
      <w:pPr>
        <w:ind w:left="5760" w:hanging="360"/>
      </w:pPr>
    </w:lvl>
    <w:lvl w:ilvl="8" w:tplc="AB86B026" w:tentative="1">
      <w:start w:val="1"/>
      <w:numFmt w:val="lowerRoman"/>
      <w:lvlText w:val="%9."/>
      <w:lvlJc w:val="right"/>
      <w:pPr>
        <w:ind w:left="6480" w:hanging="180"/>
      </w:pPr>
    </w:lvl>
  </w:abstractNum>
  <w:abstractNum w:abstractNumId="8" w15:restartNumberingAfterBreak="0">
    <w:nsid w:val="0553781F"/>
    <w:multiLevelType w:val="hybridMultilevel"/>
    <w:tmpl w:val="7A1E6E28"/>
    <w:lvl w:ilvl="0" w:tplc="C24A0C9A">
      <w:start w:val="1"/>
      <w:numFmt w:val="bullet"/>
      <w:lvlText w:val=""/>
      <w:lvlJc w:val="left"/>
      <w:pPr>
        <w:ind w:left="720" w:hanging="360"/>
      </w:pPr>
      <w:rPr>
        <w:rFonts w:ascii="Symbol" w:hAnsi="Symbol" w:hint="default"/>
      </w:rPr>
    </w:lvl>
    <w:lvl w:ilvl="1" w:tplc="D81E7E78" w:tentative="1">
      <w:start w:val="1"/>
      <w:numFmt w:val="bullet"/>
      <w:lvlText w:val="o"/>
      <w:lvlJc w:val="left"/>
      <w:pPr>
        <w:ind w:left="1440" w:hanging="360"/>
      </w:pPr>
      <w:rPr>
        <w:rFonts w:ascii="Courier New" w:hAnsi="Courier New" w:cs="Courier New" w:hint="default"/>
      </w:rPr>
    </w:lvl>
    <w:lvl w:ilvl="2" w:tplc="31527DCE" w:tentative="1">
      <w:start w:val="1"/>
      <w:numFmt w:val="bullet"/>
      <w:lvlText w:val=""/>
      <w:lvlJc w:val="left"/>
      <w:pPr>
        <w:ind w:left="2160" w:hanging="360"/>
      </w:pPr>
      <w:rPr>
        <w:rFonts w:ascii="Wingdings" w:hAnsi="Wingdings" w:hint="default"/>
      </w:rPr>
    </w:lvl>
    <w:lvl w:ilvl="3" w:tplc="D018CCC0" w:tentative="1">
      <w:start w:val="1"/>
      <w:numFmt w:val="bullet"/>
      <w:lvlText w:val=""/>
      <w:lvlJc w:val="left"/>
      <w:pPr>
        <w:ind w:left="2880" w:hanging="360"/>
      </w:pPr>
      <w:rPr>
        <w:rFonts w:ascii="Symbol" w:hAnsi="Symbol" w:hint="default"/>
      </w:rPr>
    </w:lvl>
    <w:lvl w:ilvl="4" w:tplc="5700FE24" w:tentative="1">
      <w:start w:val="1"/>
      <w:numFmt w:val="bullet"/>
      <w:lvlText w:val="o"/>
      <w:lvlJc w:val="left"/>
      <w:pPr>
        <w:ind w:left="3600" w:hanging="360"/>
      </w:pPr>
      <w:rPr>
        <w:rFonts w:ascii="Courier New" w:hAnsi="Courier New" w:cs="Courier New" w:hint="default"/>
      </w:rPr>
    </w:lvl>
    <w:lvl w:ilvl="5" w:tplc="4B02E7BC" w:tentative="1">
      <w:start w:val="1"/>
      <w:numFmt w:val="bullet"/>
      <w:lvlText w:val=""/>
      <w:lvlJc w:val="left"/>
      <w:pPr>
        <w:ind w:left="4320" w:hanging="360"/>
      </w:pPr>
      <w:rPr>
        <w:rFonts w:ascii="Wingdings" w:hAnsi="Wingdings" w:hint="default"/>
      </w:rPr>
    </w:lvl>
    <w:lvl w:ilvl="6" w:tplc="A7C00AAA" w:tentative="1">
      <w:start w:val="1"/>
      <w:numFmt w:val="bullet"/>
      <w:lvlText w:val=""/>
      <w:lvlJc w:val="left"/>
      <w:pPr>
        <w:ind w:left="5040" w:hanging="360"/>
      </w:pPr>
      <w:rPr>
        <w:rFonts w:ascii="Symbol" w:hAnsi="Symbol" w:hint="default"/>
      </w:rPr>
    </w:lvl>
    <w:lvl w:ilvl="7" w:tplc="5A0ABD16" w:tentative="1">
      <w:start w:val="1"/>
      <w:numFmt w:val="bullet"/>
      <w:lvlText w:val="o"/>
      <w:lvlJc w:val="left"/>
      <w:pPr>
        <w:ind w:left="5760" w:hanging="360"/>
      </w:pPr>
      <w:rPr>
        <w:rFonts w:ascii="Courier New" w:hAnsi="Courier New" w:cs="Courier New" w:hint="default"/>
      </w:rPr>
    </w:lvl>
    <w:lvl w:ilvl="8" w:tplc="873448BE" w:tentative="1">
      <w:start w:val="1"/>
      <w:numFmt w:val="bullet"/>
      <w:lvlText w:val=""/>
      <w:lvlJc w:val="left"/>
      <w:pPr>
        <w:ind w:left="6480" w:hanging="360"/>
      </w:pPr>
      <w:rPr>
        <w:rFonts w:ascii="Wingdings" w:hAnsi="Wingdings" w:hint="default"/>
      </w:rPr>
    </w:lvl>
  </w:abstractNum>
  <w:abstractNum w:abstractNumId="9" w15:restartNumberingAfterBreak="0">
    <w:nsid w:val="0F2107F9"/>
    <w:multiLevelType w:val="multilevel"/>
    <w:tmpl w:val="10C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42176F"/>
    <w:multiLevelType w:val="hybridMultilevel"/>
    <w:tmpl w:val="7FCE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13870"/>
    <w:multiLevelType w:val="hybridMultilevel"/>
    <w:tmpl w:val="2EF60D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5731C02"/>
    <w:multiLevelType w:val="hybridMultilevel"/>
    <w:tmpl w:val="4C968510"/>
    <w:lvl w:ilvl="0" w:tplc="74EABD5E">
      <w:start w:val="1"/>
      <w:numFmt w:val="bullet"/>
      <w:lvlText w:val=""/>
      <w:lvlJc w:val="left"/>
      <w:pPr>
        <w:ind w:left="720" w:hanging="360"/>
      </w:pPr>
      <w:rPr>
        <w:rFonts w:ascii="Symbol" w:hAnsi="Symbol" w:hint="default"/>
      </w:rPr>
    </w:lvl>
    <w:lvl w:ilvl="1" w:tplc="373C7B84" w:tentative="1">
      <w:start w:val="1"/>
      <w:numFmt w:val="bullet"/>
      <w:lvlText w:val="o"/>
      <w:lvlJc w:val="left"/>
      <w:pPr>
        <w:ind w:left="1440" w:hanging="360"/>
      </w:pPr>
      <w:rPr>
        <w:rFonts w:ascii="Courier New" w:hAnsi="Courier New" w:cs="Courier New" w:hint="default"/>
      </w:rPr>
    </w:lvl>
    <w:lvl w:ilvl="2" w:tplc="03F64CBE" w:tentative="1">
      <w:start w:val="1"/>
      <w:numFmt w:val="bullet"/>
      <w:lvlText w:val=""/>
      <w:lvlJc w:val="left"/>
      <w:pPr>
        <w:ind w:left="2160" w:hanging="360"/>
      </w:pPr>
      <w:rPr>
        <w:rFonts w:ascii="Wingdings" w:hAnsi="Wingdings" w:hint="default"/>
      </w:rPr>
    </w:lvl>
    <w:lvl w:ilvl="3" w:tplc="7AAEE63A" w:tentative="1">
      <w:start w:val="1"/>
      <w:numFmt w:val="bullet"/>
      <w:lvlText w:val=""/>
      <w:lvlJc w:val="left"/>
      <w:pPr>
        <w:ind w:left="2880" w:hanging="360"/>
      </w:pPr>
      <w:rPr>
        <w:rFonts w:ascii="Symbol" w:hAnsi="Symbol" w:hint="default"/>
      </w:rPr>
    </w:lvl>
    <w:lvl w:ilvl="4" w:tplc="DF56882A" w:tentative="1">
      <w:start w:val="1"/>
      <w:numFmt w:val="bullet"/>
      <w:lvlText w:val="o"/>
      <w:lvlJc w:val="left"/>
      <w:pPr>
        <w:ind w:left="3600" w:hanging="360"/>
      </w:pPr>
      <w:rPr>
        <w:rFonts w:ascii="Courier New" w:hAnsi="Courier New" w:cs="Courier New" w:hint="default"/>
      </w:rPr>
    </w:lvl>
    <w:lvl w:ilvl="5" w:tplc="36FE29D4" w:tentative="1">
      <w:start w:val="1"/>
      <w:numFmt w:val="bullet"/>
      <w:lvlText w:val=""/>
      <w:lvlJc w:val="left"/>
      <w:pPr>
        <w:ind w:left="4320" w:hanging="360"/>
      </w:pPr>
      <w:rPr>
        <w:rFonts w:ascii="Wingdings" w:hAnsi="Wingdings" w:hint="default"/>
      </w:rPr>
    </w:lvl>
    <w:lvl w:ilvl="6" w:tplc="202CA3AC" w:tentative="1">
      <w:start w:val="1"/>
      <w:numFmt w:val="bullet"/>
      <w:lvlText w:val=""/>
      <w:lvlJc w:val="left"/>
      <w:pPr>
        <w:ind w:left="5040" w:hanging="360"/>
      </w:pPr>
      <w:rPr>
        <w:rFonts w:ascii="Symbol" w:hAnsi="Symbol" w:hint="default"/>
      </w:rPr>
    </w:lvl>
    <w:lvl w:ilvl="7" w:tplc="6AF4A03A" w:tentative="1">
      <w:start w:val="1"/>
      <w:numFmt w:val="bullet"/>
      <w:lvlText w:val="o"/>
      <w:lvlJc w:val="left"/>
      <w:pPr>
        <w:ind w:left="5760" w:hanging="360"/>
      </w:pPr>
      <w:rPr>
        <w:rFonts w:ascii="Courier New" w:hAnsi="Courier New" w:cs="Courier New" w:hint="default"/>
      </w:rPr>
    </w:lvl>
    <w:lvl w:ilvl="8" w:tplc="551CAC28" w:tentative="1">
      <w:start w:val="1"/>
      <w:numFmt w:val="bullet"/>
      <w:lvlText w:val=""/>
      <w:lvlJc w:val="left"/>
      <w:pPr>
        <w:ind w:left="6480" w:hanging="360"/>
      </w:pPr>
      <w:rPr>
        <w:rFonts w:ascii="Wingdings" w:hAnsi="Wingdings" w:hint="default"/>
      </w:rPr>
    </w:lvl>
  </w:abstractNum>
  <w:abstractNum w:abstractNumId="13" w15:restartNumberingAfterBreak="0">
    <w:nsid w:val="16915DF2"/>
    <w:multiLevelType w:val="hybridMultilevel"/>
    <w:tmpl w:val="8D80F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C755FC5"/>
    <w:multiLevelType w:val="hybridMultilevel"/>
    <w:tmpl w:val="A3961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DC1B78"/>
    <w:multiLevelType w:val="hybridMultilevel"/>
    <w:tmpl w:val="F556AC46"/>
    <w:lvl w:ilvl="0" w:tplc="CE900BC8">
      <w:start w:val="1"/>
      <w:numFmt w:val="bullet"/>
      <w:lvlText w:val=""/>
      <w:lvlJc w:val="left"/>
      <w:pPr>
        <w:ind w:left="720" w:hanging="360"/>
      </w:pPr>
      <w:rPr>
        <w:rFonts w:ascii="Symbol" w:hAnsi="Symbol" w:hint="default"/>
      </w:rPr>
    </w:lvl>
    <w:lvl w:ilvl="1" w:tplc="3B4658A0" w:tentative="1">
      <w:start w:val="1"/>
      <w:numFmt w:val="bullet"/>
      <w:lvlText w:val="o"/>
      <w:lvlJc w:val="left"/>
      <w:pPr>
        <w:ind w:left="1440" w:hanging="360"/>
      </w:pPr>
      <w:rPr>
        <w:rFonts w:ascii="Courier New" w:hAnsi="Courier New" w:cs="Courier New" w:hint="default"/>
      </w:rPr>
    </w:lvl>
    <w:lvl w:ilvl="2" w:tplc="65864412" w:tentative="1">
      <w:start w:val="1"/>
      <w:numFmt w:val="bullet"/>
      <w:lvlText w:val=""/>
      <w:lvlJc w:val="left"/>
      <w:pPr>
        <w:ind w:left="2160" w:hanging="360"/>
      </w:pPr>
      <w:rPr>
        <w:rFonts w:ascii="Wingdings" w:hAnsi="Wingdings" w:hint="default"/>
      </w:rPr>
    </w:lvl>
    <w:lvl w:ilvl="3" w:tplc="E5B28D56" w:tentative="1">
      <w:start w:val="1"/>
      <w:numFmt w:val="bullet"/>
      <w:lvlText w:val=""/>
      <w:lvlJc w:val="left"/>
      <w:pPr>
        <w:ind w:left="2880" w:hanging="360"/>
      </w:pPr>
      <w:rPr>
        <w:rFonts w:ascii="Symbol" w:hAnsi="Symbol" w:hint="default"/>
      </w:rPr>
    </w:lvl>
    <w:lvl w:ilvl="4" w:tplc="9CD291FA" w:tentative="1">
      <w:start w:val="1"/>
      <w:numFmt w:val="bullet"/>
      <w:lvlText w:val="o"/>
      <w:lvlJc w:val="left"/>
      <w:pPr>
        <w:ind w:left="3600" w:hanging="360"/>
      </w:pPr>
      <w:rPr>
        <w:rFonts w:ascii="Courier New" w:hAnsi="Courier New" w:cs="Courier New" w:hint="default"/>
      </w:rPr>
    </w:lvl>
    <w:lvl w:ilvl="5" w:tplc="A2BA2108" w:tentative="1">
      <w:start w:val="1"/>
      <w:numFmt w:val="bullet"/>
      <w:lvlText w:val=""/>
      <w:lvlJc w:val="left"/>
      <w:pPr>
        <w:ind w:left="4320" w:hanging="360"/>
      </w:pPr>
      <w:rPr>
        <w:rFonts w:ascii="Wingdings" w:hAnsi="Wingdings" w:hint="default"/>
      </w:rPr>
    </w:lvl>
    <w:lvl w:ilvl="6" w:tplc="7582961C" w:tentative="1">
      <w:start w:val="1"/>
      <w:numFmt w:val="bullet"/>
      <w:lvlText w:val=""/>
      <w:lvlJc w:val="left"/>
      <w:pPr>
        <w:ind w:left="5040" w:hanging="360"/>
      </w:pPr>
      <w:rPr>
        <w:rFonts w:ascii="Symbol" w:hAnsi="Symbol" w:hint="default"/>
      </w:rPr>
    </w:lvl>
    <w:lvl w:ilvl="7" w:tplc="327C4A66" w:tentative="1">
      <w:start w:val="1"/>
      <w:numFmt w:val="bullet"/>
      <w:lvlText w:val="o"/>
      <w:lvlJc w:val="left"/>
      <w:pPr>
        <w:ind w:left="5760" w:hanging="360"/>
      </w:pPr>
      <w:rPr>
        <w:rFonts w:ascii="Courier New" w:hAnsi="Courier New" w:cs="Courier New" w:hint="default"/>
      </w:rPr>
    </w:lvl>
    <w:lvl w:ilvl="8" w:tplc="7CD46B2E" w:tentative="1">
      <w:start w:val="1"/>
      <w:numFmt w:val="bullet"/>
      <w:lvlText w:val=""/>
      <w:lvlJc w:val="left"/>
      <w:pPr>
        <w:ind w:left="6480" w:hanging="360"/>
      </w:pPr>
      <w:rPr>
        <w:rFonts w:ascii="Wingdings" w:hAnsi="Wingdings" w:hint="default"/>
      </w:rPr>
    </w:lvl>
  </w:abstractNum>
  <w:abstractNum w:abstractNumId="16" w15:restartNumberingAfterBreak="0">
    <w:nsid w:val="1EF41B9E"/>
    <w:multiLevelType w:val="hybridMultilevel"/>
    <w:tmpl w:val="7D4A1D30"/>
    <w:lvl w:ilvl="0" w:tplc="3FFC2C54">
      <w:start w:val="1"/>
      <w:numFmt w:val="bullet"/>
      <w:lvlText w:val=""/>
      <w:lvlJc w:val="left"/>
      <w:pPr>
        <w:ind w:left="720" w:hanging="360"/>
      </w:pPr>
      <w:rPr>
        <w:rFonts w:ascii="Symbol" w:hAnsi="Symbol" w:hint="default"/>
      </w:rPr>
    </w:lvl>
    <w:lvl w:ilvl="1" w:tplc="0480FC3A" w:tentative="1">
      <w:start w:val="1"/>
      <w:numFmt w:val="bullet"/>
      <w:lvlText w:val="o"/>
      <w:lvlJc w:val="left"/>
      <w:pPr>
        <w:ind w:left="1440" w:hanging="360"/>
      </w:pPr>
      <w:rPr>
        <w:rFonts w:ascii="Courier New" w:hAnsi="Courier New" w:cs="Courier New" w:hint="default"/>
      </w:rPr>
    </w:lvl>
    <w:lvl w:ilvl="2" w:tplc="FDD0B0B8" w:tentative="1">
      <w:start w:val="1"/>
      <w:numFmt w:val="bullet"/>
      <w:lvlText w:val=""/>
      <w:lvlJc w:val="left"/>
      <w:pPr>
        <w:ind w:left="2160" w:hanging="360"/>
      </w:pPr>
      <w:rPr>
        <w:rFonts w:ascii="Wingdings" w:hAnsi="Wingdings" w:hint="default"/>
      </w:rPr>
    </w:lvl>
    <w:lvl w:ilvl="3" w:tplc="23E42D74" w:tentative="1">
      <w:start w:val="1"/>
      <w:numFmt w:val="bullet"/>
      <w:lvlText w:val=""/>
      <w:lvlJc w:val="left"/>
      <w:pPr>
        <w:ind w:left="2880" w:hanging="360"/>
      </w:pPr>
      <w:rPr>
        <w:rFonts w:ascii="Symbol" w:hAnsi="Symbol" w:hint="default"/>
      </w:rPr>
    </w:lvl>
    <w:lvl w:ilvl="4" w:tplc="02CA805A" w:tentative="1">
      <w:start w:val="1"/>
      <w:numFmt w:val="bullet"/>
      <w:lvlText w:val="o"/>
      <w:lvlJc w:val="left"/>
      <w:pPr>
        <w:ind w:left="3600" w:hanging="360"/>
      </w:pPr>
      <w:rPr>
        <w:rFonts w:ascii="Courier New" w:hAnsi="Courier New" w:cs="Courier New" w:hint="default"/>
      </w:rPr>
    </w:lvl>
    <w:lvl w:ilvl="5" w:tplc="99D61310" w:tentative="1">
      <w:start w:val="1"/>
      <w:numFmt w:val="bullet"/>
      <w:lvlText w:val=""/>
      <w:lvlJc w:val="left"/>
      <w:pPr>
        <w:ind w:left="4320" w:hanging="360"/>
      </w:pPr>
      <w:rPr>
        <w:rFonts w:ascii="Wingdings" w:hAnsi="Wingdings" w:hint="default"/>
      </w:rPr>
    </w:lvl>
    <w:lvl w:ilvl="6" w:tplc="D25CC97E" w:tentative="1">
      <w:start w:val="1"/>
      <w:numFmt w:val="bullet"/>
      <w:lvlText w:val=""/>
      <w:lvlJc w:val="left"/>
      <w:pPr>
        <w:ind w:left="5040" w:hanging="360"/>
      </w:pPr>
      <w:rPr>
        <w:rFonts w:ascii="Symbol" w:hAnsi="Symbol" w:hint="default"/>
      </w:rPr>
    </w:lvl>
    <w:lvl w:ilvl="7" w:tplc="66BA7BC0" w:tentative="1">
      <w:start w:val="1"/>
      <w:numFmt w:val="bullet"/>
      <w:lvlText w:val="o"/>
      <w:lvlJc w:val="left"/>
      <w:pPr>
        <w:ind w:left="5760" w:hanging="360"/>
      </w:pPr>
      <w:rPr>
        <w:rFonts w:ascii="Courier New" w:hAnsi="Courier New" w:cs="Courier New" w:hint="default"/>
      </w:rPr>
    </w:lvl>
    <w:lvl w:ilvl="8" w:tplc="17FEF0E2" w:tentative="1">
      <w:start w:val="1"/>
      <w:numFmt w:val="bullet"/>
      <w:lvlText w:val=""/>
      <w:lvlJc w:val="left"/>
      <w:pPr>
        <w:ind w:left="6480" w:hanging="360"/>
      </w:pPr>
      <w:rPr>
        <w:rFonts w:ascii="Wingdings" w:hAnsi="Wingdings" w:hint="default"/>
      </w:rPr>
    </w:lvl>
  </w:abstractNum>
  <w:abstractNum w:abstractNumId="17" w15:restartNumberingAfterBreak="0">
    <w:nsid w:val="20353E8F"/>
    <w:multiLevelType w:val="hybridMultilevel"/>
    <w:tmpl w:val="8AFC4888"/>
    <w:lvl w:ilvl="0" w:tplc="A81242D4">
      <w:start w:val="1"/>
      <w:numFmt w:val="bullet"/>
      <w:lvlText w:val=""/>
      <w:lvlJc w:val="left"/>
      <w:pPr>
        <w:ind w:left="720" w:hanging="360"/>
      </w:pPr>
      <w:rPr>
        <w:rFonts w:ascii="Symbol" w:hAnsi="Symbol" w:hint="default"/>
      </w:rPr>
    </w:lvl>
    <w:lvl w:ilvl="1" w:tplc="306C0024" w:tentative="1">
      <w:start w:val="1"/>
      <w:numFmt w:val="bullet"/>
      <w:lvlText w:val="o"/>
      <w:lvlJc w:val="left"/>
      <w:pPr>
        <w:ind w:left="1440" w:hanging="360"/>
      </w:pPr>
      <w:rPr>
        <w:rFonts w:ascii="Courier New" w:hAnsi="Courier New" w:cs="Courier New" w:hint="default"/>
      </w:rPr>
    </w:lvl>
    <w:lvl w:ilvl="2" w:tplc="E7764FF6" w:tentative="1">
      <w:start w:val="1"/>
      <w:numFmt w:val="bullet"/>
      <w:lvlText w:val=""/>
      <w:lvlJc w:val="left"/>
      <w:pPr>
        <w:ind w:left="2160" w:hanging="360"/>
      </w:pPr>
      <w:rPr>
        <w:rFonts w:ascii="Wingdings" w:hAnsi="Wingdings" w:hint="default"/>
      </w:rPr>
    </w:lvl>
    <w:lvl w:ilvl="3" w:tplc="259E9176" w:tentative="1">
      <w:start w:val="1"/>
      <w:numFmt w:val="bullet"/>
      <w:lvlText w:val=""/>
      <w:lvlJc w:val="left"/>
      <w:pPr>
        <w:ind w:left="2880" w:hanging="360"/>
      </w:pPr>
      <w:rPr>
        <w:rFonts w:ascii="Symbol" w:hAnsi="Symbol" w:hint="default"/>
      </w:rPr>
    </w:lvl>
    <w:lvl w:ilvl="4" w:tplc="F91C2828" w:tentative="1">
      <w:start w:val="1"/>
      <w:numFmt w:val="bullet"/>
      <w:lvlText w:val="o"/>
      <w:lvlJc w:val="left"/>
      <w:pPr>
        <w:ind w:left="3600" w:hanging="360"/>
      </w:pPr>
      <w:rPr>
        <w:rFonts w:ascii="Courier New" w:hAnsi="Courier New" w:cs="Courier New" w:hint="default"/>
      </w:rPr>
    </w:lvl>
    <w:lvl w:ilvl="5" w:tplc="101C5A66" w:tentative="1">
      <w:start w:val="1"/>
      <w:numFmt w:val="bullet"/>
      <w:lvlText w:val=""/>
      <w:lvlJc w:val="left"/>
      <w:pPr>
        <w:ind w:left="4320" w:hanging="360"/>
      </w:pPr>
      <w:rPr>
        <w:rFonts w:ascii="Wingdings" w:hAnsi="Wingdings" w:hint="default"/>
      </w:rPr>
    </w:lvl>
    <w:lvl w:ilvl="6" w:tplc="8468F6EC" w:tentative="1">
      <w:start w:val="1"/>
      <w:numFmt w:val="bullet"/>
      <w:lvlText w:val=""/>
      <w:lvlJc w:val="left"/>
      <w:pPr>
        <w:ind w:left="5040" w:hanging="360"/>
      </w:pPr>
      <w:rPr>
        <w:rFonts w:ascii="Symbol" w:hAnsi="Symbol" w:hint="default"/>
      </w:rPr>
    </w:lvl>
    <w:lvl w:ilvl="7" w:tplc="5EAAF4BE" w:tentative="1">
      <w:start w:val="1"/>
      <w:numFmt w:val="bullet"/>
      <w:lvlText w:val="o"/>
      <w:lvlJc w:val="left"/>
      <w:pPr>
        <w:ind w:left="5760" w:hanging="360"/>
      </w:pPr>
      <w:rPr>
        <w:rFonts w:ascii="Courier New" w:hAnsi="Courier New" w:cs="Courier New" w:hint="default"/>
      </w:rPr>
    </w:lvl>
    <w:lvl w:ilvl="8" w:tplc="DD7C6BAA" w:tentative="1">
      <w:start w:val="1"/>
      <w:numFmt w:val="bullet"/>
      <w:lvlText w:val=""/>
      <w:lvlJc w:val="left"/>
      <w:pPr>
        <w:ind w:left="6480" w:hanging="360"/>
      </w:pPr>
      <w:rPr>
        <w:rFonts w:ascii="Wingdings" w:hAnsi="Wingdings" w:hint="default"/>
      </w:rPr>
    </w:lvl>
  </w:abstractNum>
  <w:abstractNum w:abstractNumId="18" w15:restartNumberingAfterBreak="0">
    <w:nsid w:val="231179CD"/>
    <w:multiLevelType w:val="hybridMultilevel"/>
    <w:tmpl w:val="DF2E9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6036AD3"/>
    <w:multiLevelType w:val="hybridMultilevel"/>
    <w:tmpl w:val="C3C6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D97F79"/>
    <w:multiLevelType w:val="hybridMultilevel"/>
    <w:tmpl w:val="1F8C8154"/>
    <w:lvl w:ilvl="0" w:tplc="916C5E78">
      <w:start w:val="1"/>
      <w:numFmt w:val="bullet"/>
      <w:lvlText w:val=""/>
      <w:lvlJc w:val="left"/>
      <w:pPr>
        <w:ind w:left="720" w:hanging="360"/>
      </w:pPr>
      <w:rPr>
        <w:rFonts w:ascii="Symbol" w:hAnsi="Symbol" w:hint="default"/>
      </w:rPr>
    </w:lvl>
    <w:lvl w:ilvl="1" w:tplc="9712F2A6" w:tentative="1">
      <w:start w:val="1"/>
      <w:numFmt w:val="bullet"/>
      <w:lvlText w:val="o"/>
      <w:lvlJc w:val="left"/>
      <w:pPr>
        <w:ind w:left="1440" w:hanging="360"/>
      </w:pPr>
      <w:rPr>
        <w:rFonts w:ascii="Courier New" w:hAnsi="Courier New" w:cs="Courier New" w:hint="default"/>
      </w:rPr>
    </w:lvl>
    <w:lvl w:ilvl="2" w:tplc="591C2146" w:tentative="1">
      <w:start w:val="1"/>
      <w:numFmt w:val="bullet"/>
      <w:lvlText w:val=""/>
      <w:lvlJc w:val="left"/>
      <w:pPr>
        <w:ind w:left="2160" w:hanging="360"/>
      </w:pPr>
      <w:rPr>
        <w:rFonts w:ascii="Wingdings" w:hAnsi="Wingdings" w:hint="default"/>
      </w:rPr>
    </w:lvl>
    <w:lvl w:ilvl="3" w:tplc="002AADF4" w:tentative="1">
      <w:start w:val="1"/>
      <w:numFmt w:val="bullet"/>
      <w:lvlText w:val=""/>
      <w:lvlJc w:val="left"/>
      <w:pPr>
        <w:ind w:left="2880" w:hanging="360"/>
      </w:pPr>
      <w:rPr>
        <w:rFonts w:ascii="Symbol" w:hAnsi="Symbol" w:hint="default"/>
      </w:rPr>
    </w:lvl>
    <w:lvl w:ilvl="4" w:tplc="1F6CF5C2" w:tentative="1">
      <w:start w:val="1"/>
      <w:numFmt w:val="bullet"/>
      <w:lvlText w:val="o"/>
      <w:lvlJc w:val="left"/>
      <w:pPr>
        <w:ind w:left="3600" w:hanging="360"/>
      </w:pPr>
      <w:rPr>
        <w:rFonts w:ascii="Courier New" w:hAnsi="Courier New" w:cs="Courier New" w:hint="default"/>
      </w:rPr>
    </w:lvl>
    <w:lvl w:ilvl="5" w:tplc="D81C3048" w:tentative="1">
      <w:start w:val="1"/>
      <w:numFmt w:val="bullet"/>
      <w:lvlText w:val=""/>
      <w:lvlJc w:val="left"/>
      <w:pPr>
        <w:ind w:left="4320" w:hanging="360"/>
      </w:pPr>
      <w:rPr>
        <w:rFonts w:ascii="Wingdings" w:hAnsi="Wingdings" w:hint="default"/>
      </w:rPr>
    </w:lvl>
    <w:lvl w:ilvl="6" w:tplc="A08A7FAA" w:tentative="1">
      <w:start w:val="1"/>
      <w:numFmt w:val="bullet"/>
      <w:lvlText w:val=""/>
      <w:lvlJc w:val="left"/>
      <w:pPr>
        <w:ind w:left="5040" w:hanging="360"/>
      </w:pPr>
      <w:rPr>
        <w:rFonts w:ascii="Symbol" w:hAnsi="Symbol" w:hint="default"/>
      </w:rPr>
    </w:lvl>
    <w:lvl w:ilvl="7" w:tplc="076C1AF2" w:tentative="1">
      <w:start w:val="1"/>
      <w:numFmt w:val="bullet"/>
      <w:lvlText w:val="o"/>
      <w:lvlJc w:val="left"/>
      <w:pPr>
        <w:ind w:left="5760" w:hanging="360"/>
      </w:pPr>
      <w:rPr>
        <w:rFonts w:ascii="Courier New" w:hAnsi="Courier New" w:cs="Courier New" w:hint="default"/>
      </w:rPr>
    </w:lvl>
    <w:lvl w:ilvl="8" w:tplc="0B4EF532" w:tentative="1">
      <w:start w:val="1"/>
      <w:numFmt w:val="bullet"/>
      <w:lvlText w:val=""/>
      <w:lvlJc w:val="left"/>
      <w:pPr>
        <w:ind w:left="6480" w:hanging="360"/>
      </w:pPr>
      <w:rPr>
        <w:rFonts w:ascii="Wingdings" w:hAnsi="Wingdings" w:hint="default"/>
      </w:rPr>
    </w:lvl>
  </w:abstractNum>
  <w:abstractNum w:abstractNumId="21" w15:restartNumberingAfterBreak="0">
    <w:nsid w:val="2B50571B"/>
    <w:multiLevelType w:val="hybridMultilevel"/>
    <w:tmpl w:val="ECF050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5862240"/>
    <w:multiLevelType w:val="hybridMultilevel"/>
    <w:tmpl w:val="606459CA"/>
    <w:lvl w:ilvl="0" w:tplc="4EF462C0">
      <w:start w:val="1"/>
      <w:numFmt w:val="bullet"/>
      <w:lvlText w:val=""/>
      <w:lvlJc w:val="left"/>
      <w:pPr>
        <w:ind w:left="720" w:hanging="360"/>
      </w:pPr>
      <w:rPr>
        <w:rFonts w:ascii="Symbol" w:hAnsi="Symbol" w:hint="default"/>
      </w:rPr>
    </w:lvl>
    <w:lvl w:ilvl="1" w:tplc="F002FAFC" w:tentative="1">
      <w:start w:val="1"/>
      <w:numFmt w:val="bullet"/>
      <w:lvlText w:val="o"/>
      <w:lvlJc w:val="left"/>
      <w:pPr>
        <w:ind w:left="1440" w:hanging="360"/>
      </w:pPr>
      <w:rPr>
        <w:rFonts w:ascii="Courier New" w:hAnsi="Courier New" w:cs="Courier New" w:hint="default"/>
      </w:rPr>
    </w:lvl>
    <w:lvl w:ilvl="2" w:tplc="4896393E" w:tentative="1">
      <w:start w:val="1"/>
      <w:numFmt w:val="bullet"/>
      <w:lvlText w:val=""/>
      <w:lvlJc w:val="left"/>
      <w:pPr>
        <w:ind w:left="2160" w:hanging="360"/>
      </w:pPr>
      <w:rPr>
        <w:rFonts w:ascii="Wingdings" w:hAnsi="Wingdings" w:hint="default"/>
      </w:rPr>
    </w:lvl>
    <w:lvl w:ilvl="3" w:tplc="617EA854" w:tentative="1">
      <w:start w:val="1"/>
      <w:numFmt w:val="bullet"/>
      <w:lvlText w:val=""/>
      <w:lvlJc w:val="left"/>
      <w:pPr>
        <w:ind w:left="2880" w:hanging="360"/>
      </w:pPr>
      <w:rPr>
        <w:rFonts w:ascii="Symbol" w:hAnsi="Symbol" w:hint="default"/>
      </w:rPr>
    </w:lvl>
    <w:lvl w:ilvl="4" w:tplc="52F29F3A" w:tentative="1">
      <w:start w:val="1"/>
      <w:numFmt w:val="bullet"/>
      <w:lvlText w:val="o"/>
      <w:lvlJc w:val="left"/>
      <w:pPr>
        <w:ind w:left="3600" w:hanging="360"/>
      </w:pPr>
      <w:rPr>
        <w:rFonts w:ascii="Courier New" w:hAnsi="Courier New" w:cs="Courier New" w:hint="default"/>
      </w:rPr>
    </w:lvl>
    <w:lvl w:ilvl="5" w:tplc="111A72E6" w:tentative="1">
      <w:start w:val="1"/>
      <w:numFmt w:val="bullet"/>
      <w:lvlText w:val=""/>
      <w:lvlJc w:val="left"/>
      <w:pPr>
        <w:ind w:left="4320" w:hanging="360"/>
      </w:pPr>
      <w:rPr>
        <w:rFonts w:ascii="Wingdings" w:hAnsi="Wingdings" w:hint="default"/>
      </w:rPr>
    </w:lvl>
    <w:lvl w:ilvl="6" w:tplc="419A377E" w:tentative="1">
      <w:start w:val="1"/>
      <w:numFmt w:val="bullet"/>
      <w:lvlText w:val=""/>
      <w:lvlJc w:val="left"/>
      <w:pPr>
        <w:ind w:left="5040" w:hanging="360"/>
      </w:pPr>
      <w:rPr>
        <w:rFonts w:ascii="Symbol" w:hAnsi="Symbol" w:hint="default"/>
      </w:rPr>
    </w:lvl>
    <w:lvl w:ilvl="7" w:tplc="3DC896F4" w:tentative="1">
      <w:start w:val="1"/>
      <w:numFmt w:val="bullet"/>
      <w:lvlText w:val="o"/>
      <w:lvlJc w:val="left"/>
      <w:pPr>
        <w:ind w:left="5760" w:hanging="360"/>
      </w:pPr>
      <w:rPr>
        <w:rFonts w:ascii="Courier New" w:hAnsi="Courier New" w:cs="Courier New" w:hint="default"/>
      </w:rPr>
    </w:lvl>
    <w:lvl w:ilvl="8" w:tplc="B0229470" w:tentative="1">
      <w:start w:val="1"/>
      <w:numFmt w:val="bullet"/>
      <w:lvlText w:val=""/>
      <w:lvlJc w:val="left"/>
      <w:pPr>
        <w:ind w:left="6480" w:hanging="360"/>
      </w:pPr>
      <w:rPr>
        <w:rFonts w:ascii="Wingdings" w:hAnsi="Wingdings" w:hint="default"/>
      </w:rPr>
    </w:lvl>
  </w:abstractNum>
  <w:abstractNum w:abstractNumId="23" w15:restartNumberingAfterBreak="0">
    <w:nsid w:val="35D32114"/>
    <w:multiLevelType w:val="hybridMultilevel"/>
    <w:tmpl w:val="653C4B0C"/>
    <w:lvl w:ilvl="0" w:tplc="1B7A9678">
      <w:start w:val="1"/>
      <w:numFmt w:val="bullet"/>
      <w:lvlText w:val=""/>
      <w:lvlJc w:val="left"/>
      <w:pPr>
        <w:ind w:left="720" w:hanging="360"/>
      </w:pPr>
      <w:rPr>
        <w:rFonts w:ascii="Symbol" w:hAnsi="Symbol" w:hint="default"/>
      </w:rPr>
    </w:lvl>
    <w:lvl w:ilvl="1" w:tplc="F058242C" w:tentative="1">
      <w:start w:val="1"/>
      <w:numFmt w:val="bullet"/>
      <w:lvlText w:val="o"/>
      <w:lvlJc w:val="left"/>
      <w:pPr>
        <w:ind w:left="1440" w:hanging="360"/>
      </w:pPr>
      <w:rPr>
        <w:rFonts w:ascii="Courier New" w:hAnsi="Courier New" w:cs="Courier New" w:hint="default"/>
      </w:rPr>
    </w:lvl>
    <w:lvl w:ilvl="2" w:tplc="EFE2679E" w:tentative="1">
      <w:start w:val="1"/>
      <w:numFmt w:val="bullet"/>
      <w:lvlText w:val=""/>
      <w:lvlJc w:val="left"/>
      <w:pPr>
        <w:ind w:left="2160" w:hanging="360"/>
      </w:pPr>
      <w:rPr>
        <w:rFonts w:ascii="Wingdings" w:hAnsi="Wingdings" w:hint="default"/>
      </w:rPr>
    </w:lvl>
    <w:lvl w:ilvl="3" w:tplc="7DC8E3AE" w:tentative="1">
      <w:start w:val="1"/>
      <w:numFmt w:val="bullet"/>
      <w:lvlText w:val=""/>
      <w:lvlJc w:val="left"/>
      <w:pPr>
        <w:ind w:left="2880" w:hanging="360"/>
      </w:pPr>
      <w:rPr>
        <w:rFonts w:ascii="Symbol" w:hAnsi="Symbol" w:hint="default"/>
      </w:rPr>
    </w:lvl>
    <w:lvl w:ilvl="4" w:tplc="414A1916" w:tentative="1">
      <w:start w:val="1"/>
      <w:numFmt w:val="bullet"/>
      <w:lvlText w:val="o"/>
      <w:lvlJc w:val="left"/>
      <w:pPr>
        <w:ind w:left="3600" w:hanging="360"/>
      </w:pPr>
      <w:rPr>
        <w:rFonts w:ascii="Courier New" w:hAnsi="Courier New" w:cs="Courier New" w:hint="default"/>
      </w:rPr>
    </w:lvl>
    <w:lvl w:ilvl="5" w:tplc="B1B4B524" w:tentative="1">
      <w:start w:val="1"/>
      <w:numFmt w:val="bullet"/>
      <w:lvlText w:val=""/>
      <w:lvlJc w:val="left"/>
      <w:pPr>
        <w:ind w:left="4320" w:hanging="360"/>
      </w:pPr>
      <w:rPr>
        <w:rFonts w:ascii="Wingdings" w:hAnsi="Wingdings" w:hint="default"/>
      </w:rPr>
    </w:lvl>
    <w:lvl w:ilvl="6" w:tplc="A6DA8E7E" w:tentative="1">
      <w:start w:val="1"/>
      <w:numFmt w:val="bullet"/>
      <w:lvlText w:val=""/>
      <w:lvlJc w:val="left"/>
      <w:pPr>
        <w:ind w:left="5040" w:hanging="360"/>
      </w:pPr>
      <w:rPr>
        <w:rFonts w:ascii="Symbol" w:hAnsi="Symbol" w:hint="default"/>
      </w:rPr>
    </w:lvl>
    <w:lvl w:ilvl="7" w:tplc="237CCC1C" w:tentative="1">
      <w:start w:val="1"/>
      <w:numFmt w:val="bullet"/>
      <w:lvlText w:val="o"/>
      <w:lvlJc w:val="left"/>
      <w:pPr>
        <w:ind w:left="5760" w:hanging="360"/>
      </w:pPr>
      <w:rPr>
        <w:rFonts w:ascii="Courier New" w:hAnsi="Courier New" w:cs="Courier New" w:hint="default"/>
      </w:rPr>
    </w:lvl>
    <w:lvl w:ilvl="8" w:tplc="05F61A00" w:tentative="1">
      <w:start w:val="1"/>
      <w:numFmt w:val="bullet"/>
      <w:lvlText w:val=""/>
      <w:lvlJc w:val="left"/>
      <w:pPr>
        <w:ind w:left="6480" w:hanging="360"/>
      </w:pPr>
      <w:rPr>
        <w:rFonts w:ascii="Wingdings" w:hAnsi="Wingdings" w:hint="default"/>
      </w:rPr>
    </w:lvl>
  </w:abstractNum>
  <w:abstractNum w:abstractNumId="24" w15:restartNumberingAfterBreak="0">
    <w:nsid w:val="37C07473"/>
    <w:multiLevelType w:val="hybridMultilevel"/>
    <w:tmpl w:val="47CA6214"/>
    <w:lvl w:ilvl="0" w:tplc="7A9671CE">
      <w:start w:val="1"/>
      <w:numFmt w:val="bullet"/>
      <w:lvlText w:val=""/>
      <w:lvlJc w:val="left"/>
      <w:pPr>
        <w:ind w:left="720" w:hanging="360"/>
      </w:pPr>
      <w:rPr>
        <w:rFonts w:ascii="Symbol" w:hAnsi="Symbol" w:hint="default"/>
      </w:rPr>
    </w:lvl>
    <w:lvl w:ilvl="1" w:tplc="7AA0F16A" w:tentative="1">
      <w:start w:val="1"/>
      <w:numFmt w:val="bullet"/>
      <w:lvlText w:val="o"/>
      <w:lvlJc w:val="left"/>
      <w:pPr>
        <w:ind w:left="1440" w:hanging="360"/>
      </w:pPr>
      <w:rPr>
        <w:rFonts w:ascii="Courier New" w:hAnsi="Courier New" w:cs="Courier New" w:hint="default"/>
      </w:rPr>
    </w:lvl>
    <w:lvl w:ilvl="2" w:tplc="FAF8A19A" w:tentative="1">
      <w:start w:val="1"/>
      <w:numFmt w:val="bullet"/>
      <w:lvlText w:val=""/>
      <w:lvlJc w:val="left"/>
      <w:pPr>
        <w:ind w:left="2160" w:hanging="360"/>
      </w:pPr>
      <w:rPr>
        <w:rFonts w:ascii="Wingdings" w:hAnsi="Wingdings" w:hint="default"/>
      </w:rPr>
    </w:lvl>
    <w:lvl w:ilvl="3" w:tplc="1DE66D98" w:tentative="1">
      <w:start w:val="1"/>
      <w:numFmt w:val="bullet"/>
      <w:lvlText w:val=""/>
      <w:lvlJc w:val="left"/>
      <w:pPr>
        <w:ind w:left="2880" w:hanging="360"/>
      </w:pPr>
      <w:rPr>
        <w:rFonts w:ascii="Symbol" w:hAnsi="Symbol" w:hint="default"/>
      </w:rPr>
    </w:lvl>
    <w:lvl w:ilvl="4" w:tplc="CEDC5208" w:tentative="1">
      <w:start w:val="1"/>
      <w:numFmt w:val="bullet"/>
      <w:lvlText w:val="o"/>
      <w:lvlJc w:val="left"/>
      <w:pPr>
        <w:ind w:left="3600" w:hanging="360"/>
      </w:pPr>
      <w:rPr>
        <w:rFonts w:ascii="Courier New" w:hAnsi="Courier New" w:cs="Courier New" w:hint="default"/>
      </w:rPr>
    </w:lvl>
    <w:lvl w:ilvl="5" w:tplc="72AC9F8A" w:tentative="1">
      <w:start w:val="1"/>
      <w:numFmt w:val="bullet"/>
      <w:lvlText w:val=""/>
      <w:lvlJc w:val="left"/>
      <w:pPr>
        <w:ind w:left="4320" w:hanging="360"/>
      </w:pPr>
      <w:rPr>
        <w:rFonts w:ascii="Wingdings" w:hAnsi="Wingdings" w:hint="default"/>
      </w:rPr>
    </w:lvl>
    <w:lvl w:ilvl="6" w:tplc="EFC88FAC" w:tentative="1">
      <w:start w:val="1"/>
      <w:numFmt w:val="bullet"/>
      <w:lvlText w:val=""/>
      <w:lvlJc w:val="left"/>
      <w:pPr>
        <w:ind w:left="5040" w:hanging="360"/>
      </w:pPr>
      <w:rPr>
        <w:rFonts w:ascii="Symbol" w:hAnsi="Symbol" w:hint="default"/>
      </w:rPr>
    </w:lvl>
    <w:lvl w:ilvl="7" w:tplc="5574B228" w:tentative="1">
      <w:start w:val="1"/>
      <w:numFmt w:val="bullet"/>
      <w:lvlText w:val="o"/>
      <w:lvlJc w:val="left"/>
      <w:pPr>
        <w:ind w:left="5760" w:hanging="360"/>
      </w:pPr>
      <w:rPr>
        <w:rFonts w:ascii="Courier New" w:hAnsi="Courier New" w:cs="Courier New" w:hint="default"/>
      </w:rPr>
    </w:lvl>
    <w:lvl w:ilvl="8" w:tplc="31748B82" w:tentative="1">
      <w:start w:val="1"/>
      <w:numFmt w:val="bullet"/>
      <w:lvlText w:val=""/>
      <w:lvlJc w:val="left"/>
      <w:pPr>
        <w:ind w:left="6480" w:hanging="360"/>
      </w:pPr>
      <w:rPr>
        <w:rFonts w:ascii="Wingdings" w:hAnsi="Wingdings" w:hint="default"/>
      </w:rPr>
    </w:lvl>
  </w:abstractNum>
  <w:abstractNum w:abstractNumId="25" w15:restartNumberingAfterBreak="0">
    <w:nsid w:val="3BE4617F"/>
    <w:multiLevelType w:val="hybridMultilevel"/>
    <w:tmpl w:val="2EFE3566"/>
    <w:lvl w:ilvl="0" w:tplc="1B18BD6A">
      <w:start w:val="1"/>
      <w:numFmt w:val="bullet"/>
      <w:lvlText w:val=""/>
      <w:lvlJc w:val="left"/>
      <w:pPr>
        <w:ind w:left="720" w:hanging="360"/>
      </w:pPr>
      <w:rPr>
        <w:rFonts w:ascii="Symbol" w:hAnsi="Symbol" w:hint="default"/>
      </w:rPr>
    </w:lvl>
    <w:lvl w:ilvl="1" w:tplc="13866904" w:tentative="1">
      <w:start w:val="1"/>
      <w:numFmt w:val="bullet"/>
      <w:lvlText w:val="o"/>
      <w:lvlJc w:val="left"/>
      <w:pPr>
        <w:ind w:left="1440" w:hanging="360"/>
      </w:pPr>
      <w:rPr>
        <w:rFonts w:ascii="Courier New" w:hAnsi="Courier New" w:cs="Courier New" w:hint="default"/>
      </w:rPr>
    </w:lvl>
    <w:lvl w:ilvl="2" w:tplc="5900E67E" w:tentative="1">
      <w:start w:val="1"/>
      <w:numFmt w:val="bullet"/>
      <w:lvlText w:val=""/>
      <w:lvlJc w:val="left"/>
      <w:pPr>
        <w:ind w:left="2160" w:hanging="360"/>
      </w:pPr>
      <w:rPr>
        <w:rFonts w:ascii="Wingdings" w:hAnsi="Wingdings" w:hint="default"/>
      </w:rPr>
    </w:lvl>
    <w:lvl w:ilvl="3" w:tplc="00CCDB54" w:tentative="1">
      <w:start w:val="1"/>
      <w:numFmt w:val="bullet"/>
      <w:lvlText w:val=""/>
      <w:lvlJc w:val="left"/>
      <w:pPr>
        <w:ind w:left="2880" w:hanging="360"/>
      </w:pPr>
      <w:rPr>
        <w:rFonts w:ascii="Symbol" w:hAnsi="Symbol" w:hint="default"/>
      </w:rPr>
    </w:lvl>
    <w:lvl w:ilvl="4" w:tplc="D27C82B8" w:tentative="1">
      <w:start w:val="1"/>
      <w:numFmt w:val="bullet"/>
      <w:lvlText w:val="o"/>
      <w:lvlJc w:val="left"/>
      <w:pPr>
        <w:ind w:left="3600" w:hanging="360"/>
      </w:pPr>
      <w:rPr>
        <w:rFonts w:ascii="Courier New" w:hAnsi="Courier New" w:cs="Courier New" w:hint="default"/>
      </w:rPr>
    </w:lvl>
    <w:lvl w:ilvl="5" w:tplc="411E9580" w:tentative="1">
      <w:start w:val="1"/>
      <w:numFmt w:val="bullet"/>
      <w:lvlText w:val=""/>
      <w:lvlJc w:val="left"/>
      <w:pPr>
        <w:ind w:left="4320" w:hanging="360"/>
      </w:pPr>
      <w:rPr>
        <w:rFonts w:ascii="Wingdings" w:hAnsi="Wingdings" w:hint="default"/>
      </w:rPr>
    </w:lvl>
    <w:lvl w:ilvl="6" w:tplc="D234D450" w:tentative="1">
      <w:start w:val="1"/>
      <w:numFmt w:val="bullet"/>
      <w:lvlText w:val=""/>
      <w:lvlJc w:val="left"/>
      <w:pPr>
        <w:ind w:left="5040" w:hanging="360"/>
      </w:pPr>
      <w:rPr>
        <w:rFonts w:ascii="Symbol" w:hAnsi="Symbol" w:hint="default"/>
      </w:rPr>
    </w:lvl>
    <w:lvl w:ilvl="7" w:tplc="982E94D8" w:tentative="1">
      <w:start w:val="1"/>
      <w:numFmt w:val="bullet"/>
      <w:lvlText w:val="o"/>
      <w:lvlJc w:val="left"/>
      <w:pPr>
        <w:ind w:left="5760" w:hanging="360"/>
      </w:pPr>
      <w:rPr>
        <w:rFonts w:ascii="Courier New" w:hAnsi="Courier New" w:cs="Courier New" w:hint="default"/>
      </w:rPr>
    </w:lvl>
    <w:lvl w:ilvl="8" w:tplc="86063BA8" w:tentative="1">
      <w:start w:val="1"/>
      <w:numFmt w:val="bullet"/>
      <w:lvlText w:val=""/>
      <w:lvlJc w:val="left"/>
      <w:pPr>
        <w:ind w:left="6480" w:hanging="360"/>
      </w:pPr>
      <w:rPr>
        <w:rFonts w:ascii="Wingdings" w:hAnsi="Wingdings" w:hint="default"/>
      </w:rPr>
    </w:lvl>
  </w:abstractNum>
  <w:abstractNum w:abstractNumId="26" w15:restartNumberingAfterBreak="0">
    <w:nsid w:val="3DC74AF7"/>
    <w:multiLevelType w:val="hybridMultilevel"/>
    <w:tmpl w:val="3F365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3DD43550"/>
    <w:multiLevelType w:val="hybridMultilevel"/>
    <w:tmpl w:val="8B0A99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3E7A0181"/>
    <w:multiLevelType w:val="hybridMultilevel"/>
    <w:tmpl w:val="C3BEC702"/>
    <w:lvl w:ilvl="0" w:tplc="458ECF52">
      <w:start w:val="1"/>
      <w:numFmt w:val="bullet"/>
      <w:lvlText w:val=""/>
      <w:lvlJc w:val="left"/>
      <w:pPr>
        <w:ind w:left="720" w:hanging="360"/>
      </w:pPr>
      <w:rPr>
        <w:rFonts w:ascii="Symbol" w:hAnsi="Symbol" w:hint="default"/>
      </w:rPr>
    </w:lvl>
    <w:lvl w:ilvl="1" w:tplc="245095F4" w:tentative="1">
      <w:start w:val="1"/>
      <w:numFmt w:val="bullet"/>
      <w:lvlText w:val="o"/>
      <w:lvlJc w:val="left"/>
      <w:pPr>
        <w:ind w:left="1440" w:hanging="360"/>
      </w:pPr>
      <w:rPr>
        <w:rFonts w:ascii="Courier New" w:hAnsi="Courier New" w:cs="Courier New" w:hint="default"/>
      </w:rPr>
    </w:lvl>
    <w:lvl w:ilvl="2" w:tplc="3B64E9CA" w:tentative="1">
      <w:start w:val="1"/>
      <w:numFmt w:val="bullet"/>
      <w:lvlText w:val=""/>
      <w:lvlJc w:val="left"/>
      <w:pPr>
        <w:ind w:left="2160" w:hanging="360"/>
      </w:pPr>
      <w:rPr>
        <w:rFonts w:ascii="Wingdings" w:hAnsi="Wingdings" w:hint="default"/>
      </w:rPr>
    </w:lvl>
    <w:lvl w:ilvl="3" w:tplc="A6FA4AFE" w:tentative="1">
      <w:start w:val="1"/>
      <w:numFmt w:val="bullet"/>
      <w:lvlText w:val=""/>
      <w:lvlJc w:val="left"/>
      <w:pPr>
        <w:ind w:left="2880" w:hanging="360"/>
      </w:pPr>
      <w:rPr>
        <w:rFonts w:ascii="Symbol" w:hAnsi="Symbol" w:hint="default"/>
      </w:rPr>
    </w:lvl>
    <w:lvl w:ilvl="4" w:tplc="52C26D5C" w:tentative="1">
      <w:start w:val="1"/>
      <w:numFmt w:val="bullet"/>
      <w:lvlText w:val="o"/>
      <w:lvlJc w:val="left"/>
      <w:pPr>
        <w:ind w:left="3600" w:hanging="360"/>
      </w:pPr>
      <w:rPr>
        <w:rFonts w:ascii="Courier New" w:hAnsi="Courier New" w:cs="Courier New" w:hint="default"/>
      </w:rPr>
    </w:lvl>
    <w:lvl w:ilvl="5" w:tplc="DF2E674A" w:tentative="1">
      <w:start w:val="1"/>
      <w:numFmt w:val="bullet"/>
      <w:lvlText w:val=""/>
      <w:lvlJc w:val="left"/>
      <w:pPr>
        <w:ind w:left="4320" w:hanging="360"/>
      </w:pPr>
      <w:rPr>
        <w:rFonts w:ascii="Wingdings" w:hAnsi="Wingdings" w:hint="default"/>
      </w:rPr>
    </w:lvl>
    <w:lvl w:ilvl="6" w:tplc="EC669710" w:tentative="1">
      <w:start w:val="1"/>
      <w:numFmt w:val="bullet"/>
      <w:lvlText w:val=""/>
      <w:lvlJc w:val="left"/>
      <w:pPr>
        <w:ind w:left="5040" w:hanging="360"/>
      </w:pPr>
      <w:rPr>
        <w:rFonts w:ascii="Symbol" w:hAnsi="Symbol" w:hint="default"/>
      </w:rPr>
    </w:lvl>
    <w:lvl w:ilvl="7" w:tplc="CABE5D50" w:tentative="1">
      <w:start w:val="1"/>
      <w:numFmt w:val="bullet"/>
      <w:lvlText w:val="o"/>
      <w:lvlJc w:val="left"/>
      <w:pPr>
        <w:ind w:left="5760" w:hanging="360"/>
      </w:pPr>
      <w:rPr>
        <w:rFonts w:ascii="Courier New" w:hAnsi="Courier New" w:cs="Courier New" w:hint="default"/>
      </w:rPr>
    </w:lvl>
    <w:lvl w:ilvl="8" w:tplc="46849E9A" w:tentative="1">
      <w:start w:val="1"/>
      <w:numFmt w:val="bullet"/>
      <w:lvlText w:val=""/>
      <w:lvlJc w:val="left"/>
      <w:pPr>
        <w:ind w:left="6480" w:hanging="360"/>
      </w:pPr>
      <w:rPr>
        <w:rFonts w:ascii="Wingdings" w:hAnsi="Wingdings" w:hint="default"/>
      </w:rPr>
    </w:lvl>
  </w:abstractNum>
  <w:abstractNum w:abstractNumId="29" w15:restartNumberingAfterBreak="0">
    <w:nsid w:val="3F7F295B"/>
    <w:multiLevelType w:val="multilevel"/>
    <w:tmpl w:val="A30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7D75DC"/>
    <w:multiLevelType w:val="hybridMultilevel"/>
    <w:tmpl w:val="B29C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2C531F0"/>
    <w:multiLevelType w:val="hybridMultilevel"/>
    <w:tmpl w:val="EF2ACD38"/>
    <w:lvl w:ilvl="0" w:tplc="82A6B5BA">
      <w:start w:val="1"/>
      <w:numFmt w:val="bullet"/>
      <w:lvlText w:val=""/>
      <w:lvlJc w:val="left"/>
      <w:pPr>
        <w:ind w:left="720" w:hanging="360"/>
      </w:pPr>
      <w:rPr>
        <w:rFonts w:ascii="Symbol" w:hAnsi="Symbol" w:hint="default"/>
      </w:rPr>
    </w:lvl>
    <w:lvl w:ilvl="1" w:tplc="174CFC70" w:tentative="1">
      <w:start w:val="1"/>
      <w:numFmt w:val="bullet"/>
      <w:lvlText w:val="o"/>
      <w:lvlJc w:val="left"/>
      <w:pPr>
        <w:ind w:left="1440" w:hanging="360"/>
      </w:pPr>
      <w:rPr>
        <w:rFonts w:ascii="Courier New" w:hAnsi="Courier New" w:cs="Courier New" w:hint="default"/>
      </w:rPr>
    </w:lvl>
    <w:lvl w:ilvl="2" w:tplc="FE4C3666" w:tentative="1">
      <w:start w:val="1"/>
      <w:numFmt w:val="bullet"/>
      <w:lvlText w:val=""/>
      <w:lvlJc w:val="left"/>
      <w:pPr>
        <w:ind w:left="2160" w:hanging="360"/>
      </w:pPr>
      <w:rPr>
        <w:rFonts w:ascii="Wingdings" w:hAnsi="Wingdings" w:hint="default"/>
      </w:rPr>
    </w:lvl>
    <w:lvl w:ilvl="3" w:tplc="6F6AAE3E" w:tentative="1">
      <w:start w:val="1"/>
      <w:numFmt w:val="bullet"/>
      <w:lvlText w:val=""/>
      <w:lvlJc w:val="left"/>
      <w:pPr>
        <w:ind w:left="2880" w:hanging="360"/>
      </w:pPr>
      <w:rPr>
        <w:rFonts w:ascii="Symbol" w:hAnsi="Symbol" w:hint="default"/>
      </w:rPr>
    </w:lvl>
    <w:lvl w:ilvl="4" w:tplc="1EE69D7A" w:tentative="1">
      <w:start w:val="1"/>
      <w:numFmt w:val="bullet"/>
      <w:lvlText w:val="o"/>
      <w:lvlJc w:val="left"/>
      <w:pPr>
        <w:ind w:left="3600" w:hanging="360"/>
      </w:pPr>
      <w:rPr>
        <w:rFonts w:ascii="Courier New" w:hAnsi="Courier New" w:cs="Courier New" w:hint="default"/>
      </w:rPr>
    </w:lvl>
    <w:lvl w:ilvl="5" w:tplc="FCFA86F6" w:tentative="1">
      <w:start w:val="1"/>
      <w:numFmt w:val="bullet"/>
      <w:lvlText w:val=""/>
      <w:lvlJc w:val="left"/>
      <w:pPr>
        <w:ind w:left="4320" w:hanging="360"/>
      </w:pPr>
      <w:rPr>
        <w:rFonts w:ascii="Wingdings" w:hAnsi="Wingdings" w:hint="default"/>
      </w:rPr>
    </w:lvl>
    <w:lvl w:ilvl="6" w:tplc="EC1A28FC" w:tentative="1">
      <w:start w:val="1"/>
      <w:numFmt w:val="bullet"/>
      <w:lvlText w:val=""/>
      <w:lvlJc w:val="left"/>
      <w:pPr>
        <w:ind w:left="5040" w:hanging="360"/>
      </w:pPr>
      <w:rPr>
        <w:rFonts w:ascii="Symbol" w:hAnsi="Symbol" w:hint="default"/>
      </w:rPr>
    </w:lvl>
    <w:lvl w:ilvl="7" w:tplc="A9E07DAA" w:tentative="1">
      <w:start w:val="1"/>
      <w:numFmt w:val="bullet"/>
      <w:lvlText w:val="o"/>
      <w:lvlJc w:val="left"/>
      <w:pPr>
        <w:ind w:left="5760" w:hanging="360"/>
      </w:pPr>
      <w:rPr>
        <w:rFonts w:ascii="Courier New" w:hAnsi="Courier New" w:cs="Courier New" w:hint="default"/>
      </w:rPr>
    </w:lvl>
    <w:lvl w:ilvl="8" w:tplc="49B2957A" w:tentative="1">
      <w:start w:val="1"/>
      <w:numFmt w:val="bullet"/>
      <w:lvlText w:val=""/>
      <w:lvlJc w:val="left"/>
      <w:pPr>
        <w:ind w:left="6480" w:hanging="360"/>
      </w:pPr>
      <w:rPr>
        <w:rFonts w:ascii="Wingdings" w:hAnsi="Wingdings" w:hint="default"/>
      </w:rPr>
    </w:lvl>
  </w:abstractNum>
  <w:abstractNum w:abstractNumId="32" w15:restartNumberingAfterBreak="0">
    <w:nsid w:val="437A5CC6"/>
    <w:multiLevelType w:val="hybridMultilevel"/>
    <w:tmpl w:val="D6DAFDD8"/>
    <w:lvl w:ilvl="0" w:tplc="04243F36">
      <w:start w:val="1"/>
      <w:numFmt w:val="decimal"/>
      <w:lvlText w:val="%1."/>
      <w:lvlJc w:val="left"/>
      <w:pPr>
        <w:ind w:left="720" w:hanging="360"/>
      </w:pPr>
    </w:lvl>
    <w:lvl w:ilvl="1" w:tplc="642E97EE" w:tentative="1">
      <w:start w:val="1"/>
      <w:numFmt w:val="lowerLetter"/>
      <w:lvlText w:val="%2."/>
      <w:lvlJc w:val="left"/>
      <w:pPr>
        <w:ind w:left="1440" w:hanging="360"/>
      </w:pPr>
    </w:lvl>
    <w:lvl w:ilvl="2" w:tplc="F6C0B934" w:tentative="1">
      <w:start w:val="1"/>
      <w:numFmt w:val="lowerRoman"/>
      <w:lvlText w:val="%3."/>
      <w:lvlJc w:val="right"/>
      <w:pPr>
        <w:ind w:left="2160" w:hanging="180"/>
      </w:pPr>
    </w:lvl>
    <w:lvl w:ilvl="3" w:tplc="9BD00AD0" w:tentative="1">
      <w:start w:val="1"/>
      <w:numFmt w:val="decimal"/>
      <w:lvlText w:val="%4."/>
      <w:lvlJc w:val="left"/>
      <w:pPr>
        <w:ind w:left="2880" w:hanging="360"/>
      </w:pPr>
    </w:lvl>
    <w:lvl w:ilvl="4" w:tplc="121617DE" w:tentative="1">
      <w:start w:val="1"/>
      <w:numFmt w:val="lowerLetter"/>
      <w:lvlText w:val="%5."/>
      <w:lvlJc w:val="left"/>
      <w:pPr>
        <w:ind w:left="3600" w:hanging="360"/>
      </w:pPr>
    </w:lvl>
    <w:lvl w:ilvl="5" w:tplc="F53E0462" w:tentative="1">
      <w:start w:val="1"/>
      <w:numFmt w:val="lowerRoman"/>
      <w:lvlText w:val="%6."/>
      <w:lvlJc w:val="right"/>
      <w:pPr>
        <w:ind w:left="4320" w:hanging="180"/>
      </w:pPr>
    </w:lvl>
    <w:lvl w:ilvl="6" w:tplc="67D6FAB6" w:tentative="1">
      <w:start w:val="1"/>
      <w:numFmt w:val="decimal"/>
      <w:lvlText w:val="%7."/>
      <w:lvlJc w:val="left"/>
      <w:pPr>
        <w:ind w:left="5040" w:hanging="360"/>
      </w:pPr>
    </w:lvl>
    <w:lvl w:ilvl="7" w:tplc="A804412C" w:tentative="1">
      <w:start w:val="1"/>
      <w:numFmt w:val="lowerLetter"/>
      <w:lvlText w:val="%8."/>
      <w:lvlJc w:val="left"/>
      <w:pPr>
        <w:ind w:left="5760" w:hanging="360"/>
      </w:pPr>
    </w:lvl>
    <w:lvl w:ilvl="8" w:tplc="931C1A98" w:tentative="1">
      <w:start w:val="1"/>
      <w:numFmt w:val="lowerRoman"/>
      <w:lvlText w:val="%9."/>
      <w:lvlJc w:val="right"/>
      <w:pPr>
        <w:ind w:left="6480" w:hanging="180"/>
      </w:pPr>
    </w:lvl>
  </w:abstractNum>
  <w:abstractNum w:abstractNumId="33" w15:restartNumberingAfterBreak="0">
    <w:nsid w:val="46130CD1"/>
    <w:multiLevelType w:val="hybridMultilevel"/>
    <w:tmpl w:val="AB7052F2"/>
    <w:lvl w:ilvl="0" w:tplc="0F546E50">
      <w:start w:val="1"/>
      <w:numFmt w:val="bullet"/>
      <w:lvlText w:val=""/>
      <w:lvlJc w:val="left"/>
      <w:pPr>
        <w:ind w:left="720" w:hanging="360"/>
      </w:pPr>
      <w:rPr>
        <w:rFonts w:ascii="Symbol" w:hAnsi="Symbol" w:hint="default"/>
      </w:rPr>
    </w:lvl>
    <w:lvl w:ilvl="1" w:tplc="96D8689A" w:tentative="1">
      <w:start w:val="1"/>
      <w:numFmt w:val="bullet"/>
      <w:lvlText w:val="o"/>
      <w:lvlJc w:val="left"/>
      <w:pPr>
        <w:ind w:left="1440" w:hanging="360"/>
      </w:pPr>
      <w:rPr>
        <w:rFonts w:ascii="Courier New" w:hAnsi="Courier New" w:cs="Courier New" w:hint="default"/>
      </w:rPr>
    </w:lvl>
    <w:lvl w:ilvl="2" w:tplc="761A2F60" w:tentative="1">
      <w:start w:val="1"/>
      <w:numFmt w:val="bullet"/>
      <w:lvlText w:val=""/>
      <w:lvlJc w:val="left"/>
      <w:pPr>
        <w:ind w:left="2160" w:hanging="360"/>
      </w:pPr>
      <w:rPr>
        <w:rFonts w:ascii="Wingdings" w:hAnsi="Wingdings" w:hint="default"/>
      </w:rPr>
    </w:lvl>
    <w:lvl w:ilvl="3" w:tplc="BBB216EC" w:tentative="1">
      <w:start w:val="1"/>
      <w:numFmt w:val="bullet"/>
      <w:lvlText w:val=""/>
      <w:lvlJc w:val="left"/>
      <w:pPr>
        <w:ind w:left="2880" w:hanging="360"/>
      </w:pPr>
      <w:rPr>
        <w:rFonts w:ascii="Symbol" w:hAnsi="Symbol" w:hint="default"/>
      </w:rPr>
    </w:lvl>
    <w:lvl w:ilvl="4" w:tplc="C9CC3444" w:tentative="1">
      <w:start w:val="1"/>
      <w:numFmt w:val="bullet"/>
      <w:lvlText w:val="o"/>
      <w:lvlJc w:val="left"/>
      <w:pPr>
        <w:ind w:left="3600" w:hanging="360"/>
      </w:pPr>
      <w:rPr>
        <w:rFonts w:ascii="Courier New" w:hAnsi="Courier New" w:cs="Courier New" w:hint="default"/>
      </w:rPr>
    </w:lvl>
    <w:lvl w:ilvl="5" w:tplc="A058EC6E" w:tentative="1">
      <w:start w:val="1"/>
      <w:numFmt w:val="bullet"/>
      <w:lvlText w:val=""/>
      <w:lvlJc w:val="left"/>
      <w:pPr>
        <w:ind w:left="4320" w:hanging="360"/>
      </w:pPr>
      <w:rPr>
        <w:rFonts w:ascii="Wingdings" w:hAnsi="Wingdings" w:hint="default"/>
      </w:rPr>
    </w:lvl>
    <w:lvl w:ilvl="6" w:tplc="CEE83F22" w:tentative="1">
      <w:start w:val="1"/>
      <w:numFmt w:val="bullet"/>
      <w:lvlText w:val=""/>
      <w:lvlJc w:val="left"/>
      <w:pPr>
        <w:ind w:left="5040" w:hanging="360"/>
      </w:pPr>
      <w:rPr>
        <w:rFonts w:ascii="Symbol" w:hAnsi="Symbol" w:hint="default"/>
      </w:rPr>
    </w:lvl>
    <w:lvl w:ilvl="7" w:tplc="492A4916" w:tentative="1">
      <w:start w:val="1"/>
      <w:numFmt w:val="bullet"/>
      <w:lvlText w:val="o"/>
      <w:lvlJc w:val="left"/>
      <w:pPr>
        <w:ind w:left="5760" w:hanging="360"/>
      </w:pPr>
      <w:rPr>
        <w:rFonts w:ascii="Courier New" w:hAnsi="Courier New" w:cs="Courier New" w:hint="default"/>
      </w:rPr>
    </w:lvl>
    <w:lvl w:ilvl="8" w:tplc="479C965C" w:tentative="1">
      <w:start w:val="1"/>
      <w:numFmt w:val="bullet"/>
      <w:lvlText w:val=""/>
      <w:lvlJc w:val="left"/>
      <w:pPr>
        <w:ind w:left="6480" w:hanging="360"/>
      </w:pPr>
      <w:rPr>
        <w:rFonts w:ascii="Wingdings" w:hAnsi="Wingdings" w:hint="default"/>
      </w:rPr>
    </w:lvl>
  </w:abstractNum>
  <w:abstractNum w:abstractNumId="34" w15:restartNumberingAfterBreak="0">
    <w:nsid w:val="4B542C5C"/>
    <w:multiLevelType w:val="hybridMultilevel"/>
    <w:tmpl w:val="FB8CEE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4F803192"/>
    <w:multiLevelType w:val="hybridMultilevel"/>
    <w:tmpl w:val="EA402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50AE5B19"/>
    <w:multiLevelType w:val="hybridMultilevel"/>
    <w:tmpl w:val="A8C06826"/>
    <w:lvl w:ilvl="0" w:tplc="8C9E33EC">
      <w:start w:val="1"/>
      <w:numFmt w:val="lowerLetter"/>
      <w:lvlText w:val="%1."/>
      <w:lvlJc w:val="left"/>
      <w:pPr>
        <w:ind w:left="720" w:hanging="360"/>
      </w:pPr>
      <w:rPr>
        <w:rFonts w:hint="default"/>
      </w:rPr>
    </w:lvl>
    <w:lvl w:ilvl="1" w:tplc="5B94BF84" w:tentative="1">
      <w:start w:val="1"/>
      <w:numFmt w:val="lowerLetter"/>
      <w:lvlText w:val="%2."/>
      <w:lvlJc w:val="left"/>
      <w:pPr>
        <w:ind w:left="1440" w:hanging="360"/>
      </w:pPr>
    </w:lvl>
    <w:lvl w:ilvl="2" w:tplc="C5F6EF7A" w:tentative="1">
      <w:start w:val="1"/>
      <w:numFmt w:val="lowerRoman"/>
      <w:lvlText w:val="%3."/>
      <w:lvlJc w:val="right"/>
      <w:pPr>
        <w:ind w:left="2160" w:hanging="180"/>
      </w:pPr>
    </w:lvl>
    <w:lvl w:ilvl="3" w:tplc="C2302820" w:tentative="1">
      <w:start w:val="1"/>
      <w:numFmt w:val="decimal"/>
      <w:lvlText w:val="%4."/>
      <w:lvlJc w:val="left"/>
      <w:pPr>
        <w:ind w:left="2880" w:hanging="360"/>
      </w:pPr>
    </w:lvl>
    <w:lvl w:ilvl="4" w:tplc="9D94E3A8" w:tentative="1">
      <w:start w:val="1"/>
      <w:numFmt w:val="lowerLetter"/>
      <w:lvlText w:val="%5."/>
      <w:lvlJc w:val="left"/>
      <w:pPr>
        <w:ind w:left="3600" w:hanging="360"/>
      </w:pPr>
    </w:lvl>
    <w:lvl w:ilvl="5" w:tplc="51EC336A" w:tentative="1">
      <w:start w:val="1"/>
      <w:numFmt w:val="lowerRoman"/>
      <w:lvlText w:val="%6."/>
      <w:lvlJc w:val="right"/>
      <w:pPr>
        <w:ind w:left="4320" w:hanging="180"/>
      </w:pPr>
    </w:lvl>
    <w:lvl w:ilvl="6" w:tplc="E5C2C1C6" w:tentative="1">
      <w:start w:val="1"/>
      <w:numFmt w:val="decimal"/>
      <w:lvlText w:val="%7."/>
      <w:lvlJc w:val="left"/>
      <w:pPr>
        <w:ind w:left="5040" w:hanging="360"/>
      </w:pPr>
    </w:lvl>
    <w:lvl w:ilvl="7" w:tplc="4436458C" w:tentative="1">
      <w:start w:val="1"/>
      <w:numFmt w:val="lowerLetter"/>
      <w:lvlText w:val="%8."/>
      <w:lvlJc w:val="left"/>
      <w:pPr>
        <w:ind w:left="5760" w:hanging="360"/>
      </w:pPr>
    </w:lvl>
    <w:lvl w:ilvl="8" w:tplc="73B4587E" w:tentative="1">
      <w:start w:val="1"/>
      <w:numFmt w:val="lowerRoman"/>
      <w:lvlText w:val="%9."/>
      <w:lvlJc w:val="right"/>
      <w:pPr>
        <w:ind w:left="6480" w:hanging="180"/>
      </w:pPr>
    </w:lvl>
  </w:abstractNum>
  <w:abstractNum w:abstractNumId="37" w15:restartNumberingAfterBreak="0">
    <w:nsid w:val="53A80EC5"/>
    <w:multiLevelType w:val="hybridMultilevel"/>
    <w:tmpl w:val="B284270A"/>
    <w:lvl w:ilvl="0" w:tplc="BA085FA0">
      <w:start w:val="1"/>
      <w:numFmt w:val="bullet"/>
      <w:lvlText w:val=""/>
      <w:lvlJc w:val="left"/>
      <w:pPr>
        <w:ind w:left="720" w:hanging="360"/>
      </w:pPr>
      <w:rPr>
        <w:rFonts w:ascii="Symbol" w:hAnsi="Symbol" w:hint="default"/>
      </w:rPr>
    </w:lvl>
    <w:lvl w:ilvl="1" w:tplc="D60AF8E8" w:tentative="1">
      <w:start w:val="1"/>
      <w:numFmt w:val="bullet"/>
      <w:lvlText w:val="o"/>
      <w:lvlJc w:val="left"/>
      <w:pPr>
        <w:ind w:left="1440" w:hanging="360"/>
      </w:pPr>
      <w:rPr>
        <w:rFonts w:ascii="Courier New" w:hAnsi="Courier New" w:cs="Courier New" w:hint="default"/>
      </w:rPr>
    </w:lvl>
    <w:lvl w:ilvl="2" w:tplc="6EF8A028" w:tentative="1">
      <w:start w:val="1"/>
      <w:numFmt w:val="bullet"/>
      <w:lvlText w:val=""/>
      <w:lvlJc w:val="left"/>
      <w:pPr>
        <w:ind w:left="2160" w:hanging="360"/>
      </w:pPr>
      <w:rPr>
        <w:rFonts w:ascii="Wingdings" w:hAnsi="Wingdings" w:hint="default"/>
      </w:rPr>
    </w:lvl>
    <w:lvl w:ilvl="3" w:tplc="C23E3FA0" w:tentative="1">
      <w:start w:val="1"/>
      <w:numFmt w:val="bullet"/>
      <w:lvlText w:val=""/>
      <w:lvlJc w:val="left"/>
      <w:pPr>
        <w:ind w:left="2880" w:hanging="360"/>
      </w:pPr>
      <w:rPr>
        <w:rFonts w:ascii="Symbol" w:hAnsi="Symbol" w:hint="default"/>
      </w:rPr>
    </w:lvl>
    <w:lvl w:ilvl="4" w:tplc="4A90EFB8" w:tentative="1">
      <w:start w:val="1"/>
      <w:numFmt w:val="bullet"/>
      <w:lvlText w:val="o"/>
      <w:lvlJc w:val="left"/>
      <w:pPr>
        <w:ind w:left="3600" w:hanging="360"/>
      </w:pPr>
      <w:rPr>
        <w:rFonts w:ascii="Courier New" w:hAnsi="Courier New" w:cs="Courier New" w:hint="default"/>
      </w:rPr>
    </w:lvl>
    <w:lvl w:ilvl="5" w:tplc="E892E0BE" w:tentative="1">
      <w:start w:val="1"/>
      <w:numFmt w:val="bullet"/>
      <w:lvlText w:val=""/>
      <w:lvlJc w:val="left"/>
      <w:pPr>
        <w:ind w:left="4320" w:hanging="360"/>
      </w:pPr>
      <w:rPr>
        <w:rFonts w:ascii="Wingdings" w:hAnsi="Wingdings" w:hint="default"/>
      </w:rPr>
    </w:lvl>
    <w:lvl w:ilvl="6" w:tplc="5CA00284" w:tentative="1">
      <w:start w:val="1"/>
      <w:numFmt w:val="bullet"/>
      <w:lvlText w:val=""/>
      <w:lvlJc w:val="left"/>
      <w:pPr>
        <w:ind w:left="5040" w:hanging="360"/>
      </w:pPr>
      <w:rPr>
        <w:rFonts w:ascii="Symbol" w:hAnsi="Symbol" w:hint="default"/>
      </w:rPr>
    </w:lvl>
    <w:lvl w:ilvl="7" w:tplc="000E7858" w:tentative="1">
      <w:start w:val="1"/>
      <w:numFmt w:val="bullet"/>
      <w:lvlText w:val="o"/>
      <w:lvlJc w:val="left"/>
      <w:pPr>
        <w:ind w:left="5760" w:hanging="360"/>
      </w:pPr>
      <w:rPr>
        <w:rFonts w:ascii="Courier New" w:hAnsi="Courier New" w:cs="Courier New" w:hint="default"/>
      </w:rPr>
    </w:lvl>
    <w:lvl w:ilvl="8" w:tplc="276E24B8" w:tentative="1">
      <w:start w:val="1"/>
      <w:numFmt w:val="bullet"/>
      <w:lvlText w:val=""/>
      <w:lvlJc w:val="left"/>
      <w:pPr>
        <w:ind w:left="6480" w:hanging="360"/>
      </w:pPr>
      <w:rPr>
        <w:rFonts w:ascii="Wingdings" w:hAnsi="Wingdings" w:hint="default"/>
      </w:rPr>
    </w:lvl>
  </w:abstractNum>
  <w:abstractNum w:abstractNumId="38" w15:restartNumberingAfterBreak="0">
    <w:nsid w:val="54725032"/>
    <w:multiLevelType w:val="hybridMultilevel"/>
    <w:tmpl w:val="B04A7940"/>
    <w:lvl w:ilvl="0" w:tplc="3D426172">
      <w:start w:val="1"/>
      <w:numFmt w:val="decimal"/>
      <w:lvlText w:val="%1."/>
      <w:lvlJc w:val="left"/>
      <w:pPr>
        <w:ind w:left="720" w:hanging="360"/>
      </w:pPr>
    </w:lvl>
    <w:lvl w:ilvl="1" w:tplc="CFF2FE7E" w:tentative="1">
      <w:start w:val="1"/>
      <w:numFmt w:val="lowerLetter"/>
      <w:lvlText w:val="%2."/>
      <w:lvlJc w:val="left"/>
      <w:pPr>
        <w:ind w:left="1440" w:hanging="360"/>
      </w:pPr>
    </w:lvl>
    <w:lvl w:ilvl="2" w:tplc="DAE63782" w:tentative="1">
      <w:start w:val="1"/>
      <w:numFmt w:val="lowerRoman"/>
      <w:lvlText w:val="%3."/>
      <w:lvlJc w:val="right"/>
      <w:pPr>
        <w:ind w:left="2160" w:hanging="180"/>
      </w:pPr>
    </w:lvl>
    <w:lvl w:ilvl="3" w:tplc="F2043E20" w:tentative="1">
      <w:start w:val="1"/>
      <w:numFmt w:val="decimal"/>
      <w:lvlText w:val="%4."/>
      <w:lvlJc w:val="left"/>
      <w:pPr>
        <w:ind w:left="2880" w:hanging="360"/>
      </w:pPr>
    </w:lvl>
    <w:lvl w:ilvl="4" w:tplc="C17090D2" w:tentative="1">
      <w:start w:val="1"/>
      <w:numFmt w:val="lowerLetter"/>
      <w:lvlText w:val="%5."/>
      <w:lvlJc w:val="left"/>
      <w:pPr>
        <w:ind w:left="3600" w:hanging="360"/>
      </w:pPr>
    </w:lvl>
    <w:lvl w:ilvl="5" w:tplc="75826412" w:tentative="1">
      <w:start w:val="1"/>
      <w:numFmt w:val="lowerRoman"/>
      <w:lvlText w:val="%6."/>
      <w:lvlJc w:val="right"/>
      <w:pPr>
        <w:ind w:left="4320" w:hanging="180"/>
      </w:pPr>
    </w:lvl>
    <w:lvl w:ilvl="6" w:tplc="627A765C" w:tentative="1">
      <w:start w:val="1"/>
      <w:numFmt w:val="decimal"/>
      <w:lvlText w:val="%7."/>
      <w:lvlJc w:val="left"/>
      <w:pPr>
        <w:ind w:left="5040" w:hanging="360"/>
      </w:pPr>
    </w:lvl>
    <w:lvl w:ilvl="7" w:tplc="04360E6C" w:tentative="1">
      <w:start w:val="1"/>
      <w:numFmt w:val="lowerLetter"/>
      <w:lvlText w:val="%8."/>
      <w:lvlJc w:val="left"/>
      <w:pPr>
        <w:ind w:left="5760" w:hanging="360"/>
      </w:pPr>
    </w:lvl>
    <w:lvl w:ilvl="8" w:tplc="A258A2E6" w:tentative="1">
      <w:start w:val="1"/>
      <w:numFmt w:val="lowerRoman"/>
      <w:lvlText w:val="%9."/>
      <w:lvlJc w:val="right"/>
      <w:pPr>
        <w:ind w:left="6480" w:hanging="180"/>
      </w:pPr>
    </w:lvl>
  </w:abstractNum>
  <w:abstractNum w:abstractNumId="39" w15:restartNumberingAfterBreak="0">
    <w:nsid w:val="552D6258"/>
    <w:multiLevelType w:val="hybridMultilevel"/>
    <w:tmpl w:val="3E884802"/>
    <w:lvl w:ilvl="0" w:tplc="33F6F264">
      <w:start w:val="1"/>
      <w:numFmt w:val="bullet"/>
      <w:lvlText w:val=""/>
      <w:lvlJc w:val="left"/>
      <w:pPr>
        <w:ind w:left="720" w:hanging="360"/>
      </w:pPr>
      <w:rPr>
        <w:rFonts w:ascii="Symbol" w:hAnsi="Symbol" w:hint="default"/>
      </w:rPr>
    </w:lvl>
    <w:lvl w:ilvl="1" w:tplc="834ECFB2" w:tentative="1">
      <w:start w:val="1"/>
      <w:numFmt w:val="bullet"/>
      <w:lvlText w:val="o"/>
      <w:lvlJc w:val="left"/>
      <w:pPr>
        <w:ind w:left="1440" w:hanging="360"/>
      </w:pPr>
      <w:rPr>
        <w:rFonts w:ascii="Courier New" w:hAnsi="Courier New" w:cs="Courier New" w:hint="default"/>
      </w:rPr>
    </w:lvl>
    <w:lvl w:ilvl="2" w:tplc="6AA46E1C" w:tentative="1">
      <w:start w:val="1"/>
      <w:numFmt w:val="bullet"/>
      <w:lvlText w:val=""/>
      <w:lvlJc w:val="left"/>
      <w:pPr>
        <w:ind w:left="2160" w:hanging="360"/>
      </w:pPr>
      <w:rPr>
        <w:rFonts w:ascii="Wingdings" w:hAnsi="Wingdings" w:hint="default"/>
      </w:rPr>
    </w:lvl>
    <w:lvl w:ilvl="3" w:tplc="AB009C18" w:tentative="1">
      <w:start w:val="1"/>
      <w:numFmt w:val="bullet"/>
      <w:lvlText w:val=""/>
      <w:lvlJc w:val="left"/>
      <w:pPr>
        <w:ind w:left="2880" w:hanging="360"/>
      </w:pPr>
      <w:rPr>
        <w:rFonts w:ascii="Symbol" w:hAnsi="Symbol" w:hint="default"/>
      </w:rPr>
    </w:lvl>
    <w:lvl w:ilvl="4" w:tplc="D2549EC4" w:tentative="1">
      <w:start w:val="1"/>
      <w:numFmt w:val="bullet"/>
      <w:lvlText w:val="o"/>
      <w:lvlJc w:val="left"/>
      <w:pPr>
        <w:ind w:left="3600" w:hanging="360"/>
      </w:pPr>
      <w:rPr>
        <w:rFonts w:ascii="Courier New" w:hAnsi="Courier New" w:cs="Courier New" w:hint="default"/>
      </w:rPr>
    </w:lvl>
    <w:lvl w:ilvl="5" w:tplc="7254847A" w:tentative="1">
      <w:start w:val="1"/>
      <w:numFmt w:val="bullet"/>
      <w:lvlText w:val=""/>
      <w:lvlJc w:val="left"/>
      <w:pPr>
        <w:ind w:left="4320" w:hanging="360"/>
      </w:pPr>
      <w:rPr>
        <w:rFonts w:ascii="Wingdings" w:hAnsi="Wingdings" w:hint="default"/>
      </w:rPr>
    </w:lvl>
    <w:lvl w:ilvl="6" w:tplc="BB1E13DE" w:tentative="1">
      <w:start w:val="1"/>
      <w:numFmt w:val="bullet"/>
      <w:lvlText w:val=""/>
      <w:lvlJc w:val="left"/>
      <w:pPr>
        <w:ind w:left="5040" w:hanging="360"/>
      </w:pPr>
      <w:rPr>
        <w:rFonts w:ascii="Symbol" w:hAnsi="Symbol" w:hint="default"/>
      </w:rPr>
    </w:lvl>
    <w:lvl w:ilvl="7" w:tplc="68445082" w:tentative="1">
      <w:start w:val="1"/>
      <w:numFmt w:val="bullet"/>
      <w:lvlText w:val="o"/>
      <w:lvlJc w:val="left"/>
      <w:pPr>
        <w:ind w:left="5760" w:hanging="360"/>
      </w:pPr>
      <w:rPr>
        <w:rFonts w:ascii="Courier New" w:hAnsi="Courier New" w:cs="Courier New" w:hint="default"/>
      </w:rPr>
    </w:lvl>
    <w:lvl w:ilvl="8" w:tplc="E7A6527E" w:tentative="1">
      <w:start w:val="1"/>
      <w:numFmt w:val="bullet"/>
      <w:lvlText w:val=""/>
      <w:lvlJc w:val="left"/>
      <w:pPr>
        <w:ind w:left="6480" w:hanging="360"/>
      </w:pPr>
      <w:rPr>
        <w:rFonts w:ascii="Wingdings" w:hAnsi="Wingdings" w:hint="default"/>
      </w:rPr>
    </w:lvl>
  </w:abstractNum>
  <w:abstractNum w:abstractNumId="40" w15:restartNumberingAfterBreak="0">
    <w:nsid w:val="5B213F55"/>
    <w:multiLevelType w:val="hybridMultilevel"/>
    <w:tmpl w:val="C3AC4F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B4B5F32"/>
    <w:multiLevelType w:val="hybridMultilevel"/>
    <w:tmpl w:val="73FE69F8"/>
    <w:lvl w:ilvl="0" w:tplc="42541934">
      <w:start w:val="1"/>
      <w:numFmt w:val="bullet"/>
      <w:lvlText w:val=""/>
      <w:lvlJc w:val="left"/>
      <w:pPr>
        <w:ind w:left="720" w:hanging="360"/>
      </w:pPr>
      <w:rPr>
        <w:rFonts w:ascii="Symbol" w:hAnsi="Symbol" w:hint="default"/>
      </w:rPr>
    </w:lvl>
    <w:lvl w:ilvl="1" w:tplc="642A33EE" w:tentative="1">
      <w:start w:val="1"/>
      <w:numFmt w:val="bullet"/>
      <w:lvlText w:val="o"/>
      <w:lvlJc w:val="left"/>
      <w:pPr>
        <w:ind w:left="1440" w:hanging="360"/>
      </w:pPr>
      <w:rPr>
        <w:rFonts w:ascii="Courier New" w:hAnsi="Courier New" w:cs="Courier New" w:hint="default"/>
      </w:rPr>
    </w:lvl>
    <w:lvl w:ilvl="2" w:tplc="C1CC3496" w:tentative="1">
      <w:start w:val="1"/>
      <w:numFmt w:val="bullet"/>
      <w:lvlText w:val=""/>
      <w:lvlJc w:val="left"/>
      <w:pPr>
        <w:ind w:left="2160" w:hanging="360"/>
      </w:pPr>
      <w:rPr>
        <w:rFonts w:ascii="Wingdings" w:hAnsi="Wingdings" w:hint="default"/>
      </w:rPr>
    </w:lvl>
    <w:lvl w:ilvl="3" w:tplc="AE021CD8" w:tentative="1">
      <w:start w:val="1"/>
      <w:numFmt w:val="bullet"/>
      <w:lvlText w:val=""/>
      <w:lvlJc w:val="left"/>
      <w:pPr>
        <w:ind w:left="2880" w:hanging="360"/>
      </w:pPr>
      <w:rPr>
        <w:rFonts w:ascii="Symbol" w:hAnsi="Symbol" w:hint="default"/>
      </w:rPr>
    </w:lvl>
    <w:lvl w:ilvl="4" w:tplc="CFEC22EE" w:tentative="1">
      <w:start w:val="1"/>
      <w:numFmt w:val="bullet"/>
      <w:lvlText w:val="o"/>
      <w:lvlJc w:val="left"/>
      <w:pPr>
        <w:ind w:left="3600" w:hanging="360"/>
      </w:pPr>
      <w:rPr>
        <w:rFonts w:ascii="Courier New" w:hAnsi="Courier New" w:cs="Courier New" w:hint="default"/>
      </w:rPr>
    </w:lvl>
    <w:lvl w:ilvl="5" w:tplc="4AB2188C" w:tentative="1">
      <w:start w:val="1"/>
      <w:numFmt w:val="bullet"/>
      <w:lvlText w:val=""/>
      <w:lvlJc w:val="left"/>
      <w:pPr>
        <w:ind w:left="4320" w:hanging="360"/>
      </w:pPr>
      <w:rPr>
        <w:rFonts w:ascii="Wingdings" w:hAnsi="Wingdings" w:hint="default"/>
      </w:rPr>
    </w:lvl>
    <w:lvl w:ilvl="6" w:tplc="12FCBAC8" w:tentative="1">
      <w:start w:val="1"/>
      <w:numFmt w:val="bullet"/>
      <w:lvlText w:val=""/>
      <w:lvlJc w:val="left"/>
      <w:pPr>
        <w:ind w:left="5040" w:hanging="360"/>
      </w:pPr>
      <w:rPr>
        <w:rFonts w:ascii="Symbol" w:hAnsi="Symbol" w:hint="default"/>
      </w:rPr>
    </w:lvl>
    <w:lvl w:ilvl="7" w:tplc="0CFEE940" w:tentative="1">
      <w:start w:val="1"/>
      <w:numFmt w:val="bullet"/>
      <w:lvlText w:val="o"/>
      <w:lvlJc w:val="left"/>
      <w:pPr>
        <w:ind w:left="5760" w:hanging="360"/>
      </w:pPr>
      <w:rPr>
        <w:rFonts w:ascii="Courier New" w:hAnsi="Courier New" w:cs="Courier New" w:hint="default"/>
      </w:rPr>
    </w:lvl>
    <w:lvl w:ilvl="8" w:tplc="D2B62D10" w:tentative="1">
      <w:start w:val="1"/>
      <w:numFmt w:val="bullet"/>
      <w:lvlText w:val=""/>
      <w:lvlJc w:val="left"/>
      <w:pPr>
        <w:ind w:left="6480" w:hanging="360"/>
      </w:pPr>
      <w:rPr>
        <w:rFonts w:ascii="Wingdings" w:hAnsi="Wingdings" w:hint="default"/>
      </w:rPr>
    </w:lvl>
  </w:abstractNum>
  <w:abstractNum w:abstractNumId="42" w15:restartNumberingAfterBreak="0">
    <w:nsid w:val="6B6A1EF5"/>
    <w:multiLevelType w:val="hybridMultilevel"/>
    <w:tmpl w:val="93F6E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71227333"/>
    <w:multiLevelType w:val="hybridMultilevel"/>
    <w:tmpl w:val="91A4B342"/>
    <w:lvl w:ilvl="0" w:tplc="E0F6DBB4">
      <w:start w:val="1"/>
      <w:numFmt w:val="bullet"/>
      <w:lvlText w:val=""/>
      <w:lvlJc w:val="left"/>
      <w:pPr>
        <w:ind w:left="720" w:hanging="360"/>
      </w:pPr>
      <w:rPr>
        <w:rFonts w:ascii="Symbol" w:hAnsi="Symbol" w:hint="default"/>
      </w:rPr>
    </w:lvl>
    <w:lvl w:ilvl="1" w:tplc="1ABC1C0A" w:tentative="1">
      <w:start w:val="1"/>
      <w:numFmt w:val="bullet"/>
      <w:lvlText w:val="o"/>
      <w:lvlJc w:val="left"/>
      <w:pPr>
        <w:ind w:left="1440" w:hanging="360"/>
      </w:pPr>
      <w:rPr>
        <w:rFonts w:ascii="Courier New" w:hAnsi="Courier New" w:cs="Courier New" w:hint="default"/>
      </w:rPr>
    </w:lvl>
    <w:lvl w:ilvl="2" w:tplc="158057C8" w:tentative="1">
      <w:start w:val="1"/>
      <w:numFmt w:val="bullet"/>
      <w:lvlText w:val=""/>
      <w:lvlJc w:val="left"/>
      <w:pPr>
        <w:ind w:left="2160" w:hanging="360"/>
      </w:pPr>
      <w:rPr>
        <w:rFonts w:ascii="Wingdings" w:hAnsi="Wingdings" w:hint="default"/>
      </w:rPr>
    </w:lvl>
    <w:lvl w:ilvl="3" w:tplc="12303D64" w:tentative="1">
      <w:start w:val="1"/>
      <w:numFmt w:val="bullet"/>
      <w:lvlText w:val=""/>
      <w:lvlJc w:val="left"/>
      <w:pPr>
        <w:ind w:left="2880" w:hanging="360"/>
      </w:pPr>
      <w:rPr>
        <w:rFonts w:ascii="Symbol" w:hAnsi="Symbol" w:hint="default"/>
      </w:rPr>
    </w:lvl>
    <w:lvl w:ilvl="4" w:tplc="87D6C02E" w:tentative="1">
      <w:start w:val="1"/>
      <w:numFmt w:val="bullet"/>
      <w:lvlText w:val="o"/>
      <w:lvlJc w:val="left"/>
      <w:pPr>
        <w:ind w:left="3600" w:hanging="360"/>
      </w:pPr>
      <w:rPr>
        <w:rFonts w:ascii="Courier New" w:hAnsi="Courier New" w:cs="Courier New" w:hint="default"/>
      </w:rPr>
    </w:lvl>
    <w:lvl w:ilvl="5" w:tplc="5ED44E46" w:tentative="1">
      <w:start w:val="1"/>
      <w:numFmt w:val="bullet"/>
      <w:lvlText w:val=""/>
      <w:lvlJc w:val="left"/>
      <w:pPr>
        <w:ind w:left="4320" w:hanging="360"/>
      </w:pPr>
      <w:rPr>
        <w:rFonts w:ascii="Wingdings" w:hAnsi="Wingdings" w:hint="default"/>
      </w:rPr>
    </w:lvl>
    <w:lvl w:ilvl="6" w:tplc="37CE2868" w:tentative="1">
      <w:start w:val="1"/>
      <w:numFmt w:val="bullet"/>
      <w:lvlText w:val=""/>
      <w:lvlJc w:val="left"/>
      <w:pPr>
        <w:ind w:left="5040" w:hanging="360"/>
      </w:pPr>
      <w:rPr>
        <w:rFonts w:ascii="Symbol" w:hAnsi="Symbol" w:hint="default"/>
      </w:rPr>
    </w:lvl>
    <w:lvl w:ilvl="7" w:tplc="8338A306" w:tentative="1">
      <w:start w:val="1"/>
      <w:numFmt w:val="bullet"/>
      <w:lvlText w:val="o"/>
      <w:lvlJc w:val="left"/>
      <w:pPr>
        <w:ind w:left="5760" w:hanging="360"/>
      </w:pPr>
      <w:rPr>
        <w:rFonts w:ascii="Courier New" w:hAnsi="Courier New" w:cs="Courier New" w:hint="default"/>
      </w:rPr>
    </w:lvl>
    <w:lvl w:ilvl="8" w:tplc="D01A347C" w:tentative="1">
      <w:start w:val="1"/>
      <w:numFmt w:val="bullet"/>
      <w:lvlText w:val=""/>
      <w:lvlJc w:val="left"/>
      <w:pPr>
        <w:ind w:left="6480" w:hanging="360"/>
      </w:pPr>
      <w:rPr>
        <w:rFonts w:ascii="Wingdings" w:hAnsi="Wingdings" w:hint="default"/>
      </w:rPr>
    </w:lvl>
  </w:abstractNum>
  <w:abstractNum w:abstractNumId="44" w15:restartNumberingAfterBreak="0">
    <w:nsid w:val="79BC6447"/>
    <w:multiLevelType w:val="hybridMultilevel"/>
    <w:tmpl w:val="6EDEA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ACC3627"/>
    <w:multiLevelType w:val="hybridMultilevel"/>
    <w:tmpl w:val="5BA0A03C"/>
    <w:lvl w:ilvl="0" w:tplc="42E22820">
      <w:start w:val="1"/>
      <w:numFmt w:val="bullet"/>
      <w:lvlText w:val=""/>
      <w:lvlJc w:val="left"/>
      <w:pPr>
        <w:ind w:left="720" w:hanging="360"/>
      </w:pPr>
      <w:rPr>
        <w:rFonts w:ascii="Symbol" w:hAnsi="Symbol" w:hint="default"/>
      </w:rPr>
    </w:lvl>
    <w:lvl w:ilvl="1" w:tplc="AA621CC0" w:tentative="1">
      <w:start w:val="1"/>
      <w:numFmt w:val="bullet"/>
      <w:lvlText w:val="o"/>
      <w:lvlJc w:val="left"/>
      <w:pPr>
        <w:ind w:left="1440" w:hanging="360"/>
      </w:pPr>
      <w:rPr>
        <w:rFonts w:ascii="Courier New" w:hAnsi="Courier New" w:cs="Courier New" w:hint="default"/>
      </w:rPr>
    </w:lvl>
    <w:lvl w:ilvl="2" w:tplc="49F010F8" w:tentative="1">
      <w:start w:val="1"/>
      <w:numFmt w:val="bullet"/>
      <w:lvlText w:val=""/>
      <w:lvlJc w:val="left"/>
      <w:pPr>
        <w:ind w:left="2160" w:hanging="360"/>
      </w:pPr>
      <w:rPr>
        <w:rFonts w:ascii="Wingdings" w:hAnsi="Wingdings" w:hint="default"/>
      </w:rPr>
    </w:lvl>
    <w:lvl w:ilvl="3" w:tplc="70AA9F2C" w:tentative="1">
      <w:start w:val="1"/>
      <w:numFmt w:val="bullet"/>
      <w:lvlText w:val=""/>
      <w:lvlJc w:val="left"/>
      <w:pPr>
        <w:ind w:left="2880" w:hanging="360"/>
      </w:pPr>
      <w:rPr>
        <w:rFonts w:ascii="Symbol" w:hAnsi="Symbol" w:hint="default"/>
      </w:rPr>
    </w:lvl>
    <w:lvl w:ilvl="4" w:tplc="D624C03A" w:tentative="1">
      <w:start w:val="1"/>
      <w:numFmt w:val="bullet"/>
      <w:lvlText w:val="o"/>
      <w:lvlJc w:val="left"/>
      <w:pPr>
        <w:ind w:left="3600" w:hanging="360"/>
      </w:pPr>
      <w:rPr>
        <w:rFonts w:ascii="Courier New" w:hAnsi="Courier New" w:cs="Courier New" w:hint="default"/>
      </w:rPr>
    </w:lvl>
    <w:lvl w:ilvl="5" w:tplc="21B2047C" w:tentative="1">
      <w:start w:val="1"/>
      <w:numFmt w:val="bullet"/>
      <w:lvlText w:val=""/>
      <w:lvlJc w:val="left"/>
      <w:pPr>
        <w:ind w:left="4320" w:hanging="360"/>
      </w:pPr>
      <w:rPr>
        <w:rFonts w:ascii="Wingdings" w:hAnsi="Wingdings" w:hint="default"/>
      </w:rPr>
    </w:lvl>
    <w:lvl w:ilvl="6" w:tplc="8C08AB0E" w:tentative="1">
      <w:start w:val="1"/>
      <w:numFmt w:val="bullet"/>
      <w:lvlText w:val=""/>
      <w:lvlJc w:val="left"/>
      <w:pPr>
        <w:ind w:left="5040" w:hanging="360"/>
      </w:pPr>
      <w:rPr>
        <w:rFonts w:ascii="Symbol" w:hAnsi="Symbol" w:hint="default"/>
      </w:rPr>
    </w:lvl>
    <w:lvl w:ilvl="7" w:tplc="E4E257F4" w:tentative="1">
      <w:start w:val="1"/>
      <w:numFmt w:val="bullet"/>
      <w:lvlText w:val="o"/>
      <w:lvlJc w:val="left"/>
      <w:pPr>
        <w:ind w:left="5760" w:hanging="360"/>
      </w:pPr>
      <w:rPr>
        <w:rFonts w:ascii="Courier New" w:hAnsi="Courier New" w:cs="Courier New" w:hint="default"/>
      </w:rPr>
    </w:lvl>
    <w:lvl w:ilvl="8" w:tplc="BC0A5D64" w:tentative="1">
      <w:start w:val="1"/>
      <w:numFmt w:val="bullet"/>
      <w:lvlText w:val=""/>
      <w:lvlJc w:val="left"/>
      <w:pPr>
        <w:ind w:left="6480" w:hanging="360"/>
      </w:pPr>
      <w:rPr>
        <w:rFonts w:ascii="Wingdings" w:hAnsi="Wingdings" w:hint="default"/>
      </w:rPr>
    </w:lvl>
  </w:abstractNum>
  <w:abstractNum w:abstractNumId="46" w15:restartNumberingAfterBreak="0">
    <w:nsid w:val="7D531B9E"/>
    <w:multiLevelType w:val="hybridMultilevel"/>
    <w:tmpl w:val="559CCA3A"/>
    <w:lvl w:ilvl="0" w:tplc="4AB80950">
      <w:start w:val="1"/>
      <w:numFmt w:val="bullet"/>
      <w:lvlText w:val=""/>
      <w:lvlJc w:val="left"/>
      <w:pPr>
        <w:ind w:left="720" w:hanging="360"/>
      </w:pPr>
      <w:rPr>
        <w:rFonts w:ascii="Symbol" w:hAnsi="Symbol" w:hint="default"/>
      </w:rPr>
    </w:lvl>
    <w:lvl w:ilvl="1" w:tplc="B0EE16A2" w:tentative="1">
      <w:start w:val="1"/>
      <w:numFmt w:val="bullet"/>
      <w:lvlText w:val="o"/>
      <w:lvlJc w:val="left"/>
      <w:pPr>
        <w:ind w:left="1440" w:hanging="360"/>
      </w:pPr>
      <w:rPr>
        <w:rFonts w:ascii="Courier New" w:hAnsi="Courier New" w:cs="Courier New" w:hint="default"/>
      </w:rPr>
    </w:lvl>
    <w:lvl w:ilvl="2" w:tplc="C42EA626" w:tentative="1">
      <w:start w:val="1"/>
      <w:numFmt w:val="bullet"/>
      <w:lvlText w:val=""/>
      <w:lvlJc w:val="left"/>
      <w:pPr>
        <w:ind w:left="2160" w:hanging="360"/>
      </w:pPr>
      <w:rPr>
        <w:rFonts w:ascii="Wingdings" w:hAnsi="Wingdings" w:hint="default"/>
      </w:rPr>
    </w:lvl>
    <w:lvl w:ilvl="3" w:tplc="B406E01A" w:tentative="1">
      <w:start w:val="1"/>
      <w:numFmt w:val="bullet"/>
      <w:lvlText w:val=""/>
      <w:lvlJc w:val="left"/>
      <w:pPr>
        <w:ind w:left="2880" w:hanging="360"/>
      </w:pPr>
      <w:rPr>
        <w:rFonts w:ascii="Symbol" w:hAnsi="Symbol" w:hint="default"/>
      </w:rPr>
    </w:lvl>
    <w:lvl w:ilvl="4" w:tplc="D8BE8B86" w:tentative="1">
      <w:start w:val="1"/>
      <w:numFmt w:val="bullet"/>
      <w:lvlText w:val="o"/>
      <w:lvlJc w:val="left"/>
      <w:pPr>
        <w:ind w:left="3600" w:hanging="360"/>
      </w:pPr>
      <w:rPr>
        <w:rFonts w:ascii="Courier New" w:hAnsi="Courier New" w:cs="Courier New" w:hint="default"/>
      </w:rPr>
    </w:lvl>
    <w:lvl w:ilvl="5" w:tplc="26560EE0" w:tentative="1">
      <w:start w:val="1"/>
      <w:numFmt w:val="bullet"/>
      <w:lvlText w:val=""/>
      <w:lvlJc w:val="left"/>
      <w:pPr>
        <w:ind w:left="4320" w:hanging="360"/>
      </w:pPr>
      <w:rPr>
        <w:rFonts w:ascii="Wingdings" w:hAnsi="Wingdings" w:hint="default"/>
      </w:rPr>
    </w:lvl>
    <w:lvl w:ilvl="6" w:tplc="E5AE01DE" w:tentative="1">
      <w:start w:val="1"/>
      <w:numFmt w:val="bullet"/>
      <w:lvlText w:val=""/>
      <w:lvlJc w:val="left"/>
      <w:pPr>
        <w:ind w:left="5040" w:hanging="360"/>
      </w:pPr>
      <w:rPr>
        <w:rFonts w:ascii="Symbol" w:hAnsi="Symbol" w:hint="default"/>
      </w:rPr>
    </w:lvl>
    <w:lvl w:ilvl="7" w:tplc="EC562468" w:tentative="1">
      <w:start w:val="1"/>
      <w:numFmt w:val="bullet"/>
      <w:lvlText w:val="o"/>
      <w:lvlJc w:val="left"/>
      <w:pPr>
        <w:ind w:left="5760" w:hanging="360"/>
      </w:pPr>
      <w:rPr>
        <w:rFonts w:ascii="Courier New" w:hAnsi="Courier New" w:cs="Courier New" w:hint="default"/>
      </w:rPr>
    </w:lvl>
    <w:lvl w:ilvl="8" w:tplc="F9B4FB22" w:tentative="1">
      <w:start w:val="1"/>
      <w:numFmt w:val="bullet"/>
      <w:lvlText w:val=""/>
      <w:lvlJc w:val="left"/>
      <w:pPr>
        <w:ind w:left="6480" w:hanging="360"/>
      </w:pPr>
      <w:rPr>
        <w:rFonts w:ascii="Wingdings" w:hAnsi="Wingdings" w:hint="default"/>
      </w:rPr>
    </w:lvl>
  </w:abstractNum>
  <w:abstractNum w:abstractNumId="47" w15:restartNumberingAfterBreak="0">
    <w:nsid w:val="7DA027B8"/>
    <w:multiLevelType w:val="hybridMultilevel"/>
    <w:tmpl w:val="0694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1071397">
    <w:abstractNumId w:val="31"/>
  </w:num>
  <w:num w:numId="2" w16cid:durableId="1093282992">
    <w:abstractNumId w:val="33"/>
  </w:num>
  <w:num w:numId="3" w16cid:durableId="1588222858">
    <w:abstractNumId w:val="15"/>
  </w:num>
  <w:num w:numId="4" w16cid:durableId="530415371">
    <w:abstractNumId w:val="39"/>
  </w:num>
  <w:num w:numId="5" w16cid:durableId="1422875364">
    <w:abstractNumId w:val="22"/>
  </w:num>
  <w:num w:numId="6" w16cid:durableId="47193448">
    <w:abstractNumId w:val="43"/>
  </w:num>
  <w:num w:numId="7" w16cid:durableId="1141842763">
    <w:abstractNumId w:val="20"/>
  </w:num>
  <w:num w:numId="8" w16cid:durableId="483786755">
    <w:abstractNumId w:val="4"/>
  </w:num>
  <w:num w:numId="9" w16cid:durableId="1247300967">
    <w:abstractNumId w:val="25"/>
  </w:num>
  <w:num w:numId="10" w16cid:durableId="2040739060">
    <w:abstractNumId w:val="23"/>
  </w:num>
  <w:num w:numId="11" w16cid:durableId="1313221253">
    <w:abstractNumId w:val="24"/>
  </w:num>
  <w:num w:numId="12" w16cid:durableId="1561208484">
    <w:abstractNumId w:val="2"/>
  </w:num>
  <w:num w:numId="13" w16cid:durableId="2139910462">
    <w:abstractNumId w:val="8"/>
  </w:num>
  <w:num w:numId="14" w16cid:durableId="1983926843">
    <w:abstractNumId w:val="45"/>
  </w:num>
  <w:num w:numId="15" w16cid:durableId="498351416">
    <w:abstractNumId w:val="16"/>
  </w:num>
  <w:num w:numId="16" w16cid:durableId="38088970">
    <w:abstractNumId w:val="0"/>
  </w:num>
  <w:num w:numId="17" w16cid:durableId="698627894">
    <w:abstractNumId w:val="28"/>
  </w:num>
  <w:num w:numId="18" w16cid:durableId="575936988">
    <w:abstractNumId w:val="37"/>
  </w:num>
  <w:num w:numId="19" w16cid:durableId="1930772014">
    <w:abstractNumId w:val="1"/>
  </w:num>
  <w:num w:numId="20" w16cid:durableId="480663090">
    <w:abstractNumId w:val="41"/>
  </w:num>
  <w:num w:numId="21" w16cid:durableId="110367392">
    <w:abstractNumId w:val="12"/>
  </w:num>
  <w:num w:numId="22" w16cid:durableId="1586837172">
    <w:abstractNumId w:val="17"/>
  </w:num>
  <w:num w:numId="23" w16cid:durableId="1542015936">
    <w:abstractNumId w:val="46"/>
  </w:num>
  <w:num w:numId="24" w16cid:durableId="676466608">
    <w:abstractNumId w:val="5"/>
  </w:num>
  <w:num w:numId="25" w16cid:durableId="1483619546">
    <w:abstractNumId w:val="32"/>
  </w:num>
  <w:num w:numId="26" w16cid:durableId="1920553756">
    <w:abstractNumId w:val="38"/>
  </w:num>
  <w:num w:numId="27" w16cid:durableId="342320422">
    <w:abstractNumId w:val="7"/>
  </w:num>
  <w:num w:numId="28" w16cid:durableId="288824946">
    <w:abstractNumId w:val="36"/>
  </w:num>
  <w:num w:numId="29" w16cid:durableId="1402017491">
    <w:abstractNumId w:val="26"/>
  </w:num>
  <w:num w:numId="30" w16cid:durableId="799809898">
    <w:abstractNumId w:val="13"/>
  </w:num>
  <w:num w:numId="31" w16cid:durableId="369230142">
    <w:abstractNumId w:val="44"/>
  </w:num>
  <w:num w:numId="32" w16cid:durableId="1295259429">
    <w:abstractNumId w:val="35"/>
  </w:num>
  <w:num w:numId="33" w16cid:durableId="121929352">
    <w:abstractNumId w:val="27"/>
  </w:num>
  <w:num w:numId="34" w16cid:durableId="1150169224">
    <w:abstractNumId w:val="18"/>
  </w:num>
  <w:num w:numId="35" w16cid:durableId="1245196">
    <w:abstractNumId w:val="9"/>
  </w:num>
  <w:num w:numId="36" w16cid:durableId="544215655">
    <w:abstractNumId w:val="29"/>
  </w:num>
  <w:num w:numId="37" w16cid:durableId="423914494">
    <w:abstractNumId w:val="42"/>
  </w:num>
  <w:num w:numId="38" w16cid:durableId="1080174337">
    <w:abstractNumId w:val="10"/>
  </w:num>
  <w:num w:numId="39" w16cid:durableId="428163715">
    <w:abstractNumId w:val="19"/>
  </w:num>
  <w:num w:numId="40" w16cid:durableId="39404723">
    <w:abstractNumId w:val="6"/>
  </w:num>
  <w:num w:numId="41" w16cid:durableId="480463048">
    <w:abstractNumId w:val="11"/>
  </w:num>
  <w:num w:numId="42" w16cid:durableId="781612501">
    <w:abstractNumId w:val="30"/>
  </w:num>
  <w:num w:numId="43" w16cid:durableId="1057902322">
    <w:abstractNumId w:val="47"/>
  </w:num>
  <w:num w:numId="44" w16cid:durableId="1484007996">
    <w:abstractNumId w:val="14"/>
  </w:num>
  <w:num w:numId="45" w16cid:durableId="1041906049">
    <w:abstractNumId w:val="3"/>
  </w:num>
  <w:num w:numId="46" w16cid:durableId="1614942536">
    <w:abstractNumId w:val="34"/>
  </w:num>
  <w:num w:numId="47" w16cid:durableId="1065450708">
    <w:abstractNumId w:val="40"/>
  </w:num>
  <w:num w:numId="48" w16cid:durableId="8699519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393"/>
    <w:rsid w:val="00000009"/>
    <w:rsid w:val="0000005A"/>
    <w:rsid w:val="00000751"/>
    <w:rsid w:val="0000178E"/>
    <w:rsid w:val="00001B8F"/>
    <w:rsid w:val="00001D40"/>
    <w:rsid w:val="00001DB7"/>
    <w:rsid w:val="00002C33"/>
    <w:rsid w:val="00002D09"/>
    <w:rsid w:val="00004092"/>
    <w:rsid w:val="000041E7"/>
    <w:rsid w:val="00004295"/>
    <w:rsid w:val="00004870"/>
    <w:rsid w:val="00004ABF"/>
    <w:rsid w:val="000053C5"/>
    <w:rsid w:val="000060D9"/>
    <w:rsid w:val="00007608"/>
    <w:rsid w:val="00010D49"/>
    <w:rsid w:val="000111F4"/>
    <w:rsid w:val="00011363"/>
    <w:rsid w:val="000124E8"/>
    <w:rsid w:val="00012890"/>
    <w:rsid w:val="000128D4"/>
    <w:rsid w:val="000132F5"/>
    <w:rsid w:val="00013583"/>
    <w:rsid w:val="0001384F"/>
    <w:rsid w:val="00013E87"/>
    <w:rsid w:val="00013F5A"/>
    <w:rsid w:val="00013FBB"/>
    <w:rsid w:val="00013FBE"/>
    <w:rsid w:val="00014058"/>
    <w:rsid w:val="00014773"/>
    <w:rsid w:val="000151F9"/>
    <w:rsid w:val="0001534B"/>
    <w:rsid w:val="00015445"/>
    <w:rsid w:val="000160AF"/>
    <w:rsid w:val="0001666A"/>
    <w:rsid w:val="0001683E"/>
    <w:rsid w:val="00016BA4"/>
    <w:rsid w:val="00017C6F"/>
    <w:rsid w:val="00020267"/>
    <w:rsid w:val="00020C17"/>
    <w:rsid w:val="00022263"/>
    <w:rsid w:val="00022325"/>
    <w:rsid w:val="0002247B"/>
    <w:rsid w:val="0002341B"/>
    <w:rsid w:val="0002353E"/>
    <w:rsid w:val="000237C7"/>
    <w:rsid w:val="00024850"/>
    <w:rsid w:val="00025038"/>
    <w:rsid w:val="00025556"/>
    <w:rsid w:val="0002564C"/>
    <w:rsid w:val="00025BE3"/>
    <w:rsid w:val="000261B0"/>
    <w:rsid w:val="00026343"/>
    <w:rsid w:val="000263FC"/>
    <w:rsid w:val="000265A3"/>
    <w:rsid w:val="00026AF4"/>
    <w:rsid w:val="00026CAA"/>
    <w:rsid w:val="00026D9C"/>
    <w:rsid w:val="0002714B"/>
    <w:rsid w:val="0002762E"/>
    <w:rsid w:val="00030451"/>
    <w:rsid w:val="00030860"/>
    <w:rsid w:val="00031710"/>
    <w:rsid w:val="00032208"/>
    <w:rsid w:val="00032972"/>
    <w:rsid w:val="00033AA0"/>
    <w:rsid w:val="00034D6A"/>
    <w:rsid w:val="00034EBE"/>
    <w:rsid w:val="00035369"/>
    <w:rsid w:val="00036BB7"/>
    <w:rsid w:val="00037241"/>
    <w:rsid w:val="00040C04"/>
    <w:rsid w:val="00040C3D"/>
    <w:rsid w:val="00040CEA"/>
    <w:rsid w:val="00040DD2"/>
    <w:rsid w:val="00041D27"/>
    <w:rsid w:val="00042762"/>
    <w:rsid w:val="00043FFE"/>
    <w:rsid w:val="00044059"/>
    <w:rsid w:val="0004430B"/>
    <w:rsid w:val="0004477F"/>
    <w:rsid w:val="00044A7C"/>
    <w:rsid w:val="00044D5F"/>
    <w:rsid w:val="000450CA"/>
    <w:rsid w:val="000453ED"/>
    <w:rsid w:val="00045A5C"/>
    <w:rsid w:val="0004617C"/>
    <w:rsid w:val="00046A3F"/>
    <w:rsid w:val="00047A37"/>
    <w:rsid w:val="00047CCC"/>
    <w:rsid w:val="00050868"/>
    <w:rsid w:val="00050F72"/>
    <w:rsid w:val="00051F20"/>
    <w:rsid w:val="00052E6A"/>
    <w:rsid w:val="00053470"/>
    <w:rsid w:val="000537D5"/>
    <w:rsid w:val="00054615"/>
    <w:rsid w:val="00054B8A"/>
    <w:rsid w:val="00055010"/>
    <w:rsid w:val="0005565B"/>
    <w:rsid w:val="0005643B"/>
    <w:rsid w:val="00056880"/>
    <w:rsid w:val="00056DC6"/>
    <w:rsid w:val="00057052"/>
    <w:rsid w:val="0006016E"/>
    <w:rsid w:val="0006055A"/>
    <w:rsid w:val="00060856"/>
    <w:rsid w:val="00060884"/>
    <w:rsid w:val="000608B1"/>
    <w:rsid w:val="00060B1B"/>
    <w:rsid w:val="00061A34"/>
    <w:rsid w:val="00061A85"/>
    <w:rsid w:val="00061C4D"/>
    <w:rsid w:val="0006217C"/>
    <w:rsid w:val="00063058"/>
    <w:rsid w:val="00064118"/>
    <w:rsid w:val="00064175"/>
    <w:rsid w:val="00064854"/>
    <w:rsid w:val="0006524A"/>
    <w:rsid w:val="000654C7"/>
    <w:rsid w:val="000654DF"/>
    <w:rsid w:val="00065EA3"/>
    <w:rsid w:val="0006608A"/>
    <w:rsid w:val="00066596"/>
    <w:rsid w:val="0006663C"/>
    <w:rsid w:val="00066A82"/>
    <w:rsid w:val="00066D99"/>
    <w:rsid w:val="00066F43"/>
    <w:rsid w:val="000679A4"/>
    <w:rsid w:val="000679B5"/>
    <w:rsid w:val="00067B8B"/>
    <w:rsid w:val="00070467"/>
    <w:rsid w:val="000719C0"/>
    <w:rsid w:val="000727D9"/>
    <w:rsid w:val="0007305B"/>
    <w:rsid w:val="000735D3"/>
    <w:rsid w:val="00074DC9"/>
    <w:rsid w:val="00074E50"/>
    <w:rsid w:val="000761F0"/>
    <w:rsid w:val="000771B4"/>
    <w:rsid w:val="0007777C"/>
    <w:rsid w:val="0008132D"/>
    <w:rsid w:val="00081BE1"/>
    <w:rsid w:val="00082D2A"/>
    <w:rsid w:val="00085B87"/>
    <w:rsid w:val="000865D9"/>
    <w:rsid w:val="000870DA"/>
    <w:rsid w:val="0008723A"/>
    <w:rsid w:val="00087910"/>
    <w:rsid w:val="00090355"/>
    <w:rsid w:val="00090C77"/>
    <w:rsid w:val="00090F55"/>
    <w:rsid w:val="000919C7"/>
    <w:rsid w:val="000922B2"/>
    <w:rsid w:val="000925BE"/>
    <w:rsid w:val="00092C9D"/>
    <w:rsid w:val="00092EC6"/>
    <w:rsid w:val="00093587"/>
    <w:rsid w:val="00093B80"/>
    <w:rsid w:val="00093F7D"/>
    <w:rsid w:val="00094192"/>
    <w:rsid w:val="00094983"/>
    <w:rsid w:val="000949F5"/>
    <w:rsid w:val="00095C2F"/>
    <w:rsid w:val="00095CD3"/>
    <w:rsid w:val="0009611D"/>
    <w:rsid w:val="000962BF"/>
    <w:rsid w:val="00096B88"/>
    <w:rsid w:val="00096F18"/>
    <w:rsid w:val="00097539"/>
    <w:rsid w:val="0009759E"/>
    <w:rsid w:val="00097686"/>
    <w:rsid w:val="00097ACB"/>
    <w:rsid w:val="00097F22"/>
    <w:rsid w:val="000A0170"/>
    <w:rsid w:val="000A06C3"/>
    <w:rsid w:val="000A0A36"/>
    <w:rsid w:val="000A0B15"/>
    <w:rsid w:val="000A18A9"/>
    <w:rsid w:val="000A1F22"/>
    <w:rsid w:val="000A203A"/>
    <w:rsid w:val="000A3632"/>
    <w:rsid w:val="000A3641"/>
    <w:rsid w:val="000A3E3A"/>
    <w:rsid w:val="000A4162"/>
    <w:rsid w:val="000A418A"/>
    <w:rsid w:val="000A4EBE"/>
    <w:rsid w:val="000A50E6"/>
    <w:rsid w:val="000A5918"/>
    <w:rsid w:val="000A5B10"/>
    <w:rsid w:val="000A5D4D"/>
    <w:rsid w:val="000A5D99"/>
    <w:rsid w:val="000A6253"/>
    <w:rsid w:val="000A684C"/>
    <w:rsid w:val="000A7589"/>
    <w:rsid w:val="000B099E"/>
    <w:rsid w:val="000B13CB"/>
    <w:rsid w:val="000B1E8A"/>
    <w:rsid w:val="000B1EC0"/>
    <w:rsid w:val="000B2770"/>
    <w:rsid w:val="000B28CA"/>
    <w:rsid w:val="000B2A9B"/>
    <w:rsid w:val="000B2BBF"/>
    <w:rsid w:val="000B2FEC"/>
    <w:rsid w:val="000B34F6"/>
    <w:rsid w:val="000B34FF"/>
    <w:rsid w:val="000B37F1"/>
    <w:rsid w:val="000B4183"/>
    <w:rsid w:val="000B52E3"/>
    <w:rsid w:val="000B5BF0"/>
    <w:rsid w:val="000B627A"/>
    <w:rsid w:val="000B7287"/>
    <w:rsid w:val="000B7A7A"/>
    <w:rsid w:val="000B7C1A"/>
    <w:rsid w:val="000B7DAF"/>
    <w:rsid w:val="000C02C5"/>
    <w:rsid w:val="000C0796"/>
    <w:rsid w:val="000C0D4B"/>
    <w:rsid w:val="000C18C9"/>
    <w:rsid w:val="000C1A2D"/>
    <w:rsid w:val="000C1ACA"/>
    <w:rsid w:val="000C1D40"/>
    <w:rsid w:val="000C256A"/>
    <w:rsid w:val="000C2F2A"/>
    <w:rsid w:val="000C3357"/>
    <w:rsid w:val="000C34AE"/>
    <w:rsid w:val="000C35B2"/>
    <w:rsid w:val="000C3E76"/>
    <w:rsid w:val="000C46E0"/>
    <w:rsid w:val="000C4F34"/>
    <w:rsid w:val="000C5304"/>
    <w:rsid w:val="000C541A"/>
    <w:rsid w:val="000C633D"/>
    <w:rsid w:val="000C641A"/>
    <w:rsid w:val="000C6528"/>
    <w:rsid w:val="000C6BEE"/>
    <w:rsid w:val="000C71AD"/>
    <w:rsid w:val="000C7667"/>
    <w:rsid w:val="000C7AA1"/>
    <w:rsid w:val="000D0132"/>
    <w:rsid w:val="000D1414"/>
    <w:rsid w:val="000D1ADE"/>
    <w:rsid w:val="000D1F21"/>
    <w:rsid w:val="000D2467"/>
    <w:rsid w:val="000D2552"/>
    <w:rsid w:val="000D288F"/>
    <w:rsid w:val="000D48C1"/>
    <w:rsid w:val="000D5352"/>
    <w:rsid w:val="000D58FB"/>
    <w:rsid w:val="000D5E06"/>
    <w:rsid w:val="000D6734"/>
    <w:rsid w:val="000D6ABA"/>
    <w:rsid w:val="000D6C54"/>
    <w:rsid w:val="000E0615"/>
    <w:rsid w:val="000E0656"/>
    <w:rsid w:val="000E09B3"/>
    <w:rsid w:val="000E0A84"/>
    <w:rsid w:val="000E0D27"/>
    <w:rsid w:val="000E119F"/>
    <w:rsid w:val="000E1427"/>
    <w:rsid w:val="000E1914"/>
    <w:rsid w:val="000E1FCF"/>
    <w:rsid w:val="000E2276"/>
    <w:rsid w:val="000E26A2"/>
    <w:rsid w:val="000E33D0"/>
    <w:rsid w:val="000E3BE4"/>
    <w:rsid w:val="000E3D2B"/>
    <w:rsid w:val="000E3F67"/>
    <w:rsid w:val="000E44DF"/>
    <w:rsid w:val="000E47ED"/>
    <w:rsid w:val="000E4949"/>
    <w:rsid w:val="000E4BB6"/>
    <w:rsid w:val="000E4BBA"/>
    <w:rsid w:val="000E4C74"/>
    <w:rsid w:val="000E513A"/>
    <w:rsid w:val="000E541B"/>
    <w:rsid w:val="000E78E5"/>
    <w:rsid w:val="000E7901"/>
    <w:rsid w:val="000E7FC1"/>
    <w:rsid w:val="000F0FC3"/>
    <w:rsid w:val="000F16EE"/>
    <w:rsid w:val="000F1AEC"/>
    <w:rsid w:val="000F232B"/>
    <w:rsid w:val="000F257D"/>
    <w:rsid w:val="000F28B2"/>
    <w:rsid w:val="000F2900"/>
    <w:rsid w:val="000F2B33"/>
    <w:rsid w:val="000F3C0D"/>
    <w:rsid w:val="000F3C3F"/>
    <w:rsid w:val="000F401D"/>
    <w:rsid w:val="000F4268"/>
    <w:rsid w:val="000F44FB"/>
    <w:rsid w:val="000F4686"/>
    <w:rsid w:val="000F4E0B"/>
    <w:rsid w:val="000F4FD3"/>
    <w:rsid w:val="000F717D"/>
    <w:rsid w:val="000F7746"/>
    <w:rsid w:val="000F7856"/>
    <w:rsid w:val="000F7A67"/>
    <w:rsid w:val="000F7AAE"/>
    <w:rsid w:val="000F7B42"/>
    <w:rsid w:val="00101CE7"/>
    <w:rsid w:val="0010215F"/>
    <w:rsid w:val="001026FE"/>
    <w:rsid w:val="00102C87"/>
    <w:rsid w:val="00103567"/>
    <w:rsid w:val="00103878"/>
    <w:rsid w:val="00103E96"/>
    <w:rsid w:val="00104B06"/>
    <w:rsid w:val="00104CD6"/>
    <w:rsid w:val="00104E94"/>
    <w:rsid w:val="00105596"/>
    <w:rsid w:val="001055E7"/>
    <w:rsid w:val="00105FB0"/>
    <w:rsid w:val="00106129"/>
    <w:rsid w:val="00107242"/>
    <w:rsid w:val="00110520"/>
    <w:rsid w:val="001109C2"/>
    <w:rsid w:val="0011153B"/>
    <w:rsid w:val="00111EF0"/>
    <w:rsid w:val="001122D3"/>
    <w:rsid w:val="001124C0"/>
    <w:rsid w:val="00112626"/>
    <w:rsid w:val="001129CD"/>
    <w:rsid w:val="00114321"/>
    <w:rsid w:val="00114F26"/>
    <w:rsid w:val="001150E5"/>
    <w:rsid w:val="00115AAB"/>
    <w:rsid w:val="00115FE5"/>
    <w:rsid w:val="00116F02"/>
    <w:rsid w:val="00117FDF"/>
    <w:rsid w:val="00117FFA"/>
    <w:rsid w:val="00120CDE"/>
    <w:rsid w:val="00120CEE"/>
    <w:rsid w:val="001213D6"/>
    <w:rsid w:val="0012148D"/>
    <w:rsid w:val="001214C0"/>
    <w:rsid w:val="00121FBD"/>
    <w:rsid w:val="00122A2E"/>
    <w:rsid w:val="00122BBE"/>
    <w:rsid w:val="00123319"/>
    <w:rsid w:val="00123829"/>
    <w:rsid w:val="0012408A"/>
    <w:rsid w:val="00124153"/>
    <w:rsid w:val="00124ABC"/>
    <w:rsid w:val="00124D6E"/>
    <w:rsid w:val="00124DC9"/>
    <w:rsid w:val="00124F3F"/>
    <w:rsid w:val="0012522E"/>
    <w:rsid w:val="00126470"/>
    <w:rsid w:val="00126A1F"/>
    <w:rsid w:val="00127077"/>
    <w:rsid w:val="001274D8"/>
    <w:rsid w:val="001274F0"/>
    <w:rsid w:val="00127548"/>
    <w:rsid w:val="00127592"/>
    <w:rsid w:val="001276E4"/>
    <w:rsid w:val="001278B6"/>
    <w:rsid w:val="00130F73"/>
    <w:rsid w:val="00131755"/>
    <w:rsid w:val="00131D54"/>
    <w:rsid w:val="00131EF2"/>
    <w:rsid w:val="001320D0"/>
    <w:rsid w:val="00132356"/>
    <w:rsid w:val="001324BE"/>
    <w:rsid w:val="00132BB8"/>
    <w:rsid w:val="001335D9"/>
    <w:rsid w:val="001341F0"/>
    <w:rsid w:val="001349D3"/>
    <w:rsid w:val="00134B70"/>
    <w:rsid w:val="0013520D"/>
    <w:rsid w:val="001361C8"/>
    <w:rsid w:val="00136265"/>
    <w:rsid w:val="0014031E"/>
    <w:rsid w:val="00140387"/>
    <w:rsid w:val="0014109E"/>
    <w:rsid w:val="00141BE7"/>
    <w:rsid w:val="00142A1F"/>
    <w:rsid w:val="00142B4D"/>
    <w:rsid w:val="00142C3B"/>
    <w:rsid w:val="001435FD"/>
    <w:rsid w:val="00143A0C"/>
    <w:rsid w:val="00144351"/>
    <w:rsid w:val="00144FBA"/>
    <w:rsid w:val="0014531F"/>
    <w:rsid w:val="001458F3"/>
    <w:rsid w:val="00145F8F"/>
    <w:rsid w:val="00146899"/>
    <w:rsid w:val="00147098"/>
    <w:rsid w:val="001473BB"/>
    <w:rsid w:val="00147BF8"/>
    <w:rsid w:val="00150451"/>
    <w:rsid w:val="00150A21"/>
    <w:rsid w:val="00150B87"/>
    <w:rsid w:val="00150D15"/>
    <w:rsid w:val="001513E8"/>
    <w:rsid w:val="001523AE"/>
    <w:rsid w:val="00152464"/>
    <w:rsid w:val="001525AE"/>
    <w:rsid w:val="00152C5A"/>
    <w:rsid w:val="001536F9"/>
    <w:rsid w:val="0015376F"/>
    <w:rsid w:val="00153C37"/>
    <w:rsid w:val="00153E52"/>
    <w:rsid w:val="00154DD9"/>
    <w:rsid w:val="00155A99"/>
    <w:rsid w:val="00155AC3"/>
    <w:rsid w:val="00155BAD"/>
    <w:rsid w:val="001566B0"/>
    <w:rsid w:val="00156764"/>
    <w:rsid w:val="00156850"/>
    <w:rsid w:val="00156C39"/>
    <w:rsid w:val="00157D9C"/>
    <w:rsid w:val="00160782"/>
    <w:rsid w:val="00160F07"/>
    <w:rsid w:val="0016131B"/>
    <w:rsid w:val="0016143B"/>
    <w:rsid w:val="001614E9"/>
    <w:rsid w:val="00161600"/>
    <w:rsid w:val="001617C7"/>
    <w:rsid w:val="0016299C"/>
    <w:rsid w:val="00163C90"/>
    <w:rsid w:val="00164BD6"/>
    <w:rsid w:val="00164CF7"/>
    <w:rsid w:val="00165741"/>
    <w:rsid w:val="00165745"/>
    <w:rsid w:val="00165773"/>
    <w:rsid w:val="0016614E"/>
    <w:rsid w:val="0016657D"/>
    <w:rsid w:val="00166851"/>
    <w:rsid w:val="001669D9"/>
    <w:rsid w:val="00166B60"/>
    <w:rsid w:val="00166EE4"/>
    <w:rsid w:val="00167674"/>
    <w:rsid w:val="001677EE"/>
    <w:rsid w:val="00167996"/>
    <w:rsid w:val="00167A47"/>
    <w:rsid w:val="00167BD9"/>
    <w:rsid w:val="00167CE0"/>
    <w:rsid w:val="00170107"/>
    <w:rsid w:val="001704F8"/>
    <w:rsid w:val="00170A56"/>
    <w:rsid w:val="0017123D"/>
    <w:rsid w:val="0017293D"/>
    <w:rsid w:val="00172D2E"/>
    <w:rsid w:val="0017378E"/>
    <w:rsid w:val="00173A1B"/>
    <w:rsid w:val="00173C5A"/>
    <w:rsid w:val="00174023"/>
    <w:rsid w:val="0017432E"/>
    <w:rsid w:val="00174DC0"/>
    <w:rsid w:val="00174DD5"/>
    <w:rsid w:val="00174EB9"/>
    <w:rsid w:val="00175CF5"/>
    <w:rsid w:val="00175D23"/>
    <w:rsid w:val="00175F6E"/>
    <w:rsid w:val="00176386"/>
    <w:rsid w:val="00177492"/>
    <w:rsid w:val="00177B13"/>
    <w:rsid w:val="00177D64"/>
    <w:rsid w:val="00177E7F"/>
    <w:rsid w:val="00177EDF"/>
    <w:rsid w:val="00180865"/>
    <w:rsid w:val="001808AA"/>
    <w:rsid w:val="00181161"/>
    <w:rsid w:val="001812D9"/>
    <w:rsid w:val="0018146E"/>
    <w:rsid w:val="00182DAF"/>
    <w:rsid w:val="00182F17"/>
    <w:rsid w:val="001830AB"/>
    <w:rsid w:val="00183624"/>
    <w:rsid w:val="001845C3"/>
    <w:rsid w:val="0018494C"/>
    <w:rsid w:val="00184F7B"/>
    <w:rsid w:val="0018584F"/>
    <w:rsid w:val="00185E42"/>
    <w:rsid w:val="00186B7F"/>
    <w:rsid w:val="00187644"/>
    <w:rsid w:val="00187681"/>
    <w:rsid w:val="001876FA"/>
    <w:rsid w:val="0018781E"/>
    <w:rsid w:val="00187889"/>
    <w:rsid w:val="00190321"/>
    <w:rsid w:val="00190769"/>
    <w:rsid w:val="00190F22"/>
    <w:rsid w:val="00190F6D"/>
    <w:rsid w:val="0019238F"/>
    <w:rsid w:val="00192AA4"/>
    <w:rsid w:val="00192DA1"/>
    <w:rsid w:val="00193432"/>
    <w:rsid w:val="00193E6E"/>
    <w:rsid w:val="00194053"/>
    <w:rsid w:val="0019417B"/>
    <w:rsid w:val="00194E58"/>
    <w:rsid w:val="001963A9"/>
    <w:rsid w:val="00196453"/>
    <w:rsid w:val="00196974"/>
    <w:rsid w:val="001970D8"/>
    <w:rsid w:val="00197807"/>
    <w:rsid w:val="001A019C"/>
    <w:rsid w:val="001A01B7"/>
    <w:rsid w:val="001A199B"/>
    <w:rsid w:val="001A26DD"/>
    <w:rsid w:val="001A3288"/>
    <w:rsid w:val="001A330A"/>
    <w:rsid w:val="001A3310"/>
    <w:rsid w:val="001A3495"/>
    <w:rsid w:val="001A38BF"/>
    <w:rsid w:val="001A397B"/>
    <w:rsid w:val="001A3D2B"/>
    <w:rsid w:val="001A3E04"/>
    <w:rsid w:val="001A4003"/>
    <w:rsid w:val="001A43B5"/>
    <w:rsid w:val="001A4857"/>
    <w:rsid w:val="001A4D43"/>
    <w:rsid w:val="001A5138"/>
    <w:rsid w:val="001A58B0"/>
    <w:rsid w:val="001A5B48"/>
    <w:rsid w:val="001A60BD"/>
    <w:rsid w:val="001A638B"/>
    <w:rsid w:val="001A63DC"/>
    <w:rsid w:val="001A68DB"/>
    <w:rsid w:val="001A6D6B"/>
    <w:rsid w:val="001A6FAA"/>
    <w:rsid w:val="001A7062"/>
    <w:rsid w:val="001B0512"/>
    <w:rsid w:val="001B094B"/>
    <w:rsid w:val="001B0BE1"/>
    <w:rsid w:val="001B1598"/>
    <w:rsid w:val="001B1DAA"/>
    <w:rsid w:val="001B1F1E"/>
    <w:rsid w:val="001B22BF"/>
    <w:rsid w:val="001B239C"/>
    <w:rsid w:val="001B272D"/>
    <w:rsid w:val="001B2B43"/>
    <w:rsid w:val="001B3498"/>
    <w:rsid w:val="001B359E"/>
    <w:rsid w:val="001B3691"/>
    <w:rsid w:val="001B3DB5"/>
    <w:rsid w:val="001B44C8"/>
    <w:rsid w:val="001B4646"/>
    <w:rsid w:val="001B4745"/>
    <w:rsid w:val="001B491B"/>
    <w:rsid w:val="001B4A90"/>
    <w:rsid w:val="001B4A9D"/>
    <w:rsid w:val="001B53EB"/>
    <w:rsid w:val="001B5C8B"/>
    <w:rsid w:val="001B6183"/>
    <w:rsid w:val="001B6448"/>
    <w:rsid w:val="001B64F2"/>
    <w:rsid w:val="001B6866"/>
    <w:rsid w:val="001B6B95"/>
    <w:rsid w:val="001B7114"/>
    <w:rsid w:val="001B7338"/>
    <w:rsid w:val="001B765B"/>
    <w:rsid w:val="001B79CC"/>
    <w:rsid w:val="001B7EE9"/>
    <w:rsid w:val="001C02A1"/>
    <w:rsid w:val="001C10C9"/>
    <w:rsid w:val="001C16CE"/>
    <w:rsid w:val="001C25D2"/>
    <w:rsid w:val="001C2A33"/>
    <w:rsid w:val="001C2AD2"/>
    <w:rsid w:val="001C32D6"/>
    <w:rsid w:val="001C3650"/>
    <w:rsid w:val="001C3B9D"/>
    <w:rsid w:val="001C3F92"/>
    <w:rsid w:val="001C4107"/>
    <w:rsid w:val="001C42C1"/>
    <w:rsid w:val="001C46BF"/>
    <w:rsid w:val="001C47A0"/>
    <w:rsid w:val="001C505F"/>
    <w:rsid w:val="001C50A5"/>
    <w:rsid w:val="001C55D2"/>
    <w:rsid w:val="001C6487"/>
    <w:rsid w:val="001C6521"/>
    <w:rsid w:val="001C6BFF"/>
    <w:rsid w:val="001C7042"/>
    <w:rsid w:val="001C7154"/>
    <w:rsid w:val="001D04E8"/>
    <w:rsid w:val="001D0C3A"/>
    <w:rsid w:val="001D0D51"/>
    <w:rsid w:val="001D0D55"/>
    <w:rsid w:val="001D0F65"/>
    <w:rsid w:val="001D11BE"/>
    <w:rsid w:val="001D1E27"/>
    <w:rsid w:val="001D2020"/>
    <w:rsid w:val="001D2195"/>
    <w:rsid w:val="001D241A"/>
    <w:rsid w:val="001D2844"/>
    <w:rsid w:val="001D28B7"/>
    <w:rsid w:val="001D2A77"/>
    <w:rsid w:val="001D34FC"/>
    <w:rsid w:val="001D4481"/>
    <w:rsid w:val="001D504E"/>
    <w:rsid w:val="001D511E"/>
    <w:rsid w:val="001D520F"/>
    <w:rsid w:val="001D5442"/>
    <w:rsid w:val="001D5B59"/>
    <w:rsid w:val="001D650C"/>
    <w:rsid w:val="001D6C1E"/>
    <w:rsid w:val="001D7477"/>
    <w:rsid w:val="001D75D6"/>
    <w:rsid w:val="001D7785"/>
    <w:rsid w:val="001E00E3"/>
    <w:rsid w:val="001E03B7"/>
    <w:rsid w:val="001E0924"/>
    <w:rsid w:val="001E0E29"/>
    <w:rsid w:val="001E1A71"/>
    <w:rsid w:val="001E1D79"/>
    <w:rsid w:val="001E2427"/>
    <w:rsid w:val="001E2523"/>
    <w:rsid w:val="001E2F0D"/>
    <w:rsid w:val="001E3082"/>
    <w:rsid w:val="001E3811"/>
    <w:rsid w:val="001E3F12"/>
    <w:rsid w:val="001E3F87"/>
    <w:rsid w:val="001E4618"/>
    <w:rsid w:val="001E4DD5"/>
    <w:rsid w:val="001E4DD9"/>
    <w:rsid w:val="001E4ED3"/>
    <w:rsid w:val="001E582E"/>
    <w:rsid w:val="001E679C"/>
    <w:rsid w:val="001E69B8"/>
    <w:rsid w:val="001E6F9C"/>
    <w:rsid w:val="001E7C41"/>
    <w:rsid w:val="001F069D"/>
    <w:rsid w:val="001F0C66"/>
    <w:rsid w:val="001F0EAA"/>
    <w:rsid w:val="001F0F7F"/>
    <w:rsid w:val="001F1672"/>
    <w:rsid w:val="001F1CF1"/>
    <w:rsid w:val="001F27EB"/>
    <w:rsid w:val="001F2ED0"/>
    <w:rsid w:val="001F3989"/>
    <w:rsid w:val="001F3B39"/>
    <w:rsid w:val="001F4A80"/>
    <w:rsid w:val="001F4DC8"/>
    <w:rsid w:val="001F4EC1"/>
    <w:rsid w:val="001F5332"/>
    <w:rsid w:val="001F5BB0"/>
    <w:rsid w:val="001F5FF3"/>
    <w:rsid w:val="001F6016"/>
    <w:rsid w:val="001F60ED"/>
    <w:rsid w:val="001F61BA"/>
    <w:rsid w:val="001F6C25"/>
    <w:rsid w:val="001F6ED9"/>
    <w:rsid w:val="001F767A"/>
    <w:rsid w:val="001F76F2"/>
    <w:rsid w:val="002008F2"/>
    <w:rsid w:val="00201454"/>
    <w:rsid w:val="002014CC"/>
    <w:rsid w:val="00201E70"/>
    <w:rsid w:val="002020FD"/>
    <w:rsid w:val="00202E9C"/>
    <w:rsid w:val="00204202"/>
    <w:rsid w:val="0020457E"/>
    <w:rsid w:val="002050CB"/>
    <w:rsid w:val="002052C1"/>
    <w:rsid w:val="00205650"/>
    <w:rsid w:val="00205D7B"/>
    <w:rsid w:val="00206112"/>
    <w:rsid w:val="00206159"/>
    <w:rsid w:val="002079FE"/>
    <w:rsid w:val="002111DE"/>
    <w:rsid w:val="0021123F"/>
    <w:rsid w:val="002114D7"/>
    <w:rsid w:val="002119E8"/>
    <w:rsid w:val="00211C5D"/>
    <w:rsid w:val="00212122"/>
    <w:rsid w:val="00212288"/>
    <w:rsid w:val="00212294"/>
    <w:rsid w:val="0021263C"/>
    <w:rsid w:val="00212908"/>
    <w:rsid w:val="00212E5E"/>
    <w:rsid w:val="002147F9"/>
    <w:rsid w:val="002148F9"/>
    <w:rsid w:val="0021491C"/>
    <w:rsid w:val="00214BD1"/>
    <w:rsid w:val="00214EE9"/>
    <w:rsid w:val="00215437"/>
    <w:rsid w:val="00215484"/>
    <w:rsid w:val="002155C1"/>
    <w:rsid w:val="002156D7"/>
    <w:rsid w:val="00215BD3"/>
    <w:rsid w:val="00216B2A"/>
    <w:rsid w:val="00220145"/>
    <w:rsid w:val="0022019B"/>
    <w:rsid w:val="002202F0"/>
    <w:rsid w:val="00220739"/>
    <w:rsid w:val="002213FC"/>
    <w:rsid w:val="00221635"/>
    <w:rsid w:val="00221AD8"/>
    <w:rsid w:val="00221B8F"/>
    <w:rsid w:val="00221CF5"/>
    <w:rsid w:val="0022212D"/>
    <w:rsid w:val="00222286"/>
    <w:rsid w:val="0022298D"/>
    <w:rsid w:val="00222A9E"/>
    <w:rsid w:val="002230D9"/>
    <w:rsid w:val="0022340D"/>
    <w:rsid w:val="00223C5D"/>
    <w:rsid w:val="002241BC"/>
    <w:rsid w:val="002244CE"/>
    <w:rsid w:val="002248D0"/>
    <w:rsid w:val="00224D7A"/>
    <w:rsid w:val="002251E3"/>
    <w:rsid w:val="002252CF"/>
    <w:rsid w:val="00225970"/>
    <w:rsid w:val="002259C1"/>
    <w:rsid w:val="00225A30"/>
    <w:rsid w:val="00225E11"/>
    <w:rsid w:val="00226213"/>
    <w:rsid w:val="0022622B"/>
    <w:rsid w:val="002274DB"/>
    <w:rsid w:val="002275E8"/>
    <w:rsid w:val="00227E0B"/>
    <w:rsid w:val="0023118D"/>
    <w:rsid w:val="00231477"/>
    <w:rsid w:val="00231D6D"/>
    <w:rsid w:val="00231DAC"/>
    <w:rsid w:val="00231E8C"/>
    <w:rsid w:val="0023200C"/>
    <w:rsid w:val="0023270D"/>
    <w:rsid w:val="002328A4"/>
    <w:rsid w:val="002329AD"/>
    <w:rsid w:val="00232D6C"/>
    <w:rsid w:val="00233389"/>
    <w:rsid w:val="002334E9"/>
    <w:rsid w:val="00233ECD"/>
    <w:rsid w:val="00234000"/>
    <w:rsid w:val="002343AD"/>
    <w:rsid w:val="0023463B"/>
    <w:rsid w:val="002348F2"/>
    <w:rsid w:val="00234C44"/>
    <w:rsid w:val="00234D7B"/>
    <w:rsid w:val="00234DEB"/>
    <w:rsid w:val="00235660"/>
    <w:rsid w:val="00236197"/>
    <w:rsid w:val="002363C2"/>
    <w:rsid w:val="002364A9"/>
    <w:rsid w:val="00236556"/>
    <w:rsid w:val="002366F5"/>
    <w:rsid w:val="00236CD3"/>
    <w:rsid w:val="0024008B"/>
    <w:rsid w:val="002400A5"/>
    <w:rsid w:val="002400B3"/>
    <w:rsid w:val="00240190"/>
    <w:rsid w:val="00241400"/>
    <w:rsid w:val="00241937"/>
    <w:rsid w:val="002423ED"/>
    <w:rsid w:val="0024262B"/>
    <w:rsid w:val="002433BF"/>
    <w:rsid w:val="00244ED8"/>
    <w:rsid w:val="0024575D"/>
    <w:rsid w:val="00245797"/>
    <w:rsid w:val="0024616D"/>
    <w:rsid w:val="00246314"/>
    <w:rsid w:val="0024652F"/>
    <w:rsid w:val="002471CF"/>
    <w:rsid w:val="00247276"/>
    <w:rsid w:val="002506CB"/>
    <w:rsid w:val="00250DFF"/>
    <w:rsid w:val="00250E45"/>
    <w:rsid w:val="00251723"/>
    <w:rsid w:val="002521EF"/>
    <w:rsid w:val="002523F8"/>
    <w:rsid w:val="002536FB"/>
    <w:rsid w:val="002537DB"/>
    <w:rsid w:val="00254120"/>
    <w:rsid w:val="00254509"/>
    <w:rsid w:val="00255978"/>
    <w:rsid w:val="00255BEC"/>
    <w:rsid w:val="002567CC"/>
    <w:rsid w:val="00256DCB"/>
    <w:rsid w:val="00257054"/>
    <w:rsid w:val="002570BF"/>
    <w:rsid w:val="002572C2"/>
    <w:rsid w:val="00257681"/>
    <w:rsid w:val="00257845"/>
    <w:rsid w:val="0025792F"/>
    <w:rsid w:val="002601BB"/>
    <w:rsid w:val="00260236"/>
    <w:rsid w:val="00260D47"/>
    <w:rsid w:val="00261218"/>
    <w:rsid w:val="0026142F"/>
    <w:rsid w:val="00262288"/>
    <w:rsid w:val="002634E3"/>
    <w:rsid w:val="002638B9"/>
    <w:rsid w:val="0026390C"/>
    <w:rsid w:val="0026394C"/>
    <w:rsid w:val="00263A52"/>
    <w:rsid w:val="00263BBD"/>
    <w:rsid w:val="00263EAA"/>
    <w:rsid w:val="0026422E"/>
    <w:rsid w:val="0026441A"/>
    <w:rsid w:val="002644B6"/>
    <w:rsid w:val="0026517F"/>
    <w:rsid w:val="00267C20"/>
    <w:rsid w:val="00267C68"/>
    <w:rsid w:val="00267D2B"/>
    <w:rsid w:val="00271ACF"/>
    <w:rsid w:val="00272409"/>
    <w:rsid w:val="0027260C"/>
    <w:rsid w:val="002737F3"/>
    <w:rsid w:val="00273E5F"/>
    <w:rsid w:val="00275454"/>
    <w:rsid w:val="002757CE"/>
    <w:rsid w:val="00276305"/>
    <w:rsid w:val="00277D09"/>
    <w:rsid w:val="00277DB2"/>
    <w:rsid w:val="0028048E"/>
    <w:rsid w:val="002804B1"/>
    <w:rsid w:val="0028172A"/>
    <w:rsid w:val="00281E8A"/>
    <w:rsid w:val="0028251B"/>
    <w:rsid w:val="00282644"/>
    <w:rsid w:val="0028270B"/>
    <w:rsid w:val="00282778"/>
    <w:rsid w:val="0028291C"/>
    <w:rsid w:val="00282EF9"/>
    <w:rsid w:val="00283024"/>
    <w:rsid w:val="002833C1"/>
    <w:rsid w:val="00283436"/>
    <w:rsid w:val="002834BF"/>
    <w:rsid w:val="00284217"/>
    <w:rsid w:val="002849E5"/>
    <w:rsid w:val="00285369"/>
    <w:rsid w:val="00285477"/>
    <w:rsid w:val="002855EA"/>
    <w:rsid w:val="00285E1A"/>
    <w:rsid w:val="0028615B"/>
    <w:rsid w:val="0028616F"/>
    <w:rsid w:val="0028660A"/>
    <w:rsid w:val="0028691F"/>
    <w:rsid w:val="002873D4"/>
    <w:rsid w:val="00287792"/>
    <w:rsid w:val="00287843"/>
    <w:rsid w:val="002902FA"/>
    <w:rsid w:val="002907AB"/>
    <w:rsid w:val="002909D3"/>
    <w:rsid w:val="002909F0"/>
    <w:rsid w:val="002913CA"/>
    <w:rsid w:val="00291B7D"/>
    <w:rsid w:val="00292B40"/>
    <w:rsid w:val="0029338D"/>
    <w:rsid w:val="002938B9"/>
    <w:rsid w:val="002939F3"/>
    <w:rsid w:val="00293E76"/>
    <w:rsid w:val="00294111"/>
    <w:rsid w:val="00294B92"/>
    <w:rsid w:val="00294F12"/>
    <w:rsid w:val="002953BB"/>
    <w:rsid w:val="0029589C"/>
    <w:rsid w:val="0029666C"/>
    <w:rsid w:val="00296ECF"/>
    <w:rsid w:val="00297473"/>
    <w:rsid w:val="00297682"/>
    <w:rsid w:val="002979C8"/>
    <w:rsid w:val="002979F3"/>
    <w:rsid w:val="00297BA6"/>
    <w:rsid w:val="002A017A"/>
    <w:rsid w:val="002A0DB6"/>
    <w:rsid w:val="002A1B79"/>
    <w:rsid w:val="002A1F3B"/>
    <w:rsid w:val="002A319A"/>
    <w:rsid w:val="002A396D"/>
    <w:rsid w:val="002A3AF6"/>
    <w:rsid w:val="002A3BEC"/>
    <w:rsid w:val="002A465E"/>
    <w:rsid w:val="002A4E7D"/>
    <w:rsid w:val="002A66C2"/>
    <w:rsid w:val="002A724C"/>
    <w:rsid w:val="002A7A08"/>
    <w:rsid w:val="002B0293"/>
    <w:rsid w:val="002B2638"/>
    <w:rsid w:val="002B27E4"/>
    <w:rsid w:val="002B2DD3"/>
    <w:rsid w:val="002B3B1C"/>
    <w:rsid w:val="002B422B"/>
    <w:rsid w:val="002B443D"/>
    <w:rsid w:val="002B47A4"/>
    <w:rsid w:val="002B560A"/>
    <w:rsid w:val="002B5E64"/>
    <w:rsid w:val="002B6A5E"/>
    <w:rsid w:val="002B6BAE"/>
    <w:rsid w:val="002B6DC7"/>
    <w:rsid w:val="002B7CFF"/>
    <w:rsid w:val="002C0D0F"/>
    <w:rsid w:val="002C14F5"/>
    <w:rsid w:val="002C1544"/>
    <w:rsid w:val="002C1877"/>
    <w:rsid w:val="002C1C9B"/>
    <w:rsid w:val="002C238A"/>
    <w:rsid w:val="002C2802"/>
    <w:rsid w:val="002C2A68"/>
    <w:rsid w:val="002C2CFA"/>
    <w:rsid w:val="002C2D48"/>
    <w:rsid w:val="002C2E4D"/>
    <w:rsid w:val="002C309A"/>
    <w:rsid w:val="002C3969"/>
    <w:rsid w:val="002C3CEB"/>
    <w:rsid w:val="002C43D3"/>
    <w:rsid w:val="002C4EBC"/>
    <w:rsid w:val="002C4F04"/>
    <w:rsid w:val="002C4FB7"/>
    <w:rsid w:val="002C5707"/>
    <w:rsid w:val="002C6B77"/>
    <w:rsid w:val="002C7456"/>
    <w:rsid w:val="002C76CF"/>
    <w:rsid w:val="002C7DD4"/>
    <w:rsid w:val="002D00A6"/>
    <w:rsid w:val="002D057D"/>
    <w:rsid w:val="002D14A5"/>
    <w:rsid w:val="002D1625"/>
    <w:rsid w:val="002D1F02"/>
    <w:rsid w:val="002D2B82"/>
    <w:rsid w:val="002D2FD5"/>
    <w:rsid w:val="002D3961"/>
    <w:rsid w:val="002D3C13"/>
    <w:rsid w:val="002D4177"/>
    <w:rsid w:val="002D41C0"/>
    <w:rsid w:val="002D4471"/>
    <w:rsid w:val="002D585A"/>
    <w:rsid w:val="002D6DC2"/>
    <w:rsid w:val="002D6F6A"/>
    <w:rsid w:val="002D7A2C"/>
    <w:rsid w:val="002D7E13"/>
    <w:rsid w:val="002E0732"/>
    <w:rsid w:val="002E0AEC"/>
    <w:rsid w:val="002E0CE0"/>
    <w:rsid w:val="002E0EAB"/>
    <w:rsid w:val="002E14D9"/>
    <w:rsid w:val="002E1A2A"/>
    <w:rsid w:val="002E1D6C"/>
    <w:rsid w:val="002E1E57"/>
    <w:rsid w:val="002E2685"/>
    <w:rsid w:val="002E3300"/>
    <w:rsid w:val="002E34BC"/>
    <w:rsid w:val="002E407E"/>
    <w:rsid w:val="002E4117"/>
    <w:rsid w:val="002E433A"/>
    <w:rsid w:val="002E4EE1"/>
    <w:rsid w:val="002E5AAE"/>
    <w:rsid w:val="002E73D8"/>
    <w:rsid w:val="002E7778"/>
    <w:rsid w:val="002E78FF"/>
    <w:rsid w:val="002F0410"/>
    <w:rsid w:val="002F0698"/>
    <w:rsid w:val="002F0832"/>
    <w:rsid w:val="002F1A98"/>
    <w:rsid w:val="002F3008"/>
    <w:rsid w:val="002F3593"/>
    <w:rsid w:val="002F3630"/>
    <w:rsid w:val="002F36F9"/>
    <w:rsid w:val="002F3996"/>
    <w:rsid w:val="002F4A81"/>
    <w:rsid w:val="002F4EC0"/>
    <w:rsid w:val="002F54C4"/>
    <w:rsid w:val="002F5E26"/>
    <w:rsid w:val="002F6C80"/>
    <w:rsid w:val="002F70EA"/>
    <w:rsid w:val="002F7CE2"/>
    <w:rsid w:val="00300E81"/>
    <w:rsid w:val="00300F2F"/>
    <w:rsid w:val="003014FC"/>
    <w:rsid w:val="003015A1"/>
    <w:rsid w:val="003027B3"/>
    <w:rsid w:val="00302D18"/>
    <w:rsid w:val="0030339F"/>
    <w:rsid w:val="003037BD"/>
    <w:rsid w:val="00303DEF"/>
    <w:rsid w:val="00304018"/>
    <w:rsid w:val="00304237"/>
    <w:rsid w:val="00304478"/>
    <w:rsid w:val="003046A4"/>
    <w:rsid w:val="00304DAB"/>
    <w:rsid w:val="00305086"/>
    <w:rsid w:val="003051ED"/>
    <w:rsid w:val="003056CE"/>
    <w:rsid w:val="0030609E"/>
    <w:rsid w:val="0030639A"/>
    <w:rsid w:val="003063C9"/>
    <w:rsid w:val="00306840"/>
    <w:rsid w:val="0030724A"/>
    <w:rsid w:val="00307586"/>
    <w:rsid w:val="003076D9"/>
    <w:rsid w:val="00307EA7"/>
    <w:rsid w:val="003100E4"/>
    <w:rsid w:val="00310AFB"/>
    <w:rsid w:val="003116DD"/>
    <w:rsid w:val="00311DF8"/>
    <w:rsid w:val="00311EB4"/>
    <w:rsid w:val="00312EBB"/>
    <w:rsid w:val="00313186"/>
    <w:rsid w:val="003132EB"/>
    <w:rsid w:val="003134E3"/>
    <w:rsid w:val="003137CE"/>
    <w:rsid w:val="00313925"/>
    <w:rsid w:val="0031399A"/>
    <w:rsid w:val="00313A27"/>
    <w:rsid w:val="00314CD3"/>
    <w:rsid w:val="00314DE1"/>
    <w:rsid w:val="00314F6C"/>
    <w:rsid w:val="00316375"/>
    <w:rsid w:val="0031698D"/>
    <w:rsid w:val="00317911"/>
    <w:rsid w:val="00317EF5"/>
    <w:rsid w:val="00317FF7"/>
    <w:rsid w:val="00320E77"/>
    <w:rsid w:val="0032131C"/>
    <w:rsid w:val="003215B3"/>
    <w:rsid w:val="003216DB"/>
    <w:rsid w:val="00321E9F"/>
    <w:rsid w:val="00322C42"/>
    <w:rsid w:val="00323086"/>
    <w:rsid w:val="0032324C"/>
    <w:rsid w:val="00323394"/>
    <w:rsid w:val="00323A98"/>
    <w:rsid w:val="00323C71"/>
    <w:rsid w:val="00323FF8"/>
    <w:rsid w:val="00324031"/>
    <w:rsid w:val="00324071"/>
    <w:rsid w:val="003247DC"/>
    <w:rsid w:val="00324B22"/>
    <w:rsid w:val="00324F64"/>
    <w:rsid w:val="0032584A"/>
    <w:rsid w:val="0032588B"/>
    <w:rsid w:val="003259D0"/>
    <w:rsid w:val="00325DCB"/>
    <w:rsid w:val="00325E99"/>
    <w:rsid w:val="00325EED"/>
    <w:rsid w:val="00326456"/>
    <w:rsid w:val="003264BA"/>
    <w:rsid w:val="0032669E"/>
    <w:rsid w:val="00326D99"/>
    <w:rsid w:val="00326E45"/>
    <w:rsid w:val="00326FA4"/>
    <w:rsid w:val="00330717"/>
    <w:rsid w:val="003312F4"/>
    <w:rsid w:val="00331EDD"/>
    <w:rsid w:val="00332272"/>
    <w:rsid w:val="00332B7D"/>
    <w:rsid w:val="0033345C"/>
    <w:rsid w:val="0033362C"/>
    <w:rsid w:val="003338FF"/>
    <w:rsid w:val="0033392B"/>
    <w:rsid w:val="00333942"/>
    <w:rsid w:val="0033394F"/>
    <w:rsid w:val="003341A3"/>
    <w:rsid w:val="00334270"/>
    <w:rsid w:val="00334443"/>
    <w:rsid w:val="00334834"/>
    <w:rsid w:val="003352CC"/>
    <w:rsid w:val="003354E9"/>
    <w:rsid w:val="003355CF"/>
    <w:rsid w:val="00336BFE"/>
    <w:rsid w:val="00336EAD"/>
    <w:rsid w:val="00337AF2"/>
    <w:rsid w:val="00337FA3"/>
    <w:rsid w:val="003405C4"/>
    <w:rsid w:val="003406D8"/>
    <w:rsid w:val="0034070B"/>
    <w:rsid w:val="00340AC0"/>
    <w:rsid w:val="003416F8"/>
    <w:rsid w:val="003417A5"/>
    <w:rsid w:val="00341B25"/>
    <w:rsid w:val="00341F04"/>
    <w:rsid w:val="003423F5"/>
    <w:rsid w:val="00342B11"/>
    <w:rsid w:val="00343010"/>
    <w:rsid w:val="0034383F"/>
    <w:rsid w:val="0034447C"/>
    <w:rsid w:val="003445F4"/>
    <w:rsid w:val="0034552D"/>
    <w:rsid w:val="003458D5"/>
    <w:rsid w:val="0034613C"/>
    <w:rsid w:val="0034670F"/>
    <w:rsid w:val="00346B21"/>
    <w:rsid w:val="00347EE6"/>
    <w:rsid w:val="00350317"/>
    <w:rsid w:val="00351445"/>
    <w:rsid w:val="00351481"/>
    <w:rsid w:val="00351C82"/>
    <w:rsid w:val="00352171"/>
    <w:rsid w:val="0035254A"/>
    <w:rsid w:val="00352C8A"/>
    <w:rsid w:val="00353894"/>
    <w:rsid w:val="00353D39"/>
    <w:rsid w:val="00353DE2"/>
    <w:rsid w:val="00354F48"/>
    <w:rsid w:val="003551A8"/>
    <w:rsid w:val="00355316"/>
    <w:rsid w:val="00355879"/>
    <w:rsid w:val="0035624E"/>
    <w:rsid w:val="00356975"/>
    <w:rsid w:val="00356991"/>
    <w:rsid w:val="0035711A"/>
    <w:rsid w:val="003571F6"/>
    <w:rsid w:val="003575B5"/>
    <w:rsid w:val="00357756"/>
    <w:rsid w:val="003579B8"/>
    <w:rsid w:val="003600AC"/>
    <w:rsid w:val="0036070B"/>
    <w:rsid w:val="00360807"/>
    <w:rsid w:val="0036089E"/>
    <w:rsid w:val="00360C35"/>
    <w:rsid w:val="00361463"/>
    <w:rsid w:val="003616FC"/>
    <w:rsid w:val="0036183A"/>
    <w:rsid w:val="00362232"/>
    <w:rsid w:val="00362B49"/>
    <w:rsid w:val="00362C5B"/>
    <w:rsid w:val="00362EFA"/>
    <w:rsid w:val="00362F65"/>
    <w:rsid w:val="00362FAB"/>
    <w:rsid w:val="00363855"/>
    <w:rsid w:val="00364111"/>
    <w:rsid w:val="00364A9B"/>
    <w:rsid w:val="00364B66"/>
    <w:rsid w:val="00365C06"/>
    <w:rsid w:val="0036606B"/>
    <w:rsid w:val="00366656"/>
    <w:rsid w:val="00366DA2"/>
    <w:rsid w:val="00366EA1"/>
    <w:rsid w:val="00367258"/>
    <w:rsid w:val="00367558"/>
    <w:rsid w:val="00370126"/>
    <w:rsid w:val="0037127D"/>
    <w:rsid w:val="003714BD"/>
    <w:rsid w:val="003718FA"/>
    <w:rsid w:val="003722B4"/>
    <w:rsid w:val="00372A7B"/>
    <w:rsid w:val="00372DA1"/>
    <w:rsid w:val="003736ED"/>
    <w:rsid w:val="00373D5C"/>
    <w:rsid w:val="00374091"/>
    <w:rsid w:val="00374370"/>
    <w:rsid w:val="00374A8D"/>
    <w:rsid w:val="00374CD0"/>
    <w:rsid w:val="00374D3A"/>
    <w:rsid w:val="00376264"/>
    <w:rsid w:val="003762B1"/>
    <w:rsid w:val="0037647A"/>
    <w:rsid w:val="003766D9"/>
    <w:rsid w:val="003767C4"/>
    <w:rsid w:val="00376B0A"/>
    <w:rsid w:val="003779DE"/>
    <w:rsid w:val="0038098F"/>
    <w:rsid w:val="00380BBF"/>
    <w:rsid w:val="00381964"/>
    <w:rsid w:val="00381A39"/>
    <w:rsid w:val="00381EE8"/>
    <w:rsid w:val="00382649"/>
    <w:rsid w:val="00382999"/>
    <w:rsid w:val="00382C54"/>
    <w:rsid w:val="003837F1"/>
    <w:rsid w:val="003841CF"/>
    <w:rsid w:val="0038424C"/>
    <w:rsid w:val="0038444A"/>
    <w:rsid w:val="00384730"/>
    <w:rsid w:val="00384E71"/>
    <w:rsid w:val="00385233"/>
    <w:rsid w:val="0038575A"/>
    <w:rsid w:val="003858FD"/>
    <w:rsid w:val="00385F14"/>
    <w:rsid w:val="0038796D"/>
    <w:rsid w:val="00387CD1"/>
    <w:rsid w:val="00387D50"/>
    <w:rsid w:val="00387E28"/>
    <w:rsid w:val="003900BA"/>
    <w:rsid w:val="00390604"/>
    <w:rsid w:val="00390A03"/>
    <w:rsid w:val="00391601"/>
    <w:rsid w:val="00391F91"/>
    <w:rsid w:val="00392029"/>
    <w:rsid w:val="003928A1"/>
    <w:rsid w:val="003930AF"/>
    <w:rsid w:val="0039311A"/>
    <w:rsid w:val="00393123"/>
    <w:rsid w:val="0039326D"/>
    <w:rsid w:val="003933C5"/>
    <w:rsid w:val="003933E0"/>
    <w:rsid w:val="00393C7B"/>
    <w:rsid w:val="003946D9"/>
    <w:rsid w:val="0039525D"/>
    <w:rsid w:val="003978B1"/>
    <w:rsid w:val="003A0069"/>
    <w:rsid w:val="003A05F0"/>
    <w:rsid w:val="003A0902"/>
    <w:rsid w:val="003A1086"/>
    <w:rsid w:val="003A1300"/>
    <w:rsid w:val="003A16FC"/>
    <w:rsid w:val="003A2005"/>
    <w:rsid w:val="003A2200"/>
    <w:rsid w:val="003A265F"/>
    <w:rsid w:val="003A2EB7"/>
    <w:rsid w:val="003A3691"/>
    <w:rsid w:val="003A3C46"/>
    <w:rsid w:val="003A431F"/>
    <w:rsid w:val="003A4683"/>
    <w:rsid w:val="003A504A"/>
    <w:rsid w:val="003A5222"/>
    <w:rsid w:val="003A5476"/>
    <w:rsid w:val="003A59C3"/>
    <w:rsid w:val="003A5B9F"/>
    <w:rsid w:val="003A5E7A"/>
    <w:rsid w:val="003A63ED"/>
    <w:rsid w:val="003A68AC"/>
    <w:rsid w:val="003A6E0D"/>
    <w:rsid w:val="003A6E4E"/>
    <w:rsid w:val="003A70F1"/>
    <w:rsid w:val="003B05E7"/>
    <w:rsid w:val="003B1418"/>
    <w:rsid w:val="003B22EA"/>
    <w:rsid w:val="003B286E"/>
    <w:rsid w:val="003B2FD2"/>
    <w:rsid w:val="003B3140"/>
    <w:rsid w:val="003B3180"/>
    <w:rsid w:val="003B3282"/>
    <w:rsid w:val="003B3770"/>
    <w:rsid w:val="003B3D3C"/>
    <w:rsid w:val="003B4D6C"/>
    <w:rsid w:val="003B4D97"/>
    <w:rsid w:val="003B5E54"/>
    <w:rsid w:val="003B5FB0"/>
    <w:rsid w:val="003B673D"/>
    <w:rsid w:val="003B6FDA"/>
    <w:rsid w:val="003B732F"/>
    <w:rsid w:val="003B76CB"/>
    <w:rsid w:val="003B772C"/>
    <w:rsid w:val="003B7831"/>
    <w:rsid w:val="003B7A9B"/>
    <w:rsid w:val="003B7F30"/>
    <w:rsid w:val="003C020E"/>
    <w:rsid w:val="003C0639"/>
    <w:rsid w:val="003C0C5F"/>
    <w:rsid w:val="003C1945"/>
    <w:rsid w:val="003C1B3C"/>
    <w:rsid w:val="003C1E50"/>
    <w:rsid w:val="003C3066"/>
    <w:rsid w:val="003C4E45"/>
    <w:rsid w:val="003C51B5"/>
    <w:rsid w:val="003C51E2"/>
    <w:rsid w:val="003C5393"/>
    <w:rsid w:val="003C5DDB"/>
    <w:rsid w:val="003C6358"/>
    <w:rsid w:val="003C67C0"/>
    <w:rsid w:val="003C6C69"/>
    <w:rsid w:val="003C7BDD"/>
    <w:rsid w:val="003D0872"/>
    <w:rsid w:val="003D1483"/>
    <w:rsid w:val="003D2025"/>
    <w:rsid w:val="003D24DC"/>
    <w:rsid w:val="003D283B"/>
    <w:rsid w:val="003D2D5E"/>
    <w:rsid w:val="003D3B78"/>
    <w:rsid w:val="003D4FAE"/>
    <w:rsid w:val="003D53D5"/>
    <w:rsid w:val="003D5592"/>
    <w:rsid w:val="003D568A"/>
    <w:rsid w:val="003D5928"/>
    <w:rsid w:val="003D5D1E"/>
    <w:rsid w:val="003D6219"/>
    <w:rsid w:val="003D62F7"/>
    <w:rsid w:val="003D653D"/>
    <w:rsid w:val="003D7CC9"/>
    <w:rsid w:val="003D7CE4"/>
    <w:rsid w:val="003E0F71"/>
    <w:rsid w:val="003E1A2C"/>
    <w:rsid w:val="003E1EED"/>
    <w:rsid w:val="003E216E"/>
    <w:rsid w:val="003E2531"/>
    <w:rsid w:val="003E3959"/>
    <w:rsid w:val="003E3A08"/>
    <w:rsid w:val="003E3CA8"/>
    <w:rsid w:val="003E3E12"/>
    <w:rsid w:val="003E3F5B"/>
    <w:rsid w:val="003E4805"/>
    <w:rsid w:val="003E514B"/>
    <w:rsid w:val="003E5E19"/>
    <w:rsid w:val="003E5E39"/>
    <w:rsid w:val="003E6743"/>
    <w:rsid w:val="003E6C72"/>
    <w:rsid w:val="003E7628"/>
    <w:rsid w:val="003F0AF2"/>
    <w:rsid w:val="003F0C5B"/>
    <w:rsid w:val="003F0D69"/>
    <w:rsid w:val="003F10C2"/>
    <w:rsid w:val="003F13C0"/>
    <w:rsid w:val="003F286B"/>
    <w:rsid w:val="003F35A0"/>
    <w:rsid w:val="003F3A90"/>
    <w:rsid w:val="003F3D70"/>
    <w:rsid w:val="003F40E1"/>
    <w:rsid w:val="003F40EA"/>
    <w:rsid w:val="003F4457"/>
    <w:rsid w:val="003F46A9"/>
    <w:rsid w:val="003F532B"/>
    <w:rsid w:val="003F5453"/>
    <w:rsid w:val="003F57BD"/>
    <w:rsid w:val="003F5869"/>
    <w:rsid w:val="003F5BD7"/>
    <w:rsid w:val="003F6898"/>
    <w:rsid w:val="003F6D24"/>
    <w:rsid w:val="003F6ED7"/>
    <w:rsid w:val="00400F43"/>
    <w:rsid w:val="004016AE"/>
    <w:rsid w:val="004018F4"/>
    <w:rsid w:val="00401DA2"/>
    <w:rsid w:val="00401E0C"/>
    <w:rsid w:val="004021EE"/>
    <w:rsid w:val="00402929"/>
    <w:rsid w:val="00402E51"/>
    <w:rsid w:val="004031B2"/>
    <w:rsid w:val="0040336D"/>
    <w:rsid w:val="004038B3"/>
    <w:rsid w:val="00403E67"/>
    <w:rsid w:val="00404A80"/>
    <w:rsid w:val="004059FB"/>
    <w:rsid w:val="00405D03"/>
    <w:rsid w:val="00405D9C"/>
    <w:rsid w:val="00405FF4"/>
    <w:rsid w:val="004060EB"/>
    <w:rsid w:val="0040777B"/>
    <w:rsid w:val="004077D6"/>
    <w:rsid w:val="00407B8D"/>
    <w:rsid w:val="004110B3"/>
    <w:rsid w:val="00412EA9"/>
    <w:rsid w:val="00412F7F"/>
    <w:rsid w:val="00412F8F"/>
    <w:rsid w:val="004131C7"/>
    <w:rsid w:val="00413928"/>
    <w:rsid w:val="0041481E"/>
    <w:rsid w:val="0041483D"/>
    <w:rsid w:val="004149E2"/>
    <w:rsid w:val="00414F2A"/>
    <w:rsid w:val="004151E9"/>
    <w:rsid w:val="00415269"/>
    <w:rsid w:val="00415BC7"/>
    <w:rsid w:val="004165E1"/>
    <w:rsid w:val="004174E5"/>
    <w:rsid w:val="004179E9"/>
    <w:rsid w:val="00417BE5"/>
    <w:rsid w:val="0042026F"/>
    <w:rsid w:val="00420EAA"/>
    <w:rsid w:val="004217EC"/>
    <w:rsid w:val="004218A6"/>
    <w:rsid w:val="00421C9E"/>
    <w:rsid w:val="00421D90"/>
    <w:rsid w:val="0042246C"/>
    <w:rsid w:val="004240AC"/>
    <w:rsid w:val="00424366"/>
    <w:rsid w:val="00424CA7"/>
    <w:rsid w:val="00425031"/>
    <w:rsid w:val="00425BD4"/>
    <w:rsid w:val="00425CF2"/>
    <w:rsid w:val="00425FF2"/>
    <w:rsid w:val="0042621C"/>
    <w:rsid w:val="00426DB0"/>
    <w:rsid w:val="00426DD8"/>
    <w:rsid w:val="0042771B"/>
    <w:rsid w:val="00427BBA"/>
    <w:rsid w:val="00427C19"/>
    <w:rsid w:val="00431FF2"/>
    <w:rsid w:val="00432650"/>
    <w:rsid w:val="00433F8D"/>
    <w:rsid w:val="00434521"/>
    <w:rsid w:val="00434D2B"/>
    <w:rsid w:val="004352BD"/>
    <w:rsid w:val="00435985"/>
    <w:rsid w:val="00435BCA"/>
    <w:rsid w:val="00435DE6"/>
    <w:rsid w:val="00435E3C"/>
    <w:rsid w:val="00435F9C"/>
    <w:rsid w:val="00436074"/>
    <w:rsid w:val="00436085"/>
    <w:rsid w:val="004361B7"/>
    <w:rsid w:val="00436673"/>
    <w:rsid w:val="00436A9C"/>
    <w:rsid w:val="00436FB7"/>
    <w:rsid w:val="00437323"/>
    <w:rsid w:val="00437347"/>
    <w:rsid w:val="0043758B"/>
    <w:rsid w:val="0043768F"/>
    <w:rsid w:val="00437774"/>
    <w:rsid w:val="004416B9"/>
    <w:rsid w:val="00441745"/>
    <w:rsid w:val="004418EF"/>
    <w:rsid w:val="00441DB8"/>
    <w:rsid w:val="00441E6D"/>
    <w:rsid w:val="00441F74"/>
    <w:rsid w:val="0044202B"/>
    <w:rsid w:val="00442759"/>
    <w:rsid w:val="00442A1B"/>
    <w:rsid w:val="00442C1B"/>
    <w:rsid w:val="00442CC0"/>
    <w:rsid w:val="00443025"/>
    <w:rsid w:val="00443C79"/>
    <w:rsid w:val="00443D79"/>
    <w:rsid w:val="004442B1"/>
    <w:rsid w:val="00444396"/>
    <w:rsid w:val="00445532"/>
    <w:rsid w:val="004458F7"/>
    <w:rsid w:val="00445A42"/>
    <w:rsid w:val="004468F6"/>
    <w:rsid w:val="00446A85"/>
    <w:rsid w:val="00446C8E"/>
    <w:rsid w:val="00446F60"/>
    <w:rsid w:val="00447853"/>
    <w:rsid w:val="00447A6F"/>
    <w:rsid w:val="00447C2E"/>
    <w:rsid w:val="00447DD3"/>
    <w:rsid w:val="00447E03"/>
    <w:rsid w:val="00450F6A"/>
    <w:rsid w:val="0045110D"/>
    <w:rsid w:val="004512DF"/>
    <w:rsid w:val="004514A6"/>
    <w:rsid w:val="00451508"/>
    <w:rsid w:val="004522F9"/>
    <w:rsid w:val="00452CF8"/>
    <w:rsid w:val="00453BFA"/>
    <w:rsid w:val="00453DD5"/>
    <w:rsid w:val="00454341"/>
    <w:rsid w:val="00454465"/>
    <w:rsid w:val="0045565E"/>
    <w:rsid w:val="0045656D"/>
    <w:rsid w:val="004565C8"/>
    <w:rsid w:val="00456EEB"/>
    <w:rsid w:val="00457948"/>
    <w:rsid w:val="00460801"/>
    <w:rsid w:val="00460E47"/>
    <w:rsid w:val="00461661"/>
    <w:rsid w:val="004621F1"/>
    <w:rsid w:val="004621F5"/>
    <w:rsid w:val="00462298"/>
    <w:rsid w:val="00462707"/>
    <w:rsid w:val="00463181"/>
    <w:rsid w:val="00463200"/>
    <w:rsid w:val="004637B3"/>
    <w:rsid w:val="00463BFC"/>
    <w:rsid w:val="00463F27"/>
    <w:rsid w:val="00464200"/>
    <w:rsid w:val="00464338"/>
    <w:rsid w:val="00465062"/>
    <w:rsid w:val="004658C8"/>
    <w:rsid w:val="00465F22"/>
    <w:rsid w:val="0046602F"/>
    <w:rsid w:val="0046707C"/>
    <w:rsid w:val="004671B9"/>
    <w:rsid w:val="00467818"/>
    <w:rsid w:val="0047025C"/>
    <w:rsid w:val="004702BB"/>
    <w:rsid w:val="004703A4"/>
    <w:rsid w:val="00470B78"/>
    <w:rsid w:val="00470D07"/>
    <w:rsid w:val="00470E12"/>
    <w:rsid w:val="00471045"/>
    <w:rsid w:val="00471755"/>
    <w:rsid w:val="0047181D"/>
    <w:rsid w:val="004719AA"/>
    <w:rsid w:val="004733E3"/>
    <w:rsid w:val="004733FB"/>
    <w:rsid w:val="00473F7B"/>
    <w:rsid w:val="00474015"/>
    <w:rsid w:val="004746A0"/>
    <w:rsid w:val="004749CA"/>
    <w:rsid w:val="00474C6A"/>
    <w:rsid w:val="00474C7A"/>
    <w:rsid w:val="00474CBB"/>
    <w:rsid w:val="00474F51"/>
    <w:rsid w:val="00474FE7"/>
    <w:rsid w:val="00475755"/>
    <w:rsid w:val="00475F86"/>
    <w:rsid w:val="004768A4"/>
    <w:rsid w:val="004773DC"/>
    <w:rsid w:val="004779B6"/>
    <w:rsid w:val="004779BC"/>
    <w:rsid w:val="00480144"/>
    <w:rsid w:val="0048020E"/>
    <w:rsid w:val="00480879"/>
    <w:rsid w:val="004810AA"/>
    <w:rsid w:val="004814C2"/>
    <w:rsid w:val="00481E43"/>
    <w:rsid w:val="00481F0B"/>
    <w:rsid w:val="00482087"/>
    <w:rsid w:val="00482236"/>
    <w:rsid w:val="00482F93"/>
    <w:rsid w:val="0048315B"/>
    <w:rsid w:val="004833E1"/>
    <w:rsid w:val="0048493C"/>
    <w:rsid w:val="00484CCD"/>
    <w:rsid w:val="004856C4"/>
    <w:rsid w:val="0048591F"/>
    <w:rsid w:val="00485E2E"/>
    <w:rsid w:val="00485E39"/>
    <w:rsid w:val="004863B0"/>
    <w:rsid w:val="00486C7A"/>
    <w:rsid w:val="004906B5"/>
    <w:rsid w:val="004909B4"/>
    <w:rsid w:val="00490DE4"/>
    <w:rsid w:val="00491173"/>
    <w:rsid w:val="00491208"/>
    <w:rsid w:val="004912F9"/>
    <w:rsid w:val="004917D5"/>
    <w:rsid w:val="004919D6"/>
    <w:rsid w:val="00491BFB"/>
    <w:rsid w:val="004926FB"/>
    <w:rsid w:val="00492852"/>
    <w:rsid w:val="004928AD"/>
    <w:rsid w:val="00492AF6"/>
    <w:rsid w:val="00493944"/>
    <w:rsid w:val="00495265"/>
    <w:rsid w:val="004960C5"/>
    <w:rsid w:val="0049619C"/>
    <w:rsid w:val="004962F9"/>
    <w:rsid w:val="00496869"/>
    <w:rsid w:val="00496F6A"/>
    <w:rsid w:val="0049770C"/>
    <w:rsid w:val="00497A1D"/>
    <w:rsid w:val="00497C5B"/>
    <w:rsid w:val="004A001F"/>
    <w:rsid w:val="004A0328"/>
    <w:rsid w:val="004A0350"/>
    <w:rsid w:val="004A04D2"/>
    <w:rsid w:val="004A0762"/>
    <w:rsid w:val="004A0767"/>
    <w:rsid w:val="004A096A"/>
    <w:rsid w:val="004A0F8D"/>
    <w:rsid w:val="004A1BA9"/>
    <w:rsid w:val="004A2E15"/>
    <w:rsid w:val="004A2EBD"/>
    <w:rsid w:val="004A345D"/>
    <w:rsid w:val="004A3BE6"/>
    <w:rsid w:val="004A4731"/>
    <w:rsid w:val="004A4E4B"/>
    <w:rsid w:val="004A5138"/>
    <w:rsid w:val="004A5223"/>
    <w:rsid w:val="004A5322"/>
    <w:rsid w:val="004A53EA"/>
    <w:rsid w:val="004A598F"/>
    <w:rsid w:val="004A5C0E"/>
    <w:rsid w:val="004A5D64"/>
    <w:rsid w:val="004A5ED0"/>
    <w:rsid w:val="004A5F64"/>
    <w:rsid w:val="004A631C"/>
    <w:rsid w:val="004A679C"/>
    <w:rsid w:val="004A77B7"/>
    <w:rsid w:val="004A7D1E"/>
    <w:rsid w:val="004A7DCB"/>
    <w:rsid w:val="004B0025"/>
    <w:rsid w:val="004B0337"/>
    <w:rsid w:val="004B07F2"/>
    <w:rsid w:val="004B184C"/>
    <w:rsid w:val="004B218B"/>
    <w:rsid w:val="004B241C"/>
    <w:rsid w:val="004B2E8F"/>
    <w:rsid w:val="004B4849"/>
    <w:rsid w:val="004B4DEA"/>
    <w:rsid w:val="004B54C9"/>
    <w:rsid w:val="004B554E"/>
    <w:rsid w:val="004B6691"/>
    <w:rsid w:val="004B71C0"/>
    <w:rsid w:val="004B728A"/>
    <w:rsid w:val="004B789D"/>
    <w:rsid w:val="004B7962"/>
    <w:rsid w:val="004C06D3"/>
    <w:rsid w:val="004C0B02"/>
    <w:rsid w:val="004C113F"/>
    <w:rsid w:val="004C138E"/>
    <w:rsid w:val="004C152E"/>
    <w:rsid w:val="004C1689"/>
    <w:rsid w:val="004C1AEE"/>
    <w:rsid w:val="004C1F4A"/>
    <w:rsid w:val="004C2148"/>
    <w:rsid w:val="004C2C6A"/>
    <w:rsid w:val="004C368A"/>
    <w:rsid w:val="004C38E8"/>
    <w:rsid w:val="004C3998"/>
    <w:rsid w:val="004C3CEE"/>
    <w:rsid w:val="004C42B4"/>
    <w:rsid w:val="004C43A2"/>
    <w:rsid w:val="004C460D"/>
    <w:rsid w:val="004C4AAD"/>
    <w:rsid w:val="004C4C76"/>
    <w:rsid w:val="004C4D39"/>
    <w:rsid w:val="004C5539"/>
    <w:rsid w:val="004C5968"/>
    <w:rsid w:val="004C5E03"/>
    <w:rsid w:val="004C5E08"/>
    <w:rsid w:val="004C6208"/>
    <w:rsid w:val="004C6AC5"/>
    <w:rsid w:val="004C76F4"/>
    <w:rsid w:val="004C7721"/>
    <w:rsid w:val="004C786E"/>
    <w:rsid w:val="004C7B21"/>
    <w:rsid w:val="004D00AB"/>
    <w:rsid w:val="004D0243"/>
    <w:rsid w:val="004D0827"/>
    <w:rsid w:val="004D0A76"/>
    <w:rsid w:val="004D1A39"/>
    <w:rsid w:val="004D1E42"/>
    <w:rsid w:val="004D3CEB"/>
    <w:rsid w:val="004D42D8"/>
    <w:rsid w:val="004D451E"/>
    <w:rsid w:val="004D4AA6"/>
    <w:rsid w:val="004D4D54"/>
    <w:rsid w:val="004D561A"/>
    <w:rsid w:val="004D5B3A"/>
    <w:rsid w:val="004D5DC1"/>
    <w:rsid w:val="004D5E5B"/>
    <w:rsid w:val="004D6796"/>
    <w:rsid w:val="004D6F47"/>
    <w:rsid w:val="004D708F"/>
    <w:rsid w:val="004D72DC"/>
    <w:rsid w:val="004D7984"/>
    <w:rsid w:val="004E05A9"/>
    <w:rsid w:val="004E06F7"/>
    <w:rsid w:val="004E1700"/>
    <w:rsid w:val="004E1E9B"/>
    <w:rsid w:val="004E2794"/>
    <w:rsid w:val="004E286E"/>
    <w:rsid w:val="004E2A8A"/>
    <w:rsid w:val="004E3684"/>
    <w:rsid w:val="004E3DAB"/>
    <w:rsid w:val="004E3E7A"/>
    <w:rsid w:val="004E42E7"/>
    <w:rsid w:val="004E4CAC"/>
    <w:rsid w:val="004E5909"/>
    <w:rsid w:val="004E5D16"/>
    <w:rsid w:val="004E65BD"/>
    <w:rsid w:val="004E6BEA"/>
    <w:rsid w:val="004E7051"/>
    <w:rsid w:val="004E7099"/>
    <w:rsid w:val="004E729C"/>
    <w:rsid w:val="004E743F"/>
    <w:rsid w:val="004F01B5"/>
    <w:rsid w:val="004F1143"/>
    <w:rsid w:val="004F143C"/>
    <w:rsid w:val="004F31A1"/>
    <w:rsid w:val="004F3E86"/>
    <w:rsid w:val="004F476A"/>
    <w:rsid w:val="004F5088"/>
    <w:rsid w:val="004F5ED9"/>
    <w:rsid w:val="004F64A5"/>
    <w:rsid w:val="004F684B"/>
    <w:rsid w:val="004F72FB"/>
    <w:rsid w:val="004F75AC"/>
    <w:rsid w:val="004F7853"/>
    <w:rsid w:val="004F7ACC"/>
    <w:rsid w:val="00500510"/>
    <w:rsid w:val="00500A29"/>
    <w:rsid w:val="00500D3B"/>
    <w:rsid w:val="00500D3D"/>
    <w:rsid w:val="00501B05"/>
    <w:rsid w:val="005026A2"/>
    <w:rsid w:val="00502DCC"/>
    <w:rsid w:val="00502F04"/>
    <w:rsid w:val="0050312D"/>
    <w:rsid w:val="0050379C"/>
    <w:rsid w:val="0050391E"/>
    <w:rsid w:val="00503AA6"/>
    <w:rsid w:val="00503B54"/>
    <w:rsid w:val="00503C11"/>
    <w:rsid w:val="00503DF6"/>
    <w:rsid w:val="005042D5"/>
    <w:rsid w:val="00504CD5"/>
    <w:rsid w:val="00504E4E"/>
    <w:rsid w:val="00505256"/>
    <w:rsid w:val="00505765"/>
    <w:rsid w:val="00505F77"/>
    <w:rsid w:val="005062C1"/>
    <w:rsid w:val="00506A32"/>
    <w:rsid w:val="00506F3C"/>
    <w:rsid w:val="00507269"/>
    <w:rsid w:val="00510347"/>
    <w:rsid w:val="00510589"/>
    <w:rsid w:val="005109B1"/>
    <w:rsid w:val="00510AD2"/>
    <w:rsid w:val="00510E2C"/>
    <w:rsid w:val="005110F8"/>
    <w:rsid w:val="00512942"/>
    <w:rsid w:val="00512B7B"/>
    <w:rsid w:val="0051305F"/>
    <w:rsid w:val="0051403E"/>
    <w:rsid w:val="005141C8"/>
    <w:rsid w:val="005143EE"/>
    <w:rsid w:val="00514626"/>
    <w:rsid w:val="005148EE"/>
    <w:rsid w:val="0051503A"/>
    <w:rsid w:val="005152B6"/>
    <w:rsid w:val="0051535F"/>
    <w:rsid w:val="00515486"/>
    <w:rsid w:val="005156C6"/>
    <w:rsid w:val="00515915"/>
    <w:rsid w:val="00516684"/>
    <w:rsid w:val="0051691B"/>
    <w:rsid w:val="00516FF1"/>
    <w:rsid w:val="005174FB"/>
    <w:rsid w:val="00517D76"/>
    <w:rsid w:val="00520743"/>
    <w:rsid w:val="00520F94"/>
    <w:rsid w:val="00521C87"/>
    <w:rsid w:val="0052224B"/>
    <w:rsid w:val="00522737"/>
    <w:rsid w:val="00523512"/>
    <w:rsid w:val="0052379B"/>
    <w:rsid w:val="00523836"/>
    <w:rsid w:val="005251AC"/>
    <w:rsid w:val="00525914"/>
    <w:rsid w:val="00525CDB"/>
    <w:rsid w:val="00526B85"/>
    <w:rsid w:val="005273BE"/>
    <w:rsid w:val="005276DB"/>
    <w:rsid w:val="0052778E"/>
    <w:rsid w:val="00527BAD"/>
    <w:rsid w:val="005309F6"/>
    <w:rsid w:val="00530F59"/>
    <w:rsid w:val="005315E8"/>
    <w:rsid w:val="00531714"/>
    <w:rsid w:val="00531A73"/>
    <w:rsid w:val="00532242"/>
    <w:rsid w:val="00532389"/>
    <w:rsid w:val="005324AE"/>
    <w:rsid w:val="005329CE"/>
    <w:rsid w:val="00532BAD"/>
    <w:rsid w:val="005330E1"/>
    <w:rsid w:val="005332DA"/>
    <w:rsid w:val="0053381B"/>
    <w:rsid w:val="00533C20"/>
    <w:rsid w:val="005345C7"/>
    <w:rsid w:val="00534612"/>
    <w:rsid w:val="00534629"/>
    <w:rsid w:val="005346BA"/>
    <w:rsid w:val="00534F30"/>
    <w:rsid w:val="005355F3"/>
    <w:rsid w:val="00536288"/>
    <w:rsid w:val="00536318"/>
    <w:rsid w:val="0053647D"/>
    <w:rsid w:val="005364FC"/>
    <w:rsid w:val="00536510"/>
    <w:rsid w:val="005366B5"/>
    <w:rsid w:val="00536774"/>
    <w:rsid w:val="00536E1F"/>
    <w:rsid w:val="00540182"/>
    <w:rsid w:val="00540383"/>
    <w:rsid w:val="00540CFA"/>
    <w:rsid w:val="00541C33"/>
    <w:rsid w:val="0054298F"/>
    <w:rsid w:val="0054324F"/>
    <w:rsid w:val="005432B8"/>
    <w:rsid w:val="0054385F"/>
    <w:rsid w:val="00543EA9"/>
    <w:rsid w:val="00544E70"/>
    <w:rsid w:val="00545032"/>
    <w:rsid w:val="00545DB5"/>
    <w:rsid w:val="00545F6F"/>
    <w:rsid w:val="00546327"/>
    <w:rsid w:val="0054671A"/>
    <w:rsid w:val="00547914"/>
    <w:rsid w:val="00547D1F"/>
    <w:rsid w:val="00547E4B"/>
    <w:rsid w:val="005503F9"/>
    <w:rsid w:val="005505A9"/>
    <w:rsid w:val="00550833"/>
    <w:rsid w:val="005508B7"/>
    <w:rsid w:val="00551522"/>
    <w:rsid w:val="005533B2"/>
    <w:rsid w:val="00553408"/>
    <w:rsid w:val="005534D2"/>
    <w:rsid w:val="00553EA9"/>
    <w:rsid w:val="00554109"/>
    <w:rsid w:val="00554310"/>
    <w:rsid w:val="00554F34"/>
    <w:rsid w:val="00555AB6"/>
    <w:rsid w:val="00555CF4"/>
    <w:rsid w:val="005561E4"/>
    <w:rsid w:val="005565D5"/>
    <w:rsid w:val="00556977"/>
    <w:rsid w:val="0056012D"/>
    <w:rsid w:val="0056022F"/>
    <w:rsid w:val="0056050A"/>
    <w:rsid w:val="005614AD"/>
    <w:rsid w:val="005617FC"/>
    <w:rsid w:val="00562587"/>
    <w:rsid w:val="00562FAF"/>
    <w:rsid w:val="0056402F"/>
    <w:rsid w:val="00564496"/>
    <w:rsid w:val="00564A47"/>
    <w:rsid w:val="00565297"/>
    <w:rsid w:val="0056559A"/>
    <w:rsid w:val="00566510"/>
    <w:rsid w:val="00567134"/>
    <w:rsid w:val="00567417"/>
    <w:rsid w:val="00570C8F"/>
    <w:rsid w:val="00570EDD"/>
    <w:rsid w:val="00571716"/>
    <w:rsid w:val="00571C56"/>
    <w:rsid w:val="00571C82"/>
    <w:rsid w:val="005732CD"/>
    <w:rsid w:val="00573CB3"/>
    <w:rsid w:val="00573F9A"/>
    <w:rsid w:val="005742A3"/>
    <w:rsid w:val="00574574"/>
    <w:rsid w:val="00574B7A"/>
    <w:rsid w:val="00574CB2"/>
    <w:rsid w:val="00574CB9"/>
    <w:rsid w:val="00575548"/>
    <w:rsid w:val="005760FD"/>
    <w:rsid w:val="0057650F"/>
    <w:rsid w:val="005772DB"/>
    <w:rsid w:val="005778AD"/>
    <w:rsid w:val="00577AC0"/>
    <w:rsid w:val="00577E01"/>
    <w:rsid w:val="0058025B"/>
    <w:rsid w:val="005803FD"/>
    <w:rsid w:val="0058070B"/>
    <w:rsid w:val="005807E4"/>
    <w:rsid w:val="00580858"/>
    <w:rsid w:val="00580CDE"/>
    <w:rsid w:val="00580D81"/>
    <w:rsid w:val="00581466"/>
    <w:rsid w:val="00581D3E"/>
    <w:rsid w:val="00582971"/>
    <w:rsid w:val="00582F6F"/>
    <w:rsid w:val="00583180"/>
    <w:rsid w:val="005832A4"/>
    <w:rsid w:val="00585069"/>
    <w:rsid w:val="0058549D"/>
    <w:rsid w:val="00585704"/>
    <w:rsid w:val="00585F68"/>
    <w:rsid w:val="005862D9"/>
    <w:rsid w:val="00586356"/>
    <w:rsid w:val="00586C4B"/>
    <w:rsid w:val="005873F7"/>
    <w:rsid w:val="0058740C"/>
    <w:rsid w:val="005904F8"/>
    <w:rsid w:val="00590769"/>
    <w:rsid w:val="00590B7C"/>
    <w:rsid w:val="0059102D"/>
    <w:rsid w:val="005912C0"/>
    <w:rsid w:val="00592431"/>
    <w:rsid w:val="00592700"/>
    <w:rsid w:val="00592BE0"/>
    <w:rsid w:val="00592E3C"/>
    <w:rsid w:val="00594EF1"/>
    <w:rsid w:val="0059541F"/>
    <w:rsid w:val="005955B0"/>
    <w:rsid w:val="005958DF"/>
    <w:rsid w:val="00595D3D"/>
    <w:rsid w:val="00597000"/>
    <w:rsid w:val="00597A3B"/>
    <w:rsid w:val="00597C2F"/>
    <w:rsid w:val="00597D90"/>
    <w:rsid w:val="00597E3B"/>
    <w:rsid w:val="005A0567"/>
    <w:rsid w:val="005A05FF"/>
    <w:rsid w:val="005A0BAE"/>
    <w:rsid w:val="005A0EE3"/>
    <w:rsid w:val="005A16F2"/>
    <w:rsid w:val="005A212F"/>
    <w:rsid w:val="005A2765"/>
    <w:rsid w:val="005A2C74"/>
    <w:rsid w:val="005A35DE"/>
    <w:rsid w:val="005A4248"/>
    <w:rsid w:val="005A4308"/>
    <w:rsid w:val="005A5121"/>
    <w:rsid w:val="005A6E24"/>
    <w:rsid w:val="005A6FDE"/>
    <w:rsid w:val="005A7C2B"/>
    <w:rsid w:val="005B0121"/>
    <w:rsid w:val="005B0EA6"/>
    <w:rsid w:val="005B1A63"/>
    <w:rsid w:val="005B1E00"/>
    <w:rsid w:val="005B23F1"/>
    <w:rsid w:val="005B3A0E"/>
    <w:rsid w:val="005B44B4"/>
    <w:rsid w:val="005B4530"/>
    <w:rsid w:val="005B4A95"/>
    <w:rsid w:val="005B5266"/>
    <w:rsid w:val="005B6BCA"/>
    <w:rsid w:val="005B6F7B"/>
    <w:rsid w:val="005B7023"/>
    <w:rsid w:val="005B7D7F"/>
    <w:rsid w:val="005C0A2C"/>
    <w:rsid w:val="005C18F1"/>
    <w:rsid w:val="005C19F9"/>
    <w:rsid w:val="005C1A4E"/>
    <w:rsid w:val="005C2696"/>
    <w:rsid w:val="005C2EAC"/>
    <w:rsid w:val="005C30D4"/>
    <w:rsid w:val="005C31BC"/>
    <w:rsid w:val="005C3358"/>
    <w:rsid w:val="005C3460"/>
    <w:rsid w:val="005C3776"/>
    <w:rsid w:val="005C39E6"/>
    <w:rsid w:val="005C446A"/>
    <w:rsid w:val="005C4A60"/>
    <w:rsid w:val="005C4E67"/>
    <w:rsid w:val="005C5497"/>
    <w:rsid w:val="005C570A"/>
    <w:rsid w:val="005C5B9C"/>
    <w:rsid w:val="005C66F8"/>
    <w:rsid w:val="005C750D"/>
    <w:rsid w:val="005C7624"/>
    <w:rsid w:val="005C7F38"/>
    <w:rsid w:val="005D0966"/>
    <w:rsid w:val="005D0C20"/>
    <w:rsid w:val="005D0E0C"/>
    <w:rsid w:val="005D1113"/>
    <w:rsid w:val="005D19E9"/>
    <w:rsid w:val="005D4C1A"/>
    <w:rsid w:val="005D4D71"/>
    <w:rsid w:val="005D4E0C"/>
    <w:rsid w:val="005D5366"/>
    <w:rsid w:val="005D70DC"/>
    <w:rsid w:val="005D71B4"/>
    <w:rsid w:val="005D7E72"/>
    <w:rsid w:val="005E0637"/>
    <w:rsid w:val="005E08AB"/>
    <w:rsid w:val="005E12A0"/>
    <w:rsid w:val="005E200B"/>
    <w:rsid w:val="005E2F13"/>
    <w:rsid w:val="005E33BB"/>
    <w:rsid w:val="005E34D0"/>
    <w:rsid w:val="005E353E"/>
    <w:rsid w:val="005E3663"/>
    <w:rsid w:val="005E369C"/>
    <w:rsid w:val="005E3B42"/>
    <w:rsid w:val="005E4664"/>
    <w:rsid w:val="005E4CF4"/>
    <w:rsid w:val="005E527A"/>
    <w:rsid w:val="005E62BE"/>
    <w:rsid w:val="005E672D"/>
    <w:rsid w:val="005E6BC0"/>
    <w:rsid w:val="005E6D4D"/>
    <w:rsid w:val="005E6D65"/>
    <w:rsid w:val="005E7233"/>
    <w:rsid w:val="005E7972"/>
    <w:rsid w:val="005F0832"/>
    <w:rsid w:val="005F10A0"/>
    <w:rsid w:val="005F15B0"/>
    <w:rsid w:val="005F20C5"/>
    <w:rsid w:val="005F2218"/>
    <w:rsid w:val="005F2560"/>
    <w:rsid w:val="005F25DE"/>
    <w:rsid w:val="005F32FD"/>
    <w:rsid w:val="005F358C"/>
    <w:rsid w:val="005F3A88"/>
    <w:rsid w:val="005F3BE1"/>
    <w:rsid w:val="005F3C31"/>
    <w:rsid w:val="005F4330"/>
    <w:rsid w:val="005F5371"/>
    <w:rsid w:val="005F58DA"/>
    <w:rsid w:val="005F5A3F"/>
    <w:rsid w:val="005F5FC3"/>
    <w:rsid w:val="005F7156"/>
    <w:rsid w:val="005F7292"/>
    <w:rsid w:val="00600387"/>
    <w:rsid w:val="00600A6C"/>
    <w:rsid w:val="00600CE5"/>
    <w:rsid w:val="00600FDC"/>
    <w:rsid w:val="00601139"/>
    <w:rsid w:val="00601981"/>
    <w:rsid w:val="00602167"/>
    <w:rsid w:val="00602231"/>
    <w:rsid w:val="0060263B"/>
    <w:rsid w:val="00602725"/>
    <w:rsid w:val="00602CB7"/>
    <w:rsid w:val="00602E6E"/>
    <w:rsid w:val="00604AE9"/>
    <w:rsid w:val="0060523D"/>
    <w:rsid w:val="00605270"/>
    <w:rsid w:val="006053EA"/>
    <w:rsid w:val="0060620C"/>
    <w:rsid w:val="00606571"/>
    <w:rsid w:val="00607165"/>
    <w:rsid w:val="006074CE"/>
    <w:rsid w:val="00607834"/>
    <w:rsid w:val="00610236"/>
    <w:rsid w:val="0061040C"/>
    <w:rsid w:val="006107B7"/>
    <w:rsid w:val="006108EA"/>
    <w:rsid w:val="0061112C"/>
    <w:rsid w:val="00611138"/>
    <w:rsid w:val="00611D25"/>
    <w:rsid w:val="006124AE"/>
    <w:rsid w:val="00612A24"/>
    <w:rsid w:val="006135C0"/>
    <w:rsid w:val="006137FD"/>
    <w:rsid w:val="00614383"/>
    <w:rsid w:val="00614DE5"/>
    <w:rsid w:val="00614F6D"/>
    <w:rsid w:val="00615228"/>
    <w:rsid w:val="006156DA"/>
    <w:rsid w:val="00615962"/>
    <w:rsid w:val="006160B2"/>
    <w:rsid w:val="00616A9A"/>
    <w:rsid w:val="00616D1F"/>
    <w:rsid w:val="00617462"/>
    <w:rsid w:val="0061775E"/>
    <w:rsid w:val="00617979"/>
    <w:rsid w:val="00617C74"/>
    <w:rsid w:val="00617FF1"/>
    <w:rsid w:val="00620AC9"/>
    <w:rsid w:val="00621387"/>
    <w:rsid w:val="00621D10"/>
    <w:rsid w:val="006223AF"/>
    <w:rsid w:val="006225B6"/>
    <w:rsid w:val="00623904"/>
    <w:rsid w:val="00623929"/>
    <w:rsid w:val="00623FBD"/>
    <w:rsid w:val="00624106"/>
    <w:rsid w:val="00624182"/>
    <w:rsid w:val="00624CD3"/>
    <w:rsid w:val="0062559C"/>
    <w:rsid w:val="00625628"/>
    <w:rsid w:val="00625959"/>
    <w:rsid w:val="00626093"/>
    <w:rsid w:val="006263E9"/>
    <w:rsid w:val="0062732A"/>
    <w:rsid w:val="006276D9"/>
    <w:rsid w:val="00630A78"/>
    <w:rsid w:val="00631BB7"/>
    <w:rsid w:val="006325EB"/>
    <w:rsid w:val="0063261B"/>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F2A"/>
    <w:rsid w:val="00640A85"/>
    <w:rsid w:val="00640B71"/>
    <w:rsid w:val="00641873"/>
    <w:rsid w:val="00641EB8"/>
    <w:rsid w:val="0064235D"/>
    <w:rsid w:val="006423E8"/>
    <w:rsid w:val="00642FC1"/>
    <w:rsid w:val="00643132"/>
    <w:rsid w:val="0064385C"/>
    <w:rsid w:val="00644012"/>
    <w:rsid w:val="0064413A"/>
    <w:rsid w:val="00644A18"/>
    <w:rsid w:val="00644A8D"/>
    <w:rsid w:val="006460AF"/>
    <w:rsid w:val="006461F2"/>
    <w:rsid w:val="00646325"/>
    <w:rsid w:val="00646E06"/>
    <w:rsid w:val="00647026"/>
    <w:rsid w:val="00647541"/>
    <w:rsid w:val="0064782D"/>
    <w:rsid w:val="00650371"/>
    <w:rsid w:val="006506D9"/>
    <w:rsid w:val="006510AE"/>
    <w:rsid w:val="00651281"/>
    <w:rsid w:val="006513BF"/>
    <w:rsid w:val="00651D9F"/>
    <w:rsid w:val="0065244E"/>
    <w:rsid w:val="006524CC"/>
    <w:rsid w:val="006525FB"/>
    <w:rsid w:val="00652B94"/>
    <w:rsid w:val="00652D1B"/>
    <w:rsid w:val="00653834"/>
    <w:rsid w:val="00653B75"/>
    <w:rsid w:val="00653D3F"/>
    <w:rsid w:val="00654679"/>
    <w:rsid w:val="0065494B"/>
    <w:rsid w:val="00654B6E"/>
    <w:rsid w:val="00654C56"/>
    <w:rsid w:val="00654DCC"/>
    <w:rsid w:val="006550FC"/>
    <w:rsid w:val="0065530F"/>
    <w:rsid w:val="00655357"/>
    <w:rsid w:val="00655E5C"/>
    <w:rsid w:val="00655FAC"/>
    <w:rsid w:val="00656BDC"/>
    <w:rsid w:val="006573B2"/>
    <w:rsid w:val="006575B3"/>
    <w:rsid w:val="00657807"/>
    <w:rsid w:val="00657B0D"/>
    <w:rsid w:val="00657C13"/>
    <w:rsid w:val="00657F65"/>
    <w:rsid w:val="00660ADC"/>
    <w:rsid w:val="006616AA"/>
    <w:rsid w:val="00661869"/>
    <w:rsid w:val="00661BB6"/>
    <w:rsid w:val="00661E45"/>
    <w:rsid w:val="0066256E"/>
    <w:rsid w:val="00662A55"/>
    <w:rsid w:val="0066361E"/>
    <w:rsid w:val="00664B92"/>
    <w:rsid w:val="00664C17"/>
    <w:rsid w:val="006650AA"/>
    <w:rsid w:val="00665727"/>
    <w:rsid w:val="00666265"/>
    <w:rsid w:val="00666EA8"/>
    <w:rsid w:val="00667571"/>
    <w:rsid w:val="00667BB4"/>
    <w:rsid w:val="00667EF8"/>
    <w:rsid w:val="00670099"/>
    <w:rsid w:val="00671083"/>
    <w:rsid w:val="00671CB9"/>
    <w:rsid w:val="00671F50"/>
    <w:rsid w:val="00671FDB"/>
    <w:rsid w:val="006721FD"/>
    <w:rsid w:val="0067247B"/>
    <w:rsid w:val="00672C70"/>
    <w:rsid w:val="00672EB0"/>
    <w:rsid w:val="006745DC"/>
    <w:rsid w:val="00674AD0"/>
    <w:rsid w:val="006751E2"/>
    <w:rsid w:val="006753E8"/>
    <w:rsid w:val="006764E8"/>
    <w:rsid w:val="006768AB"/>
    <w:rsid w:val="0067724E"/>
    <w:rsid w:val="006772F7"/>
    <w:rsid w:val="006773D9"/>
    <w:rsid w:val="00677675"/>
    <w:rsid w:val="006778AB"/>
    <w:rsid w:val="006778BA"/>
    <w:rsid w:val="00677C70"/>
    <w:rsid w:val="00681344"/>
    <w:rsid w:val="006814E5"/>
    <w:rsid w:val="0068173C"/>
    <w:rsid w:val="00682FE4"/>
    <w:rsid w:val="006831F0"/>
    <w:rsid w:val="00683C5B"/>
    <w:rsid w:val="00683D0D"/>
    <w:rsid w:val="00683EE3"/>
    <w:rsid w:val="00683F8D"/>
    <w:rsid w:val="00684035"/>
    <w:rsid w:val="0068418F"/>
    <w:rsid w:val="006844A6"/>
    <w:rsid w:val="0068469F"/>
    <w:rsid w:val="00684776"/>
    <w:rsid w:val="00684B3E"/>
    <w:rsid w:val="0068517F"/>
    <w:rsid w:val="00685769"/>
    <w:rsid w:val="0068610A"/>
    <w:rsid w:val="00686722"/>
    <w:rsid w:val="00686F62"/>
    <w:rsid w:val="00687061"/>
    <w:rsid w:val="006876DD"/>
    <w:rsid w:val="00687F9C"/>
    <w:rsid w:val="006900BE"/>
    <w:rsid w:val="00690159"/>
    <w:rsid w:val="0069086A"/>
    <w:rsid w:val="00690AB7"/>
    <w:rsid w:val="00690C47"/>
    <w:rsid w:val="0069103A"/>
    <w:rsid w:val="0069159B"/>
    <w:rsid w:val="00691679"/>
    <w:rsid w:val="00691E91"/>
    <w:rsid w:val="006920C3"/>
    <w:rsid w:val="00692FAD"/>
    <w:rsid w:val="006933AA"/>
    <w:rsid w:val="00693A09"/>
    <w:rsid w:val="00694174"/>
    <w:rsid w:val="00694523"/>
    <w:rsid w:val="006959B8"/>
    <w:rsid w:val="00695F3F"/>
    <w:rsid w:val="0069626D"/>
    <w:rsid w:val="00696896"/>
    <w:rsid w:val="00696BE4"/>
    <w:rsid w:val="00696DFE"/>
    <w:rsid w:val="006974F8"/>
    <w:rsid w:val="0069799C"/>
    <w:rsid w:val="006A0B5D"/>
    <w:rsid w:val="006A1381"/>
    <w:rsid w:val="006A18B1"/>
    <w:rsid w:val="006A1B1D"/>
    <w:rsid w:val="006A2C0D"/>
    <w:rsid w:val="006A2D98"/>
    <w:rsid w:val="006A332A"/>
    <w:rsid w:val="006A3866"/>
    <w:rsid w:val="006A3B7A"/>
    <w:rsid w:val="006A3F05"/>
    <w:rsid w:val="006A41D3"/>
    <w:rsid w:val="006A48BE"/>
    <w:rsid w:val="006A4A25"/>
    <w:rsid w:val="006A50E1"/>
    <w:rsid w:val="006A51F0"/>
    <w:rsid w:val="006A57CF"/>
    <w:rsid w:val="006A641E"/>
    <w:rsid w:val="006A6851"/>
    <w:rsid w:val="006A6A2E"/>
    <w:rsid w:val="006A6F0E"/>
    <w:rsid w:val="006A7A90"/>
    <w:rsid w:val="006A7CE6"/>
    <w:rsid w:val="006A7E32"/>
    <w:rsid w:val="006B0048"/>
    <w:rsid w:val="006B0BA0"/>
    <w:rsid w:val="006B0BDA"/>
    <w:rsid w:val="006B0C77"/>
    <w:rsid w:val="006B10E6"/>
    <w:rsid w:val="006B13A1"/>
    <w:rsid w:val="006B164D"/>
    <w:rsid w:val="006B1691"/>
    <w:rsid w:val="006B227A"/>
    <w:rsid w:val="006B26E6"/>
    <w:rsid w:val="006B2838"/>
    <w:rsid w:val="006B2989"/>
    <w:rsid w:val="006B2F26"/>
    <w:rsid w:val="006B39D4"/>
    <w:rsid w:val="006B3C0E"/>
    <w:rsid w:val="006B42DA"/>
    <w:rsid w:val="006B4428"/>
    <w:rsid w:val="006B47EF"/>
    <w:rsid w:val="006B4E7E"/>
    <w:rsid w:val="006B53E7"/>
    <w:rsid w:val="006B556C"/>
    <w:rsid w:val="006B5E07"/>
    <w:rsid w:val="006B6549"/>
    <w:rsid w:val="006B67AA"/>
    <w:rsid w:val="006B6F4F"/>
    <w:rsid w:val="006B732D"/>
    <w:rsid w:val="006B740A"/>
    <w:rsid w:val="006B77F2"/>
    <w:rsid w:val="006C0538"/>
    <w:rsid w:val="006C11FA"/>
    <w:rsid w:val="006C19F7"/>
    <w:rsid w:val="006C1FE2"/>
    <w:rsid w:val="006C2519"/>
    <w:rsid w:val="006C2E4C"/>
    <w:rsid w:val="006C321B"/>
    <w:rsid w:val="006C3237"/>
    <w:rsid w:val="006C3A64"/>
    <w:rsid w:val="006C3E1D"/>
    <w:rsid w:val="006C41F0"/>
    <w:rsid w:val="006C4637"/>
    <w:rsid w:val="006C46D9"/>
    <w:rsid w:val="006C4BDE"/>
    <w:rsid w:val="006C4DC8"/>
    <w:rsid w:val="006C54F0"/>
    <w:rsid w:val="006C57AB"/>
    <w:rsid w:val="006C5B41"/>
    <w:rsid w:val="006C5B66"/>
    <w:rsid w:val="006C5DA9"/>
    <w:rsid w:val="006C5FC3"/>
    <w:rsid w:val="006C6E02"/>
    <w:rsid w:val="006C6FAF"/>
    <w:rsid w:val="006D08BE"/>
    <w:rsid w:val="006D0BB4"/>
    <w:rsid w:val="006D0C6B"/>
    <w:rsid w:val="006D0E67"/>
    <w:rsid w:val="006D1173"/>
    <w:rsid w:val="006D1698"/>
    <w:rsid w:val="006D1942"/>
    <w:rsid w:val="006D1AA2"/>
    <w:rsid w:val="006D1AE5"/>
    <w:rsid w:val="006D1F3C"/>
    <w:rsid w:val="006D1FDB"/>
    <w:rsid w:val="006D2034"/>
    <w:rsid w:val="006D2C22"/>
    <w:rsid w:val="006D3C00"/>
    <w:rsid w:val="006D43B9"/>
    <w:rsid w:val="006D4997"/>
    <w:rsid w:val="006D66EC"/>
    <w:rsid w:val="006D7C0A"/>
    <w:rsid w:val="006E0556"/>
    <w:rsid w:val="006E07FC"/>
    <w:rsid w:val="006E08F9"/>
    <w:rsid w:val="006E0E7F"/>
    <w:rsid w:val="006E2584"/>
    <w:rsid w:val="006E2842"/>
    <w:rsid w:val="006E2C21"/>
    <w:rsid w:val="006E3C8E"/>
    <w:rsid w:val="006E4587"/>
    <w:rsid w:val="006E4AED"/>
    <w:rsid w:val="006E4B37"/>
    <w:rsid w:val="006E66EB"/>
    <w:rsid w:val="006E6ED6"/>
    <w:rsid w:val="006E6F1A"/>
    <w:rsid w:val="006E6F36"/>
    <w:rsid w:val="006E73AF"/>
    <w:rsid w:val="006E73EE"/>
    <w:rsid w:val="006E7564"/>
    <w:rsid w:val="006E7C44"/>
    <w:rsid w:val="006E7E03"/>
    <w:rsid w:val="006F0251"/>
    <w:rsid w:val="006F035A"/>
    <w:rsid w:val="006F055E"/>
    <w:rsid w:val="006F0C20"/>
    <w:rsid w:val="006F0D22"/>
    <w:rsid w:val="006F11C0"/>
    <w:rsid w:val="006F1ACE"/>
    <w:rsid w:val="006F1BB1"/>
    <w:rsid w:val="006F1D01"/>
    <w:rsid w:val="006F35B0"/>
    <w:rsid w:val="006F3EF2"/>
    <w:rsid w:val="006F421F"/>
    <w:rsid w:val="006F4507"/>
    <w:rsid w:val="006F516D"/>
    <w:rsid w:val="006F5A98"/>
    <w:rsid w:val="006F7741"/>
    <w:rsid w:val="006F78A9"/>
    <w:rsid w:val="006F7C7D"/>
    <w:rsid w:val="006F7CA8"/>
    <w:rsid w:val="006F7EE0"/>
    <w:rsid w:val="006F7F93"/>
    <w:rsid w:val="00700DA5"/>
    <w:rsid w:val="00700FEF"/>
    <w:rsid w:val="007012B7"/>
    <w:rsid w:val="007013FC"/>
    <w:rsid w:val="00701C02"/>
    <w:rsid w:val="00701C4A"/>
    <w:rsid w:val="00702A27"/>
    <w:rsid w:val="007033B6"/>
    <w:rsid w:val="00704339"/>
    <w:rsid w:val="00704C53"/>
    <w:rsid w:val="00705DCE"/>
    <w:rsid w:val="007066A1"/>
    <w:rsid w:val="00707F61"/>
    <w:rsid w:val="00710645"/>
    <w:rsid w:val="007112F2"/>
    <w:rsid w:val="00711AD2"/>
    <w:rsid w:val="00711C87"/>
    <w:rsid w:val="00711F7D"/>
    <w:rsid w:val="007120CC"/>
    <w:rsid w:val="0071269E"/>
    <w:rsid w:val="00712993"/>
    <w:rsid w:val="007129D8"/>
    <w:rsid w:val="007130D3"/>
    <w:rsid w:val="00713256"/>
    <w:rsid w:val="00713B16"/>
    <w:rsid w:val="007141CC"/>
    <w:rsid w:val="007148E2"/>
    <w:rsid w:val="00715326"/>
    <w:rsid w:val="007153AC"/>
    <w:rsid w:val="00715669"/>
    <w:rsid w:val="00716313"/>
    <w:rsid w:val="007167FF"/>
    <w:rsid w:val="00716909"/>
    <w:rsid w:val="00716DC0"/>
    <w:rsid w:val="00716E1B"/>
    <w:rsid w:val="00716E96"/>
    <w:rsid w:val="007203EA"/>
    <w:rsid w:val="007205C8"/>
    <w:rsid w:val="00720FE5"/>
    <w:rsid w:val="0072109F"/>
    <w:rsid w:val="00721126"/>
    <w:rsid w:val="00721C76"/>
    <w:rsid w:val="0072217E"/>
    <w:rsid w:val="00722223"/>
    <w:rsid w:val="007222CB"/>
    <w:rsid w:val="00722463"/>
    <w:rsid w:val="00722B05"/>
    <w:rsid w:val="00722C26"/>
    <w:rsid w:val="007241CD"/>
    <w:rsid w:val="00724894"/>
    <w:rsid w:val="00725AA6"/>
    <w:rsid w:val="00725C63"/>
    <w:rsid w:val="00725EC5"/>
    <w:rsid w:val="00726001"/>
    <w:rsid w:val="00726204"/>
    <w:rsid w:val="00726932"/>
    <w:rsid w:val="00727097"/>
    <w:rsid w:val="007272CB"/>
    <w:rsid w:val="007275A5"/>
    <w:rsid w:val="0072765A"/>
    <w:rsid w:val="00730204"/>
    <w:rsid w:val="00730632"/>
    <w:rsid w:val="00730787"/>
    <w:rsid w:val="00730E53"/>
    <w:rsid w:val="00731192"/>
    <w:rsid w:val="0073122D"/>
    <w:rsid w:val="007319A4"/>
    <w:rsid w:val="00731DBF"/>
    <w:rsid w:val="00732065"/>
    <w:rsid w:val="007334AA"/>
    <w:rsid w:val="00733873"/>
    <w:rsid w:val="007347A8"/>
    <w:rsid w:val="007347C3"/>
    <w:rsid w:val="00734A31"/>
    <w:rsid w:val="00734A76"/>
    <w:rsid w:val="00735593"/>
    <w:rsid w:val="00735BA3"/>
    <w:rsid w:val="007362B0"/>
    <w:rsid w:val="00736A72"/>
    <w:rsid w:val="00736B25"/>
    <w:rsid w:val="00736DCC"/>
    <w:rsid w:val="00736E78"/>
    <w:rsid w:val="00737D83"/>
    <w:rsid w:val="00740086"/>
    <w:rsid w:val="00740126"/>
    <w:rsid w:val="0074039F"/>
    <w:rsid w:val="00740417"/>
    <w:rsid w:val="00740873"/>
    <w:rsid w:val="00740A54"/>
    <w:rsid w:val="00740AFF"/>
    <w:rsid w:val="00743123"/>
    <w:rsid w:val="00743592"/>
    <w:rsid w:val="007455CB"/>
    <w:rsid w:val="0074611F"/>
    <w:rsid w:val="007463CB"/>
    <w:rsid w:val="00746461"/>
    <w:rsid w:val="00746994"/>
    <w:rsid w:val="0075077F"/>
    <w:rsid w:val="00750B16"/>
    <w:rsid w:val="00750FF2"/>
    <w:rsid w:val="00751221"/>
    <w:rsid w:val="007514E6"/>
    <w:rsid w:val="0075195F"/>
    <w:rsid w:val="00751A05"/>
    <w:rsid w:val="0075339C"/>
    <w:rsid w:val="00753735"/>
    <w:rsid w:val="00753BC5"/>
    <w:rsid w:val="00754010"/>
    <w:rsid w:val="00754860"/>
    <w:rsid w:val="00754EC7"/>
    <w:rsid w:val="007567DB"/>
    <w:rsid w:val="00756D3D"/>
    <w:rsid w:val="007574B3"/>
    <w:rsid w:val="0075766A"/>
    <w:rsid w:val="00757B89"/>
    <w:rsid w:val="00757C17"/>
    <w:rsid w:val="007602EB"/>
    <w:rsid w:val="00760E87"/>
    <w:rsid w:val="007615D7"/>
    <w:rsid w:val="00761797"/>
    <w:rsid w:val="0076216B"/>
    <w:rsid w:val="00762786"/>
    <w:rsid w:val="00763B75"/>
    <w:rsid w:val="00763F89"/>
    <w:rsid w:val="00764375"/>
    <w:rsid w:val="007645BC"/>
    <w:rsid w:val="00764C15"/>
    <w:rsid w:val="00765628"/>
    <w:rsid w:val="00765C1D"/>
    <w:rsid w:val="00765FCC"/>
    <w:rsid w:val="0076615A"/>
    <w:rsid w:val="007661F6"/>
    <w:rsid w:val="00766520"/>
    <w:rsid w:val="0076738E"/>
    <w:rsid w:val="00767824"/>
    <w:rsid w:val="00767925"/>
    <w:rsid w:val="007679F6"/>
    <w:rsid w:val="00767B13"/>
    <w:rsid w:val="00767BDC"/>
    <w:rsid w:val="007702F5"/>
    <w:rsid w:val="00770316"/>
    <w:rsid w:val="007715A3"/>
    <w:rsid w:val="00771DAF"/>
    <w:rsid w:val="00772059"/>
    <w:rsid w:val="00772258"/>
    <w:rsid w:val="00773EA7"/>
    <w:rsid w:val="0077402A"/>
    <w:rsid w:val="007741D8"/>
    <w:rsid w:val="00774AF4"/>
    <w:rsid w:val="007757DE"/>
    <w:rsid w:val="00776154"/>
    <w:rsid w:val="00776B62"/>
    <w:rsid w:val="00777B45"/>
    <w:rsid w:val="007804BB"/>
    <w:rsid w:val="007806BD"/>
    <w:rsid w:val="00780862"/>
    <w:rsid w:val="00780E8E"/>
    <w:rsid w:val="00780F51"/>
    <w:rsid w:val="007811BC"/>
    <w:rsid w:val="00781215"/>
    <w:rsid w:val="00781488"/>
    <w:rsid w:val="00781E0D"/>
    <w:rsid w:val="0078291A"/>
    <w:rsid w:val="00782FF6"/>
    <w:rsid w:val="007831B2"/>
    <w:rsid w:val="0078336E"/>
    <w:rsid w:val="00783829"/>
    <w:rsid w:val="00783F2D"/>
    <w:rsid w:val="00784FC2"/>
    <w:rsid w:val="007854A7"/>
    <w:rsid w:val="007854F0"/>
    <w:rsid w:val="007864D2"/>
    <w:rsid w:val="00786679"/>
    <w:rsid w:val="00786A19"/>
    <w:rsid w:val="00786C43"/>
    <w:rsid w:val="00787075"/>
    <w:rsid w:val="00787578"/>
    <w:rsid w:val="00787D0E"/>
    <w:rsid w:val="00787E4D"/>
    <w:rsid w:val="007901E7"/>
    <w:rsid w:val="007902CF"/>
    <w:rsid w:val="00790C3A"/>
    <w:rsid w:val="00791333"/>
    <w:rsid w:val="00791708"/>
    <w:rsid w:val="007917DD"/>
    <w:rsid w:val="0079262C"/>
    <w:rsid w:val="00792AD2"/>
    <w:rsid w:val="00793F96"/>
    <w:rsid w:val="00794443"/>
    <w:rsid w:val="00794AA9"/>
    <w:rsid w:val="0079516F"/>
    <w:rsid w:val="00796BA9"/>
    <w:rsid w:val="00796CB5"/>
    <w:rsid w:val="00797263"/>
    <w:rsid w:val="0079726C"/>
    <w:rsid w:val="00797C37"/>
    <w:rsid w:val="007A0104"/>
    <w:rsid w:val="007A01A7"/>
    <w:rsid w:val="007A077A"/>
    <w:rsid w:val="007A12A6"/>
    <w:rsid w:val="007A25BD"/>
    <w:rsid w:val="007A2DB5"/>
    <w:rsid w:val="007A2F06"/>
    <w:rsid w:val="007A2F41"/>
    <w:rsid w:val="007A30D4"/>
    <w:rsid w:val="007A336B"/>
    <w:rsid w:val="007A34C2"/>
    <w:rsid w:val="007A3825"/>
    <w:rsid w:val="007A3875"/>
    <w:rsid w:val="007A3F7A"/>
    <w:rsid w:val="007A482F"/>
    <w:rsid w:val="007A4E50"/>
    <w:rsid w:val="007A5213"/>
    <w:rsid w:val="007A57B3"/>
    <w:rsid w:val="007A5D2A"/>
    <w:rsid w:val="007A699D"/>
    <w:rsid w:val="007A69B2"/>
    <w:rsid w:val="007A6B65"/>
    <w:rsid w:val="007A7062"/>
    <w:rsid w:val="007A74BE"/>
    <w:rsid w:val="007A7634"/>
    <w:rsid w:val="007A79BF"/>
    <w:rsid w:val="007B0B25"/>
    <w:rsid w:val="007B1392"/>
    <w:rsid w:val="007B1842"/>
    <w:rsid w:val="007B1C93"/>
    <w:rsid w:val="007B2116"/>
    <w:rsid w:val="007B2271"/>
    <w:rsid w:val="007B2804"/>
    <w:rsid w:val="007B373B"/>
    <w:rsid w:val="007B3D62"/>
    <w:rsid w:val="007B43C1"/>
    <w:rsid w:val="007B568E"/>
    <w:rsid w:val="007B59FC"/>
    <w:rsid w:val="007B6150"/>
    <w:rsid w:val="007B63DA"/>
    <w:rsid w:val="007B6A2F"/>
    <w:rsid w:val="007B6B16"/>
    <w:rsid w:val="007B6B9C"/>
    <w:rsid w:val="007B73FA"/>
    <w:rsid w:val="007B7A9E"/>
    <w:rsid w:val="007C077F"/>
    <w:rsid w:val="007C08E2"/>
    <w:rsid w:val="007C1224"/>
    <w:rsid w:val="007C1271"/>
    <w:rsid w:val="007C1315"/>
    <w:rsid w:val="007C136D"/>
    <w:rsid w:val="007C2577"/>
    <w:rsid w:val="007C2630"/>
    <w:rsid w:val="007C34BE"/>
    <w:rsid w:val="007C3D5F"/>
    <w:rsid w:val="007C54C7"/>
    <w:rsid w:val="007C60A6"/>
    <w:rsid w:val="007C64DE"/>
    <w:rsid w:val="007C763E"/>
    <w:rsid w:val="007D0273"/>
    <w:rsid w:val="007D08DC"/>
    <w:rsid w:val="007D09CF"/>
    <w:rsid w:val="007D1FFE"/>
    <w:rsid w:val="007D2A70"/>
    <w:rsid w:val="007D2CED"/>
    <w:rsid w:val="007D2F60"/>
    <w:rsid w:val="007D483F"/>
    <w:rsid w:val="007D4BCE"/>
    <w:rsid w:val="007D52D2"/>
    <w:rsid w:val="007D5735"/>
    <w:rsid w:val="007D64F2"/>
    <w:rsid w:val="007D65BE"/>
    <w:rsid w:val="007D6E9C"/>
    <w:rsid w:val="007D72EE"/>
    <w:rsid w:val="007D7BB5"/>
    <w:rsid w:val="007E062F"/>
    <w:rsid w:val="007E1036"/>
    <w:rsid w:val="007E11EC"/>
    <w:rsid w:val="007E1EFD"/>
    <w:rsid w:val="007E2275"/>
    <w:rsid w:val="007E2798"/>
    <w:rsid w:val="007E343A"/>
    <w:rsid w:val="007E43AD"/>
    <w:rsid w:val="007E50D8"/>
    <w:rsid w:val="007E5585"/>
    <w:rsid w:val="007E635D"/>
    <w:rsid w:val="007E7291"/>
    <w:rsid w:val="007E7686"/>
    <w:rsid w:val="007E7759"/>
    <w:rsid w:val="007F00FE"/>
    <w:rsid w:val="007F0695"/>
    <w:rsid w:val="007F0B01"/>
    <w:rsid w:val="007F112E"/>
    <w:rsid w:val="007F17E5"/>
    <w:rsid w:val="007F2428"/>
    <w:rsid w:val="007F2B49"/>
    <w:rsid w:val="007F2CA8"/>
    <w:rsid w:val="007F2D40"/>
    <w:rsid w:val="007F2F26"/>
    <w:rsid w:val="007F3A6E"/>
    <w:rsid w:val="007F45AA"/>
    <w:rsid w:val="007F5232"/>
    <w:rsid w:val="007F53BC"/>
    <w:rsid w:val="007F592A"/>
    <w:rsid w:val="007F5E4F"/>
    <w:rsid w:val="007F6865"/>
    <w:rsid w:val="007F6DC5"/>
    <w:rsid w:val="007F70B8"/>
    <w:rsid w:val="007F7D0A"/>
    <w:rsid w:val="00800563"/>
    <w:rsid w:val="00800D85"/>
    <w:rsid w:val="00800FA8"/>
    <w:rsid w:val="0080109F"/>
    <w:rsid w:val="008015BA"/>
    <w:rsid w:val="00801691"/>
    <w:rsid w:val="0080338E"/>
    <w:rsid w:val="00803550"/>
    <w:rsid w:val="00803B21"/>
    <w:rsid w:val="008040EF"/>
    <w:rsid w:val="00805580"/>
    <w:rsid w:val="008057E7"/>
    <w:rsid w:val="00806752"/>
    <w:rsid w:val="00806978"/>
    <w:rsid w:val="008069ED"/>
    <w:rsid w:val="00806BE4"/>
    <w:rsid w:val="00806FDA"/>
    <w:rsid w:val="00810FC9"/>
    <w:rsid w:val="0081164B"/>
    <w:rsid w:val="00811DD9"/>
    <w:rsid w:val="0081284F"/>
    <w:rsid w:val="00812BD0"/>
    <w:rsid w:val="00812E4C"/>
    <w:rsid w:val="0081306F"/>
    <w:rsid w:val="0081371C"/>
    <w:rsid w:val="00813837"/>
    <w:rsid w:val="00814482"/>
    <w:rsid w:val="00814B9B"/>
    <w:rsid w:val="00814EB2"/>
    <w:rsid w:val="00815307"/>
    <w:rsid w:val="008153A4"/>
    <w:rsid w:val="00817535"/>
    <w:rsid w:val="008178A4"/>
    <w:rsid w:val="008204C2"/>
    <w:rsid w:val="00820A3E"/>
    <w:rsid w:val="00820E75"/>
    <w:rsid w:val="008219B7"/>
    <w:rsid w:val="00821E25"/>
    <w:rsid w:val="00822153"/>
    <w:rsid w:val="008224C1"/>
    <w:rsid w:val="0082253F"/>
    <w:rsid w:val="00822B48"/>
    <w:rsid w:val="008235F3"/>
    <w:rsid w:val="00823685"/>
    <w:rsid w:val="00823752"/>
    <w:rsid w:val="00823933"/>
    <w:rsid w:val="00823E42"/>
    <w:rsid w:val="00824507"/>
    <w:rsid w:val="00824C3F"/>
    <w:rsid w:val="00825554"/>
    <w:rsid w:val="00825F3E"/>
    <w:rsid w:val="008261CF"/>
    <w:rsid w:val="00826DAD"/>
    <w:rsid w:val="00826FCE"/>
    <w:rsid w:val="00827EF1"/>
    <w:rsid w:val="0083011E"/>
    <w:rsid w:val="00830123"/>
    <w:rsid w:val="00830A09"/>
    <w:rsid w:val="00830CA6"/>
    <w:rsid w:val="00832012"/>
    <w:rsid w:val="00832C79"/>
    <w:rsid w:val="00832FAE"/>
    <w:rsid w:val="0083316A"/>
    <w:rsid w:val="00833395"/>
    <w:rsid w:val="0083361B"/>
    <w:rsid w:val="00833F7A"/>
    <w:rsid w:val="00834015"/>
    <w:rsid w:val="00834B4D"/>
    <w:rsid w:val="00834E2E"/>
    <w:rsid w:val="00835209"/>
    <w:rsid w:val="00835CD2"/>
    <w:rsid w:val="0083627B"/>
    <w:rsid w:val="00836938"/>
    <w:rsid w:val="00837007"/>
    <w:rsid w:val="00837072"/>
    <w:rsid w:val="00837B89"/>
    <w:rsid w:val="00837E3B"/>
    <w:rsid w:val="008409C8"/>
    <w:rsid w:val="00840F3A"/>
    <w:rsid w:val="00841409"/>
    <w:rsid w:val="00841B12"/>
    <w:rsid w:val="00842523"/>
    <w:rsid w:val="008428A8"/>
    <w:rsid w:val="0084316C"/>
    <w:rsid w:val="0084440B"/>
    <w:rsid w:val="00844681"/>
    <w:rsid w:val="0084485E"/>
    <w:rsid w:val="00844B5A"/>
    <w:rsid w:val="00844C57"/>
    <w:rsid w:val="00844E98"/>
    <w:rsid w:val="0084541E"/>
    <w:rsid w:val="00845905"/>
    <w:rsid w:val="008460D4"/>
    <w:rsid w:val="00846923"/>
    <w:rsid w:val="00846B25"/>
    <w:rsid w:val="00846EE0"/>
    <w:rsid w:val="008470C0"/>
    <w:rsid w:val="00847747"/>
    <w:rsid w:val="008501D2"/>
    <w:rsid w:val="0085087F"/>
    <w:rsid w:val="00850E0E"/>
    <w:rsid w:val="00850F2F"/>
    <w:rsid w:val="00851811"/>
    <w:rsid w:val="008519DF"/>
    <w:rsid w:val="00851DF8"/>
    <w:rsid w:val="00852D13"/>
    <w:rsid w:val="00853D5A"/>
    <w:rsid w:val="00853EE9"/>
    <w:rsid w:val="00855137"/>
    <w:rsid w:val="00855A4D"/>
    <w:rsid w:val="00855B7E"/>
    <w:rsid w:val="008562D0"/>
    <w:rsid w:val="00856447"/>
    <w:rsid w:val="0085649B"/>
    <w:rsid w:val="00856692"/>
    <w:rsid w:val="008566D1"/>
    <w:rsid w:val="00856B5A"/>
    <w:rsid w:val="00856E52"/>
    <w:rsid w:val="008577DA"/>
    <w:rsid w:val="00857879"/>
    <w:rsid w:val="00860450"/>
    <w:rsid w:val="00861075"/>
    <w:rsid w:val="00861799"/>
    <w:rsid w:val="00861C5A"/>
    <w:rsid w:val="00862901"/>
    <w:rsid w:val="00862C8E"/>
    <w:rsid w:val="00862E06"/>
    <w:rsid w:val="008635CD"/>
    <w:rsid w:val="008636FE"/>
    <w:rsid w:val="00863FAC"/>
    <w:rsid w:val="00864120"/>
    <w:rsid w:val="0086425C"/>
    <w:rsid w:val="00864904"/>
    <w:rsid w:val="00864AA6"/>
    <w:rsid w:val="00864C3A"/>
    <w:rsid w:val="0086513F"/>
    <w:rsid w:val="008652F5"/>
    <w:rsid w:val="00865409"/>
    <w:rsid w:val="008656D9"/>
    <w:rsid w:val="00865F5C"/>
    <w:rsid w:val="00866C51"/>
    <w:rsid w:val="00866E01"/>
    <w:rsid w:val="00866F54"/>
    <w:rsid w:val="00866FBE"/>
    <w:rsid w:val="00867562"/>
    <w:rsid w:val="00867929"/>
    <w:rsid w:val="00870301"/>
    <w:rsid w:val="008709D3"/>
    <w:rsid w:val="00870B0C"/>
    <w:rsid w:val="00870D83"/>
    <w:rsid w:val="00872592"/>
    <w:rsid w:val="00873161"/>
    <w:rsid w:val="00873506"/>
    <w:rsid w:val="0087378E"/>
    <w:rsid w:val="00873B76"/>
    <w:rsid w:val="00873E4B"/>
    <w:rsid w:val="00873E62"/>
    <w:rsid w:val="00874075"/>
    <w:rsid w:val="00874633"/>
    <w:rsid w:val="00874DA3"/>
    <w:rsid w:val="0087509B"/>
    <w:rsid w:val="00876808"/>
    <w:rsid w:val="00876ACC"/>
    <w:rsid w:val="00876B40"/>
    <w:rsid w:val="00877B7F"/>
    <w:rsid w:val="00880D22"/>
    <w:rsid w:val="00880F0A"/>
    <w:rsid w:val="008810DD"/>
    <w:rsid w:val="008810F6"/>
    <w:rsid w:val="00881841"/>
    <w:rsid w:val="00881E67"/>
    <w:rsid w:val="008824A1"/>
    <w:rsid w:val="0088253B"/>
    <w:rsid w:val="00882595"/>
    <w:rsid w:val="00883299"/>
    <w:rsid w:val="00883387"/>
    <w:rsid w:val="00883A0E"/>
    <w:rsid w:val="00883A61"/>
    <w:rsid w:val="00884365"/>
    <w:rsid w:val="008845C9"/>
    <w:rsid w:val="0088478D"/>
    <w:rsid w:val="008855F6"/>
    <w:rsid w:val="00885C74"/>
    <w:rsid w:val="00886828"/>
    <w:rsid w:val="00886D9F"/>
    <w:rsid w:val="008875CE"/>
    <w:rsid w:val="008879D9"/>
    <w:rsid w:val="008904A9"/>
    <w:rsid w:val="00892F70"/>
    <w:rsid w:val="00892F96"/>
    <w:rsid w:val="00893895"/>
    <w:rsid w:val="00893DED"/>
    <w:rsid w:val="008944A1"/>
    <w:rsid w:val="0089484A"/>
    <w:rsid w:val="00895E1C"/>
    <w:rsid w:val="00896D94"/>
    <w:rsid w:val="00896E6B"/>
    <w:rsid w:val="00896EFE"/>
    <w:rsid w:val="0089721D"/>
    <w:rsid w:val="00897422"/>
    <w:rsid w:val="008A037E"/>
    <w:rsid w:val="008A06BD"/>
    <w:rsid w:val="008A079F"/>
    <w:rsid w:val="008A1B7F"/>
    <w:rsid w:val="008A216E"/>
    <w:rsid w:val="008A277D"/>
    <w:rsid w:val="008A2F5C"/>
    <w:rsid w:val="008A3573"/>
    <w:rsid w:val="008A3995"/>
    <w:rsid w:val="008A4AAA"/>
    <w:rsid w:val="008A4BBF"/>
    <w:rsid w:val="008A4BE9"/>
    <w:rsid w:val="008A4C50"/>
    <w:rsid w:val="008A55F3"/>
    <w:rsid w:val="008A6335"/>
    <w:rsid w:val="008A687E"/>
    <w:rsid w:val="008A68F7"/>
    <w:rsid w:val="008A6BD0"/>
    <w:rsid w:val="008A6C66"/>
    <w:rsid w:val="008A77FF"/>
    <w:rsid w:val="008A7926"/>
    <w:rsid w:val="008A7A52"/>
    <w:rsid w:val="008A7D76"/>
    <w:rsid w:val="008B17A0"/>
    <w:rsid w:val="008B1BBB"/>
    <w:rsid w:val="008B1C6E"/>
    <w:rsid w:val="008B1D7C"/>
    <w:rsid w:val="008B2C38"/>
    <w:rsid w:val="008B31D6"/>
    <w:rsid w:val="008B3A01"/>
    <w:rsid w:val="008B4AE8"/>
    <w:rsid w:val="008B606B"/>
    <w:rsid w:val="008B6723"/>
    <w:rsid w:val="008B75FF"/>
    <w:rsid w:val="008B7E66"/>
    <w:rsid w:val="008B7F0F"/>
    <w:rsid w:val="008C0594"/>
    <w:rsid w:val="008C0B57"/>
    <w:rsid w:val="008C11FA"/>
    <w:rsid w:val="008C277B"/>
    <w:rsid w:val="008C3162"/>
    <w:rsid w:val="008C36B3"/>
    <w:rsid w:val="008C3815"/>
    <w:rsid w:val="008C387C"/>
    <w:rsid w:val="008C3C78"/>
    <w:rsid w:val="008C41ED"/>
    <w:rsid w:val="008C4326"/>
    <w:rsid w:val="008C4620"/>
    <w:rsid w:val="008C4C45"/>
    <w:rsid w:val="008C50BC"/>
    <w:rsid w:val="008C513A"/>
    <w:rsid w:val="008C5768"/>
    <w:rsid w:val="008C6F4F"/>
    <w:rsid w:val="008C7074"/>
    <w:rsid w:val="008D0503"/>
    <w:rsid w:val="008D0976"/>
    <w:rsid w:val="008D0AAE"/>
    <w:rsid w:val="008D1A21"/>
    <w:rsid w:val="008D1CA5"/>
    <w:rsid w:val="008D1FDE"/>
    <w:rsid w:val="008D2023"/>
    <w:rsid w:val="008D2AD8"/>
    <w:rsid w:val="008D2C42"/>
    <w:rsid w:val="008D3562"/>
    <w:rsid w:val="008D614E"/>
    <w:rsid w:val="008D6AB9"/>
    <w:rsid w:val="008D70AC"/>
    <w:rsid w:val="008D738D"/>
    <w:rsid w:val="008D7808"/>
    <w:rsid w:val="008E01FD"/>
    <w:rsid w:val="008E020C"/>
    <w:rsid w:val="008E02BA"/>
    <w:rsid w:val="008E0E97"/>
    <w:rsid w:val="008E1328"/>
    <w:rsid w:val="008E149D"/>
    <w:rsid w:val="008E1ED1"/>
    <w:rsid w:val="008E235E"/>
    <w:rsid w:val="008E2DF6"/>
    <w:rsid w:val="008E2F8A"/>
    <w:rsid w:val="008E3264"/>
    <w:rsid w:val="008E37F4"/>
    <w:rsid w:val="008E3A74"/>
    <w:rsid w:val="008E5BD8"/>
    <w:rsid w:val="008E5FD2"/>
    <w:rsid w:val="008E60B3"/>
    <w:rsid w:val="008E62FA"/>
    <w:rsid w:val="008E6D48"/>
    <w:rsid w:val="008E777C"/>
    <w:rsid w:val="008F04E2"/>
    <w:rsid w:val="008F09F1"/>
    <w:rsid w:val="008F2360"/>
    <w:rsid w:val="008F25A8"/>
    <w:rsid w:val="008F2CBA"/>
    <w:rsid w:val="008F3BA3"/>
    <w:rsid w:val="008F4173"/>
    <w:rsid w:val="008F4CF2"/>
    <w:rsid w:val="008F5454"/>
    <w:rsid w:val="008F5603"/>
    <w:rsid w:val="008F5B02"/>
    <w:rsid w:val="008F6876"/>
    <w:rsid w:val="008F7040"/>
    <w:rsid w:val="008F7971"/>
    <w:rsid w:val="008F7B75"/>
    <w:rsid w:val="0090006A"/>
    <w:rsid w:val="009007CE"/>
    <w:rsid w:val="00900DCF"/>
    <w:rsid w:val="00901005"/>
    <w:rsid w:val="009015A9"/>
    <w:rsid w:val="00901B12"/>
    <w:rsid w:val="00902541"/>
    <w:rsid w:val="00902717"/>
    <w:rsid w:val="00902787"/>
    <w:rsid w:val="0090294B"/>
    <w:rsid w:val="00902C19"/>
    <w:rsid w:val="00903662"/>
    <w:rsid w:val="00903B60"/>
    <w:rsid w:val="0090440F"/>
    <w:rsid w:val="0090504E"/>
    <w:rsid w:val="009062D6"/>
    <w:rsid w:val="0090656A"/>
    <w:rsid w:val="009115B0"/>
    <w:rsid w:val="00911684"/>
    <w:rsid w:val="00911787"/>
    <w:rsid w:val="009117B6"/>
    <w:rsid w:val="00911A6C"/>
    <w:rsid w:val="009127A2"/>
    <w:rsid w:val="00912F11"/>
    <w:rsid w:val="009132B6"/>
    <w:rsid w:val="009132DD"/>
    <w:rsid w:val="00913DEB"/>
    <w:rsid w:val="00913FBA"/>
    <w:rsid w:val="0091433A"/>
    <w:rsid w:val="009145DF"/>
    <w:rsid w:val="009148FE"/>
    <w:rsid w:val="00914FD9"/>
    <w:rsid w:val="0091547E"/>
    <w:rsid w:val="009163D0"/>
    <w:rsid w:val="009173C2"/>
    <w:rsid w:val="00917B7F"/>
    <w:rsid w:val="009205DE"/>
    <w:rsid w:val="009208BD"/>
    <w:rsid w:val="00920B28"/>
    <w:rsid w:val="00921344"/>
    <w:rsid w:val="00921880"/>
    <w:rsid w:val="00921D28"/>
    <w:rsid w:val="009221FF"/>
    <w:rsid w:val="00923654"/>
    <w:rsid w:val="00924259"/>
    <w:rsid w:val="009247C1"/>
    <w:rsid w:val="00924BD7"/>
    <w:rsid w:val="009265C6"/>
    <w:rsid w:val="00926E60"/>
    <w:rsid w:val="00927234"/>
    <w:rsid w:val="00927ECD"/>
    <w:rsid w:val="00930408"/>
    <w:rsid w:val="009305D0"/>
    <w:rsid w:val="00931454"/>
    <w:rsid w:val="009318E8"/>
    <w:rsid w:val="00931AEE"/>
    <w:rsid w:val="009321DE"/>
    <w:rsid w:val="0093288A"/>
    <w:rsid w:val="009331A0"/>
    <w:rsid w:val="00933663"/>
    <w:rsid w:val="00933D96"/>
    <w:rsid w:val="00934277"/>
    <w:rsid w:val="0093478D"/>
    <w:rsid w:val="00934C3D"/>
    <w:rsid w:val="00935C35"/>
    <w:rsid w:val="0093616B"/>
    <w:rsid w:val="00936EE5"/>
    <w:rsid w:val="0093706F"/>
    <w:rsid w:val="009370FE"/>
    <w:rsid w:val="009412ED"/>
    <w:rsid w:val="0094297B"/>
    <w:rsid w:val="00943003"/>
    <w:rsid w:val="00944530"/>
    <w:rsid w:val="009446D2"/>
    <w:rsid w:val="0094523B"/>
    <w:rsid w:val="00946640"/>
    <w:rsid w:val="00946C54"/>
    <w:rsid w:val="00947502"/>
    <w:rsid w:val="00947854"/>
    <w:rsid w:val="00947BDD"/>
    <w:rsid w:val="00947DF8"/>
    <w:rsid w:val="00950ED1"/>
    <w:rsid w:val="00950ED9"/>
    <w:rsid w:val="00951933"/>
    <w:rsid w:val="00951CF3"/>
    <w:rsid w:val="00952379"/>
    <w:rsid w:val="00952913"/>
    <w:rsid w:val="0095342F"/>
    <w:rsid w:val="009534BF"/>
    <w:rsid w:val="0095375E"/>
    <w:rsid w:val="00954237"/>
    <w:rsid w:val="009544B2"/>
    <w:rsid w:val="00954D02"/>
    <w:rsid w:val="009564C6"/>
    <w:rsid w:val="009567DC"/>
    <w:rsid w:val="0095702C"/>
    <w:rsid w:val="009578E4"/>
    <w:rsid w:val="009604C8"/>
    <w:rsid w:val="00961816"/>
    <w:rsid w:val="0096225A"/>
    <w:rsid w:val="009635D8"/>
    <w:rsid w:val="00963BFC"/>
    <w:rsid w:val="00963DCF"/>
    <w:rsid w:val="00964245"/>
    <w:rsid w:val="009644AD"/>
    <w:rsid w:val="00965EC5"/>
    <w:rsid w:val="00966B43"/>
    <w:rsid w:val="00966C4A"/>
    <w:rsid w:val="0096765C"/>
    <w:rsid w:val="00967F20"/>
    <w:rsid w:val="009700BF"/>
    <w:rsid w:val="0097094D"/>
    <w:rsid w:val="00972402"/>
    <w:rsid w:val="00972545"/>
    <w:rsid w:val="00972876"/>
    <w:rsid w:val="00972A0F"/>
    <w:rsid w:val="00972D8B"/>
    <w:rsid w:val="009730EB"/>
    <w:rsid w:val="009732F7"/>
    <w:rsid w:val="00973832"/>
    <w:rsid w:val="00973BE2"/>
    <w:rsid w:val="009746AC"/>
    <w:rsid w:val="00974B1E"/>
    <w:rsid w:val="00974B8A"/>
    <w:rsid w:val="00974DF4"/>
    <w:rsid w:val="0097502F"/>
    <w:rsid w:val="00975346"/>
    <w:rsid w:val="00975EE3"/>
    <w:rsid w:val="00975EE5"/>
    <w:rsid w:val="00976EFD"/>
    <w:rsid w:val="0097715F"/>
    <w:rsid w:val="0098070F"/>
    <w:rsid w:val="00980831"/>
    <w:rsid w:val="00980FF9"/>
    <w:rsid w:val="009812B2"/>
    <w:rsid w:val="009812FC"/>
    <w:rsid w:val="00982E3A"/>
    <w:rsid w:val="00983B34"/>
    <w:rsid w:val="00983C92"/>
    <w:rsid w:val="00984825"/>
    <w:rsid w:val="00984B16"/>
    <w:rsid w:val="009850A9"/>
    <w:rsid w:val="009853C5"/>
    <w:rsid w:val="00985755"/>
    <w:rsid w:val="00985C6C"/>
    <w:rsid w:val="0098610E"/>
    <w:rsid w:val="00986EB4"/>
    <w:rsid w:val="00987C3A"/>
    <w:rsid w:val="00990826"/>
    <w:rsid w:val="00990C32"/>
    <w:rsid w:val="00990E9A"/>
    <w:rsid w:val="00990F6A"/>
    <w:rsid w:val="009920E6"/>
    <w:rsid w:val="009922E2"/>
    <w:rsid w:val="00992849"/>
    <w:rsid w:val="00992D53"/>
    <w:rsid w:val="00992F65"/>
    <w:rsid w:val="00993687"/>
    <w:rsid w:val="00993B8B"/>
    <w:rsid w:val="00993FC1"/>
    <w:rsid w:val="00994034"/>
    <w:rsid w:val="00994548"/>
    <w:rsid w:val="00994613"/>
    <w:rsid w:val="00994BD9"/>
    <w:rsid w:val="00995246"/>
    <w:rsid w:val="00995A60"/>
    <w:rsid w:val="00996047"/>
    <w:rsid w:val="00996307"/>
    <w:rsid w:val="00996E99"/>
    <w:rsid w:val="009978D3"/>
    <w:rsid w:val="00997DE3"/>
    <w:rsid w:val="00997E26"/>
    <w:rsid w:val="009A10C8"/>
    <w:rsid w:val="009A1314"/>
    <w:rsid w:val="009A2330"/>
    <w:rsid w:val="009A235C"/>
    <w:rsid w:val="009A2644"/>
    <w:rsid w:val="009A2EF7"/>
    <w:rsid w:val="009A3675"/>
    <w:rsid w:val="009A3C4A"/>
    <w:rsid w:val="009A3EFC"/>
    <w:rsid w:val="009A4023"/>
    <w:rsid w:val="009A4C04"/>
    <w:rsid w:val="009A50D4"/>
    <w:rsid w:val="009A58A1"/>
    <w:rsid w:val="009A5BB4"/>
    <w:rsid w:val="009A6C4C"/>
    <w:rsid w:val="009A6D2B"/>
    <w:rsid w:val="009A78A2"/>
    <w:rsid w:val="009B00ED"/>
    <w:rsid w:val="009B19E6"/>
    <w:rsid w:val="009B1B8F"/>
    <w:rsid w:val="009B23EE"/>
    <w:rsid w:val="009B3B01"/>
    <w:rsid w:val="009B3DDD"/>
    <w:rsid w:val="009B42C9"/>
    <w:rsid w:val="009B4C46"/>
    <w:rsid w:val="009B517F"/>
    <w:rsid w:val="009B53A4"/>
    <w:rsid w:val="009B5484"/>
    <w:rsid w:val="009B5A79"/>
    <w:rsid w:val="009B5D8C"/>
    <w:rsid w:val="009B5F04"/>
    <w:rsid w:val="009B60B2"/>
    <w:rsid w:val="009B67E6"/>
    <w:rsid w:val="009B6EAD"/>
    <w:rsid w:val="009B712A"/>
    <w:rsid w:val="009C0274"/>
    <w:rsid w:val="009C0B1B"/>
    <w:rsid w:val="009C2D3D"/>
    <w:rsid w:val="009C2FF8"/>
    <w:rsid w:val="009C3CFA"/>
    <w:rsid w:val="009C400E"/>
    <w:rsid w:val="009C4D3F"/>
    <w:rsid w:val="009C50BA"/>
    <w:rsid w:val="009C518D"/>
    <w:rsid w:val="009C520E"/>
    <w:rsid w:val="009C5C86"/>
    <w:rsid w:val="009C6AF4"/>
    <w:rsid w:val="009C6CAD"/>
    <w:rsid w:val="009C76FA"/>
    <w:rsid w:val="009C7725"/>
    <w:rsid w:val="009C7C91"/>
    <w:rsid w:val="009D0DD0"/>
    <w:rsid w:val="009D1378"/>
    <w:rsid w:val="009D1DAC"/>
    <w:rsid w:val="009D2129"/>
    <w:rsid w:val="009D2997"/>
    <w:rsid w:val="009D2B61"/>
    <w:rsid w:val="009D39B5"/>
    <w:rsid w:val="009D3CC6"/>
    <w:rsid w:val="009D56F1"/>
    <w:rsid w:val="009D7086"/>
    <w:rsid w:val="009D7C74"/>
    <w:rsid w:val="009D7F44"/>
    <w:rsid w:val="009E05E8"/>
    <w:rsid w:val="009E09D8"/>
    <w:rsid w:val="009E0C0B"/>
    <w:rsid w:val="009E117B"/>
    <w:rsid w:val="009E186C"/>
    <w:rsid w:val="009E1CF5"/>
    <w:rsid w:val="009E2086"/>
    <w:rsid w:val="009E26A8"/>
    <w:rsid w:val="009E2722"/>
    <w:rsid w:val="009E2E4C"/>
    <w:rsid w:val="009E2EDF"/>
    <w:rsid w:val="009E30DD"/>
    <w:rsid w:val="009E33CD"/>
    <w:rsid w:val="009E34ED"/>
    <w:rsid w:val="009E368B"/>
    <w:rsid w:val="009E3764"/>
    <w:rsid w:val="009E37F8"/>
    <w:rsid w:val="009E4711"/>
    <w:rsid w:val="009E473F"/>
    <w:rsid w:val="009E4A85"/>
    <w:rsid w:val="009E514F"/>
    <w:rsid w:val="009E57CE"/>
    <w:rsid w:val="009E5CE7"/>
    <w:rsid w:val="009E5FF8"/>
    <w:rsid w:val="009E602D"/>
    <w:rsid w:val="009E6E83"/>
    <w:rsid w:val="009F029B"/>
    <w:rsid w:val="009F02EE"/>
    <w:rsid w:val="009F06A9"/>
    <w:rsid w:val="009F079F"/>
    <w:rsid w:val="009F0B24"/>
    <w:rsid w:val="009F0CAA"/>
    <w:rsid w:val="009F1646"/>
    <w:rsid w:val="009F1A07"/>
    <w:rsid w:val="009F1DE5"/>
    <w:rsid w:val="009F22F6"/>
    <w:rsid w:val="009F2856"/>
    <w:rsid w:val="009F3F34"/>
    <w:rsid w:val="009F4907"/>
    <w:rsid w:val="009F4E1B"/>
    <w:rsid w:val="009F57FA"/>
    <w:rsid w:val="009F59F1"/>
    <w:rsid w:val="009F6351"/>
    <w:rsid w:val="009F7B41"/>
    <w:rsid w:val="00A001AC"/>
    <w:rsid w:val="00A00791"/>
    <w:rsid w:val="00A00B04"/>
    <w:rsid w:val="00A00FB3"/>
    <w:rsid w:val="00A0110D"/>
    <w:rsid w:val="00A0133B"/>
    <w:rsid w:val="00A01425"/>
    <w:rsid w:val="00A01F73"/>
    <w:rsid w:val="00A02B3F"/>
    <w:rsid w:val="00A0324B"/>
    <w:rsid w:val="00A03465"/>
    <w:rsid w:val="00A03CF1"/>
    <w:rsid w:val="00A03D16"/>
    <w:rsid w:val="00A03E3C"/>
    <w:rsid w:val="00A048F6"/>
    <w:rsid w:val="00A04C86"/>
    <w:rsid w:val="00A04E0B"/>
    <w:rsid w:val="00A0552B"/>
    <w:rsid w:val="00A0677E"/>
    <w:rsid w:val="00A0700C"/>
    <w:rsid w:val="00A07A9C"/>
    <w:rsid w:val="00A07ADB"/>
    <w:rsid w:val="00A07F68"/>
    <w:rsid w:val="00A103B1"/>
    <w:rsid w:val="00A105AB"/>
    <w:rsid w:val="00A10609"/>
    <w:rsid w:val="00A10867"/>
    <w:rsid w:val="00A10D70"/>
    <w:rsid w:val="00A1104A"/>
    <w:rsid w:val="00A11157"/>
    <w:rsid w:val="00A1193B"/>
    <w:rsid w:val="00A12301"/>
    <w:rsid w:val="00A127B3"/>
    <w:rsid w:val="00A12819"/>
    <w:rsid w:val="00A13F68"/>
    <w:rsid w:val="00A1485E"/>
    <w:rsid w:val="00A15421"/>
    <w:rsid w:val="00A156A9"/>
    <w:rsid w:val="00A15786"/>
    <w:rsid w:val="00A16059"/>
    <w:rsid w:val="00A1626D"/>
    <w:rsid w:val="00A16360"/>
    <w:rsid w:val="00A16B1E"/>
    <w:rsid w:val="00A16BFC"/>
    <w:rsid w:val="00A170D2"/>
    <w:rsid w:val="00A176C6"/>
    <w:rsid w:val="00A17788"/>
    <w:rsid w:val="00A179A8"/>
    <w:rsid w:val="00A17A2B"/>
    <w:rsid w:val="00A17A66"/>
    <w:rsid w:val="00A2007B"/>
    <w:rsid w:val="00A201CC"/>
    <w:rsid w:val="00A20F46"/>
    <w:rsid w:val="00A21492"/>
    <w:rsid w:val="00A2291A"/>
    <w:rsid w:val="00A22CFB"/>
    <w:rsid w:val="00A233B5"/>
    <w:rsid w:val="00A23B09"/>
    <w:rsid w:val="00A23D49"/>
    <w:rsid w:val="00A24C41"/>
    <w:rsid w:val="00A2500E"/>
    <w:rsid w:val="00A25B4B"/>
    <w:rsid w:val="00A260D8"/>
    <w:rsid w:val="00A26B33"/>
    <w:rsid w:val="00A27487"/>
    <w:rsid w:val="00A302BA"/>
    <w:rsid w:val="00A30E68"/>
    <w:rsid w:val="00A310A2"/>
    <w:rsid w:val="00A31498"/>
    <w:rsid w:val="00A32720"/>
    <w:rsid w:val="00A335DB"/>
    <w:rsid w:val="00A34299"/>
    <w:rsid w:val="00A34382"/>
    <w:rsid w:val="00A3446F"/>
    <w:rsid w:val="00A3447F"/>
    <w:rsid w:val="00A34AC7"/>
    <w:rsid w:val="00A35111"/>
    <w:rsid w:val="00A3512C"/>
    <w:rsid w:val="00A3569C"/>
    <w:rsid w:val="00A35BFD"/>
    <w:rsid w:val="00A35D5A"/>
    <w:rsid w:val="00A36344"/>
    <w:rsid w:val="00A365DB"/>
    <w:rsid w:val="00A36FBF"/>
    <w:rsid w:val="00A377EA"/>
    <w:rsid w:val="00A40F7A"/>
    <w:rsid w:val="00A410BA"/>
    <w:rsid w:val="00A415AD"/>
    <w:rsid w:val="00A42070"/>
    <w:rsid w:val="00A42B25"/>
    <w:rsid w:val="00A43400"/>
    <w:rsid w:val="00A437C2"/>
    <w:rsid w:val="00A43B99"/>
    <w:rsid w:val="00A43DB0"/>
    <w:rsid w:val="00A44072"/>
    <w:rsid w:val="00A440CB"/>
    <w:rsid w:val="00A44182"/>
    <w:rsid w:val="00A44570"/>
    <w:rsid w:val="00A449BA"/>
    <w:rsid w:val="00A44C39"/>
    <w:rsid w:val="00A45108"/>
    <w:rsid w:val="00A45898"/>
    <w:rsid w:val="00A45B83"/>
    <w:rsid w:val="00A45D14"/>
    <w:rsid w:val="00A46499"/>
    <w:rsid w:val="00A471C2"/>
    <w:rsid w:val="00A47AD0"/>
    <w:rsid w:val="00A47F55"/>
    <w:rsid w:val="00A500C9"/>
    <w:rsid w:val="00A50440"/>
    <w:rsid w:val="00A50CA4"/>
    <w:rsid w:val="00A51150"/>
    <w:rsid w:val="00A513B3"/>
    <w:rsid w:val="00A51793"/>
    <w:rsid w:val="00A5194C"/>
    <w:rsid w:val="00A51AE9"/>
    <w:rsid w:val="00A52BD1"/>
    <w:rsid w:val="00A52D34"/>
    <w:rsid w:val="00A52DA6"/>
    <w:rsid w:val="00A52F5A"/>
    <w:rsid w:val="00A535E9"/>
    <w:rsid w:val="00A53FFC"/>
    <w:rsid w:val="00A54053"/>
    <w:rsid w:val="00A54D52"/>
    <w:rsid w:val="00A54F0C"/>
    <w:rsid w:val="00A56049"/>
    <w:rsid w:val="00A562CC"/>
    <w:rsid w:val="00A56460"/>
    <w:rsid w:val="00A56872"/>
    <w:rsid w:val="00A569AE"/>
    <w:rsid w:val="00A56AAE"/>
    <w:rsid w:val="00A60124"/>
    <w:rsid w:val="00A6017B"/>
    <w:rsid w:val="00A60549"/>
    <w:rsid w:val="00A60EEF"/>
    <w:rsid w:val="00A61496"/>
    <w:rsid w:val="00A62485"/>
    <w:rsid w:val="00A63F67"/>
    <w:rsid w:val="00A6403A"/>
    <w:rsid w:val="00A645EE"/>
    <w:rsid w:val="00A6507D"/>
    <w:rsid w:val="00A651CE"/>
    <w:rsid w:val="00A65260"/>
    <w:rsid w:val="00A6537C"/>
    <w:rsid w:val="00A6539B"/>
    <w:rsid w:val="00A65BC0"/>
    <w:rsid w:val="00A66285"/>
    <w:rsid w:val="00A66D5C"/>
    <w:rsid w:val="00A66F25"/>
    <w:rsid w:val="00A6719A"/>
    <w:rsid w:val="00A70744"/>
    <w:rsid w:val="00A70987"/>
    <w:rsid w:val="00A70D26"/>
    <w:rsid w:val="00A7146F"/>
    <w:rsid w:val="00A715AB"/>
    <w:rsid w:val="00A7182F"/>
    <w:rsid w:val="00A71B33"/>
    <w:rsid w:val="00A71B83"/>
    <w:rsid w:val="00A71DC2"/>
    <w:rsid w:val="00A7209E"/>
    <w:rsid w:val="00A72C5D"/>
    <w:rsid w:val="00A73352"/>
    <w:rsid w:val="00A73AB0"/>
    <w:rsid w:val="00A73DCD"/>
    <w:rsid w:val="00A7553D"/>
    <w:rsid w:val="00A76ECF"/>
    <w:rsid w:val="00A77434"/>
    <w:rsid w:val="00A774EA"/>
    <w:rsid w:val="00A777A2"/>
    <w:rsid w:val="00A80006"/>
    <w:rsid w:val="00A800D4"/>
    <w:rsid w:val="00A809F3"/>
    <w:rsid w:val="00A811F7"/>
    <w:rsid w:val="00A812DD"/>
    <w:rsid w:val="00A81E30"/>
    <w:rsid w:val="00A834FA"/>
    <w:rsid w:val="00A84722"/>
    <w:rsid w:val="00A84728"/>
    <w:rsid w:val="00A848A2"/>
    <w:rsid w:val="00A84C12"/>
    <w:rsid w:val="00A84EAE"/>
    <w:rsid w:val="00A85164"/>
    <w:rsid w:val="00A8524D"/>
    <w:rsid w:val="00A8533A"/>
    <w:rsid w:val="00A8544C"/>
    <w:rsid w:val="00A85956"/>
    <w:rsid w:val="00A85E4C"/>
    <w:rsid w:val="00A8632F"/>
    <w:rsid w:val="00A86FBD"/>
    <w:rsid w:val="00A87540"/>
    <w:rsid w:val="00A87C4C"/>
    <w:rsid w:val="00A9034F"/>
    <w:rsid w:val="00A90484"/>
    <w:rsid w:val="00A91009"/>
    <w:rsid w:val="00A91FC1"/>
    <w:rsid w:val="00A92201"/>
    <w:rsid w:val="00A9237E"/>
    <w:rsid w:val="00A92F8A"/>
    <w:rsid w:val="00A9379D"/>
    <w:rsid w:val="00A93DE9"/>
    <w:rsid w:val="00A94758"/>
    <w:rsid w:val="00A94FBE"/>
    <w:rsid w:val="00A9502A"/>
    <w:rsid w:val="00A9542D"/>
    <w:rsid w:val="00A95A88"/>
    <w:rsid w:val="00A95F8F"/>
    <w:rsid w:val="00A96596"/>
    <w:rsid w:val="00A96963"/>
    <w:rsid w:val="00A96AFD"/>
    <w:rsid w:val="00A97420"/>
    <w:rsid w:val="00A97EAD"/>
    <w:rsid w:val="00AA0073"/>
    <w:rsid w:val="00AA056B"/>
    <w:rsid w:val="00AA0C76"/>
    <w:rsid w:val="00AA1868"/>
    <w:rsid w:val="00AA1FE2"/>
    <w:rsid w:val="00AA2137"/>
    <w:rsid w:val="00AA26B7"/>
    <w:rsid w:val="00AA33FB"/>
    <w:rsid w:val="00AA345A"/>
    <w:rsid w:val="00AA3F26"/>
    <w:rsid w:val="00AA4D48"/>
    <w:rsid w:val="00AA5216"/>
    <w:rsid w:val="00AA52E4"/>
    <w:rsid w:val="00AA579D"/>
    <w:rsid w:val="00AA5885"/>
    <w:rsid w:val="00AA5CBC"/>
    <w:rsid w:val="00AA6AAE"/>
    <w:rsid w:val="00AA6C3E"/>
    <w:rsid w:val="00AA74CE"/>
    <w:rsid w:val="00AA76DF"/>
    <w:rsid w:val="00AB06AE"/>
    <w:rsid w:val="00AB0890"/>
    <w:rsid w:val="00AB0C8C"/>
    <w:rsid w:val="00AB1123"/>
    <w:rsid w:val="00AB12F4"/>
    <w:rsid w:val="00AB233C"/>
    <w:rsid w:val="00AB2EC6"/>
    <w:rsid w:val="00AB370C"/>
    <w:rsid w:val="00AB3BC5"/>
    <w:rsid w:val="00AB3CB8"/>
    <w:rsid w:val="00AB45BD"/>
    <w:rsid w:val="00AB4FDC"/>
    <w:rsid w:val="00AB501D"/>
    <w:rsid w:val="00AB50F1"/>
    <w:rsid w:val="00AB59F3"/>
    <w:rsid w:val="00AB6FA6"/>
    <w:rsid w:val="00AB6FB3"/>
    <w:rsid w:val="00AB70A1"/>
    <w:rsid w:val="00AB723C"/>
    <w:rsid w:val="00AB7897"/>
    <w:rsid w:val="00AC00EE"/>
    <w:rsid w:val="00AC0249"/>
    <w:rsid w:val="00AC0B51"/>
    <w:rsid w:val="00AC0E97"/>
    <w:rsid w:val="00AC1023"/>
    <w:rsid w:val="00AC10D5"/>
    <w:rsid w:val="00AC115F"/>
    <w:rsid w:val="00AC1831"/>
    <w:rsid w:val="00AC183F"/>
    <w:rsid w:val="00AC1BC8"/>
    <w:rsid w:val="00AC1CD3"/>
    <w:rsid w:val="00AC2199"/>
    <w:rsid w:val="00AC27F6"/>
    <w:rsid w:val="00AC2A92"/>
    <w:rsid w:val="00AC2ACE"/>
    <w:rsid w:val="00AC37D7"/>
    <w:rsid w:val="00AC3888"/>
    <w:rsid w:val="00AC3F22"/>
    <w:rsid w:val="00AC53B6"/>
    <w:rsid w:val="00AC583A"/>
    <w:rsid w:val="00AC6581"/>
    <w:rsid w:val="00AC6C08"/>
    <w:rsid w:val="00AC7587"/>
    <w:rsid w:val="00AC766F"/>
    <w:rsid w:val="00AC773F"/>
    <w:rsid w:val="00AC79EF"/>
    <w:rsid w:val="00AD017A"/>
    <w:rsid w:val="00AD0F31"/>
    <w:rsid w:val="00AD197C"/>
    <w:rsid w:val="00AD1FD3"/>
    <w:rsid w:val="00AD200F"/>
    <w:rsid w:val="00AD20DC"/>
    <w:rsid w:val="00AD2381"/>
    <w:rsid w:val="00AD2AF8"/>
    <w:rsid w:val="00AD364F"/>
    <w:rsid w:val="00AD3854"/>
    <w:rsid w:val="00AD43E3"/>
    <w:rsid w:val="00AD4556"/>
    <w:rsid w:val="00AD4789"/>
    <w:rsid w:val="00AD48CA"/>
    <w:rsid w:val="00AD4D7D"/>
    <w:rsid w:val="00AD538A"/>
    <w:rsid w:val="00AD5E59"/>
    <w:rsid w:val="00AD6480"/>
    <w:rsid w:val="00AD65D6"/>
    <w:rsid w:val="00AD6664"/>
    <w:rsid w:val="00AD6BD9"/>
    <w:rsid w:val="00AD7782"/>
    <w:rsid w:val="00AD78AA"/>
    <w:rsid w:val="00AD790F"/>
    <w:rsid w:val="00AE0015"/>
    <w:rsid w:val="00AE064E"/>
    <w:rsid w:val="00AE07D5"/>
    <w:rsid w:val="00AE0CF7"/>
    <w:rsid w:val="00AE19ED"/>
    <w:rsid w:val="00AE1C8D"/>
    <w:rsid w:val="00AE277F"/>
    <w:rsid w:val="00AE28D8"/>
    <w:rsid w:val="00AE2960"/>
    <w:rsid w:val="00AE2CF2"/>
    <w:rsid w:val="00AE32DB"/>
    <w:rsid w:val="00AE35C3"/>
    <w:rsid w:val="00AE4A49"/>
    <w:rsid w:val="00AE4D6C"/>
    <w:rsid w:val="00AE5759"/>
    <w:rsid w:val="00AE59A3"/>
    <w:rsid w:val="00AE66F0"/>
    <w:rsid w:val="00AE6B81"/>
    <w:rsid w:val="00AE715E"/>
    <w:rsid w:val="00AF0337"/>
    <w:rsid w:val="00AF1082"/>
    <w:rsid w:val="00AF1176"/>
    <w:rsid w:val="00AF14CE"/>
    <w:rsid w:val="00AF1E6F"/>
    <w:rsid w:val="00AF21A8"/>
    <w:rsid w:val="00AF22FA"/>
    <w:rsid w:val="00AF2371"/>
    <w:rsid w:val="00AF2AB4"/>
    <w:rsid w:val="00AF2F86"/>
    <w:rsid w:val="00AF335B"/>
    <w:rsid w:val="00AF346D"/>
    <w:rsid w:val="00AF34A3"/>
    <w:rsid w:val="00AF3AD3"/>
    <w:rsid w:val="00AF4018"/>
    <w:rsid w:val="00AF4228"/>
    <w:rsid w:val="00AF4482"/>
    <w:rsid w:val="00AF45BB"/>
    <w:rsid w:val="00AF4711"/>
    <w:rsid w:val="00AF4BD2"/>
    <w:rsid w:val="00AF528B"/>
    <w:rsid w:val="00AF5485"/>
    <w:rsid w:val="00AF5959"/>
    <w:rsid w:val="00AF5E66"/>
    <w:rsid w:val="00AF666E"/>
    <w:rsid w:val="00AF6AF6"/>
    <w:rsid w:val="00B00395"/>
    <w:rsid w:val="00B00868"/>
    <w:rsid w:val="00B00A2D"/>
    <w:rsid w:val="00B0105C"/>
    <w:rsid w:val="00B01CC3"/>
    <w:rsid w:val="00B01EC8"/>
    <w:rsid w:val="00B02506"/>
    <w:rsid w:val="00B0255E"/>
    <w:rsid w:val="00B025A8"/>
    <w:rsid w:val="00B02A21"/>
    <w:rsid w:val="00B02E1C"/>
    <w:rsid w:val="00B0392D"/>
    <w:rsid w:val="00B03F89"/>
    <w:rsid w:val="00B043F0"/>
    <w:rsid w:val="00B04B1C"/>
    <w:rsid w:val="00B05383"/>
    <w:rsid w:val="00B05CBF"/>
    <w:rsid w:val="00B065E8"/>
    <w:rsid w:val="00B06740"/>
    <w:rsid w:val="00B10208"/>
    <w:rsid w:val="00B105E0"/>
    <w:rsid w:val="00B1124F"/>
    <w:rsid w:val="00B117CD"/>
    <w:rsid w:val="00B11869"/>
    <w:rsid w:val="00B11AC6"/>
    <w:rsid w:val="00B11CB9"/>
    <w:rsid w:val="00B11CE0"/>
    <w:rsid w:val="00B11FC1"/>
    <w:rsid w:val="00B12A6A"/>
    <w:rsid w:val="00B12B2D"/>
    <w:rsid w:val="00B1331B"/>
    <w:rsid w:val="00B13DE4"/>
    <w:rsid w:val="00B14BFD"/>
    <w:rsid w:val="00B14E0E"/>
    <w:rsid w:val="00B15208"/>
    <w:rsid w:val="00B15282"/>
    <w:rsid w:val="00B1531C"/>
    <w:rsid w:val="00B16B07"/>
    <w:rsid w:val="00B1769A"/>
    <w:rsid w:val="00B17F44"/>
    <w:rsid w:val="00B20046"/>
    <w:rsid w:val="00B2082B"/>
    <w:rsid w:val="00B209EF"/>
    <w:rsid w:val="00B20CA5"/>
    <w:rsid w:val="00B2168D"/>
    <w:rsid w:val="00B21C8A"/>
    <w:rsid w:val="00B226EB"/>
    <w:rsid w:val="00B229A8"/>
    <w:rsid w:val="00B22CC6"/>
    <w:rsid w:val="00B22F43"/>
    <w:rsid w:val="00B23F71"/>
    <w:rsid w:val="00B240E1"/>
    <w:rsid w:val="00B245DA"/>
    <w:rsid w:val="00B25513"/>
    <w:rsid w:val="00B258AE"/>
    <w:rsid w:val="00B25A3B"/>
    <w:rsid w:val="00B25AB4"/>
    <w:rsid w:val="00B25DED"/>
    <w:rsid w:val="00B2640B"/>
    <w:rsid w:val="00B26492"/>
    <w:rsid w:val="00B266F9"/>
    <w:rsid w:val="00B269BD"/>
    <w:rsid w:val="00B26C50"/>
    <w:rsid w:val="00B275D0"/>
    <w:rsid w:val="00B27AC4"/>
    <w:rsid w:val="00B27D77"/>
    <w:rsid w:val="00B30AF6"/>
    <w:rsid w:val="00B3181B"/>
    <w:rsid w:val="00B32110"/>
    <w:rsid w:val="00B336C6"/>
    <w:rsid w:val="00B33A31"/>
    <w:rsid w:val="00B33BCD"/>
    <w:rsid w:val="00B340A2"/>
    <w:rsid w:val="00B34AA7"/>
    <w:rsid w:val="00B35C7D"/>
    <w:rsid w:val="00B36277"/>
    <w:rsid w:val="00B36464"/>
    <w:rsid w:val="00B36687"/>
    <w:rsid w:val="00B3748A"/>
    <w:rsid w:val="00B37941"/>
    <w:rsid w:val="00B40A6B"/>
    <w:rsid w:val="00B40F08"/>
    <w:rsid w:val="00B41008"/>
    <w:rsid w:val="00B4161C"/>
    <w:rsid w:val="00B4171F"/>
    <w:rsid w:val="00B41E51"/>
    <w:rsid w:val="00B4212B"/>
    <w:rsid w:val="00B42150"/>
    <w:rsid w:val="00B432A2"/>
    <w:rsid w:val="00B44A13"/>
    <w:rsid w:val="00B45C19"/>
    <w:rsid w:val="00B45D82"/>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304C"/>
    <w:rsid w:val="00B53C2E"/>
    <w:rsid w:val="00B53C4C"/>
    <w:rsid w:val="00B54997"/>
    <w:rsid w:val="00B54A58"/>
    <w:rsid w:val="00B54D0F"/>
    <w:rsid w:val="00B55019"/>
    <w:rsid w:val="00B552E0"/>
    <w:rsid w:val="00B55B79"/>
    <w:rsid w:val="00B55FBC"/>
    <w:rsid w:val="00B575A1"/>
    <w:rsid w:val="00B575E0"/>
    <w:rsid w:val="00B60019"/>
    <w:rsid w:val="00B601D1"/>
    <w:rsid w:val="00B60675"/>
    <w:rsid w:val="00B6078E"/>
    <w:rsid w:val="00B60B4E"/>
    <w:rsid w:val="00B61457"/>
    <w:rsid w:val="00B6151D"/>
    <w:rsid w:val="00B61741"/>
    <w:rsid w:val="00B62381"/>
    <w:rsid w:val="00B6251C"/>
    <w:rsid w:val="00B6280D"/>
    <w:rsid w:val="00B632CB"/>
    <w:rsid w:val="00B63854"/>
    <w:rsid w:val="00B647A3"/>
    <w:rsid w:val="00B64806"/>
    <w:rsid w:val="00B64A52"/>
    <w:rsid w:val="00B651C7"/>
    <w:rsid w:val="00B657B5"/>
    <w:rsid w:val="00B658DF"/>
    <w:rsid w:val="00B65D19"/>
    <w:rsid w:val="00B66242"/>
    <w:rsid w:val="00B663D2"/>
    <w:rsid w:val="00B6698C"/>
    <w:rsid w:val="00B67DFE"/>
    <w:rsid w:val="00B7021A"/>
    <w:rsid w:val="00B7056A"/>
    <w:rsid w:val="00B70820"/>
    <w:rsid w:val="00B7152B"/>
    <w:rsid w:val="00B715B5"/>
    <w:rsid w:val="00B71CFA"/>
    <w:rsid w:val="00B71FCD"/>
    <w:rsid w:val="00B724F9"/>
    <w:rsid w:val="00B72787"/>
    <w:rsid w:val="00B72DF6"/>
    <w:rsid w:val="00B734CE"/>
    <w:rsid w:val="00B745AB"/>
    <w:rsid w:val="00B7477B"/>
    <w:rsid w:val="00B74D15"/>
    <w:rsid w:val="00B76401"/>
    <w:rsid w:val="00B764BA"/>
    <w:rsid w:val="00B76781"/>
    <w:rsid w:val="00B769C2"/>
    <w:rsid w:val="00B76E3C"/>
    <w:rsid w:val="00B77A2E"/>
    <w:rsid w:val="00B77ED1"/>
    <w:rsid w:val="00B77F6B"/>
    <w:rsid w:val="00B80494"/>
    <w:rsid w:val="00B808B6"/>
    <w:rsid w:val="00B80981"/>
    <w:rsid w:val="00B80E51"/>
    <w:rsid w:val="00B813A5"/>
    <w:rsid w:val="00B81DD2"/>
    <w:rsid w:val="00B820F1"/>
    <w:rsid w:val="00B82334"/>
    <w:rsid w:val="00B828B6"/>
    <w:rsid w:val="00B82FD4"/>
    <w:rsid w:val="00B83F40"/>
    <w:rsid w:val="00B855CB"/>
    <w:rsid w:val="00B85D0C"/>
    <w:rsid w:val="00B86087"/>
    <w:rsid w:val="00B86686"/>
    <w:rsid w:val="00B866F1"/>
    <w:rsid w:val="00B868B0"/>
    <w:rsid w:val="00B86C92"/>
    <w:rsid w:val="00B870B6"/>
    <w:rsid w:val="00B874EC"/>
    <w:rsid w:val="00B87C31"/>
    <w:rsid w:val="00B87D67"/>
    <w:rsid w:val="00B903F4"/>
    <w:rsid w:val="00B907D0"/>
    <w:rsid w:val="00B90B7F"/>
    <w:rsid w:val="00B90F13"/>
    <w:rsid w:val="00B91B4D"/>
    <w:rsid w:val="00B91B61"/>
    <w:rsid w:val="00B9200A"/>
    <w:rsid w:val="00B92425"/>
    <w:rsid w:val="00B925D3"/>
    <w:rsid w:val="00B92678"/>
    <w:rsid w:val="00B92994"/>
    <w:rsid w:val="00B930F2"/>
    <w:rsid w:val="00B93E20"/>
    <w:rsid w:val="00B94262"/>
    <w:rsid w:val="00B94466"/>
    <w:rsid w:val="00B94580"/>
    <w:rsid w:val="00B9599F"/>
    <w:rsid w:val="00B96209"/>
    <w:rsid w:val="00B9683F"/>
    <w:rsid w:val="00B96D20"/>
    <w:rsid w:val="00B97023"/>
    <w:rsid w:val="00B97441"/>
    <w:rsid w:val="00B975AB"/>
    <w:rsid w:val="00B97B83"/>
    <w:rsid w:val="00BA065A"/>
    <w:rsid w:val="00BA0718"/>
    <w:rsid w:val="00BA075B"/>
    <w:rsid w:val="00BA0CD5"/>
    <w:rsid w:val="00BA15B1"/>
    <w:rsid w:val="00BA172B"/>
    <w:rsid w:val="00BA1D8B"/>
    <w:rsid w:val="00BA1DC0"/>
    <w:rsid w:val="00BA2726"/>
    <w:rsid w:val="00BA29B3"/>
    <w:rsid w:val="00BA3464"/>
    <w:rsid w:val="00BA3F54"/>
    <w:rsid w:val="00BA4237"/>
    <w:rsid w:val="00BA45E6"/>
    <w:rsid w:val="00BA5132"/>
    <w:rsid w:val="00BA586F"/>
    <w:rsid w:val="00BA591A"/>
    <w:rsid w:val="00BA5D55"/>
    <w:rsid w:val="00BA66F6"/>
    <w:rsid w:val="00BA79D2"/>
    <w:rsid w:val="00BA7A7D"/>
    <w:rsid w:val="00BA7B5C"/>
    <w:rsid w:val="00BB06B2"/>
    <w:rsid w:val="00BB0AB0"/>
    <w:rsid w:val="00BB0D38"/>
    <w:rsid w:val="00BB128D"/>
    <w:rsid w:val="00BB1787"/>
    <w:rsid w:val="00BB1F0C"/>
    <w:rsid w:val="00BB2354"/>
    <w:rsid w:val="00BB48BF"/>
    <w:rsid w:val="00BB4F5E"/>
    <w:rsid w:val="00BB50B7"/>
    <w:rsid w:val="00BB5473"/>
    <w:rsid w:val="00BB57DC"/>
    <w:rsid w:val="00BB59D6"/>
    <w:rsid w:val="00BB5CA0"/>
    <w:rsid w:val="00BB5DC4"/>
    <w:rsid w:val="00BB62B8"/>
    <w:rsid w:val="00BB6C7D"/>
    <w:rsid w:val="00BB7169"/>
    <w:rsid w:val="00BB7833"/>
    <w:rsid w:val="00BB7A59"/>
    <w:rsid w:val="00BB7CCE"/>
    <w:rsid w:val="00BC0077"/>
    <w:rsid w:val="00BC015D"/>
    <w:rsid w:val="00BC027B"/>
    <w:rsid w:val="00BC11AE"/>
    <w:rsid w:val="00BC18C7"/>
    <w:rsid w:val="00BC1C67"/>
    <w:rsid w:val="00BC23EC"/>
    <w:rsid w:val="00BC27E1"/>
    <w:rsid w:val="00BC2BC4"/>
    <w:rsid w:val="00BC33C9"/>
    <w:rsid w:val="00BC387D"/>
    <w:rsid w:val="00BC3948"/>
    <w:rsid w:val="00BC4ABA"/>
    <w:rsid w:val="00BC52A5"/>
    <w:rsid w:val="00BC5531"/>
    <w:rsid w:val="00BC5CCE"/>
    <w:rsid w:val="00BC6FE2"/>
    <w:rsid w:val="00BD0A64"/>
    <w:rsid w:val="00BD0B03"/>
    <w:rsid w:val="00BD0B36"/>
    <w:rsid w:val="00BD1261"/>
    <w:rsid w:val="00BD180B"/>
    <w:rsid w:val="00BD1953"/>
    <w:rsid w:val="00BD206F"/>
    <w:rsid w:val="00BD247C"/>
    <w:rsid w:val="00BD2999"/>
    <w:rsid w:val="00BD3896"/>
    <w:rsid w:val="00BD40B6"/>
    <w:rsid w:val="00BD41E3"/>
    <w:rsid w:val="00BD46E6"/>
    <w:rsid w:val="00BD4D4E"/>
    <w:rsid w:val="00BD5521"/>
    <w:rsid w:val="00BD5641"/>
    <w:rsid w:val="00BD564D"/>
    <w:rsid w:val="00BD56BF"/>
    <w:rsid w:val="00BD570B"/>
    <w:rsid w:val="00BD5BCE"/>
    <w:rsid w:val="00BD66E0"/>
    <w:rsid w:val="00BD68C1"/>
    <w:rsid w:val="00BD7394"/>
    <w:rsid w:val="00BD78B7"/>
    <w:rsid w:val="00BD78D4"/>
    <w:rsid w:val="00BE0325"/>
    <w:rsid w:val="00BE0407"/>
    <w:rsid w:val="00BE05FA"/>
    <w:rsid w:val="00BE0E0D"/>
    <w:rsid w:val="00BE1246"/>
    <w:rsid w:val="00BE12BE"/>
    <w:rsid w:val="00BE1E27"/>
    <w:rsid w:val="00BE1F3C"/>
    <w:rsid w:val="00BE2862"/>
    <w:rsid w:val="00BE2CB9"/>
    <w:rsid w:val="00BE2E7F"/>
    <w:rsid w:val="00BE308D"/>
    <w:rsid w:val="00BE3167"/>
    <w:rsid w:val="00BE405D"/>
    <w:rsid w:val="00BE422C"/>
    <w:rsid w:val="00BE53BE"/>
    <w:rsid w:val="00BE55FE"/>
    <w:rsid w:val="00BE5CBB"/>
    <w:rsid w:val="00BE60BD"/>
    <w:rsid w:val="00BE64FA"/>
    <w:rsid w:val="00BE6918"/>
    <w:rsid w:val="00BE72FF"/>
    <w:rsid w:val="00BF013D"/>
    <w:rsid w:val="00BF0A90"/>
    <w:rsid w:val="00BF0AC4"/>
    <w:rsid w:val="00BF10E5"/>
    <w:rsid w:val="00BF131C"/>
    <w:rsid w:val="00BF17AF"/>
    <w:rsid w:val="00BF1B38"/>
    <w:rsid w:val="00BF26C9"/>
    <w:rsid w:val="00BF395F"/>
    <w:rsid w:val="00BF3966"/>
    <w:rsid w:val="00BF3DB0"/>
    <w:rsid w:val="00BF3E9E"/>
    <w:rsid w:val="00BF5664"/>
    <w:rsid w:val="00BF5A40"/>
    <w:rsid w:val="00BF761B"/>
    <w:rsid w:val="00BF76D7"/>
    <w:rsid w:val="00C004D1"/>
    <w:rsid w:val="00C007A4"/>
    <w:rsid w:val="00C00E6F"/>
    <w:rsid w:val="00C0166A"/>
    <w:rsid w:val="00C020A9"/>
    <w:rsid w:val="00C02621"/>
    <w:rsid w:val="00C02788"/>
    <w:rsid w:val="00C0295F"/>
    <w:rsid w:val="00C033ED"/>
    <w:rsid w:val="00C033F4"/>
    <w:rsid w:val="00C03747"/>
    <w:rsid w:val="00C03F54"/>
    <w:rsid w:val="00C0416A"/>
    <w:rsid w:val="00C04638"/>
    <w:rsid w:val="00C05023"/>
    <w:rsid w:val="00C05967"/>
    <w:rsid w:val="00C07AC4"/>
    <w:rsid w:val="00C10B81"/>
    <w:rsid w:val="00C11083"/>
    <w:rsid w:val="00C121D9"/>
    <w:rsid w:val="00C127D4"/>
    <w:rsid w:val="00C12D26"/>
    <w:rsid w:val="00C12E83"/>
    <w:rsid w:val="00C1324B"/>
    <w:rsid w:val="00C14880"/>
    <w:rsid w:val="00C148BC"/>
    <w:rsid w:val="00C154CC"/>
    <w:rsid w:val="00C15790"/>
    <w:rsid w:val="00C1609C"/>
    <w:rsid w:val="00C160A2"/>
    <w:rsid w:val="00C16D46"/>
    <w:rsid w:val="00C16E4A"/>
    <w:rsid w:val="00C1794B"/>
    <w:rsid w:val="00C207D1"/>
    <w:rsid w:val="00C20D0A"/>
    <w:rsid w:val="00C20F3F"/>
    <w:rsid w:val="00C21355"/>
    <w:rsid w:val="00C2185B"/>
    <w:rsid w:val="00C21D7E"/>
    <w:rsid w:val="00C2213B"/>
    <w:rsid w:val="00C23188"/>
    <w:rsid w:val="00C2340A"/>
    <w:rsid w:val="00C23AD7"/>
    <w:rsid w:val="00C23C18"/>
    <w:rsid w:val="00C23F38"/>
    <w:rsid w:val="00C240C7"/>
    <w:rsid w:val="00C2443C"/>
    <w:rsid w:val="00C24985"/>
    <w:rsid w:val="00C24FE5"/>
    <w:rsid w:val="00C250AE"/>
    <w:rsid w:val="00C25CEA"/>
    <w:rsid w:val="00C26314"/>
    <w:rsid w:val="00C26ED3"/>
    <w:rsid w:val="00C277EA"/>
    <w:rsid w:val="00C27A6E"/>
    <w:rsid w:val="00C30D47"/>
    <w:rsid w:val="00C3103A"/>
    <w:rsid w:val="00C3103C"/>
    <w:rsid w:val="00C312BA"/>
    <w:rsid w:val="00C315F9"/>
    <w:rsid w:val="00C322F5"/>
    <w:rsid w:val="00C32AC4"/>
    <w:rsid w:val="00C331AE"/>
    <w:rsid w:val="00C35D99"/>
    <w:rsid w:val="00C35E3F"/>
    <w:rsid w:val="00C36B6E"/>
    <w:rsid w:val="00C37601"/>
    <w:rsid w:val="00C378F5"/>
    <w:rsid w:val="00C37C49"/>
    <w:rsid w:val="00C37CC5"/>
    <w:rsid w:val="00C40A27"/>
    <w:rsid w:val="00C40C2C"/>
    <w:rsid w:val="00C41AC2"/>
    <w:rsid w:val="00C41CE6"/>
    <w:rsid w:val="00C423E6"/>
    <w:rsid w:val="00C42C74"/>
    <w:rsid w:val="00C42FA4"/>
    <w:rsid w:val="00C430A9"/>
    <w:rsid w:val="00C43172"/>
    <w:rsid w:val="00C43668"/>
    <w:rsid w:val="00C437A3"/>
    <w:rsid w:val="00C43A9A"/>
    <w:rsid w:val="00C44196"/>
    <w:rsid w:val="00C44424"/>
    <w:rsid w:val="00C4444A"/>
    <w:rsid w:val="00C44AA4"/>
    <w:rsid w:val="00C44BCA"/>
    <w:rsid w:val="00C452E5"/>
    <w:rsid w:val="00C4600E"/>
    <w:rsid w:val="00C465DB"/>
    <w:rsid w:val="00C46BEF"/>
    <w:rsid w:val="00C47B9E"/>
    <w:rsid w:val="00C47CC9"/>
    <w:rsid w:val="00C50778"/>
    <w:rsid w:val="00C50A78"/>
    <w:rsid w:val="00C51F4E"/>
    <w:rsid w:val="00C52A58"/>
    <w:rsid w:val="00C52B62"/>
    <w:rsid w:val="00C53338"/>
    <w:rsid w:val="00C54118"/>
    <w:rsid w:val="00C5411C"/>
    <w:rsid w:val="00C54C22"/>
    <w:rsid w:val="00C54CE5"/>
    <w:rsid w:val="00C55813"/>
    <w:rsid w:val="00C55F35"/>
    <w:rsid w:val="00C5600D"/>
    <w:rsid w:val="00C5690B"/>
    <w:rsid w:val="00C5760E"/>
    <w:rsid w:val="00C57ABC"/>
    <w:rsid w:val="00C57E88"/>
    <w:rsid w:val="00C60074"/>
    <w:rsid w:val="00C601E2"/>
    <w:rsid w:val="00C60528"/>
    <w:rsid w:val="00C6090C"/>
    <w:rsid w:val="00C61F78"/>
    <w:rsid w:val="00C62E40"/>
    <w:rsid w:val="00C63A04"/>
    <w:rsid w:val="00C64BF6"/>
    <w:rsid w:val="00C655EB"/>
    <w:rsid w:val="00C6580D"/>
    <w:rsid w:val="00C658FD"/>
    <w:rsid w:val="00C661B9"/>
    <w:rsid w:val="00C663AA"/>
    <w:rsid w:val="00C6655C"/>
    <w:rsid w:val="00C665E9"/>
    <w:rsid w:val="00C673F5"/>
    <w:rsid w:val="00C702FA"/>
    <w:rsid w:val="00C70580"/>
    <w:rsid w:val="00C70939"/>
    <w:rsid w:val="00C71C50"/>
    <w:rsid w:val="00C71D0D"/>
    <w:rsid w:val="00C72A17"/>
    <w:rsid w:val="00C743EE"/>
    <w:rsid w:val="00C7501C"/>
    <w:rsid w:val="00C75093"/>
    <w:rsid w:val="00C753E0"/>
    <w:rsid w:val="00C756BB"/>
    <w:rsid w:val="00C759F2"/>
    <w:rsid w:val="00C75C26"/>
    <w:rsid w:val="00C77BB1"/>
    <w:rsid w:val="00C77CBD"/>
    <w:rsid w:val="00C77DCC"/>
    <w:rsid w:val="00C8033F"/>
    <w:rsid w:val="00C807B6"/>
    <w:rsid w:val="00C80880"/>
    <w:rsid w:val="00C80999"/>
    <w:rsid w:val="00C818D9"/>
    <w:rsid w:val="00C8221C"/>
    <w:rsid w:val="00C82985"/>
    <w:rsid w:val="00C83AF0"/>
    <w:rsid w:val="00C841F1"/>
    <w:rsid w:val="00C842A1"/>
    <w:rsid w:val="00C845B8"/>
    <w:rsid w:val="00C8520B"/>
    <w:rsid w:val="00C852B5"/>
    <w:rsid w:val="00C8570E"/>
    <w:rsid w:val="00C86D03"/>
    <w:rsid w:val="00C86DE4"/>
    <w:rsid w:val="00C86FB1"/>
    <w:rsid w:val="00C9022F"/>
    <w:rsid w:val="00C90533"/>
    <w:rsid w:val="00C90839"/>
    <w:rsid w:val="00C90A2C"/>
    <w:rsid w:val="00C91B3A"/>
    <w:rsid w:val="00C91F3C"/>
    <w:rsid w:val="00C927D2"/>
    <w:rsid w:val="00C92B9C"/>
    <w:rsid w:val="00C9309F"/>
    <w:rsid w:val="00C938C7"/>
    <w:rsid w:val="00C94D8E"/>
    <w:rsid w:val="00C95511"/>
    <w:rsid w:val="00C95575"/>
    <w:rsid w:val="00C955D8"/>
    <w:rsid w:val="00C958D8"/>
    <w:rsid w:val="00C958F6"/>
    <w:rsid w:val="00C95B70"/>
    <w:rsid w:val="00C966DB"/>
    <w:rsid w:val="00C96F24"/>
    <w:rsid w:val="00C977C9"/>
    <w:rsid w:val="00C9786B"/>
    <w:rsid w:val="00C97CD7"/>
    <w:rsid w:val="00CA0D8A"/>
    <w:rsid w:val="00CA169E"/>
    <w:rsid w:val="00CA1D9E"/>
    <w:rsid w:val="00CA22EB"/>
    <w:rsid w:val="00CA233A"/>
    <w:rsid w:val="00CA29AC"/>
    <w:rsid w:val="00CA3481"/>
    <w:rsid w:val="00CA3483"/>
    <w:rsid w:val="00CA3B43"/>
    <w:rsid w:val="00CA6092"/>
    <w:rsid w:val="00CA7775"/>
    <w:rsid w:val="00CA7DC9"/>
    <w:rsid w:val="00CB0785"/>
    <w:rsid w:val="00CB1A8C"/>
    <w:rsid w:val="00CB29A7"/>
    <w:rsid w:val="00CB29B6"/>
    <w:rsid w:val="00CB2F16"/>
    <w:rsid w:val="00CB3524"/>
    <w:rsid w:val="00CB408F"/>
    <w:rsid w:val="00CB4F96"/>
    <w:rsid w:val="00CB5162"/>
    <w:rsid w:val="00CB6576"/>
    <w:rsid w:val="00CB702D"/>
    <w:rsid w:val="00CB7046"/>
    <w:rsid w:val="00CB7AB9"/>
    <w:rsid w:val="00CB7CD0"/>
    <w:rsid w:val="00CB7CEB"/>
    <w:rsid w:val="00CB7D58"/>
    <w:rsid w:val="00CC00B2"/>
    <w:rsid w:val="00CC0581"/>
    <w:rsid w:val="00CC0609"/>
    <w:rsid w:val="00CC066B"/>
    <w:rsid w:val="00CC1410"/>
    <w:rsid w:val="00CC195D"/>
    <w:rsid w:val="00CC245C"/>
    <w:rsid w:val="00CC27FC"/>
    <w:rsid w:val="00CC35D8"/>
    <w:rsid w:val="00CC3984"/>
    <w:rsid w:val="00CC3C02"/>
    <w:rsid w:val="00CC44D7"/>
    <w:rsid w:val="00CC4AB7"/>
    <w:rsid w:val="00CC4C0E"/>
    <w:rsid w:val="00CC5E13"/>
    <w:rsid w:val="00CC691B"/>
    <w:rsid w:val="00CC6A99"/>
    <w:rsid w:val="00CC6B61"/>
    <w:rsid w:val="00CC6C92"/>
    <w:rsid w:val="00CC6DC4"/>
    <w:rsid w:val="00CC73E1"/>
    <w:rsid w:val="00CC75BB"/>
    <w:rsid w:val="00CC78CA"/>
    <w:rsid w:val="00CC7C9D"/>
    <w:rsid w:val="00CD03C2"/>
    <w:rsid w:val="00CD0647"/>
    <w:rsid w:val="00CD1B64"/>
    <w:rsid w:val="00CD231A"/>
    <w:rsid w:val="00CD2367"/>
    <w:rsid w:val="00CD26B3"/>
    <w:rsid w:val="00CD2FAE"/>
    <w:rsid w:val="00CD2FC7"/>
    <w:rsid w:val="00CD30E2"/>
    <w:rsid w:val="00CD34BB"/>
    <w:rsid w:val="00CD37C8"/>
    <w:rsid w:val="00CD3A0F"/>
    <w:rsid w:val="00CD5697"/>
    <w:rsid w:val="00CD586D"/>
    <w:rsid w:val="00CD5A5D"/>
    <w:rsid w:val="00CD5B7B"/>
    <w:rsid w:val="00CD6759"/>
    <w:rsid w:val="00CD67A5"/>
    <w:rsid w:val="00CD6AC2"/>
    <w:rsid w:val="00CD6BF1"/>
    <w:rsid w:val="00CD6F5F"/>
    <w:rsid w:val="00CD7566"/>
    <w:rsid w:val="00CE1569"/>
    <w:rsid w:val="00CE1830"/>
    <w:rsid w:val="00CE1989"/>
    <w:rsid w:val="00CE1BBC"/>
    <w:rsid w:val="00CE1BE3"/>
    <w:rsid w:val="00CE29AF"/>
    <w:rsid w:val="00CE31FC"/>
    <w:rsid w:val="00CE31FD"/>
    <w:rsid w:val="00CE3675"/>
    <w:rsid w:val="00CE36F6"/>
    <w:rsid w:val="00CE3AC5"/>
    <w:rsid w:val="00CE3BFF"/>
    <w:rsid w:val="00CE42EC"/>
    <w:rsid w:val="00CE471A"/>
    <w:rsid w:val="00CE4752"/>
    <w:rsid w:val="00CE5A4D"/>
    <w:rsid w:val="00CE5E4B"/>
    <w:rsid w:val="00CE6F0C"/>
    <w:rsid w:val="00CE6FEB"/>
    <w:rsid w:val="00CE7077"/>
    <w:rsid w:val="00CE7653"/>
    <w:rsid w:val="00CE7A95"/>
    <w:rsid w:val="00CE7F2B"/>
    <w:rsid w:val="00CF015F"/>
    <w:rsid w:val="00CF05D6"/>
    <w:rsid w:val="00CF142C"/>
    <w:rsid w:val="00CF16B1"/>
    <w:rsid w:val="00CF1D6F"/>
    <w:rsid w:val="00CF201D"/>
    <w:rsid w:val="00CF21FD"/>
    <w:rsid w:val="00CF2352"/>
    <w:rsid w:val="00CF26C0"/>
    <w:rsid w:val="00CF26EB"/>
    <w:rsid w:val="00CF3991"/>
    <w:rsid w:val="00CF3BCE"/>
    <w:rsid w:val="00CF4B8D"/>
    <w:rsid w:val="00CF50B5"/>
    <w:rsid w:val="00CF56B3"/>
    <w:rsid w:val="00CF5881"/>
    <w:rsid w:val="00CF59F0"/>
    <w:rsid w:val="00CF5B94"/>
    <w:rsid w:val="00CF5E2F"/>
    <w:rsid w:val="00CF67E7"/>
    <w:rsid w:val="00CF69F6"/>
    <w:rsid w:val="00CF6B6D"/>
    <w:rsid w:val="00CF712D"/>
    <w:rsid w:val="00CF7664"/>
    <w:rsid w:val="00CF7B6C"/>
    <w:rsid w:val="00CF7BCB"/>
    <w:rsid w:val="00CF7D7A"/>
    <w:rsid w:val="00D0000A"/>
    <w:rsid w:val="00D00108"/>
    <w:rsid w:val="00D00DEB"/>
    <w:rsid w:val="00D010BE"/>
    <w:rsid w:val="00D011D1"/>
    <w:rsid w:val="00D02387"/>
    <w:rsid w:val="00D02D39"/>
    <w:rsid w:val="00D03455"/>
    <w:rsid w:val="00D0363B"/>
    <w:rsid w:val="00D04669"/>
    <w:rsid w:val="00D04843"/>
    <w:rsid w:val="00D05080"/>
    <w:rsid w:val="00D054AF"/>
    <w:rsid w:val="00D058F3"/>
    <w:rsid w:val="00D05CBD"/>
    <w:rsid w:val="00D06020"/>
    <w:rsid w:val="00D07301"/>
    <w:rsid w:val="00D07524"/>
    <w:rsid w:val="00D07978"/>
    <w:rsid w:val="00D07BD8"/>
    <w:rsid w:val="00D104BA"/>
    <w:rsid w:val="00D110E6"/>
    <w:rsid w:val="00D1114B"/>
    <w:rsid w:val="00D11494"/>
    <w:rsid w:val="00D1149D"/>
    <w:rsid w:val="00D11791"/>
    <w:rsid w:val="00D12255"/>
    <w:rsid w:val="00D12539"/>
    <w:rsid w:val="00D12905"/>
    <w:rsid w:val="00D12AF6"/>
    <w:rsid w:val="00D1346C"/>
    <w:rsid w:val="00D13FEE"/>
    <w:rsid w:val="00D1474C"/>
    <w:rsid w:val="00D14918"/>
    <w:rsid w:val="00D15992"/>
    <w:rsid w:val="00D15F05"/>
    <w:rsid w:val="00D16262"/>
    <w:rsid w:val="00D1663B"/>
    <w:rsid w:val="00D166E8"/>
    <w:rsid w:val="00D16862"/>
    <w:rsid w:val="00D16FDF"/>
    <w:rsid w:val="00D1793C"/>
    <w:rsid w:val="00D17C70"/>
    <w:rsid w:val="00D204C8"/>
    <w:rsid w:val="00D20CE8"/>
    <w:rsid w:val="00D20D67"/>
    <w:rsid w:val="00D21177"/>
    <w:rsid w:val="00D21AF1"/>
    <w:rsid w:val="00D21BF1"/>
    <w:rsid w:val="00D21F85"/>
    <w:rsid w:val="00D2218C"/>
    <w:rsid w:val="00D22288"/>
    <w:rsid w:val="00D22298"/>
    <w:rsid w:val="00D227CF"/>
    <w:rsid w:val="00D22A74"/>
    <w:rsid w:val="00D22B7E"/>
    <w:rsid w:val="00D23008"/>
    <w:rsid w:val="00D23025"/>
    <w:rsid w:val="00D23D3B"/>
    <w:rsid w:val="00D23E05"/>
    <w:rsid w:val="00D23EEE"/>
    <w:rsid w:val="00D242CF"/>
    <w:rsid w:val="00D249CA"/>
    <w:rsid w:val="00D24DE9"/>
    <w:rsid w:val="00D253B3"/>
    <w:rsid w:val="00D255DB"/>
    <w:rsid w:val="00D25AD4"/>
    <w:rsid w:val="00D25AEC"/>
    <w:rsid w:val="00D2615D"/>
    <w:rsid w:val="00D262AA"/>
    <w:rsid w:val="00D266F1"/>
    <w:rsid w:val="00D26B92"/>
    <w:rsid w:val="00D2731F"/>
    <w:rsid w:val="00D2750C"/>
    <w:rsid w:val="00D277DD"/>
    <w:rsid w:val="00D27C5A"/>
    <w:rsid w:val="00D302C0"/>
    <w:rsid w:val="00D303C9"/>
    <w:rsid w:val="00D30486"/>
    <w:rsid w:val="00D30E43"/>
    <w:rsid w:val="00D30FF4"/>
    <w:rsid w:val="00D315A8"/>
    <w:rsid w:val="00D31D45"/>
    <w:rsid w:val="00D31F67"/>
    <w:rsid w:val="00D32348"/>
    <w:rsid w:val="00D32483"/>
    <w:rsid w:val="00D32745"/>
    <w:rsid w:val="00D32F64"/>
    <w:rsid w:val="00D33074"/>
    <w:rsid w:val="00D335BF"/>
    <w:rsid w:val="00D3417D"/>
    <w:rsid w:val="00D36806"/>
    <w:rsid w:val="00D36873"/>
    <w:rsid w:val="00D36BA1"/>
    <w:rsid w:val="00D37053"/>
    <w:rsid w:val="00D3745A"/>
    <w:rsid w:val="00D3789B"/>
    <w:rsid w:val="00D3793B"/>
    <w:rsid w:val="00D40BD2"/>
    <w:rsid w:val="00D41681"/>
    <w:rsid w:val="00D417AE"/>
    <w:rsid w:val="00D41E97"/>
    <w:rsid w:val="00D41FB9"/>
    <w:rsid w:val="00D42D3D"/>
    <w:rsid w:val="00D4393E"/>
    <w:rsid w:val="00D44230"/>
    <w:rsid w:val="00D44332"/>
    <w:rsid w:val="00D44943"/>
    <w:rsid w:val="00D44DD5"/>
    <w:rsid w:val="00D452FD"/>
    <w:rsid w:val="00D46E35"/>
    <w:rsid w:val="00D47620"/>
    <w:rsid w:val="00D47CFA"/>
    <w:rsid w:val="00D47DB8"/>
    <w:rsid w:val="00D47E92"/>
    <w:rsid w:val="00D50149"/>
    <w:rsid w:val="00D5025D"/>
    <w:rsid w:val="00D5035E"/>
    <w:rsid w:val="00D503BB"/>
    <w:rsid w:val="00D504B9"/>
    <w:rsid w:val="00D50507"/>
    <w:rsid w:val="00D510E8"/>
    <w:rsid w:val="00D513A5"/>
    <w:rsid w:val="00D5174D"/>
    <w:rsid w:val="00D51F8B"/>
    <w:rsid w:val="00D52B79"/>
    <w:rsid w:val="00D53016"/>
    <w:rsid w:val="00D53957"/>
    <w:rsid w:val="00D53A7A"/>
    <w:rsid w:val="00D53B66"/>
    <w:rsid w:val="00D549CF"/>
    <w:rsid w:val="00D555EB"/>
    <w:rsid w:val="00D55A74"/>
    <w:rsid w:val="00D55EF8"/>
    <w:rsid w:val="00D567ED"/>
    <w:rsid w:val="00D56C63"/>
    <w:rsid w:val="00D5716E"/>
    <w:rsid w:val="00D57802"/>
    <w:rsid w:val="00D57E9B"/>
    <w:rsid w:val="00D60071"/>
    <w:rsid w:val="00D60BC8"/>
    <w:rsid w:val="00D61064"/>
    <w:rsid w:val="00D6107F"/>
    <w:rsid w:val="00D623E4"/>
    <w:rsid w:val="00D625C4"/>
    <w:rsid w:val="00D62BF3"/>
    <w:rsid w:val="00D63507"/>
    <w:rsid w:val="00D6397B"/>
    <w:rsid w:val="00D63B04"/>
    <w:rsid w:val="00D63BAF"/>
    <w:rsid w:val="00D63CE0"/>
    <w:rsid w:val="00D63DFC"/>
    <w:rsid w:val="00D644FF"/>
    <w:rsid w:val="00D64634"/>
    <w:rsid w:val="00D64B8A"/>
    <w:rsid w:val="00D64BAA"/>
    <w:rsid w:val="00D64F8C"/>
    <w:rsid w:val="00D6539E"/>
    <w:rsid w:val="00D65514"/>
    <w:rsid w:val="00D66427"/>
    <w:rsid w:val="00D665D2"/>
    <w:rsid w:val="00D67128"/>
    <w:rsid w:val="00D67471"/>
    <w:rsid w:val="00D675FB"/>
    <w:rsid w:val="00D67BE0"/>
    <w:rsid w:val="00D67F12"/>
    <w:rsid w:val="00D70468"/>
    <w:rsid w:val="00D70678"/>
    <w:rsid w:val="00D706CE"/>
    <w:rsid w:val="00D714CC"/>
    <w:rsid w:val="00D71792"/>
    <w:rsid w:val="00D71942"/>
    <w:rsid w:val="00D726A5"/>
    <w:rsid w:val="00D7325D"/>
    <w:rsid w:val="00D735D4"/>
    <w:rsid w:val="00D7394A"/>
    <w:rsid w:val="00D73AFF"/>
    <w:rsid w:val="00D73FA1"/>
    <w:rsid w:val="00D74376"/>
    <w:rsid w:val="00D74B9A"/>
    <w:rsid w:val="00D75596"/>
    <w:rsid w:val="00D75633"/>
    <w:rsid w:val="00D761CA"/>
    <w:rsid w:val="00D76660"/>
    <w:rsid w:val="00D766C9"/>
    <w:rsid w:val="00D76D89"/>
    <w:rsid w:val="00D77866"/>
    <w:rsid w:val="00D7789E"/>
    <w:rsid w:val="00D80145"/>
    <w:rsid w:val="00D802E6"/>
    <w:rsid w:val="00D80C13"/>
    <w:rsid w:val="00D811A8"/>
    <w:rsid w:val="00D81334"/>
    <w:rsid w:val="00D81AD5"/>
    <w:rsid w:val="00D81EE5"/>
    <w:rsid w:val="00D82684"/>
    <w:rsid w:val="00D82A43"/>
    <w:rsid w:val="00D82D52"/>
    <w:rsid w:val="00D82FA9"/>
    <w:rsid w:val="00D84738"/>
    <w:rsid w:val="00D851B1"/>
    <w:rsid w:val="00D85341"/>
    <w:rsid w:val="00D85B21"/>
    <w:rsid w:val="00D871C3"/>
    <w:rsid w:val="00D873DF"/>
    <w:rsid w:val="00D87401"/>
    <w:rsid w:val="00D8770B"/>
    <w:rsid w:val="00D87C0C"/>
    <w:rsid w:val="00D90290"/>
    <w:rsid w:val="00D90E79"/>
    <w:rsid w:val="00D911BE"/>
    <w:rsid w:val="00D91231"/>
    <w:rsid w:val="00D917C6"/>
    <w:rsid w:val="00D91FFB"/>
    <w:rsid w:val="00D922DB"/>
    <w:rsid w:val="00D92815"/>
    <w:rsid w:val="00D92E66"/>
    <w:rsid w:val="00D92EF8"/>
    <w:rsid w:val="00D93E65"/>
    <w:rsid w:val="00D94FB4"/>
    <w:rsid w:val="00D95B68"/>
    <w:rsid w:val="00D95C1A"/>
    <w:rsid w:val="00D967E0"/>
    <w:rsid w:val="00D968DD"/>
    <w:rsid w:val="00D968FC"/>
    <w:rsid w:val="00D974DC"/>
    <w:rsid w:val="00D975A3"/>
    <w:rsid w:val="00D97D72"/>
    <w:rsid w:val="00DA03B9"/>
    <w:rsid w:val="00DA08B6"/>
    <w:rsid w:val="00DA2821"/>
    <w:rsid w:val="00DA33F6"/>
    <w:rsid w:val="00DA350D"/>
    <w:rsid w:val="00DA3BEF"/>
    <w:rsid w:val="00DA3C13"/>
    <w:rsid w:val="00DA3C6A"/>
    <w:rsid w:val="00DA3CAC"/>
    <w:rsid w:val="00DA42FC"/>
    <w:rsid w:val="00DA49EB"/>
    <w:rsid w:val="00DA4E73"/>
    <w:rsid w:val="00DA5DE5"/>
    <w:rsid w:val="00DA63F0"/>
    <w:rsid w:val="00DA6E36"/>
    <w:rsid w:val="00DA6FB2"/>
    <w:rsid w:val="00DA720A"/>
    <w:rsid w:val="00DA745E"/>
    <w:rsid w:val="00DA794C"/>
    <w:rsid w:val="00DA7BFD"/>
    <w:rsid w:val="00DA7DCE"/>
    <w:rsid w:val="00DB024D"/>
    <w:rsid w:val="00DB06E6"/>
    <w:rsid w:val="00DB15C9"/>
    <w:rsid w:val="00DB17D1"/>
    <w:rsid w:val="00DB1866"/>
    <w:rsid w:val="00DB1895"/>
    <w:rsid w:val="00DB1909"/>
    <w:rsid w:val="00DB1EC0"/>
    <w:rsid w:val="00DB2385"/>
    <w:rsid w:val="00DB2EE3"/>
    <w:rsid w:val="00DB34A5"/>
    <w:rsid w:val="00DB573A"/>
    <w:rsid w:val="00DB5953"/>
    <w:rsid w:val="00DB7152"/>
    <w:rsid w:val="00DC03FD"/>
    <w:rsid w:val="00DC0BA3"/>
    <w:rsid w:val="00DC0DC5"/>
    <w:rsid w:val="00DC125C"/>
    <w:rsid w:val="00DC18E6"/>
    <w:rsid w:val="00DC1D96"/>
    <w:rsid w:val="00DC1E87"/>
    <w:rsid w:val="00DC204D"/>
    <w:rsid w:val="00DC23D0"/>
    <w:rsid w:val="00DC2A97"/>
    <w:rsid w:val="00DC2F3D"/>
    <w:rsid w:val="00DC3455"/>
    <w:rsid w:val="00DC3B85"/>
    <w:rsid w:val="00DC3D79"/>
    <w:rsid w:val="00DC430B"/>
    <w:rsid w:val="00DC4327"/>
    <w:rsid w:val="00DC45B7"/>
    <w:rsid w:val="00DC4AA6"/>
    <w:rsid w:val="00DC5494"/>
    <w:rsid w:val="00DC55BD"/>
    <w:rsid w:val="00DC6497"/>
    <w:rsid w:val="00DC6641"/>
    <w:rsid w:val="00DC6A1F"/>
    <w:rsid w:val="00DC74C9"/>
    <w:rsid w:val="00DC7536"/>
    <w:rsid w:val="00DC7FAE"/>
    <w:rsid w:val="00DD02CC"/>
    <w:rsid w:val="00DD1157"/>
    <w:rsid w:val="00DD123D"/>
    <w:rsid w:val="00DD1A4B"/>
    <w:rsid w:val="00DD355E"/>
    <w:rsid w:val="00DD4105"/>
    <w:rsid w:val="00DD48D8"/>
    <w:rsid w:val="00DD49FE"/>
    <w:rsid w:val="00DD56D0"/>
    <w:rsid w:val="00DD5F35"/>
    <w:rsid w:val="00DD7A8F"/>
    <w:rsid w:val="00DD7F28"/>
    <w:rsid w:val="00DE034E"/>
    <w:rsid w:val="00DE07A8"/>
    <w:rsid w:val="00DE1F82"/>
    <w:rsid w:val="00DE202D"/>
    <w:rsid w:val="00DE26A6"/>
    <w:rsid w:val="00DE2F80"/>
    <w:rsid w:val="00DE36AE"/>
    <w:rsid w:val="00DE4950"/>
    <w:rsid w:val="00DE4DDD"/>
    <w:rsid w:val="00DE53BF"/>
    <w:rsid w:val="00DE6101"/>
    <w:rsid w:val="00DE620C"/>
    <w:rsid w:val="00DE7454"/>
    <w:rsid w:val="00DE7BF4"/>
    <w:rsid w:val="00DF0DFE"/>
    <w:rsid w:val="00DF17E9"/>
    <w:rsid w:val="00DF1C01"/>
    <w:rsid w:val="00DF2391"/>
    <w:rsid w:val="00DF25A8"/>
    <w:rsid w:val="00DF35E3"/>
    <w:rsid w:val="00DF3B40"/>
    <w:rsid w:val="00DF40ED"/>
    <w:rsid w:val="00DF44E0"/>
    <w:rsid w:val="00DF4D10"/>
    <w:rsid w:val="00DF4E25"/>
    <w:rsid w:val="00DF52D7"/>
    <w:rsid w:val="00DF5557"/>
    <w:rsid w:val="00DF55C7"/>
    <w:rsid w:val="00DF6318"/>
    <w:rsid w:val="00DF631D"/>
    <w:rsid w:val="00DF6EF4"/>
    <w:rsid w:val="00DF7014"/>
    <w:rsid w:val="00DF7B1F"/>
    <w:rsid w:val="00E007D5"/>
    <w:rsid w:val="00E0140E"/>
    <w:rsid w:val="00E01A42"/>
    <w:rsid w:val="00E01FAB"/>
    <w:rsid w:val="00E0277A"/>
    <w:rsid w:val="00E027DC"/>
    <w:rsid w:val="00E030FF"/>
    <w:rsid w:val="00E03227"/>
    <w:rsid w:val="00E03505"/>
    <w:rsid w:val="00E038F6"/>
    <w:rsid w:val="00E03A0A"/>
    <w:rsid w:val="00E04941"/>
    <w:rsid w:val="00E049F0"/>
    <w:rsid w:val="00E04F51"/>
    <w:rsid w:val="00E0591D"/>
    <w:rsid w:val="00E05C1E"/>
    <w:rsid w:val="00E062CE"/>
    <w:rsid w:val="00E064C5"/>
    <w:rsid w:val="00E06764"/>
    <w:rsid w:val="00E06C74"/>
    <w:rsid w:val="00E072B2"/>
    <w:rsid w:val="00E0742C"/>
    <w:rsid w:val="00E076F7"/>
    <w:rsid w:val="00E110D9"/>
    <w:rsid w:val="00E112A9"/>
    <w:rsid w:val="00E11B6A"/>
    <w:rsid w:val="00E12264"/>
    <w:rsid w:val="00E127BA"/>
    <w:rsid w:val="00E12EB3"/>
    <w:rsid w:val="00E130D0"/>
    <w:rsid w:val="00E13953"/>
    <w:rsid w:val="00E13DBC"/>
    <w:rsid w:val="00E13FD2"/>
    <w:rsid w:val="00E146F5"/>
    <w:rsid w:val="00E14866"/>
    <w:rsid w:val="00E153AA"/>
    <w:rsid w:val="00E157CD"/>
    <w:rsid w:val="00E15C02"/>
    <w:rsid w:val="00E1706A"/>
    <w:rsid w:val="00E17244"/>
    <w:rsid w:val="00E174CC"/>
    <w:rsid w:val="00E17752"/>
    <w:rsid w:val="00E178B3"/>
    <w:rsid w:val="00E17B4F"/>
    <w:rsid w:val="00E17EA3"/>
    <w:rsid w:val="00E20255"/>
    <w:rsid w:val="00E209B8"/>
    <w:rsid w:val="00E20ED5"/>
    <w:rsid w:val="00E21176"/>
    <w:rsid w:val="00E2124F"/>
    <w:rsid w:val="00E21903"/>
    <w:rsid w:val="00E21C0E"/>
    <w:rsid w:val="00E23130"/>
    <w:rsid w:val="00E233FB"/>
    <w:rsid w:val="00E23E69"/>
    <w:rsid w:val="00E23F6F"/>
    <w:rsid w:val="00E23FC5"/>
    <w:rsid w:val="00E24580"/>
    <w:rsid w:val="00E24EA0"/>
    <w:rsid w:val="00E24ED3"/>
    <w:rsid w:val="00E25195"/>
    <w:rsid w:val="00E257BA"/>
    <w:rsid w:val="00E26A5A"/>
    <w:rsid w:val="00E273C3"/>
    <w:rsid w:val="00E3027E"/>
    <w:rsid w:val="00E3060C"/>
    <w:rsid w:val="00E30EC4"/>
    <w:rsid w:val="00E30FEE"/>
    <w:rsid w:val="00E31281"/>
    <w:rsid w:val="00E31502"/>
    <w:rsid w:val="00E315E4"/>
    <w:rsid w:val="00E32140"/>
    <w:rsid w:val="00E324B0"/>
    <w:rsid w:val="00E3292C"/>
    <w:rsid w:val="00E329C3"/>
    <w:rsid w:val="00E32D9F"/>
    <w:rsid w:val="00E32F14"/>
    <w:rsid w:val="00E3322E"/>
    <w:rsid w:val="00E34EDF"/>
    <w:rsid w:val="00E35FA1"/>
    <w:rsid w:val="00E35FED"/>
    <w:rsid w:val="00E3611D"/>
    <w:rsid w:val="00E36589"/>
    <w:rsid w:val="00E365A0"/>
    <w:rsid w:val="00E36F2A"/>
    <w:rsid w:val="00E37C7E"/>
    <w:rsid w:val="00E37DF1"/>
    <w:rsid w:val="00E37E6B"/>
    <w:rsid w:val="00E401B3"/>
    <w:rsid w:val="00E401F1"/>
    <w:rsid w:val="00E404DC"/>
    <w:rsid w:val="00E408CB"/>
    <w:rsid w:val="00E41276"/>
    <w:rsid w:val="00E4153E"/>
    <w:rsid w:val="00E41C4E"/>
    <w:rsid w:val="00E41F46"/>
    <w:rsid w:val="00E4252A"/>
    <w:rsid w:val="00E42FFD"/>
    <w:rsid w:val="00E433C2"/>
    <w:rsid w:val="00E434E3"/>
    <w:rsid w:val="00E4360D"/>
    <w:rsid w:val="00E447DC"/>
    <w:rsid w:val="00E44C1D"/>
    <w:rsid w:val="00E44CEF"/>
    <w:rsid w:val="00E4512A"/>
    <w:rsid w:val="00E452E8"/>
    <w:rsid w:val="00E453EB"/>
    <w:rsid w:val="00E45945"/>
    <w:rsid w:val="00E45DC0"/>
    <w:rsid w:val="00E4684F"/>
    <w:rsid w:val="00E47ADD"/>
    <w:rsid w:val="00E5037B"/>
    <w:rsid w:val="00E5037F"/>
    <w:rsid w:val="00E527B6"/>
    <w:rsid w:val="00E52CD0"/>
    <w:rsid w:val="00E5310E"/>
    <w:rsid w:val="00E53749"/>
    <w:rsid w:val="00E53D8A"/>
    <w:rsid w:val="00E5445E"/>
    <w:rsid w:val="00E545B7"/>
    <w:rsid w:val="00E548F3"/>
    <w:rsid w:val="00E55219"/>
    <w:rsid w:val="00E5581E"/>
    <w:rsid w:val="00E567BF"/>
    <w:rsid w:val="00E5788D"/>
    <w:rsid w:val="00E57FF5"/>
    <w:rsid w:val="00E603DA"/>
    <w:rsid w:val="00E607AB"/>
    <w:rsid w:val="00E62243"/>
    <w:rsid w:val="00E62548"/>
    <w:rsid w:val="00E62602"/>
    <w:rsid w:val="00E6368E"/>
    <w:rsid w:val="00E63B9C"/>
    <w:rsid w:val="00E63E6C"/>
    <w:rsid w:val="00E64B81"/>
    <w:rsid w:val="00E6562E"/>
    <w:rsid w:val="00E658EC"/>
    <w:rsid w:val="00E663B2"/>
    <w:rsid w:val="00E664B9"/>
    <w:rsid w:val="00E66943"/>
    <w:rsid w:val="00E67774"/>
    <w:rsid w:val="00E70607"/>
    <w:rsid w:val="00E70B29"/>
    <w:rsid w:val="00E70CE0"/>
    <w:rsid w:val="00E71414"/>
    <w:rsid w:val="00E71415"/>
    <w:rsid w:val="00E720A2"/>
    <w:rsid w:val="00E7239D"/>
    <w:rsid w:val="00E73680"/>
    <w:rsid w:val="00E74A4F"/>
    <w:rsid w:val="00E757E9"/>
    <w:rsid w:val="00E760AB"/>
    <w:rsid w:val="00E762DA"/>
    <w:rsid w:val="00E763F6"/>
    <w:rsid w:val="00E76C9D"/>
    <w:rsid w:val="00E77116"/>
    <w:rsid w:val="00E77430"/>
    <w:rsid w:val="00E77C94"/>
    <w:rsid w:val="00E77F97"/>
    <w:rsid w:val="00E802B9"/>
    <w:rsid w:val="00E80421"/>
    <w:rsid w:val="00E80A96"/>
    <w:rsid w:val="00E80D59"/>
    <w:rsid w:val="00E81937"/>
    <w:rsid w:val="00E826F9"/>
    <w:rsid w:val="00E8277E"/>
    <w:rsid w:val="00E82F84"/>
    <w:rsid w:val="00E83158"/>
    <w:rsid w:val="00E834A3"/>
    <w:rsid w:val="00E83EE7"/>
    <w:rsid w:val="00E8490E"/>
    <w:rsid w:val="00E8492D"/>
    <w:rsid w:val="00E85020"/>
    <w:rsid w:val="00E85292"/>
    <w:rsid w:val="00E85E94"/>
    <w:rsid w:val="00E86995"/>
    <w:rsid w:val="00E86B72"/>
    <w:rsid w:val="00E86C01"/>
    <w:rsid w:val="00E86DEE"/>
    <w:rsid w:val="00E87F64"/>
    <w:rsid w:val="00E90A61"/>
    <w:rsid w:val="00E90CD7"/>
    <w:rsid w:val="00E915DF"/>
    <w:rsid w:val="00E919E5"/>
    <w:rsid w:val="00E91D00"/>
    <w:rsid w:val="00E920F1"/>
    <w:rsid w:val="00E92185"/>
    <w:rsid w:val="00E9250B"/>
    <w:rsid w:val="00E92ADC"/>
    <w:rsid w:val="00E93697"/>
    <w:rsid w:val="00E9379E"/>
    <w:rsid w:val="00E93B15"/>
    <w:rsid w:val="00E940BE"/>
    <w:rsid w:val="00E94A06"/>
    <w:rsid w:val="00E94A59"/>
    <w:rsid w:val="00E9540B"/>
    <w:rsid w:val="00E96034"/>
    <w:rsid w:val="00E974FC"/>
    <w:rsid w:val="00E97B83"/>
    <w:rsid w:val="00E97D58"/>
    <w:rsid w:val="00EA01D6"/>
    <w:rsid w:val="00EA0439"/>
    <w:rsid w:val="00EA0511"/>
    <w:rsid w:val="00EA192F"/>
    <w:rsid w:val="00EA1975"/>
    <w:rsid w:val="00EA2108"/>
    <w:rsid w:val="00EA213C"/>
    <w:rsid w:val="00EA2894"/>
    <w:rsid w:val="00EA293C"/>
    <w:rsid w:val="00EA327E"/>
    <w:rsid w:val="00EA3A58"/>
    <w:rsid w:val="00EA3E11"/>
    <w:rsid w:val="00EA4178"/>
    <w:rsid w:val="00EA44CA"/>
    <w:rsid w:val="00EA471B"/>
    <w:rsid w:val="00EA4B5F"/>
    <w:rsid w:val="00EA5831"/>
    <w:rsid w:val="00EA63AE"/>
    <w:rsid w:val="00EA64E8"/>
    <w:rsid w:val="00EA6A52"/>
    <w:rsid w:val="00EA7ED3"/>
    <w:rsid w:val="00EB0105"/>
    <w:rsid w:val="00EB01B4"/>
    <w:rsid w:val="00EB0B81"/>
    <w:rsid w:val="00EB27FF"/>
    <w:rsid w:val="00EB2EBD"/>
    <w:rsid w:val="00EB2F88"/>
    <w:rsid w:val="00EB34DE"/>
    <w:rsid w:val="00EB385C"/>
    <w:rsid w:val="00EB3B8D"/>
    <w:rsid w:val="00EB408F"/>
    <w:rsid w:val="00EB4627"/>
    <w:rsid w:val="00EB65DF"/>
    <w:rsid w:val="00EB67A8"/>
    <w:rsid w:val="00EB69CF"/>
    <w:rsid w:val="00EB6AB8"/>
    <w:rsid w:val="00EB710B"/>
    <w:rsid w:val="00EB763E"/>
    <w:rsid w:val="00EB79E5"/>
    <w:rsid w:val="00EB7B99"/>
    <w:rsid w:val="00EC0FF3"/>
    <w:rsid w:val="00EC18BB"/>
    <w:rsid w:val="00EC3FDC"/>
    <w:rsid w:val="00EC4292"/>
    <w:rsid w:val="00EC42D4"/>
    <w:rsid w:val="00EC42DA"/>
    <w:rsid w:val="00EC4CCE"/>
    <w:rsid w:val="00EC5576"/>
    <w:rsid w:val="00EC62DD"/>
    <w:rsid w:val="00EC6BA3"/>
    <w:rsid w:val="00EC6C59"/>
    <w:rsid w:val="00EC7093"/>
    <w:rsid w:val="00EC749E"/>
    <w:rsid w:val="00EC74AF"/>
    <w:rsid w:val="00EC7738"/>
    <w:rsid w:val="00EC7B72"/>
    <w:rsid w:val="00EC7D89"/>
    <w:rsid w:val="00ED01F8"/>
    <w:rsid w:val="00ED0708"/>
    <w:rsid w:val="00ED0ACB"/>
    <w:rsid w:val="00ED0E1C"/>
    <w:rsid w:val="00ED11A8"/>
    <w:rsid w:val="00ED134C"/>
    <w:rsid w:val="00ED18E6"/>
    <w:rsid w:val="00ED1C79"/>
    <w:rsid w:val="00ED3179"/>
    <w:rsid w:val="00ED410E"/>
    <w:rsid w:val="00ED4208"/>
    <w:rsid w:val="00ED431A"/>
    <w:rsid w:val="00ED4A04"/>
    <w:rsid w:val="00ED5279"/>
    <w:rsid w:val="00ED544E"/>
    <w:rsid w:val="00ED692B"/>
    <w:rsid w:val="00ED6ECA"/>
    <w:rsid w:val="00EE07D7"/>
    <w:rsid w:val="00EE0900"/>
    <w:rsid w:val="00EE09B7"/>
    <w:rsid w:val="00EE235E"/>
    <w:rsid w:val="00EE2A0D"/>
    <w:rsid w:val="00EE2A1C"/>
    <w:rsid w:val="00EE2F28"/>
    <w:rsid w:val="00EE378C"/>
    <w:rsid w:val="00EE3A2D"/>
    <w:rsid w:val="00EE3E2B"/>
    <w:rsid w:val="00EE45D4"/>
    <w:rsid w:val="00EE4D65"/>
    <w:rsid w:val="00EE4F9C"/>
    <w:rsid w:val="00EE5271"/>
    <w:rsid w:val="00EE59AF"/>
    <w:rsid w:val="00EE5ACD"/>
    <w:rsid w:val="00EE5B3A"/>
    <w:rsid w:val="00EE5CE0"/>
    <w:rsid w:val="00EE6300"/>
    <w:rsid w:val="00EE723C"/>
    <w:rsid w:val="00EE7798"/>
    <w:rsid w:val="00EE79B3"/>
    <w:rsid w:val="00EE7CE4"/>
    <w:rsid w:val="00EE7DDC"/>
    <w:rsid w:val="00EF01A2"/>
    <w:rsid w:val="00EF081D"/>
    <w:rsid w:val="00EF09AC"/>
    <w:rsid w:val="00EF09E2"/>
    <w:rsid w:val="00EF0A70"/>
    <w:rsid w:val="00EF1DB1"/>
    <w:rsid w:val="00EF1F52"/>
    <w:rsid w:val="00EF236D"/>
    <w:rsid w:val="00EF26F4"/>
    <w:rsid w:val="00EF27E4"/>
    <w:rsid w:val="00EF2944"/>
    <w:rsid w:val="00EF2D57"/>
    <w:rsid w:val="00EF2E7F"/>
    <w:rsid w:val="00EF3473"/>
    <w:rsid w:val="00EF3EF4"/>
    <w:rsid w:val="00EF4AE8"/>
    <w:rsid w:val="00EF536F"/>
    <w:rsid w:val="00EF5AC3"/>
    <w:rsid w:val="00EF664C"/>
    <w:rsid w:val="00EF7C90"/>
    <w:rsid w:val="00EF7D99"/>
    <w:rsid w:val="00F0094C"/>
    <w:rsid w:val="00F00B4E"/>
    <w:rsid w:val="00F00C3A"/>
    <w:rsid w:val="00F01550"/>
    <w:rsid w:val="00F0172D"/>
    <w:rsid w:val="00F01D68"/>
    <w:rsid w:val="00F02AF4"/>
    <w:rsid w:val="00F03070"/>
    <w:rsid w:val="00F03393"/>
    <w:rsid w:val="00F03807"/>
    <w:rsid w:val="00F0416C"/>
    <w:rsid w:val="00F0425D"/>
    <w:rsid w:val="00F0435D"/>
    <w:rsid w:val="00F04B71"/>
    <w:rsid w:val="00F04CD1"/>
    <w:rsid w:val="00F058D1"/>
    <w:rsid w:val="00F05B46"/>
    <w:rsid w:val="00F05EA8"/>
    <w:rsid w:val="00F06184"/>
    <w:rsid w:val="00F062C9"/>
    <w:rsid w:val="00F06D23"/>
    <w:rsid w:val="00F07518"/>
    <w:rsid w:val="00F076F5"/>
    <w:rsid w:val="00F10DB8"/>
    <w:rsid w:val="00F11268"/>
    <w:rsid w:val="00F11D0E"/>
    <w:rsid w:val="00F11D57"/>
    <w:rsid w:val="00F124B0"/>
    <w:rsid w:val="00F12CF3"/>
    <w:rsid w:val="00F12EB1"/>
    <w:rsid w:val="00F12F90"/>
    <w:rsid w:val="00F1333B"/>
    <w:rsid w:val="00F1357E"/>
    <w:rsid w:val="00F139DD"/>
    <w:rsid w:val="00F14DAF"/>
    <w:rsid w:val="00F14E3C"/>
    <w:rsid w:val="00F15192"/>
    <w:rsid w:val="00F151C0"/>
    <w:rsid w:val="00F1648F"/>
    <w:rsid w:val="00F16AEC"/>
    <w:rsid w:val="00F171BF"/>
    <w:rsid w:val="00F1779D"/>
    <w:rsid w:val="00F17D1E"/>
    <w:rsid w:val="00F17D39"/>
    <w:rsid w:val="00F204E5"/>
    <w:rsid w:val="00F20FEB"/>
    <w:rsid w:val="00F21319"/>
    <w:rsid w:val="00F2131C"/>
    <w:rsid w:val="00F21DAF"/>
    <w:rsid w:val="00F21E9A"/>
    <w:rsid w:val="00F235AF"/>
    <w:rsid w:val="00F240C2"/>
    <w:rsid w:val="00F2424C"/>
    <w:rsid w:val="00F24656"/>
    <w:rsid w:val="00F24F03"/>
    <w:rsid w:val="00F25776"/>
    <w:rsid w:val="00F25DC0"/>
    <w:rsid w:val="00F260A5"/>
    <w:rsid w:val="00F2652B"/>
    <w:rsid w:val="00F26A0A"/>
    <w:rsid w:val="00F26C81"/>
    <w:rsid w:val="00F26D1F"/>
    <w:rsid w:val="00F27F4B"/>
    <w:rsid w:val="00F3047B"/>
    <w:rsid w:val="00F30F1A"/>
    <w:rsid w:val="00F30F70"/>
    <w:rsid w:val="00F314D8"/>
    <w:rsid w:val="00F3333B"/>
    <w:rsid w:val="00F333B7"/>
    <w:rsid w:val="00F333CB"/>
    <w:rsid w:val="00F338C4"/>
    <w:rsid w:val="00F33E3A"/>
    <w:rsid w:val="00F347C0"/>
    <w:rsid w:val="00F34D63"/>
    <w:rsid w:val="00F34DEA"/>
    <w:rsid w:val="00F34FBD"/>
    <w:rsid w:val="00F353D8"/>
    <w:rsid w:val="00F35A46"/>
    <w:rsid w:val="00F35B96"/>
    <w:rsid w:val="00F35CC5"/>
    <w:rsid w:val="00F35F4C"/>
    <w:rsid w:val="00F36753"/>
    <w:rsid w:val="00F3721F"/>
    <w:rsid w:val="00F37E03"/>
    <w:rsid w:val="00F41A59"/>
    <w:rsid w:val="00F42472"/>
    <w:rsid w:val="00F4297D"/>
    <w:rsid w:val="00F42DBB"/>
    <w:rsid w:val="00F43825"/>
    <w:rsid w:val="00F444BD"/>
    <w:rsid w:val="00F448E3"/>
    <w:rsid w:val="00F45B47"/>
    <w:rsid w:val="00F45E96"/>
    <w:rsid w:val="00F45FCB"/>
    <w:rsid w:val="00F46816"/>
    <w:rsid w:val="00F4681D"/>
    <w:rsid w:val="00F46A1D"/>
    <w:rsid w:val="00F46BC5"/>
    <w:rsid w:val="00F46BFE"/>
    <w:rsid w:val="00F47113"/>
    <w:rsid w:val="00F4730A"/>
    <w:rsid w:val="00F47A3E"/>
    <w:rsid w:val="00F47AD0"/>
    <w:rsid w:val="00F504E5"/>
    <w:rsid w:val="00F50596"/>
    <w:rsid w:val="00F50613"/>
    <w:rsid w:val="00F50F2A"/>
    <w:rsid w:val="00F517C1"/>
    <w:rsid w:val="00F5195A"/>
    <w:rsid w:val="00F520B9"/>
    <w:rsid w:val="00F5223C"/>
    <w:rsid w:val="00F52558"/>
    <w:rsid w:val="00F532FD"/>
    <w:rsid w:val="00F53AAE"/>
    <w:rsid w:val="00F53DA1"/>
    <w:rsid w:val="00F540EA"/>
    <w:rsid w:val="00F5474C"/>
    <w:rsid w:val="00F549BC"/>
    <w:rsid w:val="00F54C36"/>
    <w:rsid w:val="00F55366"/>
    <w:rsid w:val="00F55B2C"/>
    <w:rsid w:val="00F55BF9"/>
    <w:rsid w:val="00F562BB"/>
    <w:rsid w:val="00F564AE"/>
    <w:rsid w:val="00F56886"/>
    <w:rsid w:val="00F56892"/>
    <w:rsid w:val="00F573C7"/>
    <w:rsid w:val="00F5780D"/>
    <w:rsid w:val="00F579D4"/>
    <w:rsid w:val="00F603D2"/>
    <w:rsid w:val="00F6043A"/>
    <w:rsid w:val="00F60C61"/>
    <w:rsid w:val="00F60C8D"/>
    <w:rsid w:val="00F619AF"/>
    <w:rsid w:val="00F61FFB"/>
    <w:rsid w:val="00F620F1"/>
    <w:rsid w:val="00F62C36"/>
    <w:rsid w:val="00F62DC6"/>
    <w:rsid w:val="00F62DF5"/>
    <w:rsid w:val="00F63729"/>
    <w:rsid w:val="00F63C12"/>
    <w:rsid w:val="00F64A25"/>
    <w:rsid w:val="00F64C79"/>
    <w:rsid w:val="00F64F42"/>
    <w:rsid w:val="00F6503E"/>
    <w:rsid w:val="00F65087"/>
    <w:rsid w:val="00F650EC"/>
    <w:rsid w:val="00F65128"/>
    <w:rsid w:val="00F65604"/>
    <w:rsid w:val="00F660C4"/>
    <w:rsid w:val="00F663B7"/>
    <w:rsid w:val="00F66C9D"/>
    <w:rsid w:val="00F676F8"/>
    <w:rsid w:val="00F6780A"/>
    <w:rsid w:val="00F707F9"/>
    <w:rsid w:val="00F70B58"/>
    <w:rsid w:val="00F70C55"/>
    <w:rsid w:val="00F70EE5"/>
    <w:rsid w:val="00F7161B"/>
    <w:rsid w:val="00F718E1"/>
    <w:rsid w:val="00F71F14"/>
    <w:rsid w:val="00F72706"/>
    <w:rsid w:val="00F7290E"/>
    <w:rsid w:val="00F72CCA"/>
    <w:rsid w:val="00F72FF9"/>
    <w:rsid w:val="00F7369D"/>
    <w:rsid w:val="00F73D38"/>
    <w:rsid w:val="00F74022"/>
    <w:rsid w:val="00F74306"/>
    <w:rsid w:val="00F74D81"/>
    <w:rsid w:val="00F74DB2"/>
    <w:rsid w:val="00F7551F"/>
    <w:rsid w:val="00F75C71"/>
    <w:rsid w:val="00F761D6"/>
    <w:rsid w:val="00F76579"/>
    <w:rsid w:val="00F76781"/>
    <w:rsid w:val="00F76FED"/>
    <w:rsid w:val="00F779BD"/>
    <w:rsid w:val="00F80529"/>
    <w:rsid w:val="00F808FA"/>
    <w:rsid w:val="00F80B56"/>
    <w:rsid w:val="00F8100B"/>
    <w:rsid w:val="00F8144F"/>
    <w:rsid w:val="00F815B5"/>
    <w:rsid w:val="00F81835"/>
    <w:rsid w:val="00F82529"/>
    <w:rsid w:val="00F828B3"/>
    <w:rsid w:val="00F82DF4"/>
    <w:rsid w:val="00F8369C"/>
    <w:rsid w:val="00F83DD0"/>
    <w:rsid w:val="00F84B6F"/>
    <w:rsid w:val="00F84D42"/>
    <w:rsid w:val="00F85953"/>
    <w:rsid w:val="00F86D2B"/>
    <w:rsid w:val="00F87320"/>
    <w:rsid w:val="00F87DFC"/>
    <w:rsid w:val="00F87E77"/>
    <w:rsid w:val="00F87FA0"/>
    <w:rsid w:val="00F90563"/>
    <w:rsid w:val="00F90CAA"/>
    <w:rsid w:val="00F90F8F"/>
    <w:rsid w:val="00F91206"/>
    <w:rsid w:val="00F91339"/>
    <w:rsid w:val="00F914ED"/>
    <w:rsid w:val="00F919FD"/>
    <w:rsid w:val="00F920A7"/>
    <w:rsid w:val="00F92EA1"/>
    <w:rsid w:val="00F930CF"/>
    <w:rsid w:val="00F93414"/>
    <w:rsid w:val="00F93B44"/>
    <w:rsid w:val="00F93E48"/>
    <w:rsid w:val="00F940D1"/>
    <w:rsid w:val="00F941ED"/>
    <w:rsid w:val="00F942C2"/>
    <w:rsid w:val="00F9443D"/>
    <w:rsid w:val="00F9587D"/>
    <w:rsid w:val="00F95BAE"/>
    <w:rsid w:val="00F9631C"/>
    <w:rsid w:val="00F968CF"/>
    <w:rsid w:val="00F96AF3"/>
    <w:rsid w:val="00F9750C"/>
    <w:rsid w:val="00F97A74"/>
    <w:rsid w:val="00FA0546"/>
    <w:rsid w:val="00FA1B20"/>
    <w:rsid w:val="00FA1F76"/>
    <w:rsid w:val="00FA2574"/>
    <w:rsid w:val="00FA2647"/>
    <w:rsid w:val="00FA4B47"/>
    <w:rsid w:val="00FA54B3"/>
    <w:rsid w:val="00FA5760"/>
    <w:rsid w:val="00FA598E"/>
    <w:rsid w:val="00FA65BE"/>
    <w:rsid w:val="00FA6A3A"/>
    <w:rsid w:val="00FA6B3D"/>
    <w:rsid w:val="00FA6C97"/>
    <w:rsid w:val="00FA7B0B"/>
    <w:rsid w:val="00FB0074"/>
    <w:rsid w:val="00FB17D3"/>
    <w:rsid w:val="00FB1C50"/>
    <w:rsid w:val="00FB2A45"/>
    <w:rsid w:val="00FB2E52"/>
    <w:rsid w:val="00FB3E94"/>
    <w:rsid w:val="00FB4363"/>
    <w:rsid w:val="00FB4546"/>
    <w:rsid w:val="00FB4BCB"/>
    <w:rsid w:val="00FB51CF"/>
    <w:rsid w:val="00FB57FE"/>
    <w:rsid w:val="00FB61A4"/>
    <w:rsid w:val="00FB620C"/>
    <w:rsid w:val="00FB65CF"/>
    <w:rsid w:val="00FB66C4"/>
    <w:rsid w:val="00FB7CA0"/>
    <w:rsid w:val="00FC023A"/>
    <w:rsid w:val="00FC06CC"/>
    <w:rsid w:val="00FC0BD1"/>
    <w:rsid w:val="00FC1114"/>
    <w:rsid w:val="00FC1867"/>
    <w:rsid w:val="00FC27A1"/>
    <w:rsid w:val="00FC2A74"/>
    <w:rsid w:val="00FC2B77"/>
    <w:rsid w:val="00FC2FF3"/>
    <w:rsid w:val="00FC33EF"/>
    <w:rsid w:val="00FC3705"/>
    <w:rsid w:val="00FC3DC2"/>
    <w:rsid w:val="00FC3E8C"/>
    <w:rsid w:val="00FC3F7E"/>
    <w:rsid w:val="00FC4036"/>
    <w:rsid w:val="00FC4042"/>
    <w:rsid w:val="00FC4357"/>
    <w:rsid w:val="00FC49E8"/>
    <w:rsid w:val="00FC4CEE"/>
    <w:rsid w:val="00FC4E0F"/>
    <w:rsid w:val="00FC50AD"/>
    <w:rsid w:val="00FC52B8"/>
    <w:rsid w:val="00FC52FB"/>
    <w:rsid w:val="00FC5380"/>
    <w:rsid w:val="00FC557C"/>
    <w:rsid w:val="00FC5DA7"/>
    <w:rsid w:val="00FC621F"/>
    <w:rsid w:val="00FC6EAB"/>
    <w:rsid w:val="00FC70E2"/>
    <w:rsid w:val="00FC770F"/>
    <w:rsid w:val="00FC7957"/>
    <w:rsid w:val="00FD0698"/>
    <w:rsid w:val="00FD0E3C"/>
    <w:rsid w:val="00FD152C"/>
    <w:rsid w:val="00FD1791"/>
    <w:rsid w:val="00FD1C07"/>
    <w:rsid w:val="00FD1C77"/>
    <w:rsid w:val="00FD209D"/>
    <w:rsid w:val="00FD2C2A"/>
    <w:rsid w:val="00FD3699"/>
    <w:rsid w:val="00FD4602"/>
    <w:rsid w:val="00FD46AE"/>
    <w:rsid w:val="00FD4F2A"/>
    <w:rsid w:val="00FD57FF"/>
    <w:rsid w:val="00FD5DB6"/>
    <w:rsid w:val="00FD5F2D"/>
    <w:rsid w:val="00FD6BA8"/>
    <w:rsid w:val="00FD7068"/>
    <w:rsid w:val="00FE00FC"/>
    <w:rsid w:val="00FE023E"/>
    <w:rsid w:val="00FE14C6"/>
    <w:rsid w:val="00FE1569"/>
    <w:rsid w:val="00FE19EA"/>
    <w:rsid w:val="00FE1A4C"/>
    <w:rsid w:val="00FE1E4C"/>
    <w:rsid w:val="00FE3B61"/>
    <w:rsid w:val="00FE3D8B"/>
    <w:rsid w:val="00FE3E61"/>
    <w:rsid w:val="00FE44BC"/>
    <w:rsid w:val="00FE481A"/>
    <w:rsid w:val="00FE4E50"/>
    <w:rsid w:val="00FE56CF"/>
    <w:rsid w:val="00FE5AC2"/>
    <w:rsid w:val="00FE60BD"/>
    <w:rsid w:val="00FE632A"/>
    <w:rsid w:val="00FE672E"/>
    <w:rsid w:val="00FE6871"/>
    <w:rsid w:val="00FE6DF7"/>
    <w:rsid w:val="00FE7474"/>
    <w:rsid w:val="00FE7F0B"/>
    <w:rsid w:val="00FE7F6A"/>
    <w:rsid w:val="00FE7FF5"/>
    <w:rsid w:val="00FF092A"/>
    <w:rsid w:val="00FF0D4A"/>
    <w:rsid w:val="00FF1814"/>
    <w:rsid w:val="00FF2372"/>
    <w:rsid w:val="00FF2D09"/>
    <w:rsid w:val="00FF38E6"/>
    <w:rsid w:val="00FF3B56"/>
    <w:rsid w:val="00FF4098"/>
    <w:rsid w:val="00FF4573"/>
    <w:rsid w:val="00FF62F7"/>
    <w:rsid w:val="00FF7C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B0CA9"/>
  <w15:docId w15:val="{C1F100AD-FAE2-4A25-B8D1-BA19CC9F9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D99"/>
    <w:pPr>
      <w:spacing w:after="200" w:line="276" w:lineRule="auto"/>
      <w:jc w:val="both"/>
    </w:pPr>
    <w:rPr>
      <w:rFonts w:ascii="Times New Roman" w:hAnsi="Times New Roman"/>
      <w:sz w:val="24"/>
      <w:szCs w:val="22"/>
      <w:lang w:val="en-GB" w:eastAsia="en-US"/>
    </w:rPr>
  </w:style>
  <w:style w:type="paragraph" w:styleId="Heading1">
    <w:name w:val="heading 1"/>
    <w:basedOn w:val="Normal"/>
    <w:next w:val="Normal"/>
    <w:link w:val="Heading1Char"/>
    <w:autoRedefine/>
    <w:uiPriority w:val="9"/>
    <w:qFormat/>
    <w:rsid w:val="001F4DC8"/>
    <w:pPr>
      <w:keepNext/>
      <w:spacing w:after="0" w:line="360" w:lineRule="auto"/>
      <w:outlineLvl w:val="0"/>
    </w:pPr>
    <w:rPr>
      <w:rFonts w:eastAsia="Times New Roman"/>
      <w:b/>
      <w:color w:val="000000"/>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01666A"/>
    <w:pPr>
      <w:keepNext/>
      <w:keepLines/>
      <w:spacing w:after="0" w:line="360" w:lineRule="auto"/>
      <w:outlineLvl w:val="1"/>
    </w:pPr>
    <w:rPr>
      <w:rFonts w:eastAsia="Times New Roman"/>
      <w:color w:val="0E101A"/>
      <w:szCs w:val="26"/>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uiPriority w:val="99"/>
    <w:unhideWhenUsed/>
    <w:rsid w:val="0024616D"/>
    <w:rPr>
      <w:color w:val="0000FF"/>
      <w:u w:val="single"/>
    </w:rPr>
  </w:style>
  <w:style w:type="character" w:customStyle="1" w:styleId="Heading1Char">
    <w:name w:val="Heading 1 Char"/>
    <w:link w:val="Heading1"/>
    <w:uiPriority w:val="9"/>
    <w:rsid w:val="001F4DC8"/>
    <w:rPr>
      <w:rFonts w:ascii="Times New Roman" w:eastAsia="Times New Roman" w:hAnsi="Times New Roman"/>
      <w:b/>
      <w:color w:val="000000"/>
      <w:kern w:val="32"/>
      <w:sz w:val="28"/>
      <w:szCs w:val="28"/>
      <w:lang w:val="en-GB"/>
    </w:rPr>
  </w:style>
  <w:style w:type="character" w:customStyle="1" w:styleId="Heading2Char">
    <w:name w:val="Heading 2 Char"/>
    <w:link w:val="Heading2"/>
    <w:uiPriority w:val="9"/>
    <w:rsid w:val="0001666A"/>
    <w:rPr>
      <w:rFonts w:ascii="Times New Roman" w:eastAsia="Times New Roman" w:hAnsi="Times New Roman"/>
      <w:color w:val="0E101A"/>
      <w:sz w:val="24"/>
      <w:szCs w:val="26"/>
      <w:u w:val="single"/>
      <w:lang w:eastAsia="en-US"/>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eastAsia="en-US"/>
    </w:rPr>
  </w:style>
  <w:style w:type="paragraph" w:styleId="TOC2">
    <w:name w:val="toc 2"/>
    <w:basedOn w:val="Normal"/>
    <w:next w:val="Normal"/>
    <w:autoRedefine/>
    <w:uiPriority w:val="39"/>
    <w:unhideWhenUsed/>
    <w:rsid w:val="0049770C"/>
    <w:pPr>
      <w:tabs>
        <w:tab w:val="right" w:leader="dot" w:pos="9016"/>
      </w:tabs>
      <w:spacing w:after="0" w:line="360" w:lineRule="auto"/>
      <w:ind w:left="240"/>
    </w:pPr>
  </w:style>
  <w:style w:type="character" w:styleId="Strong">
    <w:name w:val="Strong"/>
    <w:uiPriority w:val="22"/>
    <w:qFormat/>
    <w:rsid w:val="002348F2"/>
    <w:rPr>
      <w:b/>
      <w:bCs/>
    </w:rPr>
  </w:style>
  <w:style w:type="character" w:styleId="Emphasis">
    <w:name w:val="Emphasis"/>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semiHidden/>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BA4237"/>
    <w:rPr>
      <w:b/>
      <w:bCs/>
      <w:sz w:val="20"/>
      <w:szCs w:val="20"/>
    </w:rPr>
  </w:style>
  <w:style w:type="paragraph" w:customStyle="1" w:styleId="textbody">
    <w:name w:val="text body"/>
    <w:basedOn w:val="Normal"/>
    <w:link w:val="textbodyChar"/>
    <w:autoRedefine/>
    <w:qFormat/>
    <w:rsid w:val="007864D2"/>
    <w:pPr>
      <w:spacing w:after="0" w:line="360" w:lineRule="auto"/>
      <w:ind w:firstLine="720"/>
    </w:pPr>
    <w:rPr>
      <w:szCs w:val="24"/>
      <w:lang w:val="en-US"/>
    </w:rPr>
  </w:style>
  <w:style w:type="character" w:customStyle="1" w:styleId="textbodyChar">
    <w:name w:val="text body Char"/>
    <w:link w:val="textbody"/>
    <w:rsid w:val="007864D2"/>
    <w:rPr>
      <w:rFonts w:ascii="Times New Roman" w:hAnsi="Times New Roman"/>
      <w:sz w:val="24"/>
      <w:szCs w:val="24"/>
      <w:lang w:val="en-US" w:eastAsia="en-US"/>
    </w:rPr>
  </w:style>
  <w:style w:type="paragraph" w:styleId="TableofFigures">
    <w:name w:val="table of figures"/>
    <w:basedOn w:val="Normal"/>
    <w:next w:val="Normal"/>
    <w:uiPriority w:val="99"/>
    <w:unhideWhenUsed/>
    <w:rsid w:val="00786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rturl.at/lt2xD" TargetMode="External"/><Relationship Id="rId5" Type="http://schemas.openxmlformats.org/officeDocument/2006/relationships/webSettings" Target="webSettings.xml"/><Relationship Id="rId10" Type="http://schemas.openxmlformats.org/officeDocument/2006/relationships/hyperlink" Target="https://shorturl.at/IKSrs" TargetMode="External"/><Relationship Id="rId4" Type="http://schemas.openxmlformats.org/officeDocument/2006/relationships/settings" Target="settings.xml"/><Relationship Id="rId9" Type="http://schemas.openxmlformats.org/officeDocument/2006/relationships/hyperlink" Target="https://shorturl.at/CmS3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DFAEA-B76D-4516-81F4-BBD5A187A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3008</Words>
  <Characters>17147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20115</CharactersWithSpaces>
  <SharedDoc>false</SharedDoc>
  <HLinks>
    <vt:vector size="72" baseType="variant">
      <vt:variant>
        <vt:i4>1507381</vt:i4>
      </vt:variant>
      <vt:variant>
        <vt:i4>71</vt:i4>
      </vt:variant>
      <vt:variant>
        <vt:i4>0</vt:i4>
      </vt:variant>
      <vt:variant>
        <vt:i4>5</vt:i4>
      </vt:variant>
      <vt:variant>
        <vt:lpwstr/>
      </vt:variant>
      <vt:variant>
        <vt:lpwstr>_Toc114240432</vt:lpwstr>
      </vt:variant>
      <vt:variant>
        <vt:i4>1507381</vt:i4>
      </vt:variant>
      <vt:variant>
        <vt:i4>65</vt:i4>
      </vt:variant>
      <vt:variant>
        <vt:i4>0</vt:i4>
      </vt:variant>
      <vt:variant>
        <vt:i4>5</vt:i4>
      </vt:variant>
      <vt:variant>
        <vt:lpwstr/>
      </vt:variant>
      <vt:variant>
        <vt:lpwstr>_Toc114240431</vt:lpwstr>
      </vt:variant>
      <vt:variant>
        <vt:i4>1507381</vt:i4>
      </vt:variant>
      <vt:variant>
        <vt:i4>59</vt:i4>
      </vt:variant>
      <vt:variant>
        <vt:i4>0</vt:i4>
      </vt:variant>
      <vt:variant>
        <vt:i4>5</vt:i4>
      </vt:variant>
      <vt:variant>
        <vt:lpwstr/>
      </vt:variant>
      <vt:variant>
        <vt:lpwstr>_Toc114240430</vt:lpwstr>
      </vt:variant>
      <vt:variant>
        <vt:i4>1245235</vt:i4>
      </vt:variant>
      <vt:variant>
        <vt:i4>50</vt:i4>
      </vt:variant>
      <vt:variant>
        <vt:i4>0</vt:i4>
      </vt:variant>
      <vt:variant>
        <vt:i4>5</vt:i4>
      </vt:variant>
      <vt:variant>
        <vt:lpwstr/>
      </vt:variant>
      <vt:variant>
        <vt:lpwstr>_Toc114240278</vt:lpwstr>
      </vt:variant>
      <vt:variant>
        <vt:i4>1245235</vt:i4>
      </vt:variant>
      <vt:variant>
        <vt:i4>44</vt:i4>
      </vt:variant>
      <vt:variant>
        <vt:i4>0</vt:i4>
      </vt:variant>
      <vt:variant>
        <vt:i4>5</vt:i4>
      </vt:variant>
      <vt:variant>
        <vt:lpwstr/>
      </vt:variant>
      <vt:variant>
        <vt:lpwstr>_Toc114240277</vt:lpwstr>
      </vt:variant>
      <vt:variant>
        <vt:i4>1245235</vt:i4>
      </vt:variant>
      <vt:variant>
        <vt:i4>38</vt:i4>
      </vt:variant>
      <vt:variant>
        <vt:i4>0</vt:i4>
      </vt:variant>
      <vt:variant>
        <vt:i4>5</vt:i4>
      </vt:variant>
      <vt:variant>
        <vt:lpwstr/>
      </vt:variant>
      <vt:variant>
        <vt:lpwstr>_Toc114240276</vt:lpwstr>
      </vt:variant>
      <vt:variant>
        <vt:i4>1245235</vt:i4>
      </vt:variant>
      <vt:variant>
        <vt:i4>32</vt:i4>
      </vt:variant>
      <vt:variant>
        <vt:i4>0</vt:i4>
      </vt:variant>
      <vt:variant>
        <vt:i4>5</vt:i4>
      </vt:variant>
      <vt:variant>
        <vt:lpwstr/>
      </vt:variant>
      <vt:variant>
        <vt:lpwstr>_Toc114240275</vt:lpwstr>
      </vt:variant>
      <vt:variant>
        <vt:i4>1245235</vt:i4>
      </vt:variant>
      <vt:variant>
        <vt:i4>26</vt:i4>
      </vt:variant>
      <vt:variant>
        <vt:i4>0</vt:i4>
      </vt:variant>
      <vt:variant>
        <vt:i4>5</vt:i4>
      </vt:variant>
      <vt:variant>
        <vt:lpwstr/>
      </vt:variant>
      <vt:variant>
        <vt:lpwstr>_Toc114240274</vt:lpwstr>
      </vt:variant>
      <vt:variant>
        <vt:i4>1245235</vt:i4>
      </vt:variant>
      <vt:variant>
        <vt:i4>20</vt:i4>
      </vt:variant>
      <vt:variant>
        <vt:i4>0</vt:i4>
      </vt:variant>
      <vt:variant>
        <vt:i4>5</vt:i4>
      </vt:variant>
      <vt:variant>
        <vt:lpwstr/>
      </vt:variant>
      <vt:variant>
        <vt:lpwstr>_Toc114240273</vt:lpwstr>
      </vt:variant>
      <vt:variant>
        <vt:i4>1245235</vt:i4>
      </vt:variant>
      <vt:variant>
        <vt:i4>14</vt:i4>
      </vt:variant>
      <vt:variant>
        <vt:i4>0</vt:i4>
      </vt:variant>
      <vt:variant>
        <vt:i4>5</vt:i4>
      </vt:variant>
      <vt:variant>
        <vt:lpwstr/>
      </vt:variant>
      <vt:variant>
        <vt:lpwstr>_Toc114240272</vt:lpwstr>
      </vt:variant>
      <vt:variant>
        <vt:i4>1245235</vt:i4>
      </vt:variant>
      <vt:variant>
        <vt:i4>8</vt:i4>
      </vt:variant>
      <vt:variant>
        <vt:i4>0</vt:i4>
      </vt:variant>
      <vt:variant>
        <vt:i4>5</vt:i4>
      </vt:variant>
      <vt:variant>
        <vt:lpwstr/>
      </vt:variant>
      <vt:variant>
        <vt:lpwstr>_Toc114240271</vt:lpwstr>
      </vt:variant>
      <vt:variant>
        <vt:i4>1245235</vt:i4>
      </vt:variant>
      <vt:variant>
        <vt:i4>2</vt:i4>
      </vt:variant>
      <vt:variant>
        <vt:i4>0</vt:i4>
      </vt:variant>
      <vt:variant>
        <vt:i4>5</vt:i4>
      </vt:variant>
      <vt:variant>
        <vt:lpwstr/>
      </vt:variant>
      <vt:variant>
        <vt:lpwstr>_Toc114240270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Oana Podaru (2226754)</cp:lastModifiedBy>
  <cp:revision>4</cp:revision>
  <cp:lastPrinted>1900-12-31T18:30:00Z</cp:lastPrinted>
  <dcterms:created xsi:type="dcterms:W3CDTF">2025-12-20T11:51:00Z</dcterms:created>
  <dcterms:modified xsi:type="dcterms:W3CDTF">2025-12-20T11:54:00Z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4af44223-6b35-4b76-9106-c2b0e878be1a</vt:lpwstr>
  </property>
</Properties>
</file>