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9DFF8BB" w14:textId="77777777" w:rsidR="005A3626" w:rsidRDefault="005A3626" w:rsidP="005A3626">
      <w:pPr>
        <w:pStyle w:val="Title"/>
        <w:jc w:val="center"/>
      </w:pPr>
    </w:p>
    <w:p w14:paraId="4DBDC58C" w14:textId="77777777" w:rsidR="005A3626" w:rsidRPr="005A3626" w:rsidRDefault="005A3626" w:rsidP="005A3626">
      <w:pPr>
        <w:jc w:val="center"/>
        <w:rPr>
          <w:sz w:val="48"/>
          <w:szCs w:val="48"/>
        </w:rPr>
      </w:pPr>
    </w:p>
    <w:p w14:paraId="576A317E" w14:textId="754F6006" w:rsidR="005A3626" w:rsidRDefault="005A3626" w:rsidP="005A3626">
      <w:pPr>
        <w:jc w:val="center"/>
        <w:rPr>
          <w:sz w:val="48"/>
          <w:szCs w:val="48"/>
        </w:rPr>
      </w:pPr>
      <w:r w:rsidRPr="005A3626">
        <w:rPr>
          <w:sz w:val="48"/>
          <w:szCs w:val="48"/>
        </w:rPr>
        <w:t xml:space="preserve">A </w:t>
      </w:r>
      <w:r w:rsidRPr="005A3626">
        <w:rPr>
          <w:rFonts w:hint="eastAsia"/>
          <w:sz w:val="48"/>
          <w:szCs w:val="48"/>
        </w:rPr>
        <w:t>modelling</w:t>
      </w:r>
      <w:r w:rsidRPr="005A3626">
        <w:rPr>
          <w:sz w:val="48"/>
          <w:szCs w:val="48"/>
        </w:rPr>
        <w:t xml:space="preserve"> study into the deformation of the barrel of an M4A1 rifle dropped from a height of 1 meter after sustained fire.</w:t>
      </w:r>
    </w:p>
    <w:p w14:paraId="1DA6197E" w14:textId="77777777" w:rsidR="005A3626" w:rsidRDefault="005A3626" w:rsidP="005A3626">
      <w:pPr>
        <w:jc w:val="center"/>
        <w:rPr>
          <w:sz w:val="48"/>
          <w:szCs w:val="48"/>
        </w:rPr>
      </w:pPr>
    </w:p>
    <w:p w14:paraId="638432C5" w14:textId="5428828E" w:rsidR="005A3626" w:rsidRPr="005A3626" w:rsidRDefault="005A3626" w:rsidP="005A3626">
      <w:pPr>
        <w:jc w:val="center"/>
        <w:rPr>
          <w:sz w:val="48"/>
          <w:szCs w:val="48"/>
        </w:rPr>
      </w:pPr>
      <w:r>
        <w:rPr>
          <w:noProof/>
        </w:rPr>
        <w:drawing>
          <wp:inline distT="0" distB="0" distL="0" distR="0" wp14:anchorId="58045450" wp14:editId="26F3058C">
            <wp:extent cx="2054831" cy="2550399"/>
            <wp:effectExtent l="0" t="0" r="3175" b="2540"/>
            <wp:docPr id="90128545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rotWithShape="1">
                    <a:blip r:embed="rId11">
                      <a:extLst>
                        <a:ext uri="{28A0092B-C50C-407E-A947-70E740481C1C}">
                          <a14:useLocalDpi xmlns:a14="http://schemas.microsoft.com/office/drawing/2010/main" val="0"/>
                        </a:ext>
                      </a:extLst>
                    </a:blip>
                    <a:srcRect l="614" t="6642" r="73003" b="11551"/>
                    <a:stretch/>
                  </pic:blipFill>
                  <pic:spPr bwMode="auto">
                    <a:xfrm>
                      <a:off x="0" y="0"/>
                      <a:ext cx="2064856" cy="2562842"/>
                    </a:xfrm>
                    <a:prstGeom prst="rect">
                      <a:avLst/>
                    </a:prstGeom>
                    <a:noFill/>
                    <a:ln>
                      <a:noFill/>
                    </a:ln>
                    <a:extLst>
                      <a:ext uri="{53640926-AAD7-44D8-BBD7-CCE9431645EC}">
                        <a14:shadowObscured xmlns:a14="http://schemas.microsoft.com/office/drawing/2010/main"/>
                      </a:ext>
                    </a:extLst>
                  </pic:spPr>
                </pic:pic>
              </a:graphicData>
            </a:graphic>
          </wp:inline>
        </w:drawing>
      </w:r>
    </w:p>
    <w:p w14:paraId="5212F59E" w14:textId="77777777" w:rsidR="005A3626" w:rsidRDefault="005A3626" w:rsidP="005A3626"/>
    <w:p w14:paraId="20B2009B" w14:textId="241BF4B8" w:rsidR="005A3626" w:rsidRDefault="005A3626" w:rsidP="005A3626">
      <w:pPr>
        <w:jc w:val="center"/>
        <w:rPr>
          <w:sz w:val="40"/>
          <w:szCs w:val="40"/>
        </w:rPr>
      </w:pPr>
      <w:r w:rsidRPr="005A3626">
        <w:rPr>
          <w:rFonts w:hint="eastAsia"/>
          <w:sz w:val="40"/>
          <w:szCs w:val="40"/>
        </w:rPr>
        <w:t>L5 - Computer Aided Engineering (ACDB5007)</w:t>
      </w:r>
    </w:p>
    <w:p w14:paraId="208C07B6" w14:textId="77777777" w:rsidR="005A3626" w:rsidRPr="005A3626" w:rsidRDefault="005A3626" w:rsidP="005A3626">
      <w:pPr>
        <w:jc w:val="center"/>
        <w:rPr>
          <w:sz w:val="40"/>
          <w:szCs w:val="40"/>
        </w:rPr>
      </w:pPr>
    </w:p>
    <w:p w14:paraId="01D25CCD" w14:textId="0123C530" w:rsidR="005A3626" w:rsidRPr="005A3626" w:rsidRDefault="005A3626" w:rsidP="005A3626">
      <w:pPr>
        <w:jc w:val="center"/>
        <w:rPr>
          <w:sz w:val="32"/>
          <w:szCs w:val="32"/>
        </w:rPr>
      </w:pPr>
      <w:r w:rsidRPr="005A3626">
        <w:rPr>
          <w:sz w:val="32"/>
          <w:szCs w:val="32"/>
        </w:rPr>
        <w:t>By William Critchley</w:t>
      </w:r>
    </w:p>
    <w:p w14:paraId="09E0162A" w14:textId="479CE384" w:rsidR="005A3626" w:rsidRPr="005A3626" w:rsidRDefault="005A3626" w:rsidP="005A3626">
      <w:pPr>
        <w:jc w:val="center"/>
        <w:rPr>
          <w:sz w:val="32"/>
          <w:szCs w:val="32"/>
        </w:rPr>
      </w:pPr>
      <w:r w:rsidRPr="005A3626">
        <w:rPr>
          <w:rFonts w:hint="eastAsia"/>
          <w:sz w:val="32"/>
          <w:szCs w:val="32"/>
        </w:rPr>
        <w:br w:type="page"/>
      </w:r>
    </w:p>
    <w:sdt>
      <w:sdtPr>
        <w:rPr>
          <w:rFonts w:asciiTheme="minorHAnsi" w:eastAsiaTheme="minorEastAsia" w:hAnsiTheme="minorHAnsi" w:cstheme="minorBidi"/>
          <w:color w:val="auto"/>
          <w:kern w:val="2"/>
          <w:sz w:val="24"/>
          <w:szCs w:val="24"/>
          <w14:ligatures w14:val="standardContextual"/>
        </w:rPr>
        <w:id w:val="578789254"/>
        <w:docPartObj>
          <w:docPartGallery w:val="Table of Contents"/>
          <w:docPartUnique/>
        </w:docPartObj>
      </w:sdtPr>
      <w:sdtEndPr>
        <w:rPr>
          <w:b/>
          <w:bCs/>
        </w:rPr>
      </w:sdtEndPr>
      <w:sdtContent>
        <w:p w14:paraId="4A9953CE" w14:textId="2528CA7E" w:rsidR="00A3052A" w:rsidRPr="00A3052A" w:rsidRDefault="005A3626" w:rsidP="00A3052A">
          <w:pPr>
            <w:pStyle w:val="TOCHeading"/>
            <w:rPr>
              <w:sz w:val="40"/>
              <w:szCs w:val="40"/>
            </w:rPr>
          </w:pPr>
          <w:r w:rsidRPr="005A3626">
            <w:rPr>
              <w:rStyle w:val="Heading1Char"/>
            </w:rPr>
            <w:t>Contents</w:t>
          </w:r>
        </w:p>
        <w:p w14:paraId="328DEBC1" w14:textId="5413FE1D" w:rsidR="00393843" w:rsidRDefault="005A3626">
          <w:pPr>
            <w:pStyle w:val="TOC1"/>
            <w:tabs>
              <w:tab w:val="right" w:leader="dot" w:pos="9016"/>
            </w:tabs>
            <w:rPr>
              <w:noProof/>
              <w:lang w:eastAsia="en-GB"/>
            </w:rPr>
          </w:pPr>
          <w:r w:rsidRPr="00305966">
            <w:rPr>
              <w:sz w:val="22"/>
              <w:szCs w:val="22"/>
            </w:rPr>
            <w:fldChar w:fldCharType="begin"/>
          </w:r>
          <w:r w:rsidRPr="00305966">
            <w:rPr>
              <w:sz w:val="22"/>
              <w:szCs w:val="22"/>
            </w:rPr>
            <w:instrText xml:space="preserve"> TOC \o "1-3" \h \z \u </w:instrText>
          </w:r>
          <w:r w:rsidRPr="00305966">
            <w:rPr>
              <w:sz w:val="22"/>
              <w:szCs w:val="22"/>
            </w:rPr>
            <w:fldChar w:fldCharType="separate"/>
          </w:r>
          <w:hyperlink w:anchor="_Toc197874674" w:history="1">
            <w:r w:rsidR="00393843" w:rsidRPr="00710405">
              <w:rPr>
                <w:rStyle w:val="Hyperlink"/>
                <w:noProof/>
              </w:rPr>
              <w:t>Abstract</w:t>
            </w:r>
            <w:r w:rsidR="00393843">
              <w:rPr>
                <w:noProof/>
                <w:webHidden/>
              </w:rPr>
              <w:tab/>
            </w:r>
            <w:r w:rsidR="00393843">
              <w:rPr>
                <w:noProof/>
                <w:webHidden/>
              </w:rPr>
              <w:fldChar w:fldCharType="begin"/>
            </w:r>
            <w:r w:rsidR="00393843">
              <w:rPr>
                <w:noProof/>
                <w:webHidden/>
              </w:rPr>
              <w:instrText xml:space="preserve"> PAGEREF _Toc197874674 \h </w:instrText>
            </w:r>
            <w:r w:rsidR="00393843">
              <w:rPr>
                <w:noProof/>
                <w:webHidden/>
              </w:rPr>
            </w:r>
            <w:r w:rsidR="00393843">
              <w:rPr>
                <w:noProof/>
                <w:webHidden/>
              </w:rPr>
              <w:fldChar w:fldCharType="separate"/>
            </w:r>
            <w:r w:rsidR="00393843">
              <w:rPr>
                <w:noProof/>
                <w:webHidden/>
              </w:rPr>
              <w:t>3</w:t>
            </w:r>
            <w:r w:rsidR="00393843">
              <w:rPr>
                <w:noProof/>
                <w:webHidden/>
              </w:rPr>
              <w:fldChar w:fldCharType="end"/>
            </w:r>
          </w:hyperlink>
        </w:p>
        <w:p w14:paraId="099A130C" w14:textId="530108AC" w:rsidR="00393843" w:rsidRDefault="00393843">
          <w:pPr>
            <w:pStyle w:val="TOC1"/>
            <w:tabs>
              <w:tab w:val="right" w:leader="dot" w:pos="9016"/>
            </w:tabs>
            <w:rPr>
              <w:noProof/>
              <w:lang w:eastAsia="en-GB"/>
            </w:rPr>
          </w:pPr>
          <w:hyperlink w:anchor="_Toc197874675" w:history="1">
            <w:r w:rsidRPr="00710405">
              <w:rPr>
                <w:rStyle w:val="Hyperlink"/>
                <w:noProof/>
              </w:rPr>
              <w:t>Table of Figures</w:t>
            </w:r>
            <w:r>
              <w:rPr>
                <w:noProof/>
                <w:webHidden/>
              </w:rPr>
              <w:tab/>
            </w:r>
            <w:r>
              <w:rPr>
                <w:noProof/>
                <w:webHidden/>
              </w:rPr>
              <w:fldChar w:fldCharType="begin"/>
            </w:r>
            <w:r>
              <w:rPr>
                <w:noProof/>
                <w:webHidden/>
              </w:rPr>
              <w:instrText xml:space="preserve"> PAGEREF _Toc197874675 \h </w:instrText>
            </w:r>
            <w:r>
              <w:rPr>
                <w:noProof/>
                <w:webHidden/>
              </w:rPr>
            </w:r>
            <w:r>
              <w:rPr>
                <w:noProof/>
                <w:webHidden/>
              </w:rPr>
              <w:fldChar w:fldCharType="separate"/>
            </w:r>
            <w:r>
              <w:rPr>
                <w:noProof/>
                <w:webHidden/>
              </w:rPr>
              <w:t>4</w:t>
            </w:r>
            <w:r>
              <w:rPr>
                <w:noProof/>
                <w:webHidden/>
              </w:rPr>
              <w:fldChar w:fldCharType="end"/>
            </w:r>
          </w:hyperlink>
        </w:p>
        <w:p w14:paraId="76D97538" w14:textId="01393A1D" w:rsidR="00393843" w:rsidRDefault="00393843">
          <w:pPr>
            <w:pStyle w:val="TOC1"/>
            <w:tabs>
              <w:tab w:val="right" w:leader="dot" w:pos="9016"/>
            </w:tabs>
            <w:rPr>
              <w:noProof/>
              <w:lang w:eastAsia="en-GB"/>
            </w:rPr>
          </w:pPr>
          <w:hyperlink w:anchor="_Toc197874676" w:history="1">
            <w:r w:rsidRPr="00710405">
              <w:rPr>
                <w:rStyle w:val="Hyperlink"/>
                <w:noProof/>
              </w:rPr>
              <w:t>Introduction</w:t>
            </w:r>
            <w:r>
              <w:rPr>
                <w:noProof/>
                <w:webHidden/>
              </w:rPr>
              <w:tab/>
            </w:r>
            <w:r>
              <w:rPr>
                <w:noProof/>
                <w:webHidden/>
              </w:rPr>
              <w:fldChar w:fldCharType="begin"/>
            </w:r>
            <w:r>
              <w:rPr>
                <w:noProof/>
                <w:webHidden/>
              </w:rPr>
              <w:instrText xml:space="preserve"> PAGEREF _Toc197874676 \h </w:instrText>
            </w:r>
            <w:r>
              <w:rPr>
                <w:noProof/>
                <w:webHidden/>
              </w:rPr>
            </w:r>
            <w:r>
              <w:rPr>
                <w:noProof/>
                <w:webHidden/>
              </w:rPr>
              <w:fldChar w:fldCharType="separate"/>
            </w:r>
            <w:r>
              <w:rPr>
                <w:noProof/>
                <w:webHidden/>
              </w:rPr>
              <w:t>5</w:t>
            </w:r>
            <w:r>
              <w:rPr>
                <w:noProof/>
                <w:webHidden/>
              </w:rPr>
              <w:fldChar w:fldCharType="end"/>
            </w:r>
          </w:hyperlink>
        </w:p>
        <w:p w14:paraId="0F72D896" w14:textId="4AD14BFD" w:rsidR="00393843" w:rsidRDefault="00393843">
          <w:pPr>
            <w:pStyle w:val="TOC1"/>
            <w:tabs>
              <w:tab w:val="right" w:leader="dot" w:pos="9016"/>
            </w:tabs>
            <w:rPr>
              <w:noProof/>
              <w:lang w:eastAsia="en-GB"/>
            </w:rPr>
          </w:pPr>
          <w:hyperlink w:anchor="_Toc197874677" w:history="1">
            <w:r w:rsidRPr="00710405">
              <w:rPr>
                <w:rStyle w:val="Hyperlink"/>
                <w:noProof/>
              </w:rPr>
              <w:t>CAE</w:t>
            </w:r>
            <w:r>
              <w:rPr>
                <w:noProof/>
                <w:webHidden/>
              </w:rPr>
              <w:tab/>
            </w:r>
            <w:r>
              <w:rPr>
                <w:noProof/>
                <w:webHidden/>
              </w:rPr>
              <w:fldChar w:fldCharType="begin"/>
            </w:r>
            <w:r>
              <w:rPr>
                <w:noProof/>
                <w:webHidden/>
              </w:rPr>
              <w:instrText xml:space="preserve"> PAGEREF _Toc197874677 \h </w:instrText>
            </w:r>
            <w:r>
              <w:rPr>
                <w:noProof/>
                <w:webHidden/>
              </w:rPr>
            </w:r>
            <w:r>
              <w:rPr>
                <w:noProof/>
                <w:webHidden/>
              </w:rPr>
              <w:fldChar w:fldCharType="separate"/>
            </w:r>
            <w:r>
              <w:rPr>
                <w:noProof/>
                <w:webHidden/>
              </w:rPr>
              <w:t>6</w:t>
            </w:r>
            <w:r>
              <w:rPr>
                <w:noProof/>
                <w:webHidden/>
              </w:rPr>
              <w:fldChar w:fldCharType="end"/>
            </w:r>
          </w:hyperlink>
        </w:p>
        <w:p w14:paraId="43EBB40E" w14:textId="5466987A" w:rsidR="00393843" w:rsidRDefault="00393843">
          <w:pPr>
            <w:pStyle w:val="TOC2"/>
            <w:tabs>
              <w:tab w:val="right" w:leader="dot" w:pos="9016"/>
            </w:tabs>
            <w:rPr>
              <w:noProof/>
              <w:lang w:eastAsia="en-GB"/>
            </w:rPr>
          </w:pPr>
          <w:hyperlink w:anchor="_Toc197874678" w:history="1">
            <w:r w:rsidRPr="00710405">
              <w:rPr>
                <w:rStyle w:val="Hyperlink"/>
                <w:noProof/>
              </w:rPr>
              <w:t>Computed Aided Design</w:t>
            </w:r>
            <w:r>
              <w:rPr>
                <w:noProof/>
                <w:webHidden/>
              </w:rPr>
              <w:tab/>
            </w:r>
            <w:r>
              <w:rPr>
                <w:noProof/>
                <w:webHidden/>
              </w:rPr>
              <w:fldChar w:fldCharType="begin"/>
            </w:r>
            <w:r>
              <w:rPr>
                <w:noProof/>
                <w:webHidden/>
              </w:rPr>
              <w:instrText xml:space="preserve"> PAGEREF _Toc197874678 \h </w:instrText>
            </w:r>
            <w:r>
              <w:rPr>
                <w:noProof/>
                <w:webHidden/>
              </w:rPr>
            </w:r>
            <w:r>
              <w:rPr>
                <w:noProof/>
                <w:webHidden/>
              </w:rPr>
              <w:fldChar w:fldCharType="separate"/>
            </w:r>
            <w:r>
              <w:rPr>
                <w:noProof/>
                <w:webHidden/>
              </w:rPr>
              <w:t>6</w:t>
            </w:r>
            <w:r>
              <w:rPr>
                <w:noProof/>
                <w:webHidden/>
              </w:rPr>
              <w:fldChar w:fldCharType="end"/>
            </w:r>
          </w:hyperlink>
        </w:p>
        <w:p w14:paraId="44675474" w14:textId="7DDC9D4F" w:rsidR="00393843" w:rsidRDefault="00393843">
          <w:pPr>
            <w:pStyle w:val="TOC2"/>
            <w:tabs>
              <w:tab w:val="right" w:leader="dot" w:pos="9016"/>
            </w:tabs>
            <w:rPr>
              <w:noProof/>
              <w:lang w:eastAsia="en-GB"/>
            </w:rPr>
          </w:pPr>
          <w:hyperlink w:anchor="_Toc197874679" w:history="1">
            <w:r w:rsidRPr="00710405">
              <w:rPr>
                <w:rStyle w:val="Hyperlink"/>
                <w:noProof/>
              </w:rPr>
              <w:t>Finite Element analysis</w:t>
            </w:r>
            <w:r>
              <w:rPr>
                <w:noProof/>
                <w:webHidden/>
              </w:rPr>
              <w:tab/>
            </w:r>
            <w:r>
              <w:rPr>
                <w:noProof/>
                <w:webHidden/>
              </w:rPr>
              <w:fldChar w:fldCharType="begin"/>
            </w:r>
            <w:r>
              <w:rPr>
                <w:noProof/>
                <w:webHidden/>
              </w:rPr>
              <w:instrText xml:space="preserve"> PAGEREF _Toc197874679 \h </w:instrText>
            </w:r>
            <w:r>
              <w:rPr>
                <w:noProof/>
                <w:webHidden/>
              </w:rPr>
            </w:r>
            <w:r>
              <w:rPr>
                <w:noProof/>
                <w:webHidden/>
              </w:rPr>
              <w:fldChar w:fldCharType="separate"/>
            </w:r>
            <w:r>
              <w:rPr>
                <w:noProof/>
                <w:webHidden/>
              </w:rPr>
              <w:t>6</w:t>
            </w:r>
            <w:r>
              <w:rPr>
                <w:noProof/>
                <w:webHidden/>
              </w:rPr>
              <w:fldChar w:fldCharType="end"/>
            </w:r>
          </w:hyperlink>
        </w:p>
        <w:p w14:paraId="4B1FB809" w14:textId="46A78EA4" w:rsidR="00393843" w:rsidRDefault="00393843">
          <w:pPr>
            <w:pStyle w:val="TOC2"/>
            <w:tabs>
              <w:tab w:val="right" w:leader="dot" w:pos="9016"/>
            </w:tabs>
            <w:rPr>
              <w:noProof/>
              <w:lang w:eastAsia="en-GB"/>
            </w:rPr>
          </w:pPr>
          <w:hyperlink w:anchor="_Toc197874680" w:history="1">
            <w:r w:rsidRPr="00710405">
              <w:rPr>
                <w:rStyle w:val="Hyperlink"/>
                <w:noProof/>
              </w:rPr>
              <w:t>Computer Aided Manufacturing</w:t>
            </w:r>
            <w:r>
              <w:rPr>
                <w:noProof/>
                <w:webHidden/>
              </w:rPr>
              <w:tab/>
            </w:r>
            <w:r>
              <w:rPr>
                <w:noProof/>
                <w:webHidden/>
              </w:rPr>
              <w:fldChar w:fldCharType="begin"/>
            </w:r>
            <w:r>
              <w:rPr>
                <w:noProof/>
                <w:webHidden/>
              </w:rPr>
              <w:instrText xml:space="preserve"> PAGEREF _Toc197874680 \h </w:instrText>
            </w:r>
            <w:r>
              <w:rPr>
                <w:noProof/>
                <w:webHidden/>
              </w:rPr>
            </w:r>
            <w:r>
              <w:rPr>
                <w:noProof/>
                <w:webHidden/>
              </w:rPr>
              <w:fldChar w:fldCharType="separate"/>
            </w:r>
            <w:r>
              <w:rPr>
                <w:noProof/>
                <w:webHidden/>
              </w:rPr>
              <w:t>6</w:t>
            </w:r>
            <w:r>
              <w:rPr>
                <w:noProof/>
                <w:webHidden/>
              </w:rPr>
              <w:fldChar w:fldCharType="end"/>
            </w:r>
          </w:hyperlink>
        </w:p>
        <w:p w14:paraId="1AE41F91" w14:textId="48A0E281" w:rsidR="00393843" w:rsidRDefault="00393843">
          <w:pPr>
            <w:pStyle w:val="TOC2"/>
            <w:tabs>
              <w:tab w:val="right" w:leader="dot" w:pos="9016"/>
            </w:tabs>
            <w:rPr>
              <w:noProof/>
              <w:lang w:eastAsia="en-GB"/>
            </w:rPr>
          </w:pPr>
          <w:hyperlink w:anchor="_Toc197874681" w:history="1">
            <w:r w:rsidRPr="00710405">
              <w:rPr>
                <w:rStyle w:val="Hyperlink"/>
                <w:noProof/>
              </w:rPr>
              <w:t>Advantages</w:t>
            </w:r>
            <w:r>
              <w:rPr>
                <w:noProof/>
                <w:webHidden/>
              </w:rPr>
              <w:tab/>
            </w:r>
            <w:r>
              <w:rPr>
                <w:noProof/>
                <w:webHidden/>
              </w:rPr>
              <w:fldChar w:fldCharType="begin"/>
            </w:r>
            <w:r>
              <w:rPr>
                <w:noProof/>
                <w:webHidden/>
              </w:rPr>
              <w:instrText xml:space="preserve"> PAGEREF _Toc197874681 \h </w:instrText>
            </w:r>
            <w:r>
              <w:rPr>
                <w:noProof/>
                <w:webHidden/>
              </w:rPr>
            </w:r>
            <w:r>
              <w:rPr>
                <w:noProof/>
                <w:webHidden/>
              </w:rPr>
              <w:fldChar w:fldCharType="separate"/>
            </w:r>
            <w:r>
              <w:rPr>
                <w:noProof/>
                <w:webHidden/>
              </w:rPr>
              <w:t>7</w:t>
            </w:r>
            <w:r>
              <w:rPr>
                <w:noProof/>
                <w:webHidden/>
              </w:rPr>
              <w:fldChar w:fldCharType="end"/>
            </w:r>
          </w:hyperlink>
        </w:p>
        <w:p w14:paraId="3C9BBF8A" w14:textId="3E8B3F46" w:rsidR="00393843" w:rsidRDefault="00393843">
          <w:pPr>
            <w:pStyle w:val="TOC2"/>
            <w:tabs>
              <w:tab w:val="right" w:leader="dot" w:pos="9016"/>
            </w:tabs>
            <w:rPr>
              <w:noProof/>
              <w:lang w:eastAsia="en-GB"/>
            </w:rPr>
          </w:pPr>
          <w:hyperlink w:anchor="_Toc197874682" w:history="1">
            <w:r w:rsidRPr="00710405">
              <w:rPr>
                <w:rStyle w:val="Hyperlink"/>
                <w:noProof/>
              </w:rPr>
              <w:t>Limitations</w:t>
            </w:r>
            <w:r>
              <w:rPr>
                <w:noProof/>
                <w:webHidden/>
              </w:rPr>
              <w:tab/>
            </w:r>
            <w:r>
              <w:rPr>
                <w:noProof/>
                <w:webHidden/>
              </w:rPr>
              <w:fldChar w:fldCharType="begin"/>
            </w:r>
            <w:r>
              <w:rPr>
                <w:noProof/>
                <w:webHidden/>
              </w:rPr>
              <w:instrText xml:space="preserve"> PAGEREF _Toc197874682 \h </w:instrText>
            </w:r>
            <w:r>
              <w:rPr>
                <w:noProof/>
                <w:webHidden/>
              </w:rPr>
            </w:r>
            <w:r>
              <w:rPr>
                <w:noProof/>
                <w:webHidden/>
              </w:rPr>
              <w:fldChar w:fldCharType="separate"/>
            </w:r>
            <w:r>
              <w:rPr>
                <w:noProof/>
                <w:webHidden/>
              </w:rPr>
              <w:t>7</w:t>
            </w:r>
            <w:r>
              <w:rPr>
                <w:noProof/>
                <w:webHidden/>
              </w:rPr>
              <w:fldChar w:fldCharType="end"/>
            </w:r>
          </w:hyperlink>
        </w:p>
        <w:p w14:paraId="3E0FDE02" w14:textId="1BD84E64" w:rsidR="00393843" w:rsidRDefault="00393843">
          <w:pPr>
            <w:pStyle w:val="TOC1"/>
            <w:tabs>
              <w:tab w:val="right" w:leader="dot" w:pos="9016"/>
            </w:tabs>
            <w:rPr>
              <w:noProof/>
              <w:lang w:eastAsia="en-GB"/>
            </w:rPr>
          </w:pPr>
          <w:hyperlink w:anchor="_Toc197874683" w:history="1">
            <w:r w:rsidRPr="00710405">
              <w:rPr>
                <w:rStyle w:val="Hyperlink"/>
                <w:noProof/>
              </w:rPr>
              <w:t>Rifle</w:t>
            </w:r>
            <w:r>
              <w:rPr>
                <w:noProof/>
                <w:webHidden/>
              </w:rPr>
              <w:tab/>
            </w:r>
            <w:r>
              <w:rPr>
                <w:noProof/>
                <w:webHidden/>
              </w:rPr>
              <w:fldChar w:fldCharType="begin"/>
            </w:r>
            <w:r>
              <w:rPr>
                <w:noProof/>
                <w:webHidden/>
              </w:rPr>
              <w:instrText xml:space="preserve"> PAGEREF _Toc197874683 \h </w:instrText>
            </w:r>
            <w:r>
              <w:rPr>
                <w:noProof/>
                <w:webHidden/>
              </w:rPr>
            </w:r>
            <w:r>
              <w:rPr>
                <w:noProof/>
                <w:webHidden/>
              </w:rPr>
              <w:fldChar w:fldCharType="separate"/>
            </w:r>
            <w:r>
              <w:rPr>
                <w:noProof/>
                <w:webHidden/>
              </w:rPr>
              <w:t>9</w:t>
            </w:r>
            <w:r>
              <w:rPr>
                <w:noProof/>
                <w:webHidden/>
              </w:rPr>
              <w:fldChar w:fldCharType="end"/>
            </w:r>
          </w:hyperlink>
        </w:p>
        <w:p w14:paraId="01C4DA82" w14:textId="4B70F649" w:rsidR="00393843" w:rsidRDefault="00393843">
          <w:pPr>
            <w:pStyle w:val="TOC2"/>
            <w:tabs>
              <w:tab w:val="right" w:leader="dot" w:pos="9016"/>
            </w:tabs>
            <w:rPr>
              <w:noProof/>
              <w:lang w:eastAsia="en-GB"/>
            </w:rPr>
          </w:pPr>
          <w:hyperlink w:anchor="_Toc197874684" w:history="1">
            <w:r w:rsidRPr="00710405">
              <w:rPr>
                <w:rStyle w:val="Hyperlink"/>
                <w:noProof/>
              </w:rPr>
              <w:t>Background</w:t>
            </w:r>
            <w:r>
              <w:rPr>
                <w:noProof/>
                <w:webHidden/>
              </w:rPr>
              <w:tab/>
            </w:r>
            <w:r>
              <w:rPr>
                <w:noProof/>
                <w:webHidden/>
              </w:rPr>
              <w:fldChar w:fldCharType="begin"/>
            </w:r>
            <w:r>
              <w:rPr>
                <w:noProof/>
                <w:webHidden/>
              </w:rPr>
              <w:instrText xml:space="preserve"> PAGEREF _Toc197874684 \h </w:instrText>
            </w:r>
            <w:r>
              <w:rPr>
                <w:noProof/>
                <w:webHidden/>
              </w:rPr>
            </w:r>
            <w:r>
              <w:rPr>
                <w:noProof/>
                <w:webHidden/>
              </w:rPr>
              <w:fldChar w:fldCharType="separate"/>
            </w:r>
            <w:r>
              <w:rPr>
                <w:noProof/>
                <w:webHidden/>
              </w:rPr>
              <w:t>9</w:t>
            </w:r>
            <w:r>
              <w:rPr>
                <w:noProof/>
                <w:webHidden/>
              </w:rPr>
              <w:fldChar w:fldCharType="end"/>
            </w:r>
          </w:hyperlink>
        </w:p>
        <w:p w14:paraId="77FF504A" w14:textId="543EAB6C" w:rsidR="00393843" w:rsidRDefault="00393843">
          <w:pPr>
            <w:pStyle w:val="TOC2"/>
            <w:tabs>
              <w:tab w:val="right" w:leader="dot" w:pos="9016"/>
            </w:tabs>
            <w:rPr>
              <w:noProof/>
              <w:lang w:eastAsia="en-GB"/>
            </w:rPr>
          </w:pPr>
          <w:hyperlink w:anchor="_Toc197874685" w:history="1">
            <w:r w:rsidRPr="00710405">
              <w:rPr>
                <w:rStyle w:val="Hyperlink"/>
                <w:noProof/>
              </w:rPr>
              <w:t>The barrel</w:t>
            </w:r>
            <w:r>
              <w:rPr>
                <w:noProof/>
                <w:webHidden/>
              </w:rPr>
              <w:tab/>
            </w:r>
            <w:r>
              <w:rPr>
                <w:noProof/>
                <w:webHidden/>
              </w:rPr>
              <w:fldChar w:fldCharType="begin"/>
            </w:r>
            <w:r>
              <w:rPr>
                <w:noProof/>
                <w:webHidden/>
              </w:rPr>
              <w:instrText xml:space="preserve"> PAGEREF _Toc197874685 \h </w:instrText>
            </w:r>
            <w:r>
              <w:rPr>
                <w:noProof/>
                <w:webHidden/>
              </w:rPr>
            </w:r>
            <w:r>
              <w:rPr>
                <w:noProof/>
                <w:webHidden/>
              </w:rPr>
              <w:fldChar w:fldCharType="separate"/>
            </w:r>
            <w:r>
              <w:rPr>
                <w:noProof/>
                <w:webHidden/>
              </w:rPr>
              <w:t>9</w:t>
            </w:r>
            <w:r>
              <w:rPr>
                <w:noProof/>
                <w:webHidden/>
              </w:rPr>
              <w:fldChar w:fldCharType="end"/>
            </w:r>
          </w:hyperlink>
        </w:p>
        <w:p w14:paraId="18B82764" w14:textId="7A33794F" w:rsidR="00393843" w:rsidRDefault="00393843">
          <w:pPr>
            <w:pStyle w:val="TOC1"/>
            <w:tabs>
              <w:tab w:val="right" w:leader="dot" w:pos="9016"/>
            </w:tabs>
            <w:rPr>
              <w:noProof/>
              <w:lang w:eastAsia="en-GB"/>
            </w:rPr>
          </w:pPr>
          <w:hyperlink w:anchor="_Toc197874686" w:history="1">
            <w:r w:rsidRPr="00710405">
              <w:rPr>
                <w:rStyle w:val="Hyperlink"/>
                <w:noProof/>
              </w:rPr>
              <w:t>Simplified Test Case</w:t>
            </w:r>
            <w:r>
              <w:rPr>
                <w:noProof/>
                <w:webHidden/>
              </w:rPr>
              <w:tab/>
            </w:r>
            <w:r>
              <w:rPr>
                <w:noProof/>
                <w:webHidden/>
              </w:rPr>
              <w:fldChar w:fldCharType="begin"/>
            </w:r>
            <w:r>
              <w:rPr>
                <w:noProof/>
                <w:webHidden/>
              </w:rPr>
              <w:instrText xml:space="preserve"> PAGEREF _Toc197874686 \h </w:instrText>
            </w:r>
            <w:r>
              <w:rPr>
                <w:noProof/>
                <w:webHidden/>
              </w:rPr>
            </w:r>
            <w:r>
              <w:rPr>
                <w:noProof/>
                <w:webHidden/>
              </w:rPr>
              <w:fldChar w:fldCharType="separate"/>
            </w:r>
            <w:r>
              <w:rPr>
                <w:noProof/>
                <w:webHidden/>
              </w:rPr>
              <w:t>11</w:t>
            </w:r>
            <w:r>
              <w:rPr>
                <w:noProof/>
                <w:webHidden/>
              </w:rPr>
              <w:fldChar w:fldCharType="end"/>
            </w:r>
          </w:hyperlink>
        </w:p>
        <w:p w14:paraId="6BCBDF26" w14:textId="34427035" w:rsidR="00393843" w:rsidRDefault="00393843">
          <w:pPr>
            <w:pStyle w:val="TOC2"/>
            <w:tabs>
              <w:tab w:val="right" w:leader="dot" w:pos="9016"/>
            </w:tabs>
            <w:rPr>
              <w:noProof/>
              <w:lang w:eastAsia="en-GB"/>
            </w:rPr>
          </w:pPr>
          <w:hyperlink w:anchor="_Toc197874687" w:history="1">
            <w:r w:rsidRPr="00710405">
              <w:rPr>
                <w:rStyle w:val="Hyperlink"/>
                <w:noProof/>
              </w:rPr>
              <w:t>Why have a simple test case</w:t>
            </w:r>
            <w:r>
              <w:rPr>
                <w:noProof/>
                <w:webHidden/>
              </w:rPr>
              <w:tab/>
            </w:r>
            <w:r>
              <w:rPr>
                <w:noProof/>
                <w:webHidden/>
              </w:rPr>
              <w:fldChar w:fldCharType="begin"/>
            </w:r>
            <w:r>
              <w:rPr>
                <w:noProof/>
                <w:webHidden/>
              </w:rPr>
              <w:instrText xml:space="preserve"> PAGEREF _Toc197874687 \h </w:instrText>
            </w:r>
            <w:r>
              <w:rPr>
                <w:noProof/>
                <w:webHidden/>
              </w:rPr>
            </w:r>
            <w:r>
              <w:rPr>
                <w:noProof/>
                <w:webHidden/>
              </w:rPr>
              <w:fldChar w:fldCharType="separate"/>
            </w:r>
            <w:r>
              <w:rPr>
                <w:noProof/>
                <w:webHidden/>
              </w:rPr>
              <w:t>11</w:t>
            </w:r>
            <w:r>
              <w:rPr>
                <w:noProof/>
                <w:webHidden/>
              </w:rPr>
              <w:fldChar w:fldCharType="end"/>
            </w:r>
          </w:hyperlink>
        </w:p>
        <w:p w14:paraId="073C9B03" w14:textId="316E7D6D" w:rsidR="00393843" w:rsidRDefault="00393843">
          <w:pPr>
            <w:pStyle w:val="TOC2"/>
            <w:tabs>
              <w:tab w:val="right" w:leader="dot" w:pos="9016"/>
            </w:tabs>
            <w:rPr>
              <w:noProof/>
              <w:lang w:eastAsia="en-GB"/>
            </w:rPr>
          </w:pPr>
          <w:hyperlink w:anchor="_Toc197874688" w:history="1">
            <w:r w:rsidRPr="00710405">
              <w:rPr>
                <w:rStyle w:val="Hyperlink"/>
                <w:noProof/>
              </w:rPr>
              <w:t>Mathematical validation</w:t>
            </w:r>
            <w:r>
              <w:rPr>
                <w:noProof/>
                <w:webHidden/>
              </w:rPr>
              <w:tab/>
            </w:r>
            <w:r>
              <w:rPr>
                <w:noProof/>
                <w:webHidden/>
              </w:rPr>
              <w:fldChar w:fldCharType="begin"/>
            </w:r>
            <w:r>
              <w:rPr>
                <w:noProof/>
                <w:webHidden/>
              </w:rPr>
              <w:instrText xml:space="preserve"> PAGEREF _Toc197874688 \h </w:instrText>
            </w:r>
            <w:r>
              <w:rPr>
                <w:noProof/>
                <w:webHidden/>
              </w:rPr>
            </w:r>
            <w:r>
              <w:rPr>
                <w:noProof/>
                <w:webHidden/>
              </w:rPr>
              <w:fldChar w:fldCharType="separate"/>
            </w:r>
            <w:r>
              <w:rPr>
                <w:noProof/>
                <w:webHidden/>
              </w:rPr>
              <w:t>11</w:t>
            </w:r>
            <w:r>
              <w:rPr>
                <w:noProof/>
                <w:webHidden/>
              </w:rPr>
              <w:fldChar w:fldCharType="end"/>
            </w:r>
          </w:hyperlink>
        </w:p>
        <w:p w14:paraId="3B136C46" w14:textId="7F26056A" w:rsidR="00393843" w:rsidRDefault="00393843">
          <w:pPr>
            <w:pStyle w:val="TOC1"/>
            <w:tabs>
              <w:tab w:val="right" w:leader="dot" w:pos="9016"/>
            </w:tabs>
            <w:rPr>
              <w:noProof/>
              <w:lang w:eastAsia="en-GB"/>
            </w:rPr>
          </w:pPr>
          <w:hyperlink w:anchor="_Toc197874689" w:history="1">
            <w:r w:rsidRPr="00710405">
              <w:rPr>
                <w:rStyle w:val="Hyperlink"/>
                <w:noProof/>
              </w:rPr>
              <w:t>Detailed test case</w:t>
            </w:r>
            <w:r>
              <w:rPr>
                <w:noProof/>
                <w:webHidden/>
              </w:rPr>
              <w:tab/>
            </w:r>
            <w:r>
              <w:rPr>
                <w:noProof/>
                <w:webHidden/>
              </w:rPr>
              <w:fldChar w:fldCharType="begin"/>
            </w:r>
            <w:r>
              <w:rPr>
                <w:noProof/>
                <w:webHidden/>
              </w:rPr>
              <w:instrText xml:space="preserve"> PAGEREF _Toc197874689 \h </w:instrText>
            </w:r>
            <w:r>
              <w:rPr>
                <w:noProof/>
                <w:webHidden/>
              </w:rPr>
            </w:r>
            <w:r>
              <w:rPr>
                <w:noProof/>
                <w:webHidden/>
              </w:rPr>
              <w:fldChar w:fldCharType="separate"/>
            </w:r>
            <w:r>
              <w:rPr>
                <w:noProof/>
                <w:webHidden/>
              </w:rPr>
              <w:t>14</w:t>
            </w:r>
            <w:r>
              <w:rPr>
                <w:noProof/>
                <w:webHidden/>
              </w:rPr>
              <w:fldChar w:fldCharType="end"/>
            </w:r>
          </w:hyperlink>
        </w:p>
        <w:p w14:paraId="732D9D62" w14:textId="1E99FA5E" w:rsidR="00393843" w:rsidRDefault="00393843">
          <w:pPr>
            <w:pStyle w:val="TOC2"/>
            <w:tabs>
              <w:tab w:val="right" w:leader="dot" w:pos="9016"/>
            </w:tabs>
            <w:rPr>
              <w:noProof/>
              <w:lang w:eastAsia="en-GB"/>
            </w:rPr>
          </w:pPr>
          <w:hyperlink w:anchor="_Toc197874690" w:history="1">
            <w:r w:rsidRPr="00710405">
              <w:rPr>
                <w:rStyle w:val="Hyperlink"/>
                <w:noProof/>
              </w:rPr>
              <w:t>Simulation Results</w:t>
            </w:r>
            <w:r>
              <w:rPr>
                <w:noProof/>
                <w:webHidden/>
              </w:rPr>
              <w:tab/>
            </w:r>
            <w:r>
              <w:rPr>
                <w:noProof/>
                <w:webHidden/>
              </w:rPr>
              <w:fldChar w:fldCharType="begin"/>
            </w:r>
            <w:r>
              <w:rPr>
                <w:noProof/>
                <w:webHidden/>
              </w:rPr>
              <w:instrText xml:space="preserve"> PAGEREF _Toc197874690 \h </w:instrText>
            </w:r>
            <w:r>
              <w:rPr>
                <w:noProof/>
                <w:webHidden/>
              </w:rPr>
            </w:r>
            <w:r>
              <w:rPr>
                <w:noProof/>
                <w:webHidden/>
              </w:rPr>
              <w:fldChar w:fldCharType="separate"/>
            </w:r>
            <w:r>
              <w:rPr>
                <w:noProof/>
                <w:webHidden/>
              </w:rPr>
              <w:t>15</w:t>
            </w:r>
            <w:r>
              <w:rPr>
                <w:noProof/>
                <w:webHidden/>
              </w:rPr>
              <w:fldChar w:fldCharType="end"/>
            </w:r>
          </w:hyperlink>
        </w:p>
        <w:p w14:paraId="37FB9E48" w14:textId="7EBF03DC" w:rsidR="00393843" w:rsidRDefault="00393843">
          <w:pPr>
            <w:pStyle w:val="TOC1"/>
            <w:tabs>
              <w:tab w:val="right" w:leader="dot" w:pos="9016"/>
            </w:tabs>
            <w:rPr>
              <w:noProof/>
              <w:lang w:eastAsia="en-GB"/>
            </w:rPr>
          </w:pPr>
          <w:hyperlink w:anchor="_Toc197874691" w:history="1">
            <w:r w:rsidRPr="00710405">
              <w:rPr>
                <w:rStyle w:val="Hyperlink"/>
                <w:noProof/>
              </w:rPr>
              <w:t>Comparison</w:t>
            </w:r>
            <w:r>
              <w:rPr>
                <w:noProof/>
                <w:webHidden/>
              </w:rPr>
              <w:tab/>
            </w:r>
            <w:r>
              <w:rPr>
                <w:noProof/>
                <w:webHidden/>
              </w:rPr>
              <w:fldChar w:fldCharType="begin"/>
            </w:r>
            <w:r>
              <w:rPr>
                <w:noProof/>
                <w:webHidden/>
              </w:rPr>
              <w:instrText xml:space="preserve"> PAGEREF _Toc197874691 \h </w:instrText>
            </w:r>
            <w:r>
              <w:rPr>
                <w:noProof/>
                <w:webHidden/>
              </w:rPr>
            </w:r>
            <w:r>
              <w:rPr>
                <w:noProof/>
                <w:webHidden/>
              </w:rPr>
              <w:fldChar w:fldCharType="separate"/>
            </w:r>
            <w:r>
              <w:rPr>
                <w:noProof/>
                <w:webHidden/>
              </w:rPr>
              <w:t>22</w:t>
            </w:r>
            <w:r>
              <w:rPr>
                <w:noProof/>
                <w:webHidden/>
              </w:rPr>
              <w:fldChar w:fldCharType="end"/>
            </w:r>
          </w:hyperlink>
        </w:p>
        <w:p w14:paraId="4AF3F65D" w14:textId="3745C7A0" w:rsidR="00393843" w:rsidRDefault="00393843">
          <w:pPr>
            <w:pStyle w:val="TOC2"/>
            <w:tabs>
              <w:tab w:val="right" w:leader="dot" w:pos="9016"/>
            </w:tabs>
            <w:rPr>
              <w:noProof/>
              <w:lang w:eastAsia="en-GB"/>
            </w:rPr>
          </w:pPr>
          <w:hyperlink w:anchor="_Toc197874692" w:history="1">
            <w:r w:rsidRPr="00710405">
              <w:rPr>
                <w:rStyle w:val="Hyperlink"/>
                <w:noProof/>
              </w:rPr>
              <w:t>Simulation vs mathematical calculations</w:t>
            </w:r>
            <w:r>
              <w:rPr>
                <w:noProof/>
                <w:webHidden/>
              </w:rPr>
              <w:tab/>
            </w:r>
            <w:r>
              <w:rPr>
                <w:noProof/>
                <w:webHidden/>
              </w:rPr>
              <w:fldChar w:fldCharType="begin"/>
            </w:r>
            <w:r>
              <w:rPr>
                <w:noProof/>
                <w:webHidden/>
              </w:rPr>
              <w:instrText xml:space="preserve"> PAGEREF _Toc197874692 \h </w:instrText>
            </w:r>
            <w:r>
              <w:rPr>
                <w:noProof/>
                <w:webHidden/>
              </w:rPr>
            </w:r>
            <w:r>
              <w:rPr>
                <w:noProof/>
                <w:webHidden/>
              </w:rPr>
              <w:fldChar w:fldCharType="separate"/>
            </w:r>
            <w:r>
              <w:rPr>
                <w:noProof/>
                <w:webHidden/>
              </w:rPr>
              <w:t>22</w:t>
            </w:r>
            <w:r>
              <w:rPr>
                <w:noProof/>
                <w:webHidden/>
              </w:rPr>
              <w:fldChar w:fldCharType="end"/>
            </w:r>
          </w:hyperlink>
        </w:p>
        <w:p w14:paraId="0C3F2F32" w14:textId="6A00C6A8" w:rsidR="00393843" w:rsidRDefault="00393843">
          <w:pPr>
            <w:pStyle w:val="TOC2"/>
            <w:tabs>
              <w:tab w:val="right" w:leader="dot" w:pos="9016"/>
            </w:tabs>
            <w:rPr>
              <w:noProof/>
              <w:lang w:eastAsia="en-GB"/>
            </w:rPr>
          </w:pPr>
          <w:hyperlink w:anchor="_Toc197874693" w:history="1">
            <w:r w:rsidRPr="00710405">
              <w:rPr>
                <w:rStyle w:val="Hyperlink"/>
                <w:noProof/>
              </w:rPr>
              <w:t>The effects of mesh sizing</w:t>
            </w:r>
            <w:r>
              <w:rPr>
                <w:noProof/>
                <w:webHidden/>
              </w:rPr>
              <w:tab/>
            </w:r>
            <w:r>
              <w:rPr>
                <w:noProof/>
                <w:webHidden/>
              </w:rPr>
              <w:fldChar w:fldCharType="begin"/>
            </w:r>
            <w:r>
              <w:rPr>
                <w:noProof/>
                <w:webHidden/>
              </w:rPr>
              <w:instrText xml:space="preserve"> PAGEREF _Toc197874693 \h </w:instrText>
            </w:r>
            <w:r>
              <w:rPr>
                <w:noProof/>
                <w:webHidden/>
              </w:rPr>
            </w:r>
            <w:r>
              <w:rPr>
                <w:noProof/>
                <w:webHidden/>
              </w:rPr>
              <w:fldChar w:fldCharType="separate"/>
            </w:r>
            <w:r>
              <w:rPr>
                <w:noProof/>
                <w:webHidden/>
              </w:rPr>
              <w:t>22</w:t>
            </w:r>
            <w:r>
              <w:rPr>
                <w:noProof/>
                <w:webHidden/>
              </w:rPr>
              <w:fldChar w:fldCharType="end"/>
            </w:r>
          </w:hyperlink>
        </w:p>
        <w:p w14:paraId="6F0249BB" w14:textId="69979497" w:rsidR="00393843" w:rsidRDefault="00393843">
          <w:pPr>
            <w:pStyle w:val="TOC1"/>
            <w:tabs>
              <w:tab w:val="right" w:leader="dot" w:pos="9016"/>
            </w:tabs>
            <w:rPr>
              <w:noProof/>
              <w:lang w:eastAsia="en-GB"/>
            </w:rPr>
          </w:pPr>
          <w:hyperlink w:anchor="_Toc197874694" w:history="1">
            <w:r w:rsidRPr="00710405">
              <w:rPr>
                <w:rStyle w:val="Hyperlink"/>
                <w:noProof/>
              </w:rPr>
              <w:t>Conclusion</w:t>
            </w:r>
            <w:r>
              <w:rPr>
                <w:noProof/>
                <w:webHidden/>
              </w:rPr>
              <w:tab/>
            </w:r>
            <w:r>
              <w:rPr>
                <w:noProof/>
                <w:webHidden/>
              </w:rPr>
              <w:fldChar w:fldCharType="begin"/>
            </w:r>
            <w:r>
              <w:rPr>
                <w:noProof/>
                <w:webHidden/>
              </w:rPr>
              <w:instrText xml:space="preserve"> PAGEREF _Toc197874694 \h </w:instrText>
            </w:r>
            <w:r>
              <w:rPr>
                <w:noProof/>
                <w:webHidden/>
              </w:rPr>
            </w:r>
            <w:r>
              <w:rPr>
                <w:noProof/>
                <w:webHidden/>
              </w:rPr>
              <w:fldChar w:fldCharType="separate"/>
            </w:r>
            <w:r>
              <w:rPr>
                <w:noProof/>
                <w:webHidden/>
              </w:rPr>
              <w:t>23</w:t>
            </w:r>
            <w:r>
              <w:rPr>
                <w:noProof/>
                <w:webHidden/>
              </w:rPr>
              <w:fldChar w:fldCharType="end"/>
            </w:r>
          </w:hyperlink>
        </w:p>
        <w:p w14:paraId="45D39075" w14:textId="07789BCB" w:rsidR="00393843" w:rsidRDefault="00393843">
          <w:pPr>
            <w:pStyle w:val="TOC1"/>
            <w:tabs>
              <w:tab w:val="right" w:leader="dot" w:pos="9016"/>
            </w:tabs>
            <w:rPr>
              <w:noProof/>
              <w:lang w:eastAsia="en-GB"/>
            </w:rPr>
          </w:pPr>
          <w:hyperlink w:anchor="_Toc197874695" w:history="1">
            <w:r w:rsidRPr="00710405">
              <w:rPr>
                <w:rStyle w:val="Hyperlink"/>
                <w:noProof/>
              </w:rPr>
              <w:t>References</w:t>
            </w:r>
            <w:r>
              <w:rPr>
                <w:noProof/>
                <w:webHidden/>
              </w:rPr>
              <w:tab/>
            </w:r>
            <w:r>
              <w:rPr>
                <w:noProof/>
                <w:webHidden/>
              </w:rPr>
              <w:fldChar w:fldCharType="begin"/>
            </w:r>
            <w:r>
              <w:rPr>
                <w:noProof/>
                <w:webHidden/>
              </w:rPr>
              <w:instrText xml:space="preserve"> PAGEREF _Toc197874695 \h </w:instrText>
            </w:r>
            <w:r>
              <w:rPr>
                <w:noProof/>
                <w:webHidden/>
              </w:rPr>
            </w:r>
            <w:r>
              <w:rPr>
                <w:noProof/>
                <w:webHidden/>
              </w:rPr>
              <w:fldChar w:fldCharType="separate"/>
            </w:r>
            <w:r>
              <w:rPr>
                <w:noProof/>
                <w:webHidden/>
              </w:rPr>
              <w:t>24</w:t>
            </w:r>
            <w:r>
              <w:rPr>
                <w:noProof/>
                <w:webHidden/>
              </w:rPr>
              <w:fldChar w:fldCharType="end"/>
            </w:r>
          </w:hyperlink>
        </w:p>
        <w:p w14:paraId="5E71B55D" w14:textId="6059A65A" w:rsidR="005A3626" w:rsidRDefault="005A3626">
          <w:r w:rsidRPr="00305966">
            <w:rPr>
              <w:b/>
              <w:bCs/>
              <w:sz w:val="22"/>
              <w:szCs w:val="22"/>
            </w:rPr>
            <w:fldChar w:fldCharType="end"/>
          </w:r>
        </w:p>
      </w:sdtContent>
    </w:sdt>
    <w:p w14:paraId="1C03E402" w14:textId="0071ECDA" w:rsidR="005A3626" w:rsidRDefault="005A3626" w:rsidP="005A3626">
      <w:pPr>
        <w:rPr>
          <w:sz w:val="40"/>
          <w:szCs w:val="40"/>
        </w:rPr>
      </w:pPr>
    </w:p>
    <w:p w14:paraId="6878E8AC" w14:textId="01830C38" w:rsidR="005A3A7F" w:rsidRDefault="005A3A7F">
      <w:pPr>
        <w:rPr>
          <w:sz w:val="40"/>
          <w:szCs w:val="40"/>
        </w:rPr>
      </w:pPr>
      <w:r>
        <w:rPr>
          <w:sz w:val="40"/>
          <w:szCs w:val="40"/>
        </w:rPr>
        <w:br w:type="page"/>
      </w:r>
    </w:p>
    <w:p w14:paraId="1B786BE1" w14:textId="0CE3F6A2" w:rsidR="005A3A7F" w:rsidRDefault="005A3A7F" w:rsidP="005A3A7F">
      <w:pPr>
        <w:pStyle w:val="Heading1"/>
      </w:pPr>
      <w:bookmarkStart w:id="0" w:name="_Toc197874674"/>
      <w:r>
        <w:lastRenderedPageBreak/>
        <w:t>Abstract</w:t>
      </w:r>
      <w:bookmarkEnd w:id="0"/>
    </w:p>
    <w:p w14:paraId="4D7D10F1" w14:textId="28F3983C" w:rsidR="005A3626" w:rsidRPr="00B71C3E" w:rsidRDefault="00B71C3E" w:rsidP="00B71C3E">
      <w:pPr>
        <w:rPr>
          <w:sz w:val="22"/>
          <w:szCs w:val="22"/>
        </w:rPr>
      </w:pPr>
      <w:r>
        <w:rPr>
          <w:sz w:val="22"/>
          <w:szCs w:val="22"/>
        </w:rPr>
        <w:t xml:space="preserve">This report looks at the potential benefits and drawbacks of using CAE software packages, specifically Ansys and SolidWorks, for modelling a 3D part and </w:t>
      </w:r>
      <w:r w:rsidR="00306D4E">
        <w:rPr>
          <w:sz w:val="22"/>
          <w:szCs w:val="22"/>
        </w:rPr>
        <w:t xml:space="preserve">then simulating the </w:t>
      </w:r>
      <w:r>
        <w:rPr>
          <w:sz w:val="22"/>
          <w:szCs w:val="22"/>
        </w:rPr>
        <w:t>environmental conditions they will undergo during use. This study specifically looks at impact forces simulated for a M4A1 rifle barrel after heating due to operational use. Mathematical calculations we</w:t>
      </w:r>
      <w:r w:rsidR="00306D4E">
        <w:rPr>
          <w:sz w:val="22"/>
          <w:szCs w:val="22"/>
        </w:rPr>
        <w:t xml:space="preserve">re </w:t>
      </w:r>
      <w:r>
        <w:rPr>
          <w:sz w:val="22"/>
          <w:szCs w:val="22"/>
        </w:rPr>
        <w:t xml:space="preserve"> undertaken to provide a basic understanding of how the part should behave under load</w:t>
      </w:r>
      <w:r w:rsidR="00306D4E">
        <w:rPr>
          <w:sz w:val="22"/>
          <w:szCs w:val="22"/>
        </w:rPr>
        <w:t>;</w:t>
      </w:r>
      <w:r>
        <w:rPr>
          <w:sz w:val="22"/>
          <w:szCs w:val="22"/>
        </w:rPr>
        <w:t xml:space="preserve"> providing a logica</w:t>
      </w:r>
      <w:r w:rsidR="00306D4E">
        <w:rPr>
          <w:sz w:val="22"/>
          <w:szCs w:val="22"/>
        </w:rPr>
        <w:t xml:space="preserve">l, </w:t>
      </w:r>
      <w:r>
        <w:rPr>
          <w:sz w:val="22"/>
          <w:szCs w:val="22"/>
        </w:rPr>
        <w:t>verifiable route to an answer. These calculations were then used to proof</w:t>
      </w:r>
      <w:r w:rsidR="00306D4E">
        <w:rPr>
          <w:sz w:val="22"/>
          <w:szCs w:val="22"/>
        </w:rPr>
        <w:t xml:space="preserve"> </w:t>
      </w:r>
      <w:r>
        <w:rPr>
          <w:sz w:val="22"/>
          <w:szCs w:val="22"/>
        </w:rPr>
        <w:t>the simulations and test the</w:t>
      </w:r>
      <w:r w:rsidR="00306D4E">
        <w:rPr>
          <w:sz w:val="22"/>
          <w:szCs w:val="22"/>
        </w:rPr>
        <w:t>ir</w:t>
      </w:r>
      <w:r>
        <w:rPr>
          <w:sz w:val="22"/>
          <w:szCs w:val="22"/>
        </w:rPr>
        <w:t xml:space="preserve"> accuracy and validity for modelling this type of problem. </w:t>
      </w:r>
    </w:p>
    <w:p w14:paraId="590CAB4B" w14:textId="77777777" w:rsidR="00A3052A" w:rsidRDefault="00A3052A">
      <w:pPr>
        <w:rPr>
          <w:sz w:val="40"/>
          <w:szCs w:val="40"/>
        </w:rPr>
      </w:pPr>
      <w:r>
        <w:rPr>
          <w:rFonts w:hint="eastAsia"/>
          <w:sz w:val="40"/>
          <w:szCs w:val="40"/>
        </w:rPr>
        <w:br w:type="page"/>
      </w:r>
    </w:p>
    <w:p w14:paraId="1EB681A9" w14:textId="77777777" w:rsidR="001935B5" w:rsidRDefault="00A3052A" w:rsidP="00A3052A">
      <w:pPr>
        <w:pStyle w:val="Heading1"/>
      </w:pPr>
      <w:bookmarkStart w:id="1" w:name="_Toc197874675"/>
      <w:r>
        <w:lastRenderedPageBreak/>
        <w:t>Table of Figures</w:t>
      </w:r>
      <w:bookmarkEnd w:id="1"/>
    </w:p>
    <w:p w14:paraId="02FA1F2A" w14:textId="474B29DC" w:rsidR="00875DDF" w:rsidRDefault="001935B5">
      <w:pPr>
        <w:pStyle w:val="TableofFigures"/>
        <w:tabs>
          <w:tab w:val="right" w:leader="dot" w:pos="9016"/>
        </w:tabs>
        <w:rPr>
          <w:noProof/>
          <w:lang w:eastAsia="en-GB"/>
        </w:rPr>
      </w:pPr>
      <w:r w:rsidRPr="00305966">
        <w:rPr>
          <w:rFonts w:hint="eastAsia"/>
          <w:sz w:val="22"/>
          <w:szCs w:val="22"/>
        </w:rPr>
        <w:fldChar w:fldCharType="begin"/>
      </w:r>
      <w:r w:rsidRPr="00305966">
        <w:rPr>
          <w:rFonts w:hint="eastAsia"/>
          <w:sz w:val="22"/>
          <w:szCs w:val="22"/>
        </w:rPr>
        <w:instrText xml:space="preserve"> TOC \h \z \c "Figure" </w:instrText>
      </w:r>
      <w:r w:rsidRPr="00305966">
        <w:rPr>
          <w:rFonts w:hint="eastAsia"/>
          <w:sz w:val="22"/>
          <w:szCs w:val="22"/>
        </w:rPr>
        <w:fldChar w:fldCharType="separate"/>
      </w:r>
      <w:hyperlink w:anchor="_Toc197875021" w:history="1">
        <w:r w:rsidR="00875DDF" w:rsidRPr="00B308CA">
          <w:rPr>
            <w:rStyle w:val="Hyperlink"/>
            <w:noProof/>
          </w:rPr>
          <w:t>Figure 1: M4A1 rifle CAD model</w:t>
        </w:r>
        <w:r w:rsidR="00875DDF">
          <w:rPr>
            <w:noProof/>
            <w:webHidden/>
          </w:rPr>
          <w:tab/>
        </w:r>
        <w:r w:rsidR="00875DDF">
          <w:rPr>
            <w:noProof/>
            <w:webHidden/>
          </w:rPr>
          <w:fldChar w:fldCharType="begin"/>
        </w:r>
        <w:r w:rsidR="00875DDF">
          <w:rPr>
            <w:noProof/>
            <w:webHidden/>
          </w:rPr>
          <w:instrText xml:space="preserve"> PAGEREF _Toc197875021 \h </w:instrText>
        </w:r>
        <w:r w:rsidR="00875DDF">
          <w:rPr>
            <w:noProof/>
            <w:webHidden/>
          </w:rPr>
        </w:r>
        <w:r w:rsidR="00875DDF">
          <w:rPr>
            <w:noProof/>
            <w:webHidden/>
          </w:rPr>
          <w:fldChar w:fldCharType="separate"/>
        </w:r>
        <w:r w:rsidR="00875DDF">
          <w:rPr>
            <w:noProof/>
            <w:webHidden/>
          </w:rPr>
          <w:t>5</w:t>
        </w:r>
        <w:r w:rsidR="00875DDF">
          <w:rPr>
            <w:noProof/>
            <w:webHidden/>
          </w:rPr>
          <w:fldChar w:fldCharType="end"/>
        </w:r>
      </w:hyperlink>
    </w:p>
    <w:p w14:paraId="508A52F7" w14:textId="74ECC9FD" w:rsidR="00875DDF" w:rsidRDefault="00875DDF">
      <w:pPr>
        <w:pStyle w:val="TableofFigures"/>
        <w:tabs>
          <w:tab w:val="right" w:leader="dot" w:pos="9016"/>
        </w:tabs>
        <w:rPr>
          <w:noProof/>
          <w:lang w:eastAsia="en-GB"/>
        </w:rPr>
      </w:pPr>
      <w:hyperlink w:anchor="_Toc197875022" w:history="1">
        <w:r w:rsidRPr="00B308CA">
          <w:rPr>
            <w:rStyle w:val="Hyperlink"/>
            <w:noProof/>
          </w:rPr>
          <w:t>Figure 2: M4A1 Barrel CAD model</w:t>
        </w:r>
        <w:r>
          <w:rPr>
            <w:noProof/>
            <w:webHidden/>
          </w:rPr>
          <w:tab/>
        </w:r>
        <w:r>
          <w:rPr>
            <w:noProof/>
            <w:webHidden/>
          </w:rPr>
          <w:fldChar w:fldCharType="begin"/>
        </w:r>
        <w:r>
          <w:rPr>
            <w:noProof/>
            <w:webHidden/>
          </w:rPr>
          <w:instrText xml:space="preserve"> PAGEREF _Toc197875022 \h </w:instrText>
        </w:r>
        <w:r>
          <w:rPr>
            <w:noProof/>
            <w:webHidden/>
          </w:rPr>
        </w:r>
        <w:r>
          <w:rPr>
            <w:noProof/>
            <w:webHidden/>
          </w:rPr>
          <w:fldChar w:fldCharType="separate"/>
        </w:r>
        <w:r>
          <w:rPr>
            <w:noProof/>
            <w:webHidden/>
          </w:rPr>
          <w:t>9</w:t>
        </w:r>
        <w:r>
          <w:rPr>
            <w:noProof/>
            <w:webHidden/>
          </w:rPr>
          <w:fldChar w:fldCharType="end"/>
        </w:r>
      </w:hyperlink>
    </w:p>
    <w:p w14:paraId="659DBD39" w14:textId="6F7D2189" w:rsidR="00875DDF" w:rsidRDefault="00875DDF">
      <w:pPr>
        <w:pStyle w:val="TableofFigures"/>
        <w:tabs>
          <w:tab w:val="right" w:leader="dot" w:pos="9016"/>
        </w:tabs>
        <w:rPr>
          <w:noProof/>
          <w:lang w:eastAsia="en-GB"/>
        </w:rPr>
      </w:pPr>
      <w:hyperlink w:anchor="_Toc197875023" w:history="1">
        <w:r w:rsidRPr="00B308CA">
          <w:rPr>
            <w:rStyle w:val="Hyperlink"/>
            <w:noProof/>
          </w:rPr>
          <w:t>Figure 3: M4A1 Barrel CAD model total length</w:t>
        </w:r>
        <w:r>
          <w:rPr>
            <w:noProof/>
            <w:webHidden/>
          </w:rPr>
          <w:tab/>
        </w:r>
        <w:r>
          <w:rPr>
            <w:noProof/>
            <w:webHidden/>
          </w:rPr>
          <w:fldChar w:fldCharType="begin"/>
        </w:r>
        <w:r>
          <w:rPr>
            <w:noProof/>
            <w:webHidden/>
          </w:rPr>
          <w:instrText xml:space="preserve"> PAGEREF _Toc197875023 \h </w:instrText>
        </w:r>
        <w:r>
          <w:rPr>
            <w:noProof/>
            <w:webHidden/>
          </w:rPr>
        </w:r>
        <w:r>
          <w:rPr>
            <w:noProof/>
            <w:webHidden/>
          </w:rPr>
          <w:fldChar w:fldCharType="separate"/>
        </w:r>
        <w:r>
          <w:rPr>
            <w:noProof/>
            <w:webHidden/>
          </w:rPr>
          <w:t>9</w:t>
        </w:r>
        <w:r>
          <w:rPr>
            <w:noProof/>
            <w:webHidden/>
          </w:rPr>
          <w:fldChar w:fldCharType="end"/>
        </w:r>
      </w:hyperlink>
    </w:p>
    <w:p w14:paraId="6F712F56" w14:textId="5F23225C" w:rsidR="00875DDF" w:rsidRDefault="00875DDF">
      <w:pPr>
        <w:pStyle w:val="TableofFigures"/>
        <w:tabs>
          <w:tab w:val="right" w:leader="dot" w:pos="9016"/>
        </w:tabs>
        <w:rPr>
          <w:noProof/>
          <w:lang w:eastAsia="en-GB"/>
        </w:rPr>
      </w:pPr>
      <w:hyperlink w:anchor="_Toc197875024" w:history="1">
        <w:r w:rsidRPr="00B308CA">
          <w:rPr>
            <w:rStyle w:val="Hyperlink"/>
            <w:noProof/>
          </w:rPr>
          <w:t>Figure 4: M4A1 Barrel CAD model effective length (minus flash suppressor)</w:t>
        </w:r>
        <w:r>
          <w:rPr>
            <w:noProof/>
            <w:webHidden/>
          </w:rPr>
          <w:tab/>
        </w:r>
        <w:r>
          <w:rPr>
            <w:noProof/>
            <w:webHidden/>
          </w:rPr>
          <w:fldChar w:fldCharType="begin"/>
        </w:r>
        <w:r>
          <w:rPr>
            <w:noProof/>
            <w:webHidden/>
          </w:rPr>
          <w:instrText xml:space="preserve"> PAGEREF _Toc197875024 \h </w:instrText>
        </w:r>
        <w:r>
          <w:rPr>
            <w:noProof/>
            <w:webHidden/>
          </w:rPr>
        </w:r>
        <w:r>
          <w:rPr>
            <w:noProof/>
            <w:webHidden/>
          </w:rPr>
          <w:fldChar w:fldCharType="separate"/>
        </w:r>
        <w:r>
          <w:rPr>
            <w:noProof/>
            <w:webHidden/>
          </w:rPr>
          <w:t>9</w:t>
        </w:r>
        <w:r>
          <w:rPr>
            <w:noProof/>
            <w:webHidden/>
          </w:rPr>
          <w:fldChar w:fldCharType="end"/>
        </w:r>
      </w:hyperlink>
    </w:p>
    <w:p w14:paraId="6431EB34" w14:textId="7F8351D9" w:rsidR="00875DDF" w:rsidRDefault="00875DDF">
      <w:pPr>
        <w:pStyle w:val="TableofFigures"/>
        <w:tabs>
          <w:tab w:val="right" w:leader="dot" w:pos="9016"/>
        </w:tabs>
        <w:rPr>
          <w:noProof/>
          <w:lang w:eastAsia="en-GB"/>
        </w:rPr>
      </w:pPr>
      <w:hyperlink w:anchor="_Toc197875025" w:history="1">
        <w:r w:rsidRPr="00B308CA">
          <w:rPr>
            <w:rStyle w:val="Hyperlink"/>
            <w:noProof/>
          </w:rPr>
          <w:t>Figure 5: M4A1 Barrel CAD model sectioned in the X plane</w:t>
        </w:r>
        <w:r>
          <w:rPr>
            <w:noProof/>
            <w:webHidden/>
          </w:rPr>
          <w:tab/>
        </w:r>
        <w:r>
          <w:rPr>
            <w:noProof/>
            <w:webHidden/>
          </w:rPr>
          <w:fldChar w:fldCharType="begin"/>
        </w:r>
        <w:r>
          <w:rPr>
            <w:noProof/>
            <w:webHidden/>
          </w:rPr>
          <w:instrText xml:space="preserve"> PAGEREF _Toc197875025 \h </w:instrText>
        </w:r>
        <w:r>
          <w:rPr>
            <w:noProof/>
            <w:webHidden/>
          </w:rPr>
        </w:r>
        <w:r>
          <w:rPr>
            <w:noProof/>
            <w:webHidden/>
          </w:rPr>
          <w:fldChar w:fldCharType="separate"/>
        </w:r>
        <w:r>
          <w:rPr>
            <w:noProof/>
            <w:webHidden/>
          </w:rPr>
          <w:t>10</w:t>
        </w:r>
        <w:r>
          <w:rPr>
            <w:noProof/>
            <w:webHidden/>
          </w:rPr>
          <w:fldChar w:fldCharType="end"/>
        </w:r>
      </w:hyperlink>
    </w:p>
    <w:p w14:paraId="6A19188F" w14:textId="2F882BDA" w:rsidR="00875DDF" w:rsidRDefault="00875DDF">
      <w:pPr>
        <w:pStyle w:val="TableofFigures"/>
        <w:tabs>
          <w:tab w:val="right" w:leader="dot" w:pos="9016"/>
        </w:tabs>
        <w:rPr>
          <w:noProof/>
          <w:lang w:eastAsia="en-GB"/>
        </w:rPr>
      </w:pPr>
      <w:hyperlink w:anchor="_Toc197875026" w:history="1">
        <w:r w:rsidRPr="00B308CA">
          <w:rPr>
            <w:rStyle w:val="Hyperlink"/>
            <w:noProof/>
          </w:rPr>
          <w:t>Figure 6: The barrel when meshed</w:t>
        </w:r>
        <w:r>
          <w:rPr>
            <w:noProof/>
            <w:webHidden/>
          </w:rPr>
          <w:tab/>
        </w:r>
        <w:r>
          <w:rPr>
            <w:noProof/>
            <w:webHidden/>
          </w:rPr>
          <w:fldChar w:fldCharType="begin"/>
        </w:r>
        <w:r>
          <w:rPr>
            <w:noProof/>
            <w:webHidden/>
          </w:rPr>
          <w:instrText xml:space="preserve"> PAGEREF _Toc197875026 \h </w:instrText>
        </w:r>
        <w:r>
          <w:rPr>
            <w:noProof/>
            <w:webHidden/>
          </w:rPr>
        </w:r>
        <w:r>
          <w:rPr>
            <w:noProof/>
            <w:webHidden/>
          </w:rPr>
          <w:fldChar w:fldCharType="separate"/>
        </w:r>
        <w:r>
          <w:rPr>
            <w:noProof/>
            <w:webHidden/>
          </w:rPr>
          <w:t>14</w:t>
        </w:r>
        <w:r>
          <w:rPr>
            <w:noProof/>
            <w:webHidden/>
          </w:rPr>
          <w:fldChar w:fldCharType="end"/>
        </w:r>
      </w:hyperlink>
    </w:p>
    <w:p w14:paraId="5FD00AA7" w14:textId="4DF6FBDA" w:rsidR="00875DDF" w:rsidRDefault="00875DDF">
      <w:pPr>
        <w:pStyle w:val="TableofFigures"/>
        <w:tabs>
          <w:tab w:val="right" w:leader="dot" w:pos="9016"/>
        </w:tabs>
        <w:rPr>
          <w:noProof/>
          <w:lang w:eastAsia="en-GB"/>
        </w:rPr>
      </w:pPr>
      <w:hyperlink w:anchor="_Toc197875027" w:history="1">
        <w:r w:rsidRPr="00B308CA">
          <w:rPr>
            <w:rStyle w:val="Hyperlink"/>
            <w:noProof/>
          </w:rPr>
          <w:t>Figure 7: Force application point (red) and fixed front supports (blue)</w:t>
        </w:r>
        <w:r>
          <w:rPr>
            <w:noProof/>
            <w:webHidden/>
          </w:rPr>
          <w:tab/>
        </w:r>
        <w:r>
          <w:rPr>
            <w:noProof/>
            <w:webHidden/>
          </w:rPr>
          <w:fldChar w:fldCharType="begin"/>
        </w:r>
        <w:r>
          <w:rPr>
            <w:noProof/>
            <w:webHidden/>
          </w:rPr>
          <w:instrText xml:space="preserve"> PAGEREF _Toc197875027 \h </w:instrText>
        </w:r>
        <w:r>
          <w:rPr>
            <w:noProof/>
            <w:webHidden/>
          </w:rPr>
        </w:r>
        <w:r>
          <w:rPr>
            <w:noProof/>
            <w:webHidden/>
          </w:rPr>
          <w:fldChar w:fldCharType="separate"/>
        </w:r>
        <w:r>
          <w:rPr>
            <w:noProof/>
            <w:webHidden/>
          </w:rPr>
          <w:t>14</w:t>
        </w:r>
        <w:r>
          <w:rPr>
            <w:noProof/>
            <w:webHidden/>
          </w:rPr>
          <w:fldChar w:fldCharType="end"/>
        </w:r>
      </w:hyperlink>
    </w:p>
    <w:p w14:paraId="4B35874D" w14:textId="27504280" w:rsidR="00875DDF" w:rsidRDefault="00875DDF">
      <w:pPr>
        <w:pStyle w:val="TableofFigures"/>
        <w:tabs>
          <w:tab w:val="right" w:leader="dot" w:pos="9016"/>
        </w:tabs>
        <w:rPr>
          <w:noProof/>
          <w:lang w:eastAsia="en-GB"/>
        </w:rPr>
      </w:pPr>
      <w:hyperlink w:anchor="_Toc197875028" w:history="1">
        <w:r w:rsidRPr="00B308CA">
          <w:rPr>
            <w:rStyle w:val="Hyperlink"/>
            <w:noProof/>
          </w:rPr>
          <w:t>Figure 8: Rear support points</w:t>
        </w:r>
        <w:r>
          <w:rPr>
            <w:noProof/>
            <w:webHidden/>
          </w:rPr>
          <w:tab/>
        </w:r>
        <w:r>
          <w:rPr>
            <w:noProof/>
            <w:webHidden/>
          </w:rPr>
          <w:fldChar w:fldCharType="begin"/>
        </w:r>
        <w:r>
          <w:rPr>
            <w:noProof/>
            <w:webHidden/>
          </w:rPr>
          <w:instrText xml:space="preserve"> PAGEREF _Toc197875028 \h </w:instrText>
        </w:r>
        <w:r>
          <w:rPr>
            <w:noProof/>
            <w:webHidden/>
          </w:rPr>
        </w:r>
        <w:r>
          <w:rPr>
            <w:noProof/>
            <w:webHidden/>
          </w:rPr>
          <w:fldChar w:fldCharType="separate"/>
        </w:r>
        <w:r>
          <w:rPr>
            <w:noProof/>
            <w:webHidden/>
          </w:rPr>
          <w:t>15</w:t>
        </w:r>
        <w:r>
          <w:rPr>
            <w:noProof/>
            <w:webHidden/>
          </w:rPr>
          <w:fldChar w:fldCharType="end"/>
        </w:r>
      </w:hyperlink>
    </w:p>
    <w:p w14:paraId="5F947E9F" w14:textId="47D6D4F0" w:rsidR="00875DDF" w:rsidRDefault="00875DDF">
      <w:pPr>
        <w:pStyle w:val="TableofFigures"/>
        <w:tabs>
          <w:tab w:val="right" w:leader="dot" w:pos="9016"/>
        </w:tabs>
        <w:rPr>
          <w:noProof/>
          <w:lang w:eastAsia="en-GB"/>
        </w:rPr>
      </w:pPr>
      <w:hyperlink w:anchor="_Toc197875029" w:history="1">
        <w:r w:rsidRPr="00B308CA">
          <w:rPr>
            <w:rStyle w:val="Hyperlink"/>
            <w:noProof/>
          </w:rPr>
          <w:t>Figure 9: 1000 N deformation</w:t>
        </w:r>
        <w:r>
          <w:rPr>
            <w:noProof/>
            <w:webHidden/>
          </w:rPr>
          <w:tab/>
        </w:r>
        <w:r>
          <w:rPr>
            <w:noProof/>
            <w:webHidden/>
          </w:rPr>
          <w:fldChar w:fldCharType="begin"/>
        </w:r>
        <w:r>
          <w:rPr>
            <w:noProof/>
            <w:webHidden/>
          </w:rPr>
          <w:instrText xml:space="preserve"> PAGEREF _Toc197875029 \h </w:instrText>
        </w:r>
        <w:r>
          <w:rPr>
            <w:noProof/>
            <w:webHidden/>
          </w:rPr>
        </w:r>
        <w:r>
          <w:rPr>
            <w:noProof/>
            <w:webHidden/>
          </w:rPr>
          <w:fldChar w:fldCharType="separate"/>
        </w:r>
        <w:r>
          <w:rPr>
            <w:noProof/>
            <w:webHidden/>
          </w:rPr>
          <w:t>15</w:t>
        </w:r>
        <w:r>
          <w:rPr>
            <w:noProof/>
            <w:webHidden/>
          </w:rPr>
          <w:fldChar w:fldCharType="end"/>
        </w:r>
      </w:hyperlink>
    </w:p>
    <w:p w14:paraId="5ECA77F2" w14:textId="37AD4728" w:rsidR="00875DDF" w:rsidRDefault="00875DDF">
      <w:pPr>
        <w:pStyle w:val="TableofFigures"/>
        <w:tabs>
          <w:tab w:val="right" w:leader="dot" w:pos="9016"/>
        </w:tabs>
        <w:rPr>
          <w:noProof/>
          <w:lang w:eastAsia="en-GB"/>
        </w:rPr>
      </w:pPr>
      <w:hyperlink w:anchor="_Toc197875030" w:history="1">
        <w:r w:rsidRPr="00B308CA">
          <w:rPr>
            <w:rStyle w:val="Hyperlink"/>
            <w:noProof/>
          </w:rPr>
          <w:t>Figure 10: 1000 N Normal stress</w:t>
        </w:r>
        <w:r>
          <w:rPr>
            <w:noProof/>
            <w:webHidden/>
          </w:rPr>
          <w:tab/>
        </w:r>
        <w:r>
          <w:rPr>
            <w:noProof/>
            <w:webHidden/>
          </w:rPr>
          <w:fldChar w:fldCharType="begin"/>
        </w:r>
        <w:r>
          <w:rPr>
            <w:noProof/>
            <w:webHidden/>
          </w:rPr>
          <w:instrText xml:space="preserve"> PAGEREF _Toc197875030 \h </w:instrText>
        </w:r>
        <w:r>
          <w:rPr>
            <w:noProof/>
            <w:webHidden/>
          </w:rPr>
        </w:r>
        <w:r>
          <w:rPr>
            <w:noProof/>
            <w:webHidden/>
          </w:rPr>
          <w:fldChar w:fldCharType="separate"/>
        </w:r>
        <w:r>
          <w:rPr>
            <w:noProof/>
            <w:webHidden/>
          </w:rPr>
          <w:t>16</w:t>
        </w:r>
        <w:r>
          <w:rPr>
            <w:noProof/>
            <w:webHidden/>
          </w:rPr>
          <w:fldChar w:fldCharType="end"/>
        </w:r>
      </w:hyperlink>
    </w:p>
    <w:p w14:paraId="1868651E" w14:textId="1B689050" w:rsidR="00875DDF" w:rsidRDefault="00875DDF">
      <w:pPr>
        <w:pStyle w:val="TableofFigures"/>
        <w:tabs>
          <w:tab w:val="right" w:leader="dot" w:pos="9016"/>
        </w:tabs>
        <w:rPr>
          <w:noProof/>
          <w:lang w:eastAsia="en-GB"/>
        </w:rPr>
      </w:pPr>
      <w:hyperlink w:anchor="_Toc197875031" w:history="1">
        <w:r w:rsidRPr="00B308CA">
          <w:rPr>
            <w:rStyle w:val="Hyperlink"/>
            <w:noProof/>
          </w:rPr>
          <w:t>Figure 11: 1000 N Equivalent stress</w:t>
        </w:r>
        <w:r>
          <w:rPr>
            <w:noProof/>
            <w:webHidden/>
          </w:rPr>
          <w:tab/>
        </w:r>
        <w:r>
          <w:rPr>
            <w:noProof/>
            <w:webHidden/>
          </w:rPr>
          <w:fldChar w:fldCharType="begin"/>
        </w:r>
        <w:r>
          <w:rPr>
            <w:noProof/>
            <w:webHidden/>
          </w:rPr>
          <w:instrText xml:space="preserve"> PAGEREF _Toc197875031 \h </w:instrText>
        </w:r>
        <w:r>
          <w:rPr>
            <w:noProof/>
            <w:webHidden/>
          </w:rPr>
        </w:r>
        <w:r>
          <w:rPr>
            <w:noProof/>
            <w:webHidden/>
          </w:rPr>
          <w:fldChar w:fldCharType="separate"/>
        </w:r>
        <w:r>
          <w:rPr>
            <w:noProof/>
            <w:webHidden/>
          </w:rPr>
          <w:t>16</w:t>
        </w:r>
        <w:r>
          <w:rPr>
            <w:noProof/>
            <w:webHidden/>
          </w:rPr>
          <w:fldChar w:fldCharType="end"/>
        </w:r>
      </w:hyperlink>
    </w:p>
    <w:p w14:paraId="77FC0071" w14:textId="4243E47C" w:rsidR="00875DDF" w:rsidRDefault="00875DDF">
      <w:pPr>
        <w:pStyle w:val="TableofFigures"/>
        <w:tabs>
          <w:tab w:val="right" w:leader="dot" w:pos="9016"/>
        </w:tabs>
        <w:rPr>
          <w:noProof/>
          <w:lang w:eastAsia="en-GB"/>
        </w:rPr>
      </w:pPr>
      <w:hyperlink w:anchor="_Toc197875032" w:history="1">
        <w:r w:rsidRPr="00B308CA">
          <w:rPr>
            <w:rStyle w:val="Hyperlink"/>
            <w:noProof/>
          </w:rPr>
          <w:t>Figure 12: 2500 N Deformation</w:t>
        </w:r>
        <w:r>
          <w:rPr>
            <w:noProof/>
            <w:webHidden/>
          </w:rPr>
          <w:tab/>
        </w:r>
        <w:r>
          <w:rPr>
            <w:noProof/>
            <w:webHidden/>
          </w:rPr>
          <w:fldChar w:fldCharType="begin"/>
        </w:r>
        <w:r>
          <w:rPr>
            <w:noProof/>
            <w:webHidden/>
          </w:rPr>
          <w:instrText xml:space="preserve"> PAGEREF _Toc197875032 \h </w:instrText>
        </w:r>
        <w:r>
          <w:rPr>
            <w:noProof/>
            <w:webHidden/>
          </w:rPr>
        </w:r>
        <w:r>
          <w:rPr>
            <w:noProof/>
            <w:webHidden/>
          </w:rPr>
          <w:fldChar w:fldCharType="separate"/>
        </w:r>
        <w:r>
          <w:rPr>
            <w:noProof/>
            <w:webHidden/>
          </w:rPr>
          <w:t>17</w:t>
        </w:r>
        <w:r>
          <w:rPr>
            <w:noProof/>
            <w:webHidden/>
          </w:rPr>
          <w:fldChar w:fldCharType="end"/>
        </w:r>
      </w:hyperlink>
    </w:p>
    <w:p w14:paraId="19A9F95F" w14:textId="61F5294D" w:rsidR="00875DDF" w:rsidRDefault="00875DDF">
      <w:pPr>
        <w:pStyle w:val="TableofFigures"/>
        <w:tabs>
          <w:tab w:val="right" w:leader="dot" w:pos="9016"/>
        </w:tabs>
        <w:rPr>
          <w:noProof/>
          <w:lang w:eastAsia="en-GB"/>
        </w:rPr>
      </w:pPr>
      <w:hyperlink w:anchor="_Toc197875033" w:history="1">
        <w:r w:rsidRPr="00B308CA">
          <w:rPr>
            <w:rStyle w:val="Hyperlink"/>
            <w:noProof/>
          </w:rPr>
          <w:t>Figure 13: 2500 N Equivalent stress</w:t>
        </w:r>
        <w:r>
          <w:rPr>
            <w:noProof/>
            <w:webHidden/>
          </w:rPr>
          <w:tab/>
        </w:r>
        <w:r>
          <w:rPr>
            <w:noProof/>
            <w:webHidden/>
          </w:rPr>
          <w:fldChar w:fldCharType="begin"/>
        </w:r>
        <w:r>
          <w:rPr>
            <w:noProof/>
            <w:webHidden/>
          </w:rPr>
          <w:instrText xml:space="preserve"> PAGEREF _Toc197875033 \h </w:instrText>
        </w:r>
        <w:r>
          <w:rPr>
            <w:noProof/>
            <w:webHidden/>
          </w:rPr>
        </w:r>
        <w:r>
          <w:rPr>
            <w:noProof/>
            <w:webHidden/>
          </w:rPr>
          <w:fldChar w:fldCharType="separate"/>
        </w:r>
        <w:r>
          <w:rPr>
            <w:noProof/>
            <w:webHidden/>
          </w:rPr>
          <w:t>17</w:t>
        </w:r>
        <w:r>
          <w:rPr>
            <w:noProof/>
            <w:webHidden/>
          </w:rPr>
          <w:fldChar w:fldCharType="end"/>
        </w:r>
      </w:hyperlink>
    </w:p>
    <w:p w14:paraId="28D070FA" w14:textId="56894129" w:rsidR="00875DDF" w:rsidRDefault="00875DDF">
      <w:pPr>
        <w:pStyle w:val="TableofFigures"/>
        <w:tabs>
          <w:tab w:val="right" w:leader="dot" w:pos="9016"/>
        </w:tabs>
        <w:rPr>
          <w:noProof/>
          <w:lang w:eastAsia="en-GB"/>
        </w:rPr>
      </w:pPr>
      <w:hyperlink w:anchor="_Toc197875034" w:history="1">
        <w:r w:rsidRPr="00B308CA">
          <w:rPr>
            <w:rStyle w:val="Hyperlink"/>
            <w:noProof/>
          </w:rPr>
          <w:t>Figure 14: 2500 N Normal stress</w:t>
        </w:r>
        <w:r>
          <w:rPr>
            <w:noProof/>
            <w:webHidden/>
          </w:rPr>
          <w:tab/>
        </w:r>
        <w:r>
          <w:rPr>
            <w:noProof/>
            <w:webHidden/>
          </w:rPr>
          <w:fldChar w:fldCharType="begin"/>
        </w:r>
        <w:r>
          <w:rPr>
            <w:noProof/>
            <w:webHidden/>
          </w:rPr>
          <w:instrText xml:space="preserve"> PAGEREF _Toc197875034 \h </w:instrText>
        </w:r>
        <w:r>
          <w:rPr>
            <w:noProof/>
            <w:webHidden/>
          </w:rPr>
        </w:r>
        <w:r>
          <w:rPr>
            <w:noProof/>
            <w:webHidden/>
          </w:rPr>
          <w:fldChar w:fldCharType="separate"/>
        </w:r>
        <w:r>
          <w:rPr>
            <w:noProof/>
            <w:webHidden/>
          </w:rPr>
          <w:t>18</w:t>
        </w:r>
        <w:r>
          <w:rPr>
            <w:noProof/>
            <w:webHidden/>
          </w:rPr>
          <w:fldChar w:fldCharType="end"/>
        </w:r>
      </w:hyperlink>
    </w:p>
    <w:p w14:paraId="5F8AFAE3" w14:textId="485F974A" w:rsidR="00875DDF" w:rsidRDefault="00875DDF">
      <w:pPr>
        <w:pStyle w:val="TableofFigures"/>
        <w:tabs>
          <w:tab w:val="right" w:leader="dot" w:pos="9016"/>
        </w:tabs>
        <w:rPr>
          <w:noProof/>
          <w:lang w:eastAsia="en-GB"/>
        </w:rPr>
      </w:pPr>
      <w:hyperlink w:anchor="_Toc197875035" w:history="1">
        <w:r w:rsidRPr="00B308CA">
          <w:rPr>
            <w:rStyle w:val="Hyperlink"/>
            <w:noProof/>
          </w:rPr>
          <w:t>Figure 15: 5000 N Deformation</w:t>
        </w:r>
        <w:r>
          <w:rPr>
            <w:noProof/>
            <w:webHidden/>
          </w:rPr>
          <w:tab/>
        </w:r>
        <w:r>
          <w:rPr>
            <w:noProof/>
            <w:webHidden/>
          </w:rPr>
          <w:fldChar w:fldCharType="begin"/>
        </w:r>
        <w:r>
          <w:rPr>
            <w:noProof/>
            <w:webHidden/>
          </w:rPr>
          <w:instrText xml:space="preserve"> PAGEREF _Toc197875035 \h </w:instrText>
        </w:r>
        <w:r>
          <w:rPr>
            <w:noProof/>
            <w:webHidden/>
          </w:rPr>
        </w:r>
        <w:r>
          <w:rPr>
            <w:noProof/>
            <w:webHidden/>
          </w:rPr>
          <w:fldChar w:fldCharType="separate"/>
        </w:r>
        <w:r>
          <w:rPr>
            <w:noProof/>
            <w:webHidden/>
          </w:rPr>
          <w:t>18</w:t>
        </w:r>
        <w:r>
          <w:rPr>
            <w:noProof/>
            <w:webHidden/>
          </w:rPr>
          <w:fldChar w:fldCharType="end"/>
        </w:r>
      </w:hyperlink>
    </w:p>
    <w:p w14:paraId="71C7CF06" w14:textId="671A400F" w:rsidR="00875DDF" w:rsidRDefault="00875DDF">
      <w:pPr>
        <w:pStyle w:val="TableofFigures"/>
        <w:tabs>
          <w:tab w:val="right" w:leader="dot" w:pos="9016"/>
        </w:tabs>
        <w:rPr>
          <w:noProof/>
          <w:lang w:eastAsia="en-GB"/>
        </w:rPr>
      </w:pPr>
      <w:hyperlink w:anchor="_Toc197875036" w:history="1">
        <w:r w:rsidRPr="00B308CA">
          <w:rPr>
            <w:rStyle w:val="Hyperlink"/>
            <w:noProof/>
          </w:rPr>
          <w:t>Figure 16: 5000 N Equivalent stress</w:t>
        </w:r>
        <w:r>
          <w:rPr>
            <w:noProof/>
            <w:webHidden/>
          </w:rPr>
          <w:tab/>
        </w:r>
        <w:r>
          <w:rPr>
            <w:noProof/>
            <w:webHidden/>
          </w:rPr>
          <w:fldChar w:fldCharType="begin"/>
        </w:r>
        <w:r>
          <w:rPr>
            <w:noProof/>
            <w:webHidden/>
          </w:rPr>
          <w:instrText xml:space="preserve"> PAGEREF _Toc197875036 \h </w:instrText>
        </w:r>
        <w:r>
          <w:rPr>
            <w:noProof/>
            <w:webHidden/>
          </w:rPr>
        </w:r>
        <w:r>
          <w:rPr>
            <w:noProof/>
            <w:webHidden/>
          </w:rPr>
          <w:fldChar w:fldCharType="separate"/>
        </w:r>
        <w:r>
          <w:rPr>
            <w:noProof/>
            <w:webHidden/>
          </w:rPr>
          <w:t>19</w:t>
        </w:r>
        <w:r>
          <w:rPr>
            <w:noProof/>
            <w:webHidden/>
          </w:rPr>
          <w:fldChar w:fldCharType="end"/>
        </w:r>
      </w:hyperlink>
    </w:p>
    <w:p w14:paraId="195DFCFD" w14:textId="6B8E8EB1" w:rsidR="00875DDF" w:rsidRDefault="00875DDF">
      <w:pPr>
        <w:pStyle w:val="TableofFigures"/>
        <w:tabs>
          <w:tab w:val="right" w:leader="dot" w:pos="9016"/>
        </w:tabs>
        <w:rPr>
          <w:noProof/>
          <w:lang w:eastAsia="en-GB"/>
        </w:rPr>
      </w:pPr>
      <w:hyperlink w:anchor="_Toc197875037" w:history="1">
        <w:r w:rsidRPr="00B308CA">
          <w:rPr>
            <w:rStyle w:val="Hyperlink"/>
            <w:noProof/>
          </w:rPr>
          <w:t>Figure 17: 5000 N Normal stress</w:t>
        </w:r>
        <w:r>
          <w:rPr>
            <w:noProof/>
            <w:webHidden/>
          </w:rPr>
          <w:tab/>
        </w:r>
        <w:r>
          <w:rPr>
            <w:noProof/>
            <w:webHidden/>
          </w:rPr>
          <w:fldChar w:fldCharType="begin"/>
        </w:r>
        <w:r>
          <w:rPr>
            <w:noProof/>
            <w:webHidden/>
          </w:rPr>
          <w:instrText xml:space="preserve"> PAGEREF _Toc197875037 \h </w:instrText>
        </w:r>
        <w:r>
          <w:rPr>
            <w:noProof/>
            <w:webHidden/>
          </w:rPr>
        </w:r>
        <w:r>
          <w:rPr>
            <w:noProof/>
            <w:webHidden/>
          </w:rPr>
          <w:fldChar w:fldCharType="separate"/>
        </w:r>
        <w:r>
          <w:rPr>
            <w:noProof/>
            <w:webHidden/>
          </w:rPr>
          <w:t>19</w:t>
        </w:r>
        <w:r>
          <w:rPr>
            <w:noProof/>
            <w:webHidden/>
          </w:rPr>
          <w:fldChar w:fldCharType="end"/>
        </w:r>
      </w:hyperlink>
    </w:p>
    <w:p w14:paraId="45BF274A" w14:textId="7FA9D4DE" w:rsidR="00875DDF" w:rsidRDefault="00875DDF">
      <w:pPr>
        <w:pStyle w:val="TableofFigures"/>
        <w:tabs>
          <w:tab w:val="right" w:leader="dot" w:pos="9016"/>
        </w:tabs>
        <w:rPr>
          <w:noProof/>
          <w:lang w:eastAsia="en-GB"/>
        </w:rPr>
      </w:pPr>
      <w:hyperlink w:anchor="_Toc197875038" w:history="1">
        <w:r w:rsidRPr="00B308CA">
          <w:rPr>
            <w:rStyle w:val="Hyperlink"/>
            <w:noProof/>
          </w:rPr>
          <w:t>Figure 18: 10000 N Deformation</w:t>
        </w:r>
        <w:r>
          <w:rPr>
            <w:noProof/>
            <w:webHidden/>
          </w:rPr>
          <w:tab/>
        </w:r>
        <w:r>
          <w:rPr>
            <w:noProof/>
            <w:webHidden/>
          </w:rPr>
          <w:fldChar w:fldCharType="begin"/>
        </w:r>
        <w:r>
          <w:rPr>
            <w:noProof/>
            <w:webHidden/>
          </w:rPr>
          <w:instrText xml:space="preserve"> PAGEREF _Toc197875038 \h </w:instrText>
        </w:r>
        <w:r>
          <w:rPr>
            <w:noProof/>
            <w:webHidden/>
          </w:rPr>
        </w:r>
        <w:r>
          <w:rPr>
            <w:noProof/>
            <w:webHidden/>
          </w:rPr>
          <w:fldChar w:fldCharType="separate"/>
        </w:r>
        <w:r>
          <w:rPr>
            <w:noProof/>
            <w:webHidden/>
          </w:rPr>
          <w:t>19</w:t>
        </w:r>
        <w:r>
          <w:rPr>
            <w:noProof/>
            <w:webHidden/>
          </w:rPr>
          <w:fldChar w:fldCharType="end"/>
        </w:r>
      </w:hyperlink>
    </w:p>
    <w:p w14:paraId="51531042" w14:textId="2D197A9A" w:rsidR="00875DDF" w:rsidRDefault="00875DDF">
      <w:pPr>
        <w:pStyle w:val="TableofFigures"/>
        <w:tabs>
          <w:tab w:val="right" w:leader="dot" w:pos="9016"/>
        </w:tabs>
        <w:rPr>
          <w:noProof/>
          <w:lang w:eastAsia="en-GB"/>
        </w:rPr>
      </w:pPr>
      <w:hyperlink w:anchor="_Toc197875039" w:history="1">
        <w:r w:rsidRPr="00B308CA">
          <w:rPr>
            <w:rStyle w:val="Hyperlink"/>
            <w:noProof/>
          </w:rPr>
          <w:t>Figure 19: 10000 N Equivalent stress</w:t>
        </w:r>
        <w:r>
          <w:rPr>
            <w:noProof/>
            <w:webHidden/>
          </w:rPr>
          <w:tab/>
        </w:r>
        <w:r>
          <w:rPr>
            <w:noProof/>
            <w:webHidden/>
          </w:rPr>
          <w:fldChar w:fldCharType="begin"/>
        </w:r>
        <w:r>
          <w:rPr>
            <w:noProof/>
            <w:webHidden/>
          </w:rPr>
          <w:instrText xml:space="preserve"> PAGEREF _Toc197875039 \h </w:instrText>
        </w:r>
        <w:r>
          <w:rPr>
            <w:noProof/>
            <w:webHidden/>
          </w:rPr>
        </w:r>
        <w:r>
          <w:rPr>
            <w:noProof/>
            <w:webHidden/>
          </w:rPr>
          <w:fldChar w:fldCharType="separate"/>
        </w:r>
        <w:r>
          <w:rPr>
            <w:noProof/>
            <w:webHidden/>
          </w:rPr>
          <w:t>20</w:t>
        </w:r>
        <w:r>
          <w:rPr>
            <w:noProof/>
            <w:webHidden/>
          </w:rPr>
          <w:fldChar w:fldCharType="end"/>
        </w:r>
      </w:hyperlink>
    </w:p>
    <w:p w14:paraId="7AA38DAA" w14:textId="5E50ED18" w:rsidR="00875DDF" w:rsidRDefault="00875DDF">
      <w:pPr>
        <w:pStyle w:val="TableofFigures"/>
        <w:tabs>
          <w:tab w:val="right" w:leader="dot" w:pos="9016"/>
        </w:tabs>
        <w:rPr>
          <w:noProof/>
          <w:lang w:eastAsia="en-GB"/>
        </w:rPr>
      </w:pPr>
      <w:hyperlink w:anchor="_Toc197875040" w:history="1">
        <w:r w:rsidRPr="00B308CA">
          <w:rPr>
            <w:rStyle w:val="Hyperlink"/>
            <w:noProof/>
          </w:rPr>
          <w:t>Figure 20: 10000 N Normal stress</w:t>
        </w:r>
        <w:r>
          <w:rPr>
            <w:noProof/>
            <w:webHidden/>
          </w:rPr>
          <w:tab/>
        </w:r>
        <w:r>
          <w:rPr>
            <w:noProof/>
            <w:webHidden/>
          </w:rPr>
          <w:fldChar w:fldCharType="begin"/>
        </w:r>
        <w:r>
          <w:rPr>
            <w:noProof/>
            <w:webHidden/>
          </w:rPr>
          <w:instrText xml:space="preserve"> PAGEREF _Toc197875040 \h </w:instrText>
        </w:r>
        <w:r>
          <w:rPr>
            <w:noProof/>
            <w:webHidden/>
          </w:rPr>
        </w:r>
        <w:r>
          <w:rPr>
            <w:noProof/>
            <w:webHidden/>
          </w:rPr>
          <w:fldChar w:fldCharType="separate"/>
        </w:r>
        <w:r>
          <w:rPr>
            <w:noProof/>
            <w:webHidden/>
          </w:rPr>
          <w:t>20</w:t>
        </w:r>
        <w:r>
          <w:rPr>
            <w:noProof/>
            <w:webHidden/>
          </w:rPr>
          <w:fldChar w:fldCharType="end"/>
        </w:r>
      </w:hyperlink>
    </w:p>
    <w:p w14:paraId="6F7E9CDB" w14:textId="4BAFDE25" w:rsidR="00875DDF" w:rsidRDefault="00875DDF">
      <w:pPr>
        <w:pStyle w:val="TableofFigures"/>
        <w:tabs>
          <w:tab w:val="right" w:leader="dot" w:pos="9016"/>
        </w:tabs>
        <w:rPr>
          <w:noProof/>
          <w:lang w:eastAsia="en-GB"/>
        </w:rPr>
      </w:pPr>
      <w:hyperlink w:anchor="_Toc197875041" w:history="1">
        <w:r w:rsidRPr="00B308CA">
          <w:rPr>
            <w:rStyle w:val="Hyperlink"/>
            <w:noProof/>
          </w:rPr>
          <w:t>Figure 21: Barrel with 0.005 m mesh</w:t>
        </w:r>
        <w:r>
          <w:rPr>
            <w:noProof/>
            <w:webHidden/>
          </w:rPr>
          <w:tab/>
        </w:r>
        <w:r>
          <w:rPr>
            <w:noProof/>
            <w:webHidden/>
          </w:rPr>
          <w:fldChar w:fldCharType="begin"/>
        </w:r>
        <w:r>
          <w:rPr>
            <w:noProof/>
            <w:webHidden/>
          </w:rPr>
          <w:instrText xml:space="preserve"> PAGEREF _Toc197875041 \h </w:instrText>
        </w:r>
        <w:r>
          <w:rPr>
            <w:noProof/>
            <w:webHidden/>
          </w:rPr>
        </w:r>
        <w:r>
          <w:rPr>
            <w:noProof/>
            <w:webHidden/>
          </w:rPr>
          <w:fldChar w:fldCharType="separate"/>
        </w:r>
        <w:r>
          <w:rPr>
            <w:noProof/>
            <w:webHidden/>
          </w:rPr>
          <w:t>20</w:t>
        </w:r>
        <w:r>
          <w:rPr>
            <w:noProof/>
            <w:webHidden/>
          </w:rPr>
          <w:fldChar w:fldCharType="end"/>
        </w:r>
      </w:hyperlink>
    </w:p>
    <w:p w14:paraId="67545F30" w14:textId="217D3295" w:rsidR="00875DDF" w:rsidRDefault="00875DDF">
      <w:pPr>
        <w:pStyle w:val="TableofFigures"/>
        <w:tabs>
          <w:tab w:val="right" w:leader="dot" w:pos="9016"/>
        </w:tabs>
        <w:rPr>
          <w:noProof/>
          <w:lang w:eastAsia="en-GB"/>
        </w:rPr>
      </w:pPr>
      <w:hyperlink w:anchor="_Toc197875042" w:history="1">
        <w:r w:rsidRPr="00B308CA">
          <w:rPr>
            <w:rStyle w:val="Hyperlink"/>
            <w:noProof/>
          </w:rPr>
          <w:t>Figure 22: 10000 N 0.005 m Defomation</w:t>
        </w:r>
        <w:r>
          <w:rPr>
            <w:noProof/>
            <w:webHidden/>
          </w:rPr>
          <w:tab/>
        </w:r>
        <w:r>
          <w:rPr>
            <w:noProof/>
            <w:webHidden/>
          </w:rPr>
          <w:fldChar w:fldCharType="begin"/>
        </w:r>
        <w:r>
          <w:rPr>
            <w:noProof/>
            <w:webHidden/>
          </w:rPr>
          <w:instrText xml:space="preserve"> PAGEREF _Toc197875042 \h </w:instrText>
        </w:r>
        <w:r>
          <w:rPr>
            <w:noProof/>
            <w:webHidden/>
          </w:rPr>
        </w:r>
        <w:r>
          <w:rPr>
            <w:noProof/>
            <w:webHidden/>
          </w:rPr>
          <w:fldChar w:fldCharType="separate"/>
        </w:r>
        <w:r>
          <w:rPr>
            <w:noProof/>
            <w:webHidden/>
          </w:rPr>
          <w:t>21</w:t>
        </w:r>
        <w:r>
          <w:rPr>
            <w:noProof/>
            <w:webHidden/>
          </w:rPr>
          <w:fldChar w:fldCharType="end"/>
        </w:r>
      </w:hyperlink>
    </w:p>
    <w:p w14:paraId="2AD4A85A" w14:textId="76822FB3" w:rsidR="00875DDF" w:rsidRDefault="00875DDF">
      <w:pPr>
        <w:pStyle w:val="TableofFigures"/>
        <w:tabs>
          <w:tab w:val="right" w:leader="dot" w:pos="9016"/>
        </w:tabs>
        <w:rPr>
          <w:noProof/>
          <w:lang w:eastAsia="en-GB"/>
        </w:rPr>
      </w:pPr>
      <w:hyperlink w:anchor="_Toc197875043" w:history="1">
        <w:r w:rsidRPr="00B308CA">
          <w:rPr>
            <w:rStyle w:val="Hyperlink"/>
            <w:noProof/>
          </w:rPr>
          <w:t>Figure 23: 10000 N 0.005 m Equivalent stress</w:t>
        </w:r>
        <w:r>
          <w:rPr>
            <w:noProof/>
            <w:webHidden/>
          </w:rPr>
          <w:tab/>
        </w:r>
        <w:r>
          <w:rPr>
            <w:noProof/>
            <w:webHidden/>
          </w:rPr>
          <w:fldChar w:fldCharType="begin"/>
        </w:r>
        <w:r>
          <w:rPr>
            <w:noProof/>
            <w:webHidden/>
          </w:rPr>
          <w:instrText xml:space="preserve"> PAGEREF _Toc197875043 \h </w:instrText>
        </w:r>
        <w:r>
          <w:rPr>
            <w:noProof/>
            <w:webHidden/>
          </w:rPr>
        </w:r>
        <w:r>
          <w:rPr>
            <w:noProof/>
            <w:webHidden/>
          </w:rPr>
          <w:fldChar w:fldCharType="separate"/>
        </w:r>
        <w:r>
          <w:rPr>
            <w:noProof/>
            <w:webHidden/>
          </w:rPr>
          <w:t>21</w:t>
        </w:r>
        <w:r>
          <w:rPr>
            <w:noProof/>
            <w:webHidden/>
          </w:rPr>
          <w:fldChar w:fldCharType="end"/>
        </w:r>
      </w:hyperlink>
    </w:p>
    <w:p w14:paraId="3B4B5E76" w14:textId="2AE740DA" w:rsidR="00875DDF" w:rsidRDefault="00875DDF">
      <w:pPr>
        <w:pStyle w:val="TableofFigures"/>
        <w:tabs>
          <w:tab w:val="right" w:leader="dot" w:pos="9016"/>
        </w:tabs>
        <w:rPr>
          <w:noProof/>
          <w:lang w:eastAsia="en-GB"/>
        </w:rPr>
      </w:pPr>
      <w:hyperlink w:anchor="_Toc197875044" w:history="1">
        <w:r w:rsidRPr="00B308CA">
          <w:rPr>
            <w:rStyle w:val="Hyperlink"/>
            <w:noProof/>
          </w:rPr>
          <w:t>Figure 24: 10000 N 0.005 m  Normal stress</w:t>
        </w:r>
        <w:r>
          <w:rPr>
            <w:noProof/>
            <w:webHidden/>
          </w:rPr>
          <w:tab/>
        </w:r>
        <w:r>
          <w:rPr>
            <w:noProof/>
            <w:webHidden/>
          </w:rPr>
          <w:fldChar w:fldCharType="begin"/>
        </w:r>
        <w:r>
          <w:rPr>
            <w:noProof/>
            <w:webHidden/>
          </w:rPr>
          <w:instrText xml:space="preserve"> PAGEREF _Toc197875044 \h </w:instrText>
        </w:r>
        <w:r>
          <w:rPr>
            <w:noProof/>
            <w:webHidden/>
          </w:rPr>
        </w:r>
        <w:r>
          <w:rPr>
            <w:noProof/>
            <w:webHidden/>
          </w:rPr>
          <w:fldChar w:fldCharType="separate"/>
        </w:r>
        <w:r>
          <w:rPr>
            <w:noProof/>
            <w:webHidden/>
          </w:rPr>
          <w:t>21</w:t>
        </w:r>
        <w:r>
          <w:rPr>
            <w:noProof/>
            <w:webHidden/>
          </w:rPr>
          <w:fldChar w:fldCharType="end"/>
        </w:r>
      </w:hyperlink>
    </w:p>
    <w:p w14:paraId="4853ABF0" w14:textId="55739F92" w:rsidR="00A3052A" w:rsidRDefault="001935B5" w:rsidP="00746088">
      <w:r w:rsidRPr="00305966">
        <w:rPr>
          <w:rFonts w:hint="eastAsia"/>
          <w:sz w:val="22"/>
          <w:szCs w:val="22"/>
        </w:rPr>
        <w:fldChar w:fldCharType="end"/>
      </w:r>
      <w:r w:rsidR="00A3052A">
        <w:rPr>
          <w:rFonts w:hint="eastAsia"/>
        </w:rPr>
        <w:br w:type="page"/>
      </w:r>
    </w:p>
    <w:p w14:paraId="5F0DAAB9" w14:textId="77B87674" w:rsidR="00A3052A" w:rsidRDefault="005A3A7F" w:rsidP="00A3052A">
      <w:pPr>
        <w:pStyle w:val="Heading1"/>
      </w:pPr>
      <w:bookmarkStart w:id="2" w:name="_Toc197874676"/>
      <w:r>
        <w:lastRenderedPageBreak/>
        <w:t>Introduction</w:t>
      </w:r>
      <w:bookmarkEnd w:id="2"/>
    </w:p>
    <w:p w14:paraId="4AEFCC14" w14:textId="4D800209" w:rsidR="00D15E70" w:rsidRPr="00305966" w:rsidRDefault="00C96FC0" w:rsidP="00D15E70">
      <w:pPr>
        <w:rPr>
          <w:sz w:val="22"/>
          <w:szCs w:val="22"/>
        </w:rPr>
      </w:pPr>
      <w:r w:rsidRPr="00305966">
        <w:rPr>
          <w:sz w:val="22"/>
          <w:szCs w:val="22"/>
        </w:rPr>
        <w:t xml:space="preserve">Computer Aided Engineering (CAE) is the use of computer software to assist in the design, manufacture and testing of an engineered product or system. This allows a </w:t>
      </w:r>
      <w:r w:rsidR="003E24DD" w:rsidRPr="00305966">
        <w:rPr>
          <w:sz w:val="22"/>
          <w:szCs w:val="22"/>
        </w:rPr>
        <w:t xml:space="preserve">complex part geometries to be created and tested via simulation before the part is produced. CAE tools can vary largely between examples from user interface to the tasks the programs are designed to complete. </w:t>
      </w:r>
    </w:p>
    <w:p w14:paraId="04A7B659" w14:textId="2A8E658A" w:rsidR="00246271" w:rsidRPr="00305966" w:rsidRDefault="00AF787B" w:rsidP="00D15E70">
      <w:pPr>
        <w:rPr>
          <w:sz w:val="22"/>
          <w:szCs w:val="22"/>
        </w:rPr>
      </w:pPr>
      <w:r w:rsidRPr="00305966">
        <w:rPr>
          <w:sz w:val="22"/>
          <w:szCs w:val="22"/>
        </w:rPr>
        <w:t xml:space="preserve">In this modelling study </w:t>
      </w:r>
      <w:r w:rsidR="00FE117A" w:rsidRPr="00305966">
        <w:rPr>
          <w:sz w:val="22"/>
          <w:szCs w:val="22"/>
        </w:rPr>
        <w:t xml:space="preserve">focus was places onto the effect of mesh sizing and the comparison of computational simulations to calculated fundamental principles. </w:t>
      </w:r>
      <w:r w:rsidR="00246271" w:rsidRPr="00305966">
        <w:rPr>
          <w:sz w:val="22"/>
          <w:szCs w:val="22"/>
        </w:rPr>
        <w:t xml:space="preserve">The study looks at the potential for deformation of a M4A1 rifle barrel after being dropped following sustained fire. A height of 1m was chosen as the representative fall as it was deemed to represent a reasonable shock the rifle could receive during combat or training operations. </w:t>
      </w:r>
    </w:p>
    <w:p w14:paraId="5286DFA2" w14:textId="6E11CE69" w:rsidR="00246271" w:rsidRPr="00305966" w:rsidRDefault="00D41332" w:rsidP="00D15E70">
      <w:pPr>
        <w:rPr>
          <w:sz w:val="22"/>
          <w:szCs w:val="22"/>
        </w:rPr>
      </w:pPr>
      <w:r w:rsidRPr="00305966">
        <w:rPr>
          <w:sz w:val="22"/>
          <w:szCs w:val="22"/>
        </w:rPr>
        <w:t xml:space="preserve">The barrel used in the simulation was acquired from the online resource GRABCAD, a website allowing users to share 3D models and assemblies. The link to this specific weapon can be found bellow: </w:t>
      </w:r>
    </w:p>
    <w:p w14:paraId="7AD6B9D6" w14:textId="02057BA7" w:rsidR="00D41332" w:rsidRDefault="00D41332" w:rsidP="00D41332">
      <w:pPr>
        <w:jc w:val="center"/>
      </w:pPr>
      <w:hyperlink r:id="rId12" w:history="1">
        <w:r w:rsidRPr="00974D10">
          <w:rPr>
            <w:rStyle w:val="Hyperlink"/>
          </w:rPr>
          <w:t>https://grabcad.com/library/m4-a1</w:t>
        </w:r>
      </w:hyperlink>
      <w:r>
        <w:t xml:space="preserve"> </w:t>
      </w:r>
    </w:p>
    <w:p w14:paraId="6359AC1C" w14:textId="77777777" w:rsidR="00931375" w:rsidRDefault="00966047" w:rsidP="00931375">
      <w:pPr>
        <w:keepNext/>
      </w:pPr>
      <w:r>
        <w:rPr>
          <w:noProof/>
        </w:rPr>
        <w:drawing>
          <wp:inline distT="0" distB="0" distL="0" distR="0" wp14:anchorId="3DEE728D" wp14:editId="4E5D301A">
            <wp:extent cx="5731510" cy="1909445"/>
            <wp:effectExtent l="0" t="0" r="2540" b="0"/>
            <wp:docPr id="1083645378" name="Picture 1" descr="A black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645378" name="Picture 1" descr="A black object with a black background&#10;&#10;AI-generated content may be incorrect."/>
                    <pic:cNvPicPr/>
                  </pic:nvPicPr>
                  <pic:blipFill>
                    <a:blip r:embed="rId13"/>
                    <a:stretch>
                      <a:fillRect/>
                    </a:stretch>
                  </pic:blipFill>
                  <pic:spPr>
                    <a:xfrm>
                      <a:off x="0" y="0"/>
                      <a:ext cx="5731510" cy="1909445"/>
                    </a:xfrm>
                    <a:prstGeom prst="rect">
                      <a:avLst/>
                    </a:prstGeom>
                  </pic:spPr>
                </pic:pic>
              </a:graphicData>
            </a:graphic>
          </wp:inline>
        </w:drawing>
      </w:r>
    </w:p>
    <w:p w14:paraId="0B468B95" w14:textId="2A75000D" w:rsidR="00966047" w:rsidRDefault="00931375" w:rsidP="00931375">
      <w:pPr>
        <w:pStyle w:val="Caption"/>
      </w:pPr>
      <w:bookmarkStart w:id="3" w:name="_Toc197875021"/>
      <w:r>
        <w:t xml:space="preserve">Figure </w:t>
      </w:r>
      <w:r>
        <w:fldChar w:fldCharType="begin"/>
      </w:r>
      <w:r>
        <w:instrText xml:space="preserve"> SEQ Figure \* ARABIC </w:instrText>
      </w:r>
      <w:r>
        <w:fldChar w:fldCharType="separate"/>
      </w:r>
      <w:r w:rsidR="00495B3B">
        <w:rPr>
          <w:noProof/>
        </w:rPr>
        <w:t>1</w:t>
      </w:r>
      <w:r>
        <w:fldChar w:fldCharType="end"/>
      </w:r>
      <w:r>
        <w:t>: M4A1 rifle CAD model</w:t>
      </w:r>
      <w:bookmarkEnd w:id="3"/>
    </w:p>
    <w:p w14:paraId="5BEF155F" w14:textId="72926F87" w:rsidR="00914B77" w:rsidRDefault="00914B77">
      <w:r>
        <w:br w:type="page"/>
      </w:r>
    </w:p>
    <w:p w14:paraId="13D24D7B" w14:textId="0662AFC1" w:rsidR="00D15E70" w:rsidRDefault="00914B77" w:rsidP="00914B77">
      <w:pPr>
        <w:pStyle w:val="Heading1"/>
      </w:pPr>
      <w:bookmarkStart w:id="4" w:name="_Toc197874677"/>
      <w:r>
        <w:lastRenderedPageBreak/>
        <w:t>CAE</w:t>
      </w:r>
      <w:bookmarkEnd w:id="4"/>
    </w:p>
    <w:p w14:paraId="150C4DBB" w14:textId="0FF55D89" w:rsidR="00914B77" w:rsidRPr="00305966" w:rsidRDefault="00FD27F0" w:rsidP="00914B77">
      <w:pPr>
        <w:rPr>
          <w:sz w:val="22"/>
          <w:szCs w:val="22"/>
        </w:rPr>
      </w:pPr>
      <w:r w:rsidRPr="00305966">
        <w:rPr>
          <w:sz w:val="22"/>
          <w:szCs w:val="22"/>
        </w:rPr>
        <w:t xml:space="preserve">Computer Aided Engineering, CAE, was a term first coined in </w:t>
      </w:r>
      <w:r w:rsidRPr="00305966">
        <w:rPr>
          <w:sz w:val="22"/>
          <w:szCs w:val="22"/>
        </w:rPr>
        <w:t xml:space="preserve">Structural Dynamics Research </w:t>
      </w:r>
      <w:r w:rsidRPr="00305966">
        <w:rPr>
          <w:sz w:val="22"/>
          <w:szCs w:val="22"/>
        </w:rPr>
        <w:t>Corporation (SDRC) to describe computer programs used to assist engineers in the design process</w:t>
      </w:r>
      <w:r w:rsidR="00396FAC" w:rsidRPr="00305966">
        <w:rPr>
          <w:sz w:val="22"/>
          <w:szCs w:val="22"/>
        </w:rPr>
        <w:t xml:space="preserve"> </w:t>
      </w:r>
      <w:r w:rsidRPr="00305966">
        <w:rPr>
          <w:sz w:val="22"/>
          <w:szCs w:val="22"/>
        </w:rPr>
        <w:t>[1]</w:t>
      </w:r>
      <w:r w:rsidR="00396FAC" w:rsidRPr="00305966">
        <w:rPr>
          <w:sz w:val="22"/>
          <w:szCs w:val="22"/>
        </w:rPr>
        <w:t>. CAE is a general sweeping descriptor fo</w:t>
      </w:r>
      <w:r w:rsidR="0073277F" w:rsidRPr="00305966">
        <w:rPr>
          <w:sz w:val="22"/>
          <w:szCs w:val="22"/>
        </w:rPr>
        <w:t>r</w:t>
      </w:r>
      <w:r w:rsidR="00396FAC" w:rsidRPr="00305966">
        <w:rPr>
          <w:sz w:val="22"/>
          <w:szCs w:val="22"/>
        </w:rPr>
        <w:t xml:space="preserve"> a number of design, simulation and manufacturing programs,</w:t>
      </w:r>
      <w:r w:rsidRPr="00305966">
        <w:rPr>
          <w:sz w:val="22"/>
          <w:szCs w:val="22"/>
        </w:rPr>
        <w:t xml:space="preserve"> </w:t>
      </w:r>
      <w:r w:rsidR="00396FAC" w:rsidRPr="00305966">
        <w:rPr>
          <w:sz w:val="22"/>
          <w:szCs w:val="22"/>
        </w:rPr>
        <w:t>some examples of these are:</w:t>
      </w:r>
    </w:p>
    <w:p w14:paraId="261F0F01" w14:textId="40E13B6F" w:rsidR="00396FAC" w:rsidRDefault="00396FAC" w:rsidP="00396FAC">
      <w:pPr>
        <w:pStyle w:val="Heading2"/>
      </w:pPr>
      <w:bookmarkStart w:id="5" w:name="_Toc197874678"/>
      <w:r>
        <w:t>Computed Aided Design</w:t>
      </w:r>
      <w:bookmarkEnd w:id="5"/>
      <w:r>
        <w:t xml:space="preserve"> </w:t>
      </w:r>
    </w:p>
    <w:p w14:paraId="61588729" w14:textId="3391FCD7" w:rsidR="00396FAC" w:rsidRPr="00305966" w:rsidRDefault="00396FAC" w:rsidP="00396FAC">
      <w:pPr>
        <w:rPr>
          <w:sz w:val="22"/>
          <w:szCs w:val="22"/>
        </w:rPr>
      </w:pPr>
      <w:r w:rsidRPr="00305966">
        <w:rPr>
          <w:sz w:val="22"/>
          <w:szCs w:val="22"/>
        </w:rPr>
        <w:t xml:space="preserve">Computed Aided Design (CAD) refers to programs that allow for the design of a system or part. Historically engineering firms would employ large numbers of engineers to work in drawing rooms creating orthographic drawings of every part, this is both labour intensive and requires restarting </w:t>
      </w:r>
      <w:r w:rsidR="0073277F" w:rsidRPr="00305966">
        <w:rPr>
          <w:sz w:val="22"/>
          <w:szCs w:val="22"/>
        </w:rPr>
        <w:t xml:space="preserve">or careful erasing </w:t>
      </w:r>
      <w:r w:rsidRPr="00305966">
        <w:rPr>
          <w:sz w:val="22"/>
          <w:szCs w:val="22"/>
        </w:rPr>
        <w:t>if a mistake is made.</w:t>
      </w:r>
      <w:r w:rsidR="0073277F" w:rsidRPr="00305966">
        <w:rPr>
          <w:sz w:val="22"/>
          <w:szCs w:val="22"/>
        </w:rPr>
        <w:t xml:space="preserve"> CAD programs can allow for the creation of 2D and 3D geometries allowing for complex parts to be created and visualised. This greater awareness of the part allows for potential weakness to be identified and fitment with other parts to be checked.</w:t>
      </w:r>
      <w:r w:rsidRPr="00305966">
        <w:rPr>
          <w:sz w:val="22"/>
          <w:szCs w:val="22"/>
        </w:rPr>
        <w:t xml:space="preserve"> </w:t>
      </w:r>
      <w:r w:rsidR="0073277F" w:rsidRPr="00305966">
        <w:rPr>
          <w:sz w:val="22"/>
          <w:szCs w:val="22"/>
        </w:rPr>
        <w:t xml:space="preserve">Examples of CAD programs include: </w:t>
      </w:r>
    </w:p>
    <w:p w14:paraId="79C6224F" w14:textId="236C9A3E" w:rsidR="0073277F" w:rsidRPr="00305966" w:rsidRDefault="00305966" w:rsidP="0073277F">
      <w:pPr>
        <w:pStyle w:val="ListParagraph"/>
        <w:numPr>
          <w:ilvl w:val="0"/>
          <w:numId w:val="1"/>
        </w:numPr>
        <w:rPr>
          <w:sz w:val="22"/>
          <w:szCs w:val="22"/>
        </w:rPr>
      </w:pPr>
      <w:r w:rsidRPr="00305966">
        <w:rPr>
          <w:sz w:val="22"/>
          <w:szCs w:val="22"/>
        </w:rPr>
        <w:t>SolidWorks</w:t>
      </w:r>
      <w:r w:rsidR="0073277F" w:rsidRPr="00305966">
        <w:rPr>
          <w:sz w:val="22"/>
          <w:szCs w:val="22"/>
        </w:rPr>
        <w:t xml:space="preserve"> </w:t>
      </w:r>
    </w:p>
    <w:p w14:paraId="66BB87B3" w14:textId="0988AE05" w:rsidR="0073277F" w:rsidRPr="00305966" w:rsidRDefault="0073277F" w:rsidP="0073277F">
      <w:pPr>
        <w:pStyle w:val="ListParagraph"/>
        <w:numPr>
          <w:ilvl w:val="0"/>
          <w:numId w:val="1"/>
        </w:numPr>
        <w:rPr>
          <w:sz w:val="22"/>
          <w:szCs w:val="22"/>
        </w:rPr>
      </w:pPr>
      <w:r w:rsidRPr="00305966">
        <w:rPr>
          <w:sz w:val="22"/>
          <w:szCs w:val="22"/>
        </w:rPr>
        <w:t xml:space="preserve">Fusion 360 </w:t>
      </w:r>
    </w:p>
    <w:p w14:paraId="26E73BFF" w14:textId="3F27DCAF" w:rsidR="0073277F" w:rsidRPr="00305966" w:rsidRDefault="0073277F" w:rsidP="0073277F">
      <w:pPr>
        <w:pStyle w:val="ListParagraph"/>
        <w:numPr>
          <w:ilvl w:val="0"/>
          <w:numId w:val="1"/>
        </w:numPr>
        <w:rPr>
          <w:sz w:val="22"/>
          <w:szCs w:val="22"/>
        </w:rPr>
      </w:pPr>
      <w:r w:rsidRPr="00305966">
        <w:rPr>
          <w:sz w:val="22"/>
          <w:szCs w:val="22"/>
        </w:rPr>
        <w:t>AutoCAD</w:t>
      </w:r>
    </w:p>
    <w:p w14:paraId="6AE70D8D" w14:textId="5EA544F6" w:rsidR="0073277F" w:rsidRPr="00305966" w:rsidRDefault="0073277F" w:rsidP="0073277F">
      <w:pPr>
        <w:pStyle w:val="ListParagraph"/>
        <w:numPr>
          <w:ilvl w:val="0"/>
          <w:numId w:val="1"/>
        </w:numPr>
        <w:rPr>
          <w:sz w:val="22"/>
          <w:szCs w:val="22"/>
        </w:rPr>
      </w:pPr>
      <w:r w:rsidRPr="00305966">
        <w:rPr>
          <w:sz w:val="22"/>
          <w:szCs w:val="22"/>
        </w:rPr>
        <w:t>Inventor</w:t>
      </w:r>
    </w:p>
    <w:p w14:paraId="710A4AF6" w14:textId="43B316D3" w:rsidR="0073277F" w:rsidRPr="00305966" w:rsidRDefault="0073277F" w:rsidP="0073277F">
      <w:pPr>
        <w:rPr>
          <w:sz w:val="22"/>
          <w:szCs w:val="22"/>
        </w:rPr>
      </w:pPr>
      <w:r w:rsidRPr="00305966">
        <w:rPr>
          <w:sz w:val="22"/>
          <w:szCs w:val="22"/>
        </w:rPr>
        <w:t>In the case of this report CAD was used to create/alter a geometry for use in the simulation software</w:t>
      </w:r>
      <w:r w:rsidR="00305966">
        <w:rPr>
          <w:sz w:val="22"/>
          <w:szCs w:val="22"/>
        </w:rPr>
        <w:t xml:space="preserve">. </w:t>
      </w:r>
    </w:p>
    <w:p w14:paraId="1494708D" w14:textId="397A28CA" w:rsidR="00396FAC" w:rsidRDefault="00396FAC" w:rsidP="00396FAC">
      <w:pPr>
        <w:pStyle w:val="Heading2"/>
      </w:pPr>
      <w:bookmarkStart w:id="6" w:name="_Toc197874679"/>
      <w:r>
        <w:t>Finite Element analysis</w:t>
      </w:r>
      <w:bookmarkEnd w:id="6"/>
      <w:r>
        <w:t xml:space="preserve"> </w:t>
      </w:r>
    </w:p>
    <w:p w14:paraId="49711A9E" w14:textId="341776A1" w:rsidR="00396FAC" w:rsidRDefault="00305966" w:rsidP="00396FAC">
      <w:pPr>
        <w:rPr>
          <w:sz w:val="22"/>
          <w:szCs w:val="22"/>
        </w:rPr>
      </w:pPr>
      <w:r w:rsidRPr="00305966">
        <w:rPr>
          <w:sz w:val="22"/>
          <w:szCs w:val="22"/>
        </w:rPr>
        <w:t>Finite Element Analysis</w:t>
      </w:r>
      <w:r w:rsidR="00CC50F9">
        <w:rPr>
          <w:sz w:val="22"/>
          <w:szCs w:val="22"/>
        </w:rPr>
        <w:t xml:space="preserve"> (FEA) </w:t>
      </w:r>
      <w:r>
        <w:rPr>
          <w:sz w:val="22"/>
          <w:szCs w:val="22"/>
        </w:rPr>
        <w:t xml:space="preserve">refers to using simulations to assess how a part or system would react to the forces if could be expected to be exposed to while in </w:t>
      </w:r>
      <w:r w:rsidR="00CC50F9">
        <w:rPr>
          <w:sz w:val="22"/>
          <w:szCs w:val="22"/>
        </w:rPr>
        <w:t xml:space="preserve">operation. </w:t>
      </w:r>
      <w:r w:rsidR="00933668">
        <w:rPr>
          <w:sz w:val="22"/>
          <w:szCs w:val="22"/>
        </w:rPr>
        <w:t>The forces a program can simulate vary from high energy impact scenarios between cars to the influence of high and low pressure on pipe structural integrity. This allows for smart design choices to be made before products go into production</w:t>
      </w:r>
      <w:r w:rsidR="00306D4E">
        <w:rPr>
          <w:sz w:val="22"/>
          <w:szCs w:val="22"/>
        </w:rPr>
        <w:t>,</w:t>
      </w:r>
      <w:r w:rsidR="00933668">
        <w:rPr>
          <w:sz w:val="22"/>
          <w:szCs w:val="22"/>
        </w:rPr>
        <w:t xml:space="preserve"> as it can highlight weaknesses in parts</w:t>
      </w:r>
      <w:r w:rsidR="00306D4E">
        <w:rPr>
          <w:sz w:val="22"/>
          <w:szCs w:val="22"/>
        </w:rPr>
        <w:t>;</w:t>
      </w:r>
      <w:r w:rsidR="00933668">
        <w:rPr>
          <w:sz w:val="22"/>
          <w:szCs w:val="22"/>
        </w:rPr>
        <w:t xml:space="preserve"> for example a bend in a pipe is too short</w:t>
      </w:r>
      <w:r w:rsidR="00306D4E">
        <w:rPr>
          <w:sz w:val="22"/>
          <w:szCs w:val="22"/>
        </w:rPr>
        <w:t xml:space="preserve"> so</w:t>
      </w:r>
      <w:r w:rsidR="00933668">
        <w:rPr>
          <w:sz w:val="22"/>
          <w:szCs w:val="22"/>
        </w:rPr>
        <w:t xml:space="preserve">  large forces are being placed on the joint as the pipes contents are redirected. </w:t>
      </w:r>
    </w:p>
    <w:p w14:paraId="279FF54F" w14:textId="20F76C8E" w:rsidR="00933668" w:rsidRDefault="00933668" w:rsidP="00396FAC">
      <w:pPr>
        <w:rPr>
          <w:sz w:val="22"/>
          <w:szCs w:val="22"/>
        </w:rPr>
      </w:pPr>
      <w:r>
        <w:rPr>
          <w:sz w:val="22"/>
          <w:szCs w:val="22"/>
        </w:rPr>
        <w:t xml:space="preserve">Some examples of FEA programs include: </w:t>
      </w:r>
    </w:p>
    <w:p w14:paraId="24893CE4" w14:textId="3529FEE0" w:rsidR="00933668" w:rsidRDefault="00933668" w:rsidP="00933668">
      <w:pPr>
        <w:pStyle w:val="ListParagraph"/>
        <w:numPr>
          <w:ilvl w:val="0"/>
          <w:numId w:val="2"/>
        </w:numPr>
        <w:rPr>
          <w:sz w:val="22"/>
          <w:szCs w:val="22"/>
        </w:rPr>
      </w:pPr>
      <w:r>
        <w:rPr>
          <w:sz w:val="22"/>
          <w:szCs w:val="22"/>
        </w:rPr>
        <w:t xml:space="preserve">Ansys </w:t>
      </w:r>
    </w:p>
    <w:p w14:paraId="1BF9C332" w14:textId="12020023" w:rsidR="00933668" w:rsidRDefault="00933668" w:rsidP="00933668">
      <w:pPr>
        <w:pStyle w:val="ListParagraph"/>
        <w:numPr>
          <w:ilvl w:val="0"/>
          <w:numId w:val="2"/>
        </w:numPr>
        <w:rPr>
          <w:sz w:val="22"/>
          <w:szCs w:val="22"/>
        </w:rPr>
      </w:pPr>
      <w:r>
        <w:rPr>
          <w:sz w:val="22"/>
          <w:szCs w:val="22"/>
        </w:rPr>
        <w:t xml:space="preserve">Abaqus </w:t>
      </w:r>
    </w:p>
    <w:p w14:paraId="262D0AB4" w14:textId="5EE36881" w:rsidR="00933668" w:rsidRPr="00933668" w:rsidRDefault="00933668" w:rsidP="00933668">
      <w:pPr>
        <w:pStyle w:val="ListParagraph"/>
        <w:numPr>
          <w:ilvl w:val="0"/>
          <w:numId w:val="2"/>
        </w:numPr>
        <w:rPr>
          <w:sz w:val="22"/>
          <w:szCs w:val="22"/>
        </w:rPr>
      </w:pPr>
      <w:r>
        <w:rPr>
          <w:sz w:val="22"/>
          <w:szCs w:val="22"/>
        </w:rPr>
        <w:t xml:space="preserve">Catia </w:t>
      </w:r>
    </w:p>
    <w:p w14:paraId="077AB684" w14:textId="505D5B5F" w:rsidR="00396FAC" w:rsidRDefault="00396FAC" w:rsidP="00396FAC">
      <w:pPr>
        <w:pStyle w:val="Heading2"/>
      </w:pPr>
      <w:bookmarkStart w:id="7" w:name="_Toc197874680"/>
      <w:r>
        <w:t>Comput</w:t>
      </w:r>
      <w:r w:rsidR="00933668">
        <w:t>er Aided Manufacturing</w:t>
      </w:r>
      <w:bookmarkEnd w:id="7"/>
      <w:r w:rsidR="00933668">
        <w:t xml:space="preserve"> </w:t>
      </w:r>
      <w:r>
        <w:t xml:space="preserve"> </w:t>
      </w:r>
    </w:p>
    <w:p w14:paraId="1FF1BBFB" w14:textId="553A9964" w:rsidR="00305966" w:rsidRDefault="006216B5" w:rsidP="00305966">
      <w:pPr>
        <w:rPr>
          <w:sz w:val="22"/>
          <w:szCs w:val="22"/>
        </w:rPr>
      </w:pPr>
      <w:r>
        <w:rPr>
          <w:sz w:val="22"/>
          <w:szCs w:val="22"/>
        </w:rPr>
        <w:t xml:space="preserve">Computed Aided Manufacturing (CAM) </w:t>
      </w:r>
      <w:r w:rsidR="00306D4E">
        <w:rPr>
          <w:sz w:val="22"/>
          <w:szCs w:val="22"/>
        </w:rPr>
        <w:t>allows</w:t>
      </w:r>
      <w:r>
        <w:rPr>
          <w:sz w:val="22"/>
          <w:szCs w:val="22"/>
        </w:rPr>
        <w:t xml:space="preserve"> a part file created in a CAD software to be </w:t>
      </w:r>
      <w:r w:rsidR="00306D4E">
        <w:rPr>
          <w:sz w:val="22"/>
          <w:szCs w:val="22"/>
        </w:rPr>
        <w:t xml:space="preserve">used to </w:t>
      </w:r>
      <w:r>
        <w:rPr>
          <w:sz w:val="22"/>
          <w:szCs w:val="22"/>
        </w:rPr>
        <w:t>create</w:t>
      </w:r>
      <w:r w:rsidR="00306D4E">
        <w:rPr>
          <w:sz w:val="22"/>
          <w:szCs w:val="22"/>
        </w:rPr>
        <w:t xml:space="preserve"> a physical part</w:t>
      </w:r>
      <w:r>
        <w:rPr>
          <w:sz w:val="22"/>
          <w:szCs w:val="22"/>
        </w:rPr>
        <w:t xml:space="preserve">. </w:t>
      </w:r>
      <w:r w:rsidR="00306D4E">
        <w:rPr>
          <w:sz w:val="22"/>
          <w:szCs w:val="22"/>
        </w:rPr>
        <w:t xml:space="preserve">As such, when compared to CAD, </w:t>
      </w:r>
      <w:r>
        <w:rPr>
          <w:sz w:val="22"/>
          <w:szCs w:val="22"/>
        </w:rPr>
        <w:t>CAM focuses more on the interfaces with machines that allow for complex parts to be created. Many different machines can be used with CAM including</w:t>
      </w:r>
      <w:r w:rsidR="00992042">
        <w:rPr>
          <w:sz w:val="22"/>
          <w:szCs w:val="22"/>
        </w:rPr>
        <w:t xml:space="preserve">, often referred to as Computer Numerical Control (CNC): </w:t>
      </w:r>
    </w:p>
    <w:p w14:paraId="0F832A2C" w14:textId="7806F22A" w:rsidR="00992042" w:rsidRDefault="00992042" w:rsidP="00992042">
      <w:pPr>
        <w:pStyle w:val="ListParagraph"/>
        <w:numPr>
          <w:ilvl w:val="0"/>
          <w:numId w:val="3"/>
        </w:numPr>
        <w:rPr>
          <w:sz w:val="22"/>
          <w:szCs w:val="22"/>
        </w:rPr>
      </w:pPr>
      <w:r>
        <w:rPr>
          <w:sz w:val="22"/>
          <w:szCs w:val="22"/>
        </w:rPr>
        <w:t xml:space="preserve">3D printing technologies </w:t>
      </w:r>
    </w:p>
    <w:p w14:paraId="36FF889E" w14:textId="2FBBB623" w:rsidR="00992042" w:rsidRDefault="00992042" w:rsidP="00992042">
      <w:pPr>
        <w:pStyle w:val="ListParagraph"/>
        <w:numPr>
          <w:ilvl w:val="0"/>
          <w:numId w:val="3"/>
        </w:numPr>
        <w:rPr>
          <w:sz w:val="22"/>
          <w:szCs w:val="22"/>
        </w:rPr>
      </w:pPr>
      <w:r>
        <w:rPr>
          <w:sz w:val="22"/>
          <w:szCs w:val="22"/>
        </w:rPr>
        <w:lastRenderedPageBreak/>
        <w:t xml:space="preserve">Laser cutters </w:t>
      </w:r>
    </w:p>
    <w:p w14:paraId="7672A061" w14:textId="30D14083" w:rsidR="00992042" w:rsidRDefault="00992042" w:rsidP="00992042">
      <w:pPr>
        <w:pStyle w:val="ListParagraph"/>
        <w:numPr>
          <w:ilvl w:val="0"/>
          <w:numId w:val="3"/>
        </w:numPr>
        <w:rPr>
          <w:sz w:val="22"/>
          <w:szCs w:val="22"/>
        </w:rPr>
      </w:pPr>
      <w:r>
        <w:rPr>
          <w:sz w:val="22"/>
          <w:szCs w:val="22"/>
        </w:rPr>
        <w:t xml:space="preserve">Multi axis milling machines </w:t>
      </w:r>
    </w:p>
    <w:p w14:paraId="574A2D0E" w14:textId="313EA312" w:rsidR="00992042" w:rsidRDefault="00992042" w:rsidP="00992042">
      <w:pPr>
        <w:pStyle w:val="ListParagraph"/>
        <w:numPr>
          <w:ilvl w:val="0"/>
          <w:numId w:val="3"/>
        </w:numPr>
        <w:rPr>
          <w:sz w:val="22"/>
          <w:szCs w:val="22"/>
        </w:rPr>
      </w:pPr>
      <w:r>
        <w:rPr>
          <w:sz w:val="22"/>
          <w:szCs w:val="22"/>
        </w:rPr>
        <w:t xml:space="preserve">CNC Lathes </w:t>
      </w:r>
    </w:p>
    <w:p w14:paraId="42452679" w14:textId="0EA2C01E" w:rsidR="00992042" w:rsidRPr="00992042" w:rsidRDefault="00992042" w:rsidP="00992042">
      <w:pPr>
        <w:rPr>
          <w:sz w:val="22"/>
          <w:szCs w:val="22"/>
        </w:rPr>
      </w:pPr>
      <w:r>
        <w:rPr>
          <w:sz w:val="22"/>
          <w:szCs w:val="22"/>
        </w:rPr>
        <w:t xml:space="preserve">The rise in these techniques allows for very precise parts to be made repetitively without having to worry about potential human errors. </w:t>
      </w:r>
      <w:r w:rsidR="00306D4E">
        <w:rPr>
          <w:sz w:val="22"/>
          <w:szCs w:val="22"/>
        </w:rPr>
        <w:t>However, t</w:t>
      </w:r>
      <w:r>
        <w:rPr>
          <w:sz w:val="22"/>
          <w:szCs w:val="22"/>
        </w:rPr>
        <w:t xml:space="preserve">hese machines are usually considerably more expensive than their manual counterparts. </w:t>
      </w:r>
    </w:p>
    <w:p w14:paraId="20C54D34" w14:textId="2107F2F1" w:rsidR="00305966" w:rsidRDefault="00305966" w:rsidP="00305966">
      <w:pPr>
        <w:pStyle w:val="Heading2"/>
      </w:pPr>
      <w:bookmarkStart w:id="8" w:name="_Toc197874681"/>
      <w:r>
        <w:t>Advantages</w:t>
      </w:r>
      <w:bookmarkEnd w:id="8"/>
      <w:r>
        <w:t xml:space="preserve"> </w:t>
      </w:r>
    </w:p>
    <w:p w14:paraId="06A656DF" w14:textId="4479B5D3" w:rsidR="00305966" w:rsidRDefault="00DF092D" w:rsidP="00305966">
      <w:r>
        <w:t>CAE has many advantages to its use, it has become a staple of the modern engineering, manufacturing and design sectors. There are numerous reasons for this</w:t>
      </w:r>
      <w:r w:rsidR="00306D4E">
        <w:t>,</w:t>
      </w:r>
      <w:r>
        <w:t xml:space="preserve"> some </w:t>
      </w:r>
      <w:r w:rsidR="00306D4E">
        <w:t>of which are</w:t>
      </w:r>
      <w:r>
        <w:t xml:space="preserve">: </w:t>
      </w:r>
    </w:p>
    <w:p w14:paraId="17AD7188" w14:textId="78CEB059" w:rsidR="00DF092D" w:rsidRDefault="00DF092D" w:rsidP="00DF092D">
      <w:pPr>
        <w:pStyle w:val="ListParagraph"/>
        <w:numPr>
          <w:ilvl w:val="0"/>
          <w:numId w:val="4"/>
        </w:numPr>
      </w:pPr>
      <w:r>
        <w:t>Rapid prototyping of design – CAE tools allow for parts to be quickly drawn up by a skilled user much more quickly than an orthographic drawing of a similar part would take improving development times</w:t>
      </w:r>
      <w:r w:rsidR="001E3061">
        <w:t>.</w:t>
      </w:r>
    </w:p>
    <w:p w14:paraId="360534F3" w14:textId="204D8AD6" w:rsidR="00DF092D" w:rsidRDefault="00DF092D" w:rsidP="00DF092D">
      <w:pPr>
        <w:pStyle w:val="ListParagraph"/>
        <w:numPr>
          <w:ilvl w:val="0"/>
          <w:numId w:val="4"/>
        </w:numPr>
      </w:pPr>
      <w:r>
        <w:t>Improved confidence in product compatibility – many CAE softwares allow for the combination of parts into complex systems</w:t>
      </w:r>
      <w:r w:rsidR="00306D4E">
        <w:t>. T</w:t>
      </w:r>
      <w:r>
        <w:t>his allows for fitment and alignment to be checked before physical prototypes are created</w:t>
      </w:r>
      <w:r w:rsidR="00306D4E">
        <w:t>.</w:t>
      </w:r>
    </w:p>
    <w:p w14:paraId="460710A9" w14:textId="0BF60947" w:rsidR="00DF092D" w:rsidRDefault="00171FE0" w:rsidP="00DF092D">
      <w:pPr>
        <w:pStyle w:val="ListParagraph"/>
        <w:numPr>
          <w:ilvl w:val="0"/>
          <w:numId w:val="4"/>
        </w:numPr>
      </w:pPr>
      <w:r>
        <w:t>Computing power – modern computers are extremely powerful</w:t>
      </w:r>
      <w:r w:rsidR="001E3061">
        <w:t>,</w:t>
      </w:r>
      <w:r>
        <w:t xml:space="preserve"> allowing them to undertake incredibly complex simulations with millions of node</w:t>
      </w:r>
      <w:r w:rsidR="001E3061">
        <w:t>s.</w:t>
      </w:r>
    </w:p>
    <w:p w14:paraId="69D28E3D" w14:textId="1914E709" w:rsidR="00171FE0" w:rsidRDefault="00171FE0" w:rsidP="00DF092D">
      <w:pPr>
        <w:pStyle w:val="ListParagraph"/>
        <w:numPr>
          <w:ilvl w:val="0"/>
          <w:numId w:val="4"/>
        </w:numPr>
      </w:pPr>
      <w:r>
        <w:t>Interoperability – CAE programs are often interchangeable using the same filetypes</w:t>
      </w:r>
      <w:r w:rsidR="001E3061">
        <w:t>,</w:t>
      </w:r>
      <w:r>
        <w:t xml:space="preserve"> allowing for parts to be created in one software and transferred into another preserving their contents perfectly</w:t>
      </w:r>
      <w:r w:rsidR="001E3061">
        <w:t>.</w:t>
      </w:r>
    </w:p>
    <w:p w14:paraId="31D79E62" w14:textId="07AF9D76" w:rsidR="00171FE0" w:rsidRDefault="00171FE0" w:rsidP="00DF092D">
      <w:pPr>
        <w:pStyle w:val="ListParagraph"/>
        <w:numPr>
          <w:ilvl w:val="0"/>
          <w:numId w:val="4"/>
        </w:numPr>
      </w:pPr>
      <w:r>
        <w:t>Record Keeping – instead of numerous paper drawing</w:t>
      </w:r>
      <w:r w:rsidR="001E3061">
        <w:t>s</w:t>
      </w:r>
      <w:r>
        <w:t xml:space="preserve"> of every </w:t>
      </w:r>
      <w:r w:rsidR="001E3061">
        <w:t>iteration;</w:t>
      </w:r>
      <w:r>
        <w:t xml:space="preserve"> these are now stored on servers and hard drives</w:t>
      </w:r>
      <w:r w:rsidR="001E3061">
        <w:t>,</w:t>
      </w:r>
      <w:r>
        <w:t xml:space="preserve"> providing a more accurate record of design choices and exact references to how parts should look, fit and behave</w:t>
      </w:r>
      <w:r w:rsidR="001E3061">
        <w:t>.</w:t>
      </w:r>
      <w:r>
        <w:t xml:space="preserve"> </w:t>
      </w:r>
    </w:p>
    <w:p w14:paraId="3A597C65" w14:textId="2EE9E423" w:rsidR="00171FE0" w:rsidRDefault="00171FE0" w:rsidP="00DF092D">
      <w:pPr>
        <w:pStyle w:val="ListParagraph"/>
        <w:numPr>
          <w:ilvl w:val="0"/>
          <w:numId w:val="4"/>
        </w:numPr>
      </w:pPr>
      <w:r>
        <w:t>Precise and repeatable – CAE softwares are very precise and when sending this data to CNC machines to create these parts</w:t>
      </w:r>
      <w:r w:rsidR="001E3061">
        <w:t>,</w:t>
      </w:r>
      <w:r>
        <w:t xml:space="preserve"> they will always be within tight tolerances and able to be created </w:t>
      </w:r>
      <w:r w:rsidR="001E3061">
        <w:t>e</w:t>
      </w:r>
      <w:r>
        <w:t>n mass quickly</w:t>
      </w:r>
      <w:r w:rsidR="001E3061">
        <w:t>.</w:t>
      </w:r>
    </w:p>
    <w:p w14:paraId="26C171EF" w14:textId="6C45534F" w:rsidR="00171FE0" w:rsidRDefault="00171FE0" w:rsidP="00DF092D">
      <w:pPr>
        <w:pStyle w:val="ListParagraph"/>
        <w:numPr>
          <w:ilvl w:val="0"/>
          <w:numId w:val="4"/>
        </w:numPr>
      </w:pPr>
      <w:r>
        <w:t>Easy to use – CAE softwares vary in how easy to use they are</w:t>
      </w:r>
      <w:r w:rsidR="001E3061">
        <w:t>,</w:t>
      </w:r>
      <w:r>
        <w:t xml:space="preserve"> but with a minimal amount of training an employee could go from no experience to reasonably proficient in a short amount of time</w:t>
      </w:r>
      <w:r w:rsidR="001E3061">
        <w:t>.</w:t>
      </w:r>
    </w:p>
    <w:p w14:paraId="7DC87171" w14:textId="3E52B3D3" w:rsidR="004553C6" w:rsidRDefault="00171FE0" w:rsidP="00171FE0">
      <w:pPr>
        <w:pStyle w:val="ListParagraph"/>
        <w:numPr>
          <w:ilvl w:val="0"/>
          <w:numId w:val="4"/>
        </w:numPr>
      </w:pPr>
      <w:r>
        <w:t>Industry standard – with the prevalence of CAE in the engineering field</w:t>
      </w:r>
      <w:r w:rsidR="001E3061">
        <w:t>,</w:t>
      </w:r>
      <w:r>
        <w:t xml:space="preserve"> most universities offer modules on the implementation of CAE tools meaning many students entering the workforce already have experience</w:t>
      </w:r>
      <w:r w:rsidR="001E3061">
        <w:t>.</w:t>
      </w:r>
    </w:p>
    <w:p w14:paraId="34ABDA15" w14:textId="77777777" w:rsidR="004553C6" w:rsidRPr="00305966" w:rsidRDefault="004553C6" w:rsidP="004553C6"/>
    <w:p w14:paraId="01B42CDF" w14:textId="77777777" w:rsidR="00305966" w:rsidRDefault="00305966" w:rsidP="00305966">
      <w:pPr>
        <w:pStyle w:val="Heading2"/>
      </w:pPr>
      <w:bookmarkStart w:id="9" w:name="_Toc197874682"/>
      <w:r>
        <w:t>Limitations</w:t>
      </w:r>
      <w:bookmarkEnd w:id="9"/>
      <w:r>
        <w:t xml:space="preserve"> </w:t>
      </w:r>
    </w:p>
    <w:p w14:paraId="04B6C306" w14:textId="11219CE1" w:rsidR="00305966" w:rsidRPr="00305966" w:rsidRDefault="004553C6" w:rsidP="00305966">
      <w:pPr>
        <w:rPr>
          <w:sz w:val="22"/>
          <w:szCs w:val="22"/>
        </w:rPr>
      </w:pPr>
      <w:r>
        <w:rPr>
          <w:sz w:val="22"/>
          <w:szCs w:val="22"/>
        </w:rPr>
        <w:t>CAE</w:t>
      </w:r>
      <w:r w:rsidR="001E3061">
        <w:rPr>
          <w:sz w:val="22"/>
          <w:szCs w:val="22"/>
        </w:rPr>
        <w:t xml:space="preserve">, </w:t>
      </w:r>
      <w:r>
        <w:rPr>
          <w:sz w:val="22"/>
          <w:szCs w:val="22"/>
        </w:rPr>
        <w:t>while a very powerful tool</w:t>
      </w:r>
      <w:r w:rsidR="001E3061">
        <w:rPr>
          <w:sz w:val="22"/>
          <w:szCs w:val="22"/>
        </w:rPr>
        <w:t>,</w:t>
      </w:r>
      <w:r>
        <w:rPr>
          <w:sz w:val="22"/>
          <w:szCs w:val="22"/>
        </w:rPr>
        <w:t xml:space="preserve"> has a number of downsides that sometimes cannot be overlooked when considering the employment of CAE systems. Some of these include: </w:t>
      </w:r>
    </w:p>
    <w:p w14:paraId="5CB683BD" w14:textId="44488615" w:rsidR="004553C6" w:rsidRDefault="004553C6" w:rsidP="004553C6">
      <w:pPr>
        <w:pStyle w:val="ListParagraph"/>
        <w:numPr>
          <w:ilvl w:val="0"/>
          <w:numId w:val="6"/>
        </w:numPr>
      </w:pPr>
      <w:r>
        <w:lastRenderedPageBreak/>
        <w:t>Only as good as the user – CAE systems are complex by nature and require an understanding of the work to be properly employed</w:t>
      </w:r>
      <w:r w:rsidR="001E3061">
        <w:t>.</w:t>
      </w:r>
    </w:p>
    <w:p w14:paraId="3517A87B" w14:textId="704ADED6" w:rsidR="004553C6" w:rsidRDefault="004553C6" w:rsidP="004553C6">
      <w:pPr>
        <w:pStyle w:val="ListParagraph"/>
        <w:numPr>
          <w:ilvl w:val="0"/>
          <w:numId w:val="6"/>
        </w:numPr>
      </w:pPr>
      <w:r>
        <w:t xml:space="preserve">Computing demands – CAE software can be incredibly demanding of computer </w:t>
      </w:r>
      <w:r w:rsidR="001E3061">
        <w:t xml:space="preserve">processing power, </w:t>
      </w:r>
      <w:r>
        <w:t>when looking at highly complex scenarios these</w:t>
      </w:r>
      <w:r w:rsidR="001E3061">
        <w:t xml:space="preserve"> can</w:t>
      </w:r>
      <w:r>
        <w:t xml:space="preserve"> take extended periods to run with some taking days or even weeks</w:t>
      </w:r>
      <w:r w:rsidR="001E3061">
        <w:t>.</w:t>
      </w:r>
    </w:p>
    <w:p w14:paraId="58C8C2CF" w14:textId="6274BB66" w:rsidR="004553C6" w:rsidRDefault="004553C6" w:rsidP="004553C6">
      <w:pPr>
        <w:pStyle w:val="ListParagraph"/>
        <w:numPr>
          <w:ilvl w:val="0"/>
          <w:numId w:val="6"/>
        </w:numPr>
      </w:pPr>
      <w:r>
        <w:t>Infrastructure costs – to fully utilise CAE tools a company would need to heavily invest into it</w:t>
      </w:r>
      <w:r w:rsidR="001E3061">
        <w:t>;</w:t>
      </w:r>
      <w:r>
        <w:t xml:space="preserve"> from high power computers to CNC machines</w:t>
      </w:r>
      <w:r w:rsidR="001E3061">
        <w:t>,</w:t>
      </w:r>
      <w:r>
        <w:t xml:space="preserve"> that can create the parts designed in the software</w:t>
      </w:r>
      <w:r w:rsidR="001E3061">
        <w:t>.</w:t>
      </w:r>
    </w:p>
    <w:p w14:paraId="01F44961" w14:textId="16E9052E" w:rsidR="004553C6" w:rsidRDefault="004553C6" w:rsidP="004553C6">
      <w:pPr>
        <w:pStyle w:val="ListParagraph"/>
        <w:numPr>
          <w:ilvl w:val="0"/>
          <w:numId w:val="6"/>
        </w:numPr>
      </w:pPr>
      <w:r>
        <w:t>Licence costs – each software requires its own licence</w:t>
      </w:r>
      <w:r w:rsidR="001E3061">
        <w:t>. T</w:t>
      </w:r>
      <w:r>
        <w:t>hese can be incredibly expensive when purchasing to cover a large organisation, this is compounded by often requiring numerous software to complete tasks meaning multiple licences needed</w:t>
      </w:r>
      <w:r w:rsidR="001E3061">
        <w:t>.</w:t>
      </w:r>
    </w:p>
    <w:p w14:paraId="3293FF32" w14:textId="6CFE0E36" w:rsidR="004553C6" w:rsidRDefault="004553C6" w:rsidP="004553C6">
      <w:pPr>
        <w:pStyle w:val="ListParagraph"/>
        <w:numPr>
          <w:ilvl w:val="0"/>
          <w:numId w:val="6"/>
        </w:numPr>
      </w:pPr>
      <w:r>
        <w:t>Only as good as the given data – a CAE program can only be as accurate as the data i</w:t>
      </w:r>
      <w:r w:rsidR="001E3061">
        <w:t xml:space="preserve">t </w:t>
      </w:r>
      <w:r>
        <w:t>has been given</w:t>
      </w:r>
      <w:r w:rsidR="001E3061">
        <w:t>,</w:t>
      </w:r>
      <w:r>
        <w:t xml:space="preserve"> potentially meaning a slip of the finger inputting material data having undesired effects</w:t>
      </w:r>
      <w:r w:rsidR="001E3061">
        <w:t>.</w:t>
      </w:r>
    </w:p>
    <w:p w14:paraId="582DE6D4" w14:textId="567A6DAC" w:rsidR="005D2BCB" w:rsidRDefault="005D2BCB" w:rsidP="004553C6">
      <w:pPr>
        <w:pStyle w:val="ListParagraph"/>
        <w:numPr>
          <w:ilvl w:val="0"/>
          <w:numId w:val="6"/>
        </w:numPr>
      </w:pPr>
      <w:r>
        <w:t>Storage concerns – while computer storage is secure it can still corrupt or be destroyed in other ways</w:t>
      </w:r>
      <w:r w:rsidR="001E3061">
        <w:t>,</w:t>
      </w:r>
      <w:r>
        <w:t xml:space="preserve"> or be stolen</w:t>
      </w:r>
      <w:r w:rsidR="001E3061">
        <w:t>;</w:t>
      </w:r>
      <w:r>
        <w:t xml:space="preserve"> the idea of saving the users work </w:t>
      </w:r>
      <w:r w:rsidR="001E3061">
        <w:t xml:space="preserve">regularly </w:t>
      </w:r>
      <w:r>
        <w:t xml:space="preserve">has to be understood as well as </w:t>
      </w:r>
      <w:r w:rsidR="001E3061">
        <w:t xml:space="preserve">how </w:t>
      </w:r>
      <w:r>
        <w:t>careless actions can result in the loss of hours</w:t>
      </w:r>
      <w:r w:rsidR="001E3061">
        <w:t>,</w:t>
      </w:r>
      <w:r>
        <w:t xml:space="preserve"> if not days</w:t>
      </w:r>
      <w:r w:rsidR="001E3061">
        <w:t>,</w:t>
      </w:r>
      <w:r>
        <w:t xml:space="preserve"> of work</w:t>
      </w:r>
      <w:r w:rsidR="001E3061">
        <w:t>.</w:t>
      </w:r>
    </w:p>
    <w:p w14:paraId="10A93559" w14:textId="056DABF8" w:rsidR="005D2BCB" w:rsidRDefault="005D2BCB" w:rsidP="004553C6">
      <w:pPr>
        <w:pStyle w:val="ListParagraph"/>
        <w:numPr>
          <w:ilvl w:val="0"/>
          <w:numId w:val="6"/>
        </w:numPr>
      </w:pPr>
      <w:r>
        <w:t>Data interpretation – data can sometimes</w:t>
      </w:r>
      <w:r w:rsidR="001E3061">
        <w:t xml:space="preserve"> be</w:t>
      </w:r>
      <w:r>
        <w:t xml:space="preserve"> difficult to extract from simulations</w:t>
      </w:r>
      <w:r w:rsidR="001E3061">
        <w:t xml:space="preserve">; </w:t>
      </w:r>
      <w:r>
        <w:t>ensuring that the correct information is obtained is key</w:t>
      </w:r>
      <w:r w:rsidR="001E3061">
        <w:t>,</w:t>
      </w:r>
      <w:r>
        <w:t xml:space="preserve"> as there are often similar results that can portray different pictures</w:t>
      </w:r>
      <w:r w:rsidR="001E3061">
        <w:t>.</w:t>
      </w:r>
    </w:p>
    <w:p w14:paraId="7F3BB459" w14:textId="673DBA08" w:rsidR="004553C6" w:rsidRDefault="004553C6" w:rsidP="004553C6">
      <w:pPr>
        <w:pStyle w:val="ListParagraph"/>
        <w:numPr>
          <w:ilvl w:val="0"/>
          <w:numId w:val="6"/>
        </w:numPr>
      </w:pPr>
      <w:r>
        <w:t xml:space="preserve">Modelling assumptions – numerous assumptions have to be made when </w:t>
      </w:r>
      <w:r w:rsidR="005D2BCB">
        <w:t>creating the model to simplify it to a level that is actually solvable</w:t>
      </w:r>
      <w:r w:rsidR="001E3061">
        <w:t>. T</w:t>
      </w:r>
      <w:r w:rsidR="005D2BCB">
        <w:t xml:space="preserve">hese can include: </w:t>
      </w:r>
    </w:p>
    <w:p w14:paraId="6007E573" w14:textId="5CBC0B60" w:rsidR="005D2BCB" w:rsidRDefault="005D2BCB" w:rsidP="005D2BCB">
      <w:pPr>
        <w:pStyle w:val="ListParagraph"/>
        <w:numPr>
          <w:ilvl w:val="1"/>
          <w:numId w:val="6"/>
        </w:numPr>
      </w:pPr>
      <w:r>
        <w:t>Material assumptions – perfect purity with every part being made from an identical material whil</w:t>
      </w:r>
      <w:r w:rsidR="001E3061">
        <w:t>st the</w:t>
      </w:r>
      <w:r>
        <w:t xml:space="preserve"> real materials</w:t>
      </w:r>
      <w:r w:rsidR="001E3061">
        <w:t xml:space="preserve"> are impure/have some</w:t>
      </w:r>
      <w:r>
        <w:t xml:space="preserve"> defects</w:t>
      </w:r>
      <w:r w:rsidR="001E3061">
        <w:t>.</w:t>
      </w:r>
    </w:p>
    <w:p w14:paraId="52265F00" w14:textId="42F0CD97" w:rsidR="005D2BCB" w:rsidRDefault="005D2BCB" w:rsidP="005D2BCB">
      <w:pPr>
        <w:pStyle w:val="ListParagraph"/>
        <w:numPr>
          <w:ilvl w:val="1"/>
          <w:numId w:val="6"/>
        </w:numPr>
      </w:pPr>
      <w:r>
        <w:t>Physics assumptions – often some physics ideas are ignored when generating a model</w:t>
      </w:r>
      <w:r w:rsidR="001E3061">
        <w:t>. A</w:t>
      </w:r>
      <w:r>
        <w:t xml:space="preserve"> good example of this would be air resistance which is often ignored</w:t>
      </w:r>
      <w:r w:rsidR="001E3061">
        <w:t>.</w:t>
      </w:r>
    </w:p>
    <w:p w14:paraId="6DA52728" w14:textId="05A220C6" w:rsidR="005D2BCB" w:rsidRDefault="005D2BCB" w:rsidP="005D2BCB">
      <w:pPr>
        <w:pStyle w:val="ListParagraph"/>
        <w:numPr>
          <w:ilvl w:val="1"/>
          <w:numId w:val="6"/>
        </w:numPr>
      </w:pPr>
      <w:r>
        <w:t>Conditions – these cover the part always being used exactly as intended withing its safe operating limits and perfectly maintained whereas</w:t>
      </w:r>
      <w:r w:rsidR="001E3061">
        <w:t>,</w:t>
      </w:r>
      <w:r>
        <w:t xml:space="preserve"> in reality</w:t>
      </w:r>
      <w:r w:rsidR="001E3061">
        <w:t>,</w:t>
      </w:r>
      <w:r>
        <w:t xml:space="preserve"> equipment is not always treated as such and the weathering effect of use i</w:t>
      </w:r>
      <w:r w:rsidR="001E3061">
        <w:t xml:space="preserve">s </w:t>
      </w:r>
      <w:r>
        <w:t>difficult to implement to a model</w:t>
      </w:r>
      <w:r w:rsidR="001E3061">
        <w:t>.</w:t>
      </w:r>
    </w:p>
    <w:p w14:paraId="201E83D5" w14:textId="7DBAC97B" w:rsidR="004553C6" w:rsidRDefault="00DA2EF8" w:rsidP="00DA2EF8">
      <w:r>
        <w:t xml:space="preserve">[2, 3, 4, 5] </w:t>
      </w:r>
    </w:p>
    <w:p w14:paraId="179C6C0D" w14:textId="77777777" w:rsidR="004553C6" w:rsidRDefault="004553C6" w:rsidP="004553C6"/>
    <w:p w14:paraId="14748596" w14:textId="4DB443DE" w:rsidR="00914B77" w:rsidRDefault="00914B77" w:rsidP="004553C6">
      <w:r>
        <w:br w:type="page"/>
      </w:r>
    </w:p>
    <w:p w14:paraId="39329A47" w14:textId="16194723" w:rsidR="00914B77" w:rsidRDefault="00914B77" w:rsidP="00914B77">
      <w:pPr>
        <w:pStyle w:val="Heading1"/>
      </w:pPr>
      <w:bookmarkStart w:id="10" w:name="_Toc197874683"/>
      <w:r>
        <w:lastRenderedPageBreak/>
        <w:t>Rifle</w:t>
      </w:r>
      <w:bookmarkEnd w:id="10"/>
    </w:p>
    <w:p w14:paraId="6373C7F2" w14:textId="5CB2070F" w:rsidR="00860028" w:rsidRDefault="00860028" w:rsidP="00860028">
      <w:pPr>
        <w:pStyle w:val="Heading2"/>
      </w:pPr>
      <w:bookmarkStart w:id="11" w:name="_Toc197874684"/>
      <w:r>
        <w:t>Background</w:t>
      </w:r>
      <w:bookmarkEnd w:id="11"/>
      <w:r>
        <w:t xml:space="preserve"> </w:t>
      </w:r>
    </w:p>
    <w:p w14:paraId="73471DE2" w14:textId="6F7D2881" w:rsidR="00860028" w:rsidRPr="00860028" w:rsidRDefault="00860028" w:rsidP="00860028">
      <w:r>
        <w:t>The M4</w:t>
      </w:r>
      <w:r w:rsidR="00147D9D">
        <w:t xml:space="preserve"> rifle has been the issued service rifle of the United States army since the 1990’s, being upgraded to the M4A1 variant </w:t>
      </w:r>
      <w:r w:rsidR="00F94240">
        <w:t>in the 2010’s adding features such as fully automatic fire, ambidextrous fire control and the option for suppressors. The M4A1 is a well proven combat rifle having been used in conflicts across the globe</w:t>
      </w:r>
      <w:r w:rsidR="00CC4BB3">
        <w:t>.</w:t>
      </w:r>
      <w:r w:rsidR="00F94240">
        <w:t xml:space="preserve"> </w:t>
      </w:r>
      <w:r w:rsidR="00DA2EF8">
        <w:t xml:space="preserve">[6, 7] </w:t>
      </w:r>
    </w:p>
    <w:p w14:paraId="209AD5C2" w14:textId="60CE26B4" w:rsidR="00860028" w:rsidRPr="00860028" w:rsidRDefault="00860028" w:rsidP="00860028">
      <w:pPr>
        <w:pStyle w:val="Heading2"/>
      </w:pPr>
      <w:bookmarkStart w:id="12" w:name="_Toc197874685"/>
      <w:r>
        <w:t>The barrel</w:t>
      </w:r>
      <w:bookmarkEnd w:id="12"/>
      <w:r>
        <w:t xml:space="preserve"> </w:t>
      </w:r>
    </w:p>
    <w:p w14:paraId="7FBE8FDA" w14:textId="1D2CF474" w:rsidR="00860028" w:rsidRPr="00305966" w:rsidRDefault="00860028" w:rsidP="00860028">
      <w:pPr>
        <w:rPr>
          <w:sz w:val="22"/>
          <w:szCs w:val="22"/>
        </w:rPr>
      </w:pPr>
      <w:r>
        <w:rPr>
          <w:sz w:val="22"/>
          <w:szCs w:val="22"/>
        </w:rPr>
        <w:t>T</w:t>
      </w:r>
      <w:r w:rsidRPr="00305966">
        <w:rPr>
          <w:sz w:val="22"/>
          <w:szCs w:val="22"/>
        </w:rPr>
        <w:t xml:space="preserve">he excess parts were then removed from the </w:t>
      </w:r>
      <w:r w:rsidR="001E3061">
        <w:rPr>
          <w:sz w:val="22"/>
          <w:szCs w:val="22"/>
        </w:rPr>
        <w:t xml:space="preserve">complete </w:t>
      </w:r>
      <w:r w:rsidRPr="00305966">
        <w:rPr>
          <w:sz w:val="22"/>
          <w:szCs w:val="22"/>
        </w:rPr>
        <w:t>rifle</w:t>
      </w:r>
      <w:r w:rsidR="001E3061">
        <w:rPr>
          <w:sz w:val="22"/>
          <w:szCs w:val="22"/>
        </w:rPr>
        <w:t xml:space="preserve"> model, </w:t>
      </w:r>
      <w:r w:rsidRPr="00305966">
        <w:rPr>
          <w:sz w:val="22"/>
          <w:szCs w:val="22"/>
        </w:rPr>
        <w:t>leaving just the barrel</w:t>
      </w:r>
      <w:r w:rsidR="001E3061">
        <w:rPr>
          <w:sz w:val="22"/>
          <w:szCs w:val="22"/>
        </w:rPr>
        <w:t>,</w:t>
      </w:r>
      <w:r w:rsidRPr="00305966">
        <w:rPr>
          <w:sz w:val="22"/>
          <w:szCs w:val="22"/>
        </w:rPr>
        <w:t xml:space="preserve"> the flash suppressor</w:t>
      </w:r>
      <w:r w:rsidR="001E3061">
        <w:rPr>
          <w:sz w:val="22"/>
          <w:szCs w:val="22"/>
        </w:rPr>
        <w:t xml:space="preserve">, </w:t>
      </w:r>
      <w:r w:rsidRPr="00305966">
        <w:rPr>
          <w:sz w:val="22"/>
          <w:szCs w:val="22"/>
        </w:rPr>
        <w:t xml:space="preserve">and the </w:t>
      </w:r>
      <w:r w:rsidR="00D45205">
        <w:rPr>
          <w:sz w:val="22"/>
          <w:szCs w:val="22"/>
        </w:rPr>
        <w:t xml:space="preserve">bushing </w:t>
      </w:r>
      <w:r w:rsidR="00D45205" w:rsidRPr="00305966">
        <w:rPr>
          <w:sz w:val="22"/>
          <w:szCs w:val="22"/>
        </w:rPr>
        <w:t>attaching</w:t>
      </w:r>
      <w:r w:rsidRPr="00305966">
        <w:rPr>
          <w:sz w:val="22"/>
          <w:szCs w:val="22"/>
        </w:rPr>
        <w:t xml:space="preserve"> the rear of the barrel to the rest of the rifle’s upper receiver. </w:t>
      </w:r>
    </w:p>
    <w:p w14:paraId="4CA19ABA" w14:textId="77777777" w:rsidR="00860028" w:rsidRDefault="00860028" w:rsidP="00860028">
      <w:pPr>
        <w:keepNext/>
      </w:pPr>
      <w:r>
        <w:rPr>
          <w:noProof/>
        </w:rPr>
        <w:drawing>
          <wp:inline distT="0" distB="0" distL="0" distR="0" wp14:anchorId="2A187D97" wp14:editId="0896D10B">
            <wp:extent cx="5731510" cy="882015"/>
            <wp:effectExtent l="0" t="0" r="2540" b="0"/>
            <wp:docPr id="2034342537" name="Picture 1" descr="A black object with a pointy t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342537" name="Picture 1" descr="A black object with a pointy tip&#10;&#10;AI-generated content may be incorrect."/>
                    <pic:cNvPicPr/>
                  </pic:nvPicPr>
                  <pic:blipFill>
                    <a:blip r:embed="rId14"/>
                    <a:stretch>
                      <a:fillRect/>
                    </a:stretch>
                  </pic:blipFill>
                  <pic:spPr>
                    <a:xfrm>
                      <a:off x="0" y="0"/>
                      <a:ext cx="5731510" cy="882015"/>
                    </a:xfrm>
                    <a:prstGeom prst="rect">
                      <a:avLst/>
                    </a:prstGeom>
                  </pic:spPr>
                </pic:pic>
              </a:graphicData>
            </a:graphic>
          </wp:inline>
        </w:drawing>
      </w:r>
    </w:p>
    <w:p w14:paraId="6EB9A736" w14:textId="4030CF64" w:rsidR="00860028" w:rsidRDefault="00860028" w:rsidP="00860028">
      <w:pPr>
        <w:pStyle w:val="Caption"/>
      </w:pPr>
      <w:bookmarkStart w:id="13" w:name="_Toc197875022"/>
      <w:r>
        <w:t xml:space="preserve">Figure </w:t>
      </w:r>
      <w:r>
        <w:fldChar w:fldCharType="begin"/>
      </w:r>
      <w:r>
        <w:instrText xml:space="preserve"> SEQ Figure \* ARABIC </w:instrText>
      </w:r>
      <w:r>
        <w:fldChar w:fldCharType="separate"/>
      </w:r>
      <w:r w:rsidR="00495B3B">
        <w:rPr>
          <w:noProof/>
        </w:rPr>
        <w:t>2</w:t>
      </w:r>
      <w:r>
        <w:fldChar w:fldCharType="end"/>
      </w:r>
      <w:r>
        <w:t>: M4A1 Barrel CAD model</w:t>
      </w:r>
      <w:bookmarkEnd w:id="13"/>
    </w:p>
    <w:p w14:paraId="562A4A74" w14:textId="3241A956" w:rsidR="00860028" w:rsidRPr="00860028" w:rsidRDefault="00F94240" w:rsidP="00860028">
      <w:pPr>
        <w:rPr>
          <w:sz w:val="22"/>
          <w:szCs w:val="22"/>
        </w:rPr>
      </w:pPr>
      <w:r>
        <w:rPr>
          <w:sz w:val="22"/>
          <w:szCs w:val="22"/>
        </w:rPr>
        <w:t xml:space="preserve">The barrels was then measured to ensure they were of the correct proportions </w:t>
      </w:r>
    </w:p>
    <w:p w14:paraId="293701BA" w14:textId="77777777" w:rsidR="00914B77" w:rsidRDefault="00914B77" w:rsidP="00914B77">
      <w:pPr>
        <w:keepNext/>
      </w:pPr>
      <w:r>
        <w:rPr>
          <w:noProof/>
        </w:rPr>
        <w:drawing>
          <wp:inline distT="0" distB="0" distL="0" distR="0" wp14:anchorId="21D0BA21" wp14:editId="5F81434D">
            <wp:extent cx="5731510" cy="1814195"/>
            <wp:effectExtent l="0" t="0" r="2540" b="0"/>
            <wp:docPr id="662036982" name="Picture 1" descr="A black and yellow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36982" name="Picture 1" descr="A black and yellow pen&#10;&#10;AI-generated content may be incorrect."/>
                    <pic:cNvPicPr/>
                  </pic:nvPicPr>
                  <pic:blipFill>
                    <a:blip r:embed="rId15"/>
                    <a:stretch>
                      <a:fillRect/>
                    </a:stretch>
                  </pic:blipFill>
                  <pic:spPr>
                    <a:xfrm>
                      <a:off x="0" y="0"/>
                      <a:ext cx="5731510" cy="1814195"/>
                    </a:xfrm>
                    <a:prstGeom prst="rect">
                      <a:avLst/>
                    </a:prstGeom>
                  </pic:spPr>
                </pic:pic>
              </a:graphicData>
            </a:graphic>
          </wp:inline>
        </w:drawing>
      </w:r>
    </w:p>
    <w:p w14:paraId="3E49F4D8" w14:textId="6A3477BE" w:rsidR="00914B77" w:rsidRDefault="00914B77" w:rsidP="00914B77">
      <w:pPr>
        <w:pStyle w:val="Caption"/>
      </w:pPr>
      <w:bookmarkStart w:id="14" w:name="_Toc197875023"/>
      <w:r>
        <w:t xml:space="preserve">Figure </w:t>
      </w:r>
      <w:r>
        <w:fldChar w:fldCharType="begin"/>
      </w:r>
      <w:r>
        <w:instrText xml:space="preserve"> SEQ Figure \* ARABIC </w:instrText>
      </w:r>
      <w:r>
        <w:fldChar w:fldCharType="separate"/>
      </w:r>
      <w:r w:rsidR="00495B3B">
        <w:rPr>
          <w:noProof/>
        </w:rPr>
        <w:t>3</w:t>
      </w:r>
      <w:r>
        <w:fldChar w:fldCharType="end"/>
      </w:r>
      <w:r>
        <w:t>: M4A1 Barrel CAD model total length</w:t>
      </w:r>
      <w:bookmarkEnd w:id="14"/>
    </w:p>
    <w:p w14:paraId="3642C5C1" w14:textId="77777777" w:rsidR="00914B77" w:rsidRDefault="00914B77" w:rsidP="00914B77">
      <w:pPr>
        <w:keepNext/>
      </w:pPr>
      <w:r>
        <w:rPr>
          <w:noProof/>
        </w:rPr>
        <w:drawing>
          <wp:inline distT="0" distB="0" distL="0" distR="0" wp14:anchorId="7CFFCD77" wp14:editId="7C7A4F07">
            <wp:extent cx="5731510" cy="1784350"/>
            <wp:effectExtent l="0" t="0" r="2540" b="6350"/>
            <wp:docPr id="448961934" name="Picture 1" descr="A black pen on a blac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61934" name="Picture 1" descr="A black pen on a black surface&#10;&#10;AI-generated content may be incorrect."/>
                    <pic:cNvPicPr/>
                  </pic:nvPicPr>
                  <pic:blipFill>
                    <a:blip r:embed="rId16"/>
                    <a:stretch>
                      <a:fillRect/>
                    </a:stretch>
                  </pic:blipFill>
                  <pic:spPr>
                    <a:xfrm>
                      <a:off x="0" y="0"/>
                      <a:ext cx="5731510" cy="1784350"/>
                    </a:xfrm>
                    <a:prstGeom prst="rect">
                      <a:avLst/>
                    </a:prstGeom>
                  </pic:spPr>
                </pic:pic>
              </a:graphicData>
            </a:graphic>
          </wp:inline>
        </w:drawing>
      </w:r>
    </w:p>
    <w:p w14:paraId="3AA95B4C" w14:textId="4730C403" w:rsidR="00914B77" w:rsidRDefault="00914B77" w:rsidP="00914B77">
      <w:pPr>
        <w:pStyle w:val="Caption"/>
      </w:pPr>
      <w:bookmarkStart w:id="15" w:name="_Toc197875024"/>
      <w:r>
        <w:t xml:space="preserve">Figure </w:t>
      </w:r>
      <w:r>
        <w:fldChar w:fldCharType="begin"/>
      </w:r>
      <w:r>
        <w:instrText xml:space="preserve"> SEQ Figure \* ARABIC </w:instrText>
      </w:r>
      <w:r>
        <w:fldChar w:fldCharType="separate"/>
      </w:r>
      <w:r w:rsidR="00495B3B">
        <w:rPr>
          <w:noProof/>
        </w:rPr>
        <w:t>4</w:t>
      </w:r>
      <w:r>
        <w:fldChar w:fldCharType="end"/>
      </w:r>
      <w:r>
        <w:t>: M4A1 Barrel CAD model effective length (minus flash suppressor)</w:t>
      </w:r>
      <w:bookmarkEnd w:id="15"/>
    </w:p>
    <w:p w14:paraId="4AF87ABE" w14:textId="12A6816B" w:rsidR="00F94240" w:rsidRPr="00F94240" w:rsidRDefault="00F94240" w:rsidP="00F94240">
      <w:pPr>
        <w:rPr>
          <w:sz w:val="22"/>
          <w:szCs w:val="22"/>
        </w:rPr>
      </w:pPr>
      <w:r>
        <w:rPr>
          <w:sz w:val="22"/>
          <w:szCs w:val="22"/>
        </w:rPr>
        <w:lastRenderedPageBreak/>
        <w:t xml:space="preserve">The total length of the barrel </w:t>
      </w:r>
      <w:r w:rsidR="001E3061">
        <w:rPr>
          <w:sz w:val="22"/>
          <w:szCs w:val="22"/>
        </w:rPr>
        <w:t xml:space="preserve">in the model </w:t>
      </w:r>
      <w:r>
        <w:rPr>
          <w:sz w:val="22"/>
          <w:szCs w:val="22"/>
        </w:rPr>
        <w:t xml:space="preserve">was 408.08mm or 16.07 inches. When </w:t>
      </w:r>
      <w:r w:rsidR="001E3061">
        <w:rPr>
          <w:sz w:val="22"/>
          <w:szCs w:val="22"/>
        </w:rPr>
        <w:t xml:space="preserve">the </w:t>
      </w:r>
      <w:r>
        <w:rPr>
          <w:sz w:val="22"/>
          <w:szCs w:val="22"/>
        </w:rPr>
        <w:t xml:space="preserve">flash suppressor was removed the barrel had a length of 373.28mm or 14.69 inches, this is very close </w:t>
      </w:r>
      <w:r w:rsidR="001E46B2">
        <w:rPr>
          <w:sz w:val="22"/>
          <w:szCs w:val="22"/>
        </w:rPr>
        <w:t xml:space="preserve">to </w:t>
      </w:r>
      <w:r>
        <w:rPr>
          <w:sz w:val="22"/>
          <w:szCs w:val="22"/>
        </w:rPr>
        <w:t>the practical length of an M4A1 barrel</w:t>
      </w:r>
      <w:r w:rsidR="001E3061">
        <w:rPr>
          <w:sz w:val="22"/>
          <w:szCs w:val="22"/>
        </w:rPr>
        <w:t xml:space="preserve"> which is known to be </w:t>
      </w:r>
      <w:r>
        <w:rPr>
          <w:sz w:val="22"/>
          <w:szCs w:val="22"/>
        </w:rPr>
        <w:t>14.5 inches.</w:t>
      </w:r>
    </w:p>
    <w:p w14:paraId="0E2058D1" w14:textId="77777777" w:rsidR="00914B77" w:rsidRDefault="00914B77" w:rsidP="00914B77">
      <w:pPr>
        <w:keepNext/>
      </w:pPr>
      <w:r>
        <w:rPr>
          <w:noProof/>
        </w:rPr>
        <w:drawing>
          <wp:inline distT="0" distB="0" distL="0" distR="0" wp14:anchorId="7B36C908" wp14:editId="7FCB4418">
            <wp:extent cx="5731510" cy="1293495"/>
            <wp:effectExtent l="0" t="0" r="2540" b="1905"/>
            <wp:docPr id="24158045" name="Picture 1" descr="A red line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8045" name="Picture 1" descr="A red line on a blue background&#10;&#10;AI-generated content may be incorrect."/>
                    <pic:cNvPicPr/>
                  </pic:nvPicPr>
                  <pic:blipFill>
                    <a:blip r:embed="rId17"/>
                    <a:stretch>
                      <a:fillRect/>
                    </a:stretch>
                  </pic:blipFill>
                  <pic:spPr>
                    <a:xfrm>
                      <a:off x="0" y="0"/>
                      <a:ext cx="5731510" cy="1293495"/>
                    </a:xfrm>
                    <a:prstGeom prst="rect">
                      <a:avLst/>
                    </a:prstGeom>
                  </pic:spPr>
                </pic:pic>
              </a:graphicData>
            </a:graphic>
          </wp:inline>
        </w:drawing>
      </w:r>
    </w:p>
    <w:p w14:paraId="09FBF41D" w14:textId="26EAE0EA" w:rsidR="00914B77" w:rsidRDefault="00914B77" w:rsidP="00914B77">
      <w:pPr>
        <w:pStyle w:val="Caption"/>
      </w:pPr>
      <w:bookmarkStart w:id="16" w:name="_Toc197875025"/>
      <w:r>
        <w:t xml:space="preserve">Figure </w:t>
      </w:r>
      <w:r>
        <w:fldChar w:fldCharType="begin"/>
      </w:r>
      <w:r>
        <w:instrText xml:space="preserve"> SEQ Figure \* ARABIC </w:instrText>
      </w:r>
      <w:r>
        <w:fldChar w:fldCharType="separate"/>
      </w:r>
      <w:r w:rsidR="00495B3B">
        <w:rPr>
          <w:noProof/>
        </w:rPr>
        <w:t>5</w:t>
      </w:r>
      <w:r>
        <w:fldChar w:fldCharType="end"/>
      </w:r>
      <w:r>
        <w:t>: M4A1 Barrel CAD model sectioned in the X plane</w:t>
      </w:r>
      <w:bookmarkEnd w:id="16"/>
    </w:p>
    <w:p w14:paraId="17754AB7" w14:textId="18BF94C7" w:rsidR="00914B77" w:rsidRDefault="00F94240" w:rsidP="00914B77">
      <w:pPr>
        <w:rPr>
          <w:sz w:val="22"/>
          <w:szCs w:val="22"/>
        </w:rPr>
      </w:pPr>
      <w:r>
        <w:rPr>
          <w:sz w:val="22"/>
          <w:szCs w:val="22"/>
        </w:rPr>
        <w:t>Figure 5 shows a cutaway view of the barrel displaying how the parts connect via screw threads</w:t>
      </w:r>
      <w:r w:rsidR="00D3063E">
        <w:rPr>
          <w:sz w:val="22"/>
          <w:szCs w:val="22"/>
        </w:rPr>
        <w:t xml:space="preserve">. </w:t>
      </w:r>
    </w:p>
    <w:p w14:paraId="6FCCBBA9" w14:textId="08589C73" w:rsidR="00D3063E" w:rsidRDefault="00D3063E" w:rsidP="00914B77">
      <w:pPr>
        <w:rPr>
          <w:sz w:val="22"/>
          <w:szCs w:val="22"/>
        </w:rPr>
      </w:pPr>
      <w:r>
        <w:rPr>
          <w:sz w:val="22"/>
          <w:szCs w:val="22"/>
        </w:rPr>
        <w:t xml:space="preserve">To find a source for the material that the barrel is made from an example rifle from the company Daniel Defense was chosen. Their M4A1 rifle weights a total of 6.74lb or 3.57213 kg, </w:t>
      </w:r>
      <w:r w:rsidR="001E46B2">
        <w:rPr>
          <w:sz w:val="22"/>
          <w:szCs w:val="22"/>
        </w:rPr>
        <w:t>primarily</w:t>
      </w:r>
      <w:r>
        <w:rPr>
          <w:sz w:val="22"/>
          <w:szCs w:val="22"/>
        </w:rPr>
        <w:t xml:space="preserve"> being made of 7075-T6 aluminium, 4140 hardened steel and </w:t>
      </w:r>
      <w:r w:rsidRPr="00D3063E">
        <w:rPr>
          <w:sz w:val="22"/>
          <w:szCs w:val="22"/>
        </w:rPr>
        <w:t xml:space="preserve">Chrome Moly Vanadium </w:t>
      </w:r>
      <w:r>
        <w:rPr>
          <w:sz w:val="22"/>
          <w:szCs w:val="22"/>
        </w:rPr>
        <w:t xml:space="preserve">(CMV) </w:t>
      </w:r>
      <w:r w:rsidRPr="00D3063E">
        <w:rPr>
          <w:sz w:val="22"/>
          <w:szCs w:val="22"/>
        </w:rPr>
        <w:t>Steel</w:t>
      </w:r>
      <w:r>
        <w:rPr>
          <w:sz w:val="22"/>
          <w:szCs w:val="22"/>
        </w:rPr>
        <w:t xml:space="preserve">. </w:t>
      </w:r>
      <w:r w:rsidR="001E46B2">
        <w:rPr>
          <w:sz w:val="22"/>
          <w:szCs w:val="22"/>
        </w:rPr>
        <w:t xml:space="preserve">Using GRANTA, the additional materials database for Ansys, a suitable steel was </w:t>
      </w:r>
      <w:r w:rsidR="00CC4BB3">
        <w:rPr>
          <w:sz w:val="22"/>
          <w:szCs w:val="22"/>
        </w:rPr>
        <w:t>f</w:t>
      </w:r>
      <w:r w:rsidR="001E46B2">
        <w:rPr>
          <w:sz w:val="22"/>
          <w:szCs w:val="22"/>
        </w:rPr>
        <w:t>ound to replicate this barre</w:t>
      </w:r>
      <w:r w:rsidR="007C46D2">
        <w:rPr>
          <w:sz w:val="22"/>
          <w:szCs w:val="22"/>
        </w:rPr>
        <w:t>l. “</w:t>
      </w:r>
      <w:r w:rsidR="007C46D2" w:rsidRPr="007C46D2">
        <w:rPr>
          <w:sz w:val="22"/>
          <w:szCs w:val="22"/>
        </w:rPr>
        <w:t>Low alloy steel, 40CrMoV13-9, quenched &amp; tempered</w:t>
      </w:r>
      <w:r w:rsidR="007C46D2">
        <w:rPr>
          <w:sz w:val="22"/>
          <w:szCs w:val="22"/>
        </w:rPr>
        <w:t xml:space="preserve">” was the chosen steel for the main body of the rifle barrel with a generic steel being used for the muzzle device. </w:t>
      </w:r>
      <w:r w:rsidR="00DA2EF8">
        <w:rPr>
          <w:sz w:val="22"/>
          <w:szCs w:val="22"/>
        </w:rPr>
        <w:t>[8]</w:t>
      </w:r>
    </w:p>
    <w:p w14:paraId="0459A577" w14:textId="05F94519" w:rsidR="00BF2BA5" w:rsidRPr="001E3061" w:rsidRDefault="00055850">
      <w:pPr>
        <w:rPr>
          <w:sz w:val="22"/>
          <w:szCs w:val="22"/>
        </w:rPr>
      </w:pPr>
      <w:r w:rsidRPr="001E3061">
        <w:rPr>
          <w:sz w:val="22"/>
          <w:szCs w:val="22"/>
        </w:rPr>
        <w:t xml:space="preserve">The temperature chosen for the </w:t>
      </w:r>
      <w:r w:rsidR="005266AF" w:rsidRPr="001E3061">
        <w:rPr>
          <w:sz w:val="22"/>
          <w:szCs w:val="22"/>
        </w:rPr>
        <w:t>barrel’s</w:t>
      </w:r>
      <w:r w:rsidRPr="001E3061">
        <w:rPr>
          <w:sz w:val="22"/>
          <w:szCs w:val="22"/>
        </w:rPr>
        <w:t xml:space="preserve"> temperature was 270 degrees, this was chosen after research into temperature</w:t>
      </w:r>
      <w:r w:rsidR="001E3061">
        <w:rPr>
          <w:sz w:val="22"/>
          <w:szCs w:val="22"/>
        </w:rPr>
        <w:t xml:space="preserve"> </w:t>
      </w:r>
      <w:r w:rsidR="00CD3CB0" w:rsidRPr="001E3061">
        <w:rPr>
          <w:sz w:val="22"/>
          <w:szCs w:val="22"/>
        </w:rPr>
        <w:t xml:space="preserve">variation after </w:t>
      </w:r>
      <w:r w:rsidR="001E3061">
        <w:rPr>
          <w:sz w:val="22"/>
          <w:szCs w:val="22"/>
        </w:rPr>
        <w:t xml:space="preserve">periods of sustained </w:t>
      </w:r>
      <w:r w:rsidR="00CD3CB0" w:rsidRPr="001E3061">
        <w:rPr>
          <w:sz w:val="22"/>
          <w:szCs w:val="22"/>
        </w:rPr>
        <w:t xml:space="preserve">fully automatic fire. After 200 rounds of ammunition the barrel of the tested weapon systems </w:t>
      </w:r>
      <w:r w:rsidR="005266AF" w:rsidRPr="001E3061">
        <w:rPr>
          <w:sz w:val="22"/>
          <w:szCs w:val="22"/>
        </w:rPr>
        <w:t>reached a peak of 286.13 degrees. This would be equivalent to just under 7</w:t>
      </w:r>
      <w:r w:rsidR="00483C39">
        <w:rPr>
          <w:sz w:val="22"/>
          <w:szCs w:val="22"/>
        </w:rPr>
        <w:t xml:space="preserve">, 30 round, </w:t>
      </w:r>
      <w:r w:rsidR="005266AF" w:rsidRPr="001E3061">
        <w:rPr>
          <w:sz w:val="22"/>
          <w:szCs w:val="22"/>
        </w:rPr>
        <w:t xml:space="preserve">magazines of rifle ammunition. </w:t>
      </w:r>
      <w:r w:rsidR="00DA2EF8">
        <w:rPr>
          <w:sz w:val="22"/>
          <w:szCs w:val="22"/>
        </w:rPr>
        <w:t>[9]</w:t>
      </w:r>
    </w:p>
    <w:p w14:paraId="344F07A6" w14:textId="77777777" w:rsidR="00BF2BA5" w:rsidRPr="001E3061" w:rsidRDefault="00BF2BA5">
      <w:pPr>
        <w:rPr>
          <w:sz w:val="22"/>
          <w:szCs w:val="22"/>
        </w:rPr>
      </w:pPr>
    </w:p>
    <w:p w14:paraId="07F3F5CA" w14:textId="7E2D8B89" w:rsidR="00860028" w:rsidRPr="001E3061" w:rsidRDefault="00860028">
      <w:pPr>
        <w:rPr>
          <w:rFonts w:asciiTheme="majorHAnsi" w:eastAsiaTheme="majorEastAsia" w:hAnsiTheme="majorHAnsi" w:cstheme="majorBidi"/>
          <w:color w:val="0F4761" w:themeColor="accent1" w:themeShade="BF"/>
          <w:sz w:val="22"/>
          <w:szCs w:val="22"/>
        </w:rPr>
      </w:pPr>
      <w:r w:rsidRPr="001E3061">
        <w:rPr>
          <w:sz w:val="22"/>
          <w:szCs w:val="22"/>
        </w:rPr>
        <w:br w:type="page"/>
      </w:r>
    </w:p>
    <w:p w14:paraId="5573891C" w14:textId="2F771F2E" w:rsidR="00D15E70" w:rsidRDefault="00D15E70" w:rsidP="00D15E70">
      <w:pPr>
        <w:pStyle w:val="Heading1"/>
      </w:pPr>
      <w:bookmarkStart w:id="17" w:name="_Toc197874686"/>
      <w:r>
        <w:lastRenderedPageBreak/>
        <w:t>Simplified Test Case</w:t>
      </w:r>
      <w:bookmarkEnd w:id="17"/>
      <w:r>
        <w:t xml:space="preserve"> </w:t>
      </w:r>
    </w:p>
    <w:p w14:paraId="66DDB1BF" w14:textId="03636E50" w:rsidR="000E4DAB" w:rsidRDefault="000E4DAB" w:rsidP="000E4DAB">
      <w:pPr>
        <w:pStyle w:val="Heading2"/>
      </w:pPr>
      <w:bookmarkStart w:id="18" w:name="_Toc197874687"/>
      <w:r>
        <w:t>Why have a simple test case</w:t>
      </w:r>
      <w:bookmarkEnd w:id="18"/>
      <w:r>
        <w:t xml:space="preserve"> </w:t>
      </w:r>
    </w:p>
    <w:p w14:paraId="761CB68D" w14:textId="025DDC21" w:rsidR="000E4DAB" w:rsidRPr="008B0BF0" w:rsidRDefault="000E4DAB" w:rsidP="000E4DAB">
      <w:pPr>
        <w:rPr>
          <w:sz w:val="22"/>
          <w:szCs w:val="22"/>
        </w:rPr>
      </w:pPr>
      <w:r w:rsidRPr="008B0BF0">
        <w:rPr>
          <w:sz w:val="22"/>
          <w:szCs w:val="22"/>
        </w:rPr>
        <w:t>Simple test cases are an important part of designing any engineered product</w:t>
      </w:r>
      <w:r w:rsidR="00D45205" w:rsidRPr="008B0BF0">
        <w:rPr>
          <w:sz w:val="22"/>
          <w:szCs w:val="22"/>
        </w:rPr>
        <w:t>,</w:t>
      </w:r>
      <w:r w:rsidRPr="008B0BF0">
        <w:rPr>
          <w:sz w:val="22"/>
          <w:szCs w:val="22"/>
        </w:rPr>
        <w:t xml:space="preserve"> as they allow for potentially complex </w:t>
      </w:r>
      <w:r w:rsidR="00C24347" w:rsidRPr="008B0BF0">
        <w:rPr>
          <w:sz w:val="22"/>
          <w:szCs w:val="22"/>
        </w:rPr>
        <w:t>ideas to be tested on a smaller, simpler scale. This allows for the validation of modelled results against mathematical expectations. Validating results in this way provides both more confidence in the model</w:t>
      </w:r>
      <w:r w:rsidR="00D45205" w:rsidRPr="008B0BF0">
        <w:rPr>
          <w:sz w:val="22"/>
          <w:szCs w:val="22"/>
        </w:rPr>
        <w:t>’</w:t>
      </w:r>
      <w:r w:rsidR="00C24347" w:rsidRPr="008B0BF0">
        <w:rPr>
          <w:sz w:val="22"/>
          <w:szCs w:val="22"/>
        </w:rPr>
        <w:t xml:space="preserve">s results and the simulation to accurately model similar scenarios. </w:t>
      </w:r>
    </w:p>
    <w:p w14:paraId="1D2493DC" w14:textId="4B8939B2" w:rsidR="00C24347" w:rsidRPr="008B0BF0" w:rsidRDefault="00C24347" w:rsidP="000E4DAB">
      <w:pPr>
        <w:rPr>
          <w:sz w:val="22"/>
          <w:szCs w:val="22"/>
        </w:rPr>
      </w:pPr>
      <w:r w:rsidRPr="008B0BF0">
        <w:rPr>
          <w:sz w:val="22"/>
          <w:szCs w:val="22"/>
        </w:rPr>
        <w:t>Test cases also help provide an idea of what to expect from the simulated results</w:t>
      </w:r>
      <w:r w:rsidR="00D45205" w:rsidRPr="008B0BF0">
        <w:rPr>
          <w:sz w:val="22"/>
          <w:szCs w:val="22"/>
        </w:rPr>
        <w:t>,</w:t>
      </w:r>
      <w:r w:rsidRPr="008B0BF0">
        <w:rPr>
          <w:sz w:val="22"/>
          <w:szCs w:val="22"/>
        </w:rPr>
        <w:t xml:space="preserve"> providing a quick litmus test to see if the values produces are in the right range. Expected results also help tweak how the simulation is set up and run</w:t>
      </w:r>
      <w:r w:rsidR="00D45205" w:rsidRPr="008B0BF0">
        <w:rPr>
          <w:sz w:val="22"/>
          <w:szCs w:val="22"/>
        </w:rPr>
        <w:t>:</w:t>
      </w:r>
      <w:r w:rsidRPr="008B0BF0">
        <w:rPr>
          <w:sz w:val="22"/>
          <w:szCs w:val="22"/>
        </w:rPr>
        <w:t xml:space="preserve"> for example limiting the range of results</w:t>
      </w:r>
      <w:r w:rsidR="00D45205" w:rsidRPr="008B0BF0">
        <w:rPr>
          <w:sz w:val="22"/>
          <w:szCs w:val="22"/>
        </w:rPr>
        <w:t>,</w:t>
      </w:r>
      <w:r w:rsidRPr="008B0BF0">
        <w:rPr>
          <w:sz w:val="22"/>
          <w:szCs w:val="22"/>
        </w:rPr>
        <w:t xml:space="preserve"> as mathematically they should only fall </w:t>
      </w:r>
      <w:r w:rsidR="00D45205" w:rsidRPr="008B0BF0">
        <w:rPr>
          <w:sz w:val="22"/>
          <w:szCs w:val="22"/>
        </w:rPr>
        <w:t>within</w:t>
      </w:r>
      <w:r w:rsidRPr="008B0BF0">
        <w:rPr>
          <w:sz w:val="22"/>
          <w:szCs w:val="22"/>
        </w:rPr>
        <w:t xml:space="preserve"> a certain range.</w:t>
      </w:r>
    </w:p>
    <w:p w14:paraId="3EDD20B0" w14:textId="7BDF37F5" w:rsidR="000E4DAB" w:rsidRPr="000E4DAB" w:rsidRDefault="000E4DAB" w:rsidP="000E4DAB">
      <w:pPr>
        <w:pStyle w:val="Heading2"/>
      </w:pPr>
      <w:bookmarkStart w:id="19" w:name="_Toc197874688"/>
      <w:r>
        <w:t>Mathematical validation</w:t>
      </w:r>
      <w:bookmarkEnd w:id="19"/>
      <w:r>
        <w:t xml:space="preserve"> </w:t>
      </w:r>
    </w:p>
    <w:p w14:paraId="24575FD4" w14:textId="39A31169" w:rsidR="00684C33" w:rsidRPr="008B0BF0" w:rsidRDefault="00684C33" w:rsidP="00684C33">
      <w:pPr>
        <w:rPr>
          <w:sz w:val="22"/>
          <w:szCs w:val="22"/>
        </w:rPr>
      </w:pPr>
      <w:r w:rsidRPr="008B0BF0">
        <w:rPr>
          <w:sz w:val="22"/>
          <w:szCs w:val="22"/>
        </w:rPr>
        <w:t xml:space="preserve">For the simplified test case for this </w:t>
      </w:r>
      <w:r w:rsidR="00BF2BA5" w:rsidRPr="008B0BF0">
        <w:rPr>
          <w:sz w:val="22"/>
          <w:szCs w:val="22"/>
        </w:rPr>
        <w:t>report,</w:t>
      </w:r>
      <w:r w:rsidRPr="008B0BF0">
        <w:rPr>
          <w:sz w:val="22"/>
          <w:szCs w:val="22"/>
        </w:rPr>
        <w:t xml:space="preserve"> it was decided to undertake rough calculations to estimate the forces and potential deformations of a room temperature barrel. T</w:t>
      </w:r>
      <w:r w:rsidRPr="008B0BF0">
        <w:rPr>
          <w:sz w:val="22"/>
          <w:szCs w:val="22"/>
        </w:rPr>
        <w:t xml:space="preserve">he force of the rifle hitting the ground was then calculated. </w:t>
      </w:r>
    </w:p>
    <w:p w14:paraId="470418F0" w14:textId="77777777" w:rsidR="00684C33" w:rsidRPr="008B0BF0" w:rsidRDefault="00684C33" w:rsidP="00684C33">
      <w:pPr>
        <w:rPr>
          <w:sz w:val="22"/>
          <w:szCs w:val="22"/>
        </w:rPr>
      </w:pPr>
      <m:oMathPara>
        <m:oMath>
          <m:sSup>
            <m:sSupPr>
              <m:ctrlPr>
                <w:rPr>
                  <w:rFonts w:ascii="Cambria Math" w:hAnsi="Cambria Math"/>
                  <w:i/>
                  <w:sz w:val="22"/>
                  <w:szCs w:val="22"/>
                </w:rPr>
              </m:ctrlPr>
            </m:sSupPr>
            <m:e>
              <m:r>
                <w:rPr>
                  <w:rFonts w:ascii="Cambria Math" w:hAnsi="Cambria Math"/>
                  <w:sz w:val="22"/>
                  <w:szCs w:val="22"/>
                </w:rPr>
                <m:t>v</m:t>
              </m:r>
            </m:e>
            <m:sup>
              <m:r>
                <w:rPr>
                  <w:rFonts w:ascii="Cambria Math" w:hAnsi="Cambria Math"/>
                  <w:sz w:val="22"/>
                  <w:szCs w:val="22"/>
                </w:rPr>
                <m:t>2</m:t>
              </m:r>
            </m:sup>
          </m:sSup>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u</m:t>
              </m:r>
            </m:e>
            <m:sup>
              <m:r>
                <w:rPr>
                  <w:rFonts w:ascii="Cambria Math" w:hAnsi="Cambria Math"/>
                  <w:sz w:val="22"/>
                  <w:szCs w:val="22"/>
                </w:rPr>
                <m:t>2</m:t>
              </m:r>
            </m:sup>
          </m:sSup>
          <m:r>
            <w:rPr>
              <w:rFonts w:ascii="Cambria Math" w:hAnsi="Cambria Math"/>
              <w:sz w:val="22"/>
              <w:szCs w:val="22"/>
            </w:rPr>
            <m:t>+2as</m:t>
          </m:r>
        </m:oMath>
      </m:oMathPara>
    </w:p>
    <w:p w14:paraId="033D8FA0" w14:textId="77777777" w:rsidR="00684C33" w:rsidRPr="008B0BF0" w:rsidRDefault="00684C33" w:rsidP="00684C33">
      <w:pPr>
        <w:rPr>
          <w:sz w:val="22"/>
          <w:szCs w:val="22"/>
        </w:rPr>
      </w:pPr>
      <m:oMathPara>
        <m:oMath>
          <m:sSup>
            <m:sSupPr>
              <m:ctrlPr>
                <w:rPr>
                  <w:rFonts w:ascii="Cambria Math" w:hAnsi="Cambria Math"/>
                  <w:i/>
                  <w:sz w:val="22"/>
                  <w:szCs w:val="22"/>
                </w:rPr>
              </m:ctrlPr>
            </m:sSupPr>
            <m:e>
              <m:r>
                <w:rPr>
                  <w:rFonts w:ascii="Cambria Math" w:hAnsi="Cambria Math"/>
                  <w:sz w:val="22"/>
                  <w:szCs w:val="22"/>
                </w:rPr>
                <m:t>v</m:t>
              </m:r>
            </m:e>
            <m:sup>
              <m:r>
                <w:rPr>
                  <w:rFonts w:ascii="Cambria Math" w:hAnsi="Cambria Math"/>
                  <w:sz w:val="22"/>
                  <w:szCs w:val="22"/>
                </w:rPr>
                <m:t>2</m:t>
              </m:r>
            </m:sup>
          </m:sSup>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0</m:t>
              </m:r>
            </m:e>
            <m:sup>
              <m:r>
                <w:rPr>
                  <w:rFonts w:ascii="Cambria Math" w:hAnsi="Cambria Math"/>
                  <w:sz w:val="22"/>
                  <w:szCs w:val="22"/>
                </w:rPr>
                <m:t>2</m:t>
              </m:r>
            </m:sup>
          </m:sSup>
          <m:r>
            <w:rPr>
              <w:rFonts w:ascii="Cambria Math" w:hAnsi="Cambria Math"/>
              <w:sz w:val="22"/>
              <w:szCs w:val="22"/>
            </w:rPr>
            <m:t>+2×9.81×1</m:t>
          </m:r>
        </m:oMath>
      </m:oMathPara>
    </w:p>
    <w:p w14:paraId="6BBB97D5" w14:textId="77777777" w:rsidR="00684C33" w:rsidRPr="008B0BF0" w:rsidRDefault="00684C33" w:rsidP="00684C33">
      <w:pPr>
        <w:rPr>
          <w:sz w:val="22"/>
          <w:szCs w:val="22"/>
        </w:rPr>
      </w:pPr>
      <m:oMathPara>
        <m:oMath>
          <m:sSup>
            <m:sSupPr>
              <m:ctrlPr>
                <w:rPr>
                  <w:rFonts w:ascii="Cambria Math" w:hAnsi="Cambria Math"/>
                  <w:i/>
                  <w:sz w:val="22"/>
                  <w:szCs w:val="22"/>
                </w:rPr>
              </m:ctrlPr>
            </m:sSupPr>
            <m:e>
              <m:r>
                <w:rPr>
                  <w:rFonts w:ascii="Cambria Math" w:hAnsi="Cambria Math"/>
                  <w:sz w:val="22"/>
                  <w:szCs w:val="22"/>
                </w:rPr>
                <m:t>v</m:t>
              </m:r>
            </m:e>
            <m:sup>
              <m:r>
                <w:rPr>
                  <w:rFonts w:ascii="Cambria Math" w:hAnsi="Cambria Math"/>
                  <w:sz w:val="22"/>
                  <w:szCs w:val="22"/>
                </w:rPr>
                <m:t>2</m:t>
              </m:r>
            </m:sup>
          </m:sSup>
          <m:r>
            <w:rPr>
              <w:rFonts w:ascii="Cambria Math" w:hAnsi="Cambria Math"/>
              <w:sz w:val="22"/>
              <w:szCs w:val="22"/>
            </w:rPr>
            <m:t>=19.62</m:t>
          </m:r>
        </m:oMath>
      </m:oMathPara>
    </w:p>
    <w:p w14:paraId="16BCB4C1" w14:textId="77777777" w:rsidR="00684C33" w:rsidRPr="008B0BF0" w:rsidRDefault="00684C33" w:rsidP="00684C33">
      <w:pPr>
        <w:rPr>
          <w:sz w:val="22"/>
          <w:szCs w:val="22"/>
        </w:rPr>
      </w:pPr>
      <m:oMathPara>
        <m:oMath>
          <m:r>
            <w:rPr>
              <w:rFonts w:ascii="Cambria Math" w:hAnsi="Cambria Math"/>
              <w:sz w:val="22"/>
              <w:szCs w:val="22"/>
            </w:rPr>
            <m:t>v=4.43 m/s</m:t>
          </m:r>
        </m:oMath>
      </m:oMathPara>
    </w:p>
    <w:p w14:paraId="606F0995" w14:textId="468C48F5" w:rsidR="00684C33" w:rsidRPr="008B0BF0" w:rsidRDefault="00684C33" w:rsidP="00684C33">
      <w:pPr>
        <w:rPr>
          <w:sz w:val="22"/>
          <w:szCs w:val="22"/>
        </w:rPr>
      </w:pPr>
      <w:r w:rsidRPr="008B0BF0">
        <w:rPr>
          <w:sz w:val="22"/>
          <w:szCs w:val="22"/>
        </w:rPr>
        <w:t>This shows how fast the falling rifle is traveling when it would impact the floor. Using this information along with material data</w:t>
      </w:r>
      <w:r w:rsidR="00E07784" w:rsidRPr="008B0BF0">
        <w:rPr>
          <w:sz w:val="22"/>
          <w:szCs w:val="22"/>
        </w:rPr>
        <w:t xml:space="preserve"> was </w:t>
      </w:r>
      <w:r w:rsidR="002E0076" w:rsidRPr="008B0BF0">
        <w:rPr>
          <w:sz w:val="22"/>
          <w:szCs w:val="22"/>
        </w:rPr>
        <w:t>incorporated</w:t>
      </w:r>
      <w:r w:rsidR="00E07784" w:rsidRPr="008B0BF0">
        <w:rPr>
          <w:sz w:val="22"/>
          <w:szCs w:val="22"/>
        </w:rPr>
        <w:t xml:space="preserve"> </w:t>
      </w:r>
      <w:r w:rsidRPr="008B0BF0">
        <w:rPr>
          <w:sz w:val="22"/>
          <w:szCs w:val="22"/>
        </w:rPr>
        <w:t>to assist in the completion of Hertzian contact time equations</w:t>
      </w:r>
      <w:r w:rsidR="002E0076" w:rsidRPr="008B0BF0">
        <w:rPr>
          <w:sz w:val="22"/>
          <w:szCs w:val="22"/>
        </w:rPr>
        <w:t>. This was done</w:t>
      </w:r>
      <w:r w:rsidR="00E07784" w:rsidRPr="008B0BF0">
        <w:rPr>
          <w:sz w:val="22"/>
          <w:szCs w:val="22"/>
        </w:rPr>
        <w:t xml:space="preserve"> for a hollow steel cylinder impacting a plate,</w:t>
      </w:r>
      <w:r w:rsidRPr="008B0BF0">
        <w:rPr>
          <w:sz w:val="22"/>
          <w:szCs w:val="22"/>
        </w:rPr>
        <w:t xml:space="preserve"> returning a</w:t>
      </w:r>
      <w:r w:rsidRPr="008B0BF0">
        <w:rPr>
          <w:sz w:val="22"/>
          <w:szCs w:val="22"/>
        </w:rPr>
        <w:t>n</w:t>
      </w:r>
      <w:r w:rsidRPr="008B0BF0">
        <w:rPr>
          <w:sz w:val="22"/>
          <w:szCs w:val="22"/>
        </w:rPr>
        <w:t xml:space="preserve"> estimated contact time of 0.0</w:t>
      </w:r>
      <w:r w:rsidR="00E07784" w:rsidRPr="008B0BF0">
        <w:rPr>
          <w:sz w:val="22"/>
          <w:szCs w:val="22"/>
        </w:rPr>
        <w:t>338 s</w:t>
      </w:r>
      <w:r w:rsidRPr="008B0BF0">
        <w:rPr>
          <w:sz w:val="22"/>
          <w:szCs w:val="22"/>
        </w:rPr>
        <w:t xml:space="preserve">. The data input into </w:t>
      </w:r>
      <w:r w:rsidR="002E0076" w:rsidRPr="008B0BF0">
        <w:rPr>
          <w:sz w:val="22"/>
          <w:szCs w:val="22"/>
        </w:rPr>
        <w:t>these equations</w:t>
      </w:r>
      <w:r w:rsidRPr="008B0BF0">
        <w:rPr>
          <w:sz w:val="22"/>
          <w:szCs w:val="22"/>
        </w:rPr>
        <w:t xml:space="preserve"> was either lifted from the materials data, calculated above, already known or estimated form the 3D model. </w:t>
      </w:r>
      <w:r w:rsidR="00E07784" w:rsidRPr="008B0BF0">
        <w:rPr>
          <w:sz w:val="22"/>
          <w:szCs w:val="22"/>
        </w:rPr>
        <w:t xml:space="preserve">These values are as follows: </w:t>
      </w:r>
    </w:p>
    <w:tbl>
      <w:tblPr>
        <w:tblStyle w:val="TableGrid"/>
        <w:tblW w:w="0" w:type="auto"/>
        <w:jc w:val="center"/>
        <w:tblLook w:val="04A0" w:firstRow="1" w:lastRow="0" w:firstColumn="1" w:lastColumn="0" w:noHBand="0" w:noVBand="1"/>
      </w:tblPr>
      <w:tblGrid>
        <w:gridCol w:w="2263"/>
        <w:gridCol w:w="2694"/>
      </w:tblGrid>
      <w:tr w:rsidR="00E07784" w:rsidRPr="008B0BF0" w14:paraId="7F76BC7E" w14:textId="77777777" w:rsidTr="0006010A">
        <w:trPr>
          <w:jc w:val="center"/>
        </w:trPr>
        <w:tc>
          <w:tcPr>
            <w:tcW w:w="2263" w:type="dxa"/>
          </w:tcPr>
          <w:p w14:paraId="2CA6F4D6" w14:textId="34BB4B8E" w:rsidR="00E07784" w:rsidRPr="008B0BF0" w:rsidRDefault="00E07784" w:rsidP="00684C33">
            <w:pPr>
              <w:rPr>
                <w:sz w:val="22"/>
                <w:szCs w:val="22"/>
              </w:rPr>
            </w:pPr>
            <w:r w:rsidRPr="008B0BF0">
              <w:rPr>
                <w:sz w:val="22"/>
                <w:szCs w:val="22"/>
              </w:rPr>
              <w:t xml:space="preserve">Parameter </w:t>
            </w:r>
          </w:p>
        </w:tc>
        <w:tc>
          <w:tcPr>
            <w:tcW w:w="2694" w:type="dxa"/>
          </w:tcPr>
          <w:p w14:paraId="1C0B7AE7" w14:textId="40D2EB0E" w:rsidR="00E07784" w:rsidRPr="008B0BF0" w:rsidRDefault="00E07784" w:rsidP="00E07784">
            <w:pPr>
              <w:rPr>
                <w:sz w:val="22"/>
                <w:szCs w:val="22"/>
              </w:rPr>
            </w:pPr>
            <w:r w:rsidRPr="008B0BF0">
              <w:rPr>
                <w:sz w:val="22"/>
                <w:szCs w:val="22"/>
              </w:rPr>
              <w:t>Value</w:t>
            </w:r>
          </w:p>
        </w:tc>
      </w:tr>
      <w:tr w:rsidR="00E07784" w:rsidRPr="008B0BF0" w14:paraId="3C44285F" w14:textId="77777777" w:rsidTr="0006010A">
        <w:trPr>
          <w:jc w:val="center"/>
        </w:trPr>
        <w:tc>
          <w:tcPr>
            <w:tcW w:w="2263" w:type="dxa"/>
          </w:tcPr>
          <w:p w14:paraId="092A200B" w14:textId="7B05054A" w:rsidR="00E07784" w:rsidRPr="008B0BF0" w:rsidRDefault="00E07784" w:rsidP="00684C33">
            <w:pPr>
              <w:rPr>
                <w:sz w:val="22"/>
                <w:szCs w:val="22"/>
              </w:rPr>
            </w:pPr>
            <w:r w:rsidRPr="008B0BF0">
              <w:rPr>
                <w:sz w:val="22"/>
                <w:szCs w:val="22"/>
              </w:rPr>
              <w:t xml:space="preserve">Mass </w:t>
            </w:r>
          </w:p>
        </w:tc>
        <w:tc>
          <w:tcPr>
            <w:tcW w:w="2694" w:type="dxa"/>
          </w:tcPr>
          <w:p w14:paraId="301BF99F" w14:textId="332CAD77" w:rsidR="00E07784" w:rsidRPr="008B0BF0" w:rsidRDefault="00E07784" w:rsidP="00684C33">
            <w:pPr>
              <w:rPr>
                <w:sz w:val="22"/>
                <w:szCs w:val="22"/>
              </w:rPr>
            </w:pPr>
            <w:r w:rsidRPr="008B0BF0">
              <w:rPr>
                <w:sz w:val="22"/>
                <w:szCs w:val="22"/>
              </w:rPr>
              <w:t>3.57213 kg</w:t>
            </w:r>
          </w:p>
        </w:tc>
      </w:tr>
      <w:tr w:rsidR="00E07784" w:rsidRPr="008B0BF0" w14:paraId="796C5838" w14:textId="77777777" w:rsidTr="0006010A">
        <w:trPr>
          <w:jc w:val="center"/>
        </w:trPr>
        <w:tc>
          <w:tcPr>
            <w:tcW w:w="2263" w:type="dxa"/>
          </w:tcPr>
          <w:p w14:paraId="1DCD95A9" w14:textId="3132C2B5" w:rsidR="00E07784" w:rsidRPr="008B0BF0" w:rsidRDefault="00E07784" w:rsidP="00684C33">
            <w:pPr>
              <w:rPr>
                <w:sz w:val="22"/>
                <w:szCs w:val="22"/>
              </w:rPr>
            </w:pPr>
            <w:r w:rsidRPr="008B0BF0">
              <w:rPr>
                <w:sz w:val="22"/>
                <w:szCs w:val="22"/>
              </w:rPr>
              <w:t xml:space="preserve">Impact velocity </w:t>
            </w:r>
            <w:r w:rsidR="0006010A" w:rsidRPr="008B0BF0">
              <w:rPr>
                <w:sz w:val="22"/>
                <w:szCs w:val="22"/>
              </w:rPr>
              <w:t>v</w:t>
            </w:r>
          </w:p>
        </w:tc>
        <w:tc>
          <w:tcPr>
            <w:tcW w:w="2694" w:type="dxa"/>
          </w:tcPr>
          <w:p w14:paraId="72F3435E" w14:textId="5457481A" w:rsidR="00E07784" w:rsidRPr="008B0BF0" w:rsidRDefault="00E07784" w:rsidP="00684C33">
            <w:pPr>
              <w:rPr>
                <w:sz w:val="22"/>
                <w:szCs w:val="22"/>
              </w:rPr>
            </w:pPr>
            <w:r w:rsidRPr="008B0BF0">
              <w:rPr>
                <w:sz w:val="22"/>
                <w:szCs w:val="22"/>
              </w:rPr>
              <w:t>4.43 m/s</w:t>
            </w:r>
          </w:p>
        </w:tc>
      </w:tr>
      <w:tr w:rsidR="00E07784" w:rsidRPr="008B0BF0" w14:paraId="10209EF1" w14:textId="77777777" w:rsidTr="0006010A">
        <w:trPr>
          <w:jc w:val="center"/>
        </w:trPr>
        <w:tc>
          <w:tcPr>
            <w:tcW w:w="2263" w:type="dxa"/>
          </w:tcPr>
          <w:p w14:paraId="4C814BE9" w14:textId="446FDD83" w:rsidR="00E07784" w:rsidRPr="008B0BF0" w:rsidRDefault="00E07784" w:rsidP="00684C33">
            <w:pPr>
              <w:rPr>
                <w:sz w:val="22"/>
                <w:szCs w:val="22"/>
              </w:rPr>
            </w:pPr>
            <w:r w:rsidRPr="008B0BF0">
              <w:rPr>
                <w:sz w:val="22"/>
                <w:szCs w:val="22"/>
              </w:rPr>
              <w:t xml:space="preserve">Youngs modulus </w:t>
            </w:r>
            <w:r w:rsidR="0006010A" w:rsidRPr="008B0BF0">
              <w:rPr>
                <w:sz w:val="22"/>
                <w:szCs w:val="22"/>
              </w:rPr>
              <w:t>(E)</w:t>
            </w:r>
          </w:p>
        </w:tc>
        <w:tc>
          <w:tcPr>
            <w:tcW w:w="2694" w:type="dxa"/>
          </w:tcPr>
          <w:p w14:paraId="174A1552" w14:textId="2567FC83" w:rsidR="00E07784" w:rsidRPr="008B0BF0" w:rsidRDefault="00E07784" w:rsidP="00684C33">
            <w:pPr>
              <w:rPr>
                <w:sz w:val="22"/>
                <w:szCs w:val="22"/>
              </w:rPr>
            </w:pPr>
            <w:r w:rsidRPr="008B0BF0">
              <w:rPr>
                <w:sz w:val="22"/>
                <w:szCs w:val="22"/>
              </w:rPr>
              <w:t>1.99</w:t>
            </w:r>
            <w:r w:rsidR="002E0076" w:rsidRPr="008B0BF0">
              <w:rPr>
                <w:sz w:val="22"/>
                <w:szCs w:val="22"/>
              </w:rPr>
              <w:t>75 x 10</w:t>
            </w:r>
            <w:r w:rsidR="002E0076" w:rsidRPr="008B0BF0">
              <w:rPr>
                <w:sz w:val="22"/>
                <w:szCs w:val="22"/>
                <w:vertAlign w:val="superscript"/>
              </w:rPr>
              <w:t xml:space="preserve">11 </w:t>
            </w:r>
            <w:r w:rsidR="0006010A" w:rsidRPr="008B0BF0">
              <w:rPr>
                <w:sz w:val="22"/>
                <w:szCs w:val="22"/>
              </w:rPr>
              <w:t>P</w:t>
            </w:r>
            <w:r w:rsidR="002E0076" w:rsidRPr="008B0BF0">
              <w:rPr>
                <w:sz w:val="22"/>
                <w:szCs w:val="22"/>
              </w:rPr>
              <w:t>a</w:t>
            </w:r>
          </w:p>
        </w:tc>
      </w:tr>
      <w:tr w:rsidR="00E07784" w:rsidRPr="008B0BF0" w14:paraId="623044C0" w14:textId="77777777" w:rsidTr="0006010A">
        <w:trPr>
          <w:jc w:val="center"/>
        </w:trPr>
        <w:tc>
          <w:tcPr>
            <w:tcW w:w="2263" w:type="dxa"/>
          </w:tcPr>
          <w:p w14:paraId="4E7E4736" w14:textId="7D15C1CF" w:rsidR="00E07784" w:rsidRPr="008B0BF0" w:rsidRDefault="00E07784" w:rsidP="00684C33">
            <w:pPr>
              <w:rPr>
                <w:sz w:val="22"/>
                <w:szCs w:val="22"/>
              </w:rPr>
            </w:pPr>
            <w:r w:rsidRPr="008B0BF0">
              <w:rPr>
                <w:sz w:val="22"/>
                <w:szCs w:val="22"/>
              </w:rPr>
              <w:t xml:space="preserve">Poisson’s ratio </w:t>
            </w:r>
            <w:r w:rsidR="0006010A" w:rsidRPr="008B0BF0">
              <w:rPr>
                <w:sz w:val="22"/>
                <w:szCs w:val="22"/>
              </w:rPr>
              <w:t>(ε)</w:t>
            </w:r>
          </w:p>
        </w:tc>
        <w:tc>
          <w:tcPr>
            <w:tcW w:w="2694" w:type="dxa"/>
          </w:tcPr>
          <w:p w14:paraId="5D7EBD47" w14:textId="1ACDB406" w:rsidR="00E07784" w:rsidRPr="008B0BF0" w:rsidRDefault="002E0076" w:rsidP="00684C33">
            <w:pPr>
              <w:rPr>
                <w:sz w:val="22"/>
                <w:szCs w:val="22"/>
              </w:rPr>
            </w:pPr>
            <w:r w:rsidRPr="008B0BF0">
              <w:rPr>
                <w:sz w:val="22"/>
                <w:szCs w:val="22"/>
              </w:rPr>
              <w:t>0.29</w:t>
            </w:r>
          </w:p>
        </w:tc>
      </w:tr>
      <w:tr w:rsidR="00E07784" w:rsidRPr="008B0BF0" w14:paraId="67B999F1" w14:textId="77777777" w:rsidTr="0006010A">
        <w:trPr>
          <w:jc w:val="center"/>
        </w:trPr>
        <w:tc>
          <w:tcPr>
            <w:tcW w:w="2263" w:type="dxa"/>
          </w:tcPr>
          <w:p w14:paraId="27235804" w14:textId="6DDECE18" w:rsidR="00E07784" w:rsidRPr="008B0BF0" w:rsidRDefault="00E07784" w:rsidP="00684C33">
            <w:pPr>
              <w:rPr>
                <w:sz w:val="22"/>
                <w:szCs w:val="22"/>
              </w:rPr>
            </w:pPr>
            <w:r w:rsidRPr="008B0BF0">
              <w:rPr>
                <w:sz w:val="22"/>
                <w:szCs w:val="22"/>
              </w:rPr>
              <w:t xml:space="preserve">Outer radius </w:t>
            </w:r>
            <w:r w:rsidR="0050250E" w:rsidRPr="008B0BF0">
              <w:rPr>
                <w:sz w:val="22"/>
                <w:szCs w:val="22"/>
              </w:rPr>
              <w:t>(r</w:t>
            </w:r>
            <w:r w:rsidR="0050250E" w:rsidRPr="008B0BF0">
              <w:rPr>
                <w:sz w:val="22"/>
                <w:szCs w:val="22"/>
                <w:vertAlign w:val="subscript"/>
              </w:rPr>
              <w:t>1</w:t>
            </w:r>
            <w:r w:rsidR="0050250E" w:rsidRPr="008B0BF0">
              <w:rPr>
                <w:sz w:val="22"/>
                <w:szCs w:val="22"/>
              </w:rPr>
              <w:t>)</w:t>
            </w:r>
          </w:p>
        </w:tc>
        <w:tc>
          <w:tcPr>
            <w:tcW w:w="2694" w:type="dxa"/>
          </w:tcPr>
          <w:p w14:paraId="11F46454" w14:textId="3D58C6A6" w:rsidR="00E07784" w:rsidRPr="008B0BF0" w:rsidRDefault="002E0076" w:rsidP="00684C33">
            <w:pPr>
              <w:rPr>
                <w:sz w:val="22"/>
                <w:szCs w:val="22"/>
              </w:rPr>
            </w:pPr>
            <w:r w:rsidRPr="008B0BF0">
              <w:rPr>
                <w:sz w:val="22"/>
                <w:szCs w:val="22"/>
              </w:rPr>
              <w:t>10.97 mm</w:t>
            </w:r>
          </w:p>
        </w:tc>
      </w:tr>
      <w:tr w:rsidR="00E07784" w:rsidRPr="008B0BF0" w14:paraId="6E66AD91" w14:textId="77777777" w:rsidTr="0006010A">
        <w:trPr>
          <w:jc w:val="center"/>
        </w:trPr>
        <w:tc>
          <w:tcPr>
            <w:tcW w:w="2263" w:type="dxa"/>
          </w:tcPr>
          <w:p w14:paraId="7FBCE08F" w14:textId="4229C1C6" w:rsidR="00E07784" w:rsidRPr="008B0BF0" w:rsidRDefault="00E07784" w:rsidP="00684C33">
            <w:pPr>
              <w:rPr>
                <w:sz w:val="22"/>
                <w:szCs w:val="22"/>
              </w:rPr>
            </w:pPr>
            <w:r w:rsidRPr="008B0BF0">
              <w:rPr>
                <w:sz w:val="22"/>
                <w:szCs w:val="22"/>
              </w:rPr>
              <w:t xml:space="preserve">Inner radius </w:t>
            </w:r>
            <w:r w:rsidR="0050250E" w:rsidRPr="008B0BF0">
              <w:rPr>
                <w:sz w:val="22"/>
                <w:szCs w:val="22"/>
              </w:rPr>
              <w:t>(r</w:t>
            </w:r>
            <w:r w:rsidR="0050250E" w:rsidRPr="008B0BF0">
              <w:rPr>
                <w:sz w:val="22"/>
                <w:szCs w:val="22"/>
                <w:vertAlign w:val="subscript"/>
              </w:rPr>
              <w:t>2</w:t>
            </w:r>
            <w:r w:rsidR="0050250E" w:rsidRPr="008B0BF0">
              <w:rPr>
                <w:sz w:val="22"/>
                <w:szCs w:val="22"/>
              </w:rPr>
              <w:t>)</w:t>
            </w:r>
          </w:p>
        </w:tc>
        <w:tc>
          <w:tcPr>
            <w:tcW w:w="2694" w:type="dxa"/>
          </w:tcPr>
          <w:p w14:paraId="0BFFC64A" w14:textId="0DC01F05" w:rsidR="00E07784" w:rsidRPr="008B0BF0" w:rsidRDefault="002E0076" w:rsidP="00684C33">
            <w:pPr>
              <w:rPr>
                <w:sz w:val="22"/>
                <w:szCs w:val="22"/>
              </w:rPr>
            </w:pPr>
            <w:r w:rsidRPr="008B0BF0">
              <w:rPr>
                <w:sz w:val="22"/>
                <w:szCs w:val="22"/>
              </w:rPr>
              <w:t xml:space="preserve">8.51 mm </w:t>
            </w:r>
          </w:p>
        </w:tc>
      </w:tr>
      <w:tr w:rsidR="00E07784" w:rsidRPr="008B0BF0" w14:paraId="29A330D3" w14:textId="77777777" w:rsidTr="0006010A">
        <w:trPr>
          <w:jc w:val="center"/>
        </w:trPr>
        <w:tc>
          <w:tcPr>
            <w:tcW w:w="2263" w:type="dxa"/>
          </w:tcPr>
          <w:p w14:paraId="09365268" w14:textId="78038B1C" w:rsidR="00E07784" w:rsidRPr="008B0BF0" w:rsidRDefault="00E07784" w:rsidP="00684C33">
            <w:pPr>
              <w:rPr>
                <w:sz w:val="22"/>
                <w:szCs w:val="22"/>
              </w:rPr>
            </w:pPr>
            <w:r w:rsidRPr="008B0BF0">
              <w:rPr>
                <w:sz w:val="22"/>
                <w:szCs w:val="22"/>
              </w:rPr>
              <w:t xml:space="preserve">Average radius </w:t>
            </w:r>
            <w:r w:rsidR="000B4454" w:rsidRPr="008B0BF0">
              <w:rPr>
                <w:sz w:val="22"/>
                <w:szCs w:val="22"/>
              </w:rPr>
              <w:t>(R)</w:t>
            </w:r>
          </w:p>
        </w:tc>
        <w:tc>
          <w:tcPr>
            <w:tcW w:w="2694" w:type="dxa"/>
          </w:tcPr>
          <w:p w14:paraId="04040792" w14:textId="29170633" w:rsidR="00E07784" w:rsidRPr="008B0BF0" w:rsidRDefault="002E0076" w:rsidP="00684C33">
            <w:pPr>
              <w:rPr>
                <w:sz w:val="22"/>
                <w:szCs w:val="22"/>
              </w:rPr>
            </w:pPr>
            <w:r w:rsidRPr="008B0BF0">
              <w:rPr>
                <w:sz w:val="22"/>
                <w:szCs w:val="22"/>
              </w:rPr>
              <w:t xml:space="preserve">9.74 mm or 0.00974 m </w:t>
            </w:r>
          </w:p>
        </w:tc>
      </w:tr>
    </w:tbl>
    <w:p w14:paraId="66292CB7" w14:textId="77777777" w:rsidR="00D45205" w:rsidRPr="008B0BF0" w:rsidRDefault="00D45205" w:rsidP="00684C33">
      <w:pPr>
        <w:rPr>
          <w:sz w:val="22"/>
          <w:szCs w:val="22"/>
        </w:rPr>
      </w:pPr>
    </w:p>
    <w:p w14:paraId="009966ED" w14:textId="6C6E7FC9" w:rsidR="00E07784" w:rsidRPr="008B0BF0" w:rsidRDefault="002E0076" w:rsidP="00684C33">
      <w:pPr>
        <w:rPr>
          <w:sz w:val="22"/>
          <w:szCs w:val="22"/>
        </w:rPr>
      </w:pPr>
      <w:r w:rsidRPr="008B0BF0">
        <w:rPr>
          <w:sz w:val="22"/>
          <w:szCs w:val="22"/>
        </w:rPr>
        <w:t>First calculating effective young’s modulus</w:t>
      </w:r>
      <w:r w:rsidR="0006010A" w:rsidRPr="008B0BF0">
        <w:rPr>
          <w:sz w:val="22"/>
          <w:szCs w:val="22"/>
        </w:rPr>
        <w:t xml:space="preserve"> (E</w:t>
      </w:r>
      <w:r w:rsidR="0006010A" w:rsidRPr="008B0BF0">
        <w:rPr>
          <w:sz w:val="22"/>
          <w:szCs w:val="22"/>
          <w:vertAlign w:val="subscript"/>
        </w:rPr>
        <w:t>e</w:t>
      </w:r>
      <w:r w:rsidR="0006010A" w:rsidRPr="008B0BF0">
        <w:rPr>
          <w:sz w:val="22"/>
          <w:szCs w:val="22"/>
        </w:rPr>
        <w:t>)</w:t>
      </w:r>
      <w:r w:rsidRPr="008B0BF0">
        <w:rPr>
          <w:sz w:val="22"/>
          <w:szCs w:val="22"/>
        </w:rPr>
        <w:t xml:space="preserve">:  </w:t>
      </w:r>
    </w:p>
    <w:p w14:paraId="198AD7D9" w14:textId="72E34985" w:rsidR="00684C33" w:rsidRPr="008B0BF0" w:rsidRDefault="002E0076" w:rsidP="00684C33">
      <w:pPr>
        <w:rPr>
          <w:sz w:val="22"/>
          <w:szCs w:val="22"/>
        </w:rPr>
      </w:pPr>
      <m:oMathPara>
        <m:oMathParaPr>
          <m:jc m:val="center"/>
        </m:oMathParaPr>
        <m:oMath>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num>
            <m:den>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e</m:t>
                  </m:r>
                </m:sub>
              </m:sSub>
            </m:den>
          </m:f>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sSup>
                <m:sSupPr>
                  <m:ctrlPr>
                    <w:rPr>
                      <w:rFonts w:ascii="Cambria Math" w:hAnsi="Cambria Math"/>
                      <w:i/>
                      <w:sz w:val="22"/>
                      <w:szCs w:val="22"/>
                    </w:rPr>
                  </m:ctrlPr>
                </m:sSupPr>
                <m:e>
                  <m:sSub>
                    <m:sSubPr>
                      <m:ctrlPr>
                        <w:rPr>
                          <w:rFonts w:ascii="Cambria Math" w:hAnsi="Cambria Math"/>
                          <w:i/>
                          <w:sz w:val="22"/>
                          <w:szCs w:val="22"/>
                        </w:rPr>
                      </m:ctrlPr>
                    </m:sSubPr>
                    <m:e>
                      <m:r>
                        <m:rPr>
                          <m:sty m:val="p"/>
                        </m:rPr>
                        <w:rPr>
                          <w:rFonts w:ascii="Cambria Math" w:hAnsi="Cambria Math"/>
                          <w:sz w:val="22"/>
                          <w:szCs w:val="22"/>
                        </w:rPr>
                        <m:t>ε</m:t>
                      </m:r>
                    </m:e>
                    <m:sub>
                      <m:r>
                        <w:rPr>
                          <w:rFonts w:ascii="Cambria Math" w:hAnsi="Cambria Math"/>
                          <w:sz w:val="22"/>
                          <w:szCs w:val="22"/>
                        </w:rPr>
                        <m:t>1</m:t>
                      </m:r>
                    </m:sub>
                  </m:sSub>
                </m:e>
                <m:sup>
                  <m:r>
                    <w:rPr>
                      <w:rFonts w:ascii="Cambria Math" w:hAnsi="Cambria Math"/>
                      <w:sz w:val="22"/>
                      <w:szCs w:val="22"/>
                    </w:rPr>
                    <m:t>2</m:t>
                  </m:r>
                </m:sup>
              </m:sSup>
            </m:num>
            <m:den>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1</m:t>
                  </m:r>
                </m:sub>
              </m:sSub>
            </m:den>
          </m:f>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sSup>
                <m:sSupPr>
                  <m:ctrlPr>
                    <w:rPr>
                      <w:rFonts w:ascii="Cambria Math" w:hAnsi="Cambria Math"/>
                      <w:i/>
                      <w:sz w:val="22"/>
                      <w:szCs w:val="22"/>
                    </w:rPr>
                  </m:ctrlPr>
                </m:sSupPr>
                <m:e>
                  <m:sSub>
                    <m:sSubPr>
                      <m:ctrlPr>
                        <w:rPr>
                          <w:rFonts w:ascii="Cambria Math" w:hAnsi="Cambria Math"/>
                          <w:i/>
                          <w:sz w:val="22"/>
                          <w:szCs w:val="22"/>
                        </w:rPr>
                      </m:ctrlPr>
                    </m:sSubPr>
                    <m:e>
                      <m:r>
                        <m:rPr>
                          <m:sty m:val="p"/>
                        </m:rPr>
                        <w:rPr>
                          <w:rFonts w:ascii="Cambria Math" w:hAnsi="Cambria Math"/>
                          <w:sz w:val="22"/>
                          <w:szCs w:val="22"/>
                        </w:rPr>
                        <m:t>ε</m:t>
                      </m:r>
                    </m:e>
                    <m:sub>
                      <m:r>
                        <w:rPr>
                          <w:rFonts w:ascii="Cambria Math" w:hAnsi="Cambria Math"/>
                          <w:sz w:val="22"/>
                          <w:szCs w:val="22"/>
                        </w:rPr>
                        <m:t>2</m:t>
                      </m:r>
                    </m:sub>
                  </m:sSub>
                </m:e>
                <m:sup>
                  <m:r>
                    <w:rPr>
                      <w:rFonts w:ascii="Cambria Math" w:hAnsi="Cambria Math"/>
                      <w:sz w:val="22"/>
                      <w:szCs w:val="22"/>
                    </w:rPr>
                    <m:t>2</m:t>
                  </m:r>
                </m:sup>
              </m:sSup>
            </m:num>
            <m:den>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2</m:t>
                  </m:r>
                </m:sub>
              </m:sSub>
            </m:den>
          </m:f>
        </m:oMath>
      </m:oMathPara>
    </w:p>
    <w:p w14:paraId="24B73ACC" w14:textId="49AA8FDD" w:rsidR="00684C33" w:rsidRPr="008B0BF0" w:rsidRDefault="0006010A" w:rsidP="00523337">
      <w:pPr>
        <w:rPr>
          <w:sz w:val="22"/>
          <w:szCs w:val="22"/>
        </w:rPr>
      </w:pPr>
      <w:r w:rsidRPr="008B0BF0">
        <w:rPr>
          <w:sz w:val="22"/>
          <w:szCs w:val="22"/>
        </w:rPr>
        <w:lastRenderedPageBreak/>
        <w:t xml:space="preserve">As both items are steel </w:t>
      </w:r>
      <w:r w:rsidRPr="008B0BF0">
        <w:rPr>
          <w:sz w:val="22"/>
          <w:szCs w:val="22"/>
        </w:rPr>
        <w:t>ε</w:t>
      </w:r>
      <w:r w:rsidRPr="008B0BF0">
        <w:rPr>
          <w:sz w:val="22"/>
          <w:szCs w:val="22"/>
          <w:vertAlign w:val="subscript"/>
        </w:rPr>
        <w:t>1</w:t>
      </w:r>
      <w:r w:rsidRPr="008B0BF0">
        <w:rPr>
          <w:sz w:val="22"/>
          <w:szCs w:val="22"/>
        </w:rPr>
        <w:t xml:space="preserve">= </w:t>
      </w:r>
      <w:r w:rsidRPr="008B0BF0">
        <w:rPr>
          <w:sz w:val="22"/>
          <w:szCs w:val="22"/>
        </w:rPr>
        <w:t>ε</w:t>
      </w:r>
      <w:r w:rsidRPr="008B0BF0">
        <w:rPr>
          <w:sz w:val="22"/>
          <w:szCs w:val="22"/>
          <w:vertAlign w:val="subscript"/>
        </w:rPr>
        <w:t>2</w:t>
      </w:r>
      <w:r w:rsidRPr="008B0BF0">
        <w:rPr>
          <w:sz w:val="22"/>
          <w:szCs w:val="22"/>
        </w:rPr>
        <w:t xml:space="preserve"> and E</w:t>
      </w:r>
      <w:r w:rsidRPr="008B0BF0">
        <w:rPr>
          <w:sz w:val="22"/>
          <w:szCs w:val="22"/>
          <w:vertAlign w:val="subscript"/>
        </w:rPr>
        <w:t>1</w:t>
      </w:r>
      <w:r w:rsidRPr="008B0BF0">
        <w:rPr>
          <w:sz w:val="22"/>
          <w:szCs w:val="22"/>
        </w:rPr>
        <w:t>=E</w:t>
      </w:r>
      <w:r w:rsidRPr="008B0BF0">
        <w:rPr>
          <w:sz w:val="22"/>
          <w:szCs w:val="22"/>
          <w:vertAlign w:val="subscript"/>
        </w:rPr>
        <w:t>2</w:t>
      </w:r>
      <w:r w:rsidRPr="008B0BF0">
        <w:rPr>
          <w:sz w:val="22"/>
          <w:szCs w:val="22"/>
        </w:rPr>
        <w:t xml:space="preserve"> </w:t>
      </w:r>
    </w:p>
    <w:p w14:paraId="32A3AD0E" w14:textId="39A2A5C4" w:rsidR="0006010A" w:rsidRPr="008B0BF0" w:rsidRDefault="0006010A" w:rsidP="0006010A">
      <w:pPr>
        <w:rPr>
          <w:sz w:val="22"/>
          <w:szCs w:val="22"/>
        </w:rPr>
      </w:pPr>
      <m:oMathPara>
        <m:oMathParaPr>
          <m:jc m:val="center"/>
        </m:oMathParaPr>
        <m:oMath>
          <m:f>
            <m:fPr>
              <m:ctrlPr>
                <w:rPr>
                  <w:rFonts w:ascii="Cambria Math" w:hAnsi="Cambria Math"/>
                  <w:i/>
                  <w:sz w:val="22"/>
                  <w:szCs w:val="22"/>
                </w:rPr>
              </m:ctrlPr>
            </m:fPr>
            <m:num>
              <m:r>
                <w:rPr>
                  <w:rFonts w:ascii="Cambria Math" w:hAnsi="Cambria Math"/>
                  <w:sz w:val="22"/>
                  <w:szCs w:val="22"/>
                </w:rPr>
                <m:t>1</m:t>
              </m:r>
            </m:num>
            <m:den>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e</m:t>
                  </m:r>
                </m:sub>
              </m:sSub>
            </m:den>
          </m:f>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sSup>
                <m:sSupPr>
                  <m:ctrlPr>
                    <w:rPr>
                      <w:rFonts w:ascii="Cambria Math" w:hAnsi="Cambria Math"/>
                      <w:i/>
                      <w:sz w:val="22"/>
                      <w:szCs w:val="22"/>
                    </w:rPr>
                  </m:ctrlPr>
                </m:sSupPr>
                <m:e>
                  <m:r>
                    <m:rPr>
                      <m:sty m:val="p"/>
                    </m:rPr>
                    <w:rPr>
                      <w:rFonts w:ascii="Cambria Math" w:hAnsi="Cambria Math"/>
                      <w:sz w:val="22"/>
                      <w:szCs w:val="22"/>
                    </w:rPr>
                    <m:t>ε</m:t>
                  </m:r>
                </m:e>
                <m:sup>
                  <m:r>
                    <w:rPr>
                      <w:rFonts w:ascii="Cambria Math" w:hAnsi="Cambria Math"/>
                      <w:sz w:val="22"/>
                      <w:szCs w:val="22"/>
                    </w:rPr>
                    <m:t>2</m:t>
                  </m:r>
                </m:sup>
              </m:sSup>
            </m:num>
            <m:den>
              <m:r>
                <w:rPr>
                  <w:rFonts w:ascii="Cambria Math" w:hAnsi="Cambria Math"/>
                  <w:sz w:val="22"/>
                  <w:szCs w:val="22"/>
                </w:rPr>
                <m:t>E</m:t>
              </m:r>
            </m:den>
          </m:f>
        </m:oMath>
      </m:oMathPara>
    </w:p>
    <w:p w14:paraId="4298EAB5" w14:textId="5857E9B8" w:rsidR="0006010A" w:rsidRPr="008B0BF0" w:rsidRDefault="0006010A" w:rsidP="00523337">
      <w:pPr>
        <w:rPr>
          <w:sz w:val="22"/>
          <w:szCs w:val="22"/>
        </w:rPr>
      </w:pPr>
      <m:oMathPara>
        <m:oMath>
          <m:f>
            <m:fPr>
              <m:ctrlPr>
                <w:rPr>
                  <w:rFonts w:ascii="Cambria Math" w:hAnsi="Cambria Math"/>
                  <w:i/>
                  <w:sz w:val="22"/>
                  <w:szCs w:val="22"/>
                </w:rPr>
              </m:ctrlPr>
            </m:fPr>
            <m:num>
              <m:r>
                <w:rPr>
                  <w:rFonts w:ascii="Cambria Math" w:hAnsi="Cambria Math"/>
                  <w:sz w:val="22"/>
                  <w:szCs w:val="22"/>
                </w:rPr>
                <m:t>1</m:t>
              </m:r>
            </m:num>
            <m:den>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e</m:t>
                  </m:r>
                </m:sub>
              </m:sSub>
            </m:den>
          </m:f>
          <m:r>
            <w:rPr>
              <w:rFonts w:ascii="Cambria Math" w:hAnsi="Cambria Math"/>
              <w:sz w:val="22"/>
              <w:szCs w:val="22"/>
            </w:rPr>
            <m:t>=</m:t>
          </m:r>
          <m:r>
            <w:rPr>
              <w:rFonts w:ascii="Cambria Math" w:hAnsi="Cambria Math"/>
              <w:sz w:val="22"/>
              <w:szCs w:val="22"/>
            </w:rPr>
            <m:t>2</m:t>
          </m:r>
          <m:f>
            <m:fPr>
              <m:ctrlPr>
                <w:rPr>
                  <w:rFonts w:ascii="Cambria Math" w:hAnsi="Cambria Math"/>
                  <w:i/>
                  <w:sz w:val="22"/>
                  <w:szCs w:val="22"/>
                </w:rPr>
              </m:ctrlPr>
            </m:fPr>
            <m:num>
              <m:r>
                <w:rPr>
                  <w:rFonts w:ascii="Cambria Math" w:hAnsi="Cambria Math"/>
                  <w:sz w:val="22"/>
                  <w:szCs w:val="22"/>
                </w:rPr>
                <m:t>1-</m:t>
              </m:r>
              <m:sSup>
                <m:sSupPr>
                  <m:ctrlPr>
                    <w:rPr>
                      <w:rFonts w:ascii="Cambria Math" w:hAnsi="Cambria Math"/>
                      <w:i/>
                      <w:sz w:val="22"/>
                      <w:szCs w:val="22"/>
                    </w:rPr>
                  </m:ctrlPr>
                </m:sSupPr>
                <m:e>
                  <m:r>
                    <m:rPr>
                      <m:sty m:val="p"/>
                    </m:rPr>
                    <w:rPr>
                      <w:rFonts w:ascii="Cambria Math" w:hAnsi="Cambria Math"/>
                      <w:sz w:val="22"/>
                      <w:szCs w:val="22"/>
                    </w:rPr>
                    <m:t>0.29</m:t>
                  </m:r>
                </m:e>
                <m:sup>
                  <m:r>
                    <w:rPr>
                      <w:rFonts w:ascii="Cambria Math" w:hAnsi="Cambria Math"/>
                      <w:sz w:val="22"/>
                      <w:szCs w:val="22"/>
                    </w:rPr>
                    <m:t>2</m:t>
                  </m:r>
                </m:sup>
              </m:sSup>
            </m:num>
            <m:den>
              <m:r>
                <m:rPr>
                  <m:sty m:val="p"/>
                </m:rPr>
                <w:rPr>
                  <w:rFonts w:ascii="Cambria Math" w:hAnsi="Cambria Math"/>
                  <w:sz w:val="22"/>
                  <w:szCs w:val="22"/>
                </w:rPr>
                <m:t>1.9975 ×</m:t>
              </m:r>
              <m:sSup>
                <m:sSupPr>
                  <m:ctrlPr>
                    <w:rPr>
                      <w:rFonts w:ascii="Cambria Math" w:hAnsi="Cambria Math"/>
                      <w:sz w:val="22"/>
                      <w:szCs w:val="22"/>
                    </w:rPr>
                  </m:ctrlPr>
                </m:sSupPr>
                <m:e>
                  <m:r>
                    <w:rPr>
                      <w:rFonts w:ascii="Cambria Math" w:hAnsi="Cambria Math"/>
                      <w:sz w:val="22"/>
                      <w:szCs w:val="22"/>
                    </w:rPr>
                    <m:t>10</m:t>
                  </m:r>
                </m:e>
                <m:sup>
                  <m:r>
                    <w:rPr>
                      <w:rFonts w:ascii="Cambria Math" w:hAnsi="Cambria Math"/>
                      <w:sz w:val="22"/>
                      <w:szCs w:val="22"/>
                    </w:rPr>
                    <m:t>11</m:t>
                  </m:r>
                </m:sup>
              </m:sSup>
              <m:r>
                <m:rPr>
                  <m:sty m:val="p"/>
                </m:rPr>
                <w:rPr>
                  <w:rFonts w:ascii="Cambria Math" w:hAnsi="Cambria Math"/>
                  <w:sz w:val="22"/>
                  <w:szCs w:val="22"/>
                  <w:vertAlign w:val="superscript"/>
                </w:rPr>
                <m:t xml:space="preserve"> </m:t>
              </m:r>
            </m:den>
          </m:f>
        </m:oMath>
      </m:oMathPara>
    </w:p>
    <w:p w14:paraId="69FCFA1D" w14:textId="2A9F7822" w:rsidR="0006010A" w:rsidRPr="008B0BF0" w:rsidRDefault="0006010A" w:rsidP="0006010A">
      <w:pPr>
        <w:rPr>
          <w:sz w:val="22"/>
          <w:szCs w:val="22"/>
        </w:rPr>
      </w:pPr>
      <m:oMathPara>
        <m:oMathParaPr>
          <m:jc m:val="center"/>
        </m:oMathParaPr>
        <m:oMath>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e</m:t>
              </m:r>
            </m:sub>
          </m:sSub>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9.1656×</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-12</m:t>
                  </m:r>
                </m:sup>
              </m:sSup>
            </m:den>
          </m:f>
        </m:oMath>
      </m:oMathPara>
    </w:p>
    <w:p w14:paraId="26A4DBD8" w14:textId="5C534082" w:rsidR="0006010A" w:rsidRPr="008B0BF0" w:rsidRDefault="0006010A" w:rsidP="0006010A">
      <w:pPr>
        <w:rPr>
          <w:sz w:val="22"/>
          <w:szCs w:val="22"/>
        </w:rPr>
      </w:pPr>
      <m:oMathPara>
        <m:oMathParaPr>
          <m:jc m:val="center"/>
        </m:oMathParaPr>
        <m:oMath>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e</m:t>
              </m:r>
            </m:sub>
          </m:sSub>
          <m:r>
            <w:rPr>
              <w:rFonts w:ascii="Cambria Math" w:hAnsi="Cambria Math"/>
              <w:sz w:val="22"/>
              <w:szCs w:val="22"/>
            </w:rPr>
            <m:t>=</m:t>
          </m:r>
          <m:r>
            <w:rPr>
              <w:rFonts w:ascii="Cambria Math" w:hAnsi="Cambria Math"/>
              <w:sz w:val="22"/>
              <w:szCs w:val="22"/>
            </w:rPr>
            <m:t>1.0915</m:t>
          </m:r>
          <m:r>
            <w:rPr>
              <w:rFonts w:ascii="Cambria Math" w:hAnsi="Cambria Math"/>
              <w:sz w:val="22"/>
              <w:szCs w:val="22"/>
            </w:rPr>
            <m:t>×</m:t>
          </m:r>
          <m:sSup>
            <m:sSupPr>
              <m:ctrlPr>
                <w:rPr>
                  <w:rFonts w:ascii="Cambria Math" w:hAnsi="Cambria Math"/>
                  <w:i/>
                  <w:iCs/>
                  <w:sz w:val="22"/>
                  <w:szCs w:val="22"/>
                </w:rPr>
              </m:ctrlPr>
            </m:sSupPr>
            <m:e>
              <m:r>
                <w:rPr>
                  <w:rFonts w:ascii="Cambria Math" w:hAnsi="Cambria Math"/>
                  <w:sz w:val="22"/>
                  <w:szCs w:val="22"/>
                </w:rPr>
                <m:t>10</m:t>
              </m:r>
            </m:e>
            <m:sup>
              <m:r>
                <w:rPr>
                  <w:rFonts w:ascii="Cambria Math" w:hAnsi="Cambria Math"/>
                  <w:sz w:val="22"/>
                  <w:szCs w:val="22"/>
                </w:rPr>
                <m:t>11</m:t>
              </m:r>
            </m:sup>
          </m:sSup>
          <m:r>
            <w:rPr>
              <w:rFonts w:ascii="Cambria Math" w:hAnsi="Cambria Math"/>
              <w:sz w:val="22"/>
              <w:szCs w:val="22"/>
            </w:rPr>
            <m:t>Pa</m:t>
          </m:r>
        </m:oMath>
      </m:oMathPara>
    </w:p>
    <w:p w14:paraId="17A8CC61" w14:textId="77777777" w:rsidR="00A3052A" w:rsidRPr="008B0BF0" w:rsidRDefault="00A3052A" w:rsidP="00A3052A">
      <w:pPr>
        <w:rPr>
          <w:sz w:val="22"/>
          <w:szCs w:val="22"/>
        </w:rPr>
      </w:pPr>
    </w:p>
    <w:p w14:paraId="6A3F994B" w14:textId="45268ACA" w:rsidR="0006010A" w:rsidRPr="008B0BF0" w:rsidRDefault="0006010A" w:rsidP="00A3052A">
      <w:pPr>
        <w:rPr>
          <w:sz w:val="22"/>
          <w:szCs w:val="22"/>
        </w:rPr>
      </w:pPr>
      <w:r w:rsidRPr="008B0BF0">
        <w:rPr>
          <w:sz w:val="22"/>
          <w:szCs w:val="22"/>
        </w:rPr>
        <w:t xml:space="preserve">Now the effective young’s modulus has been calculated the contact </w:t>
      </w:r>
      <w:r w:rsidR="000E4DAB" w:rsidRPr="008B0BF0">
        <w:rPr>
          <w:sz w:val="22"/>
          <w:szCs w:val="22"/>
        </w:rPr>
        <w:t>stiffness</w:t>
      </w:r>
      <w:r w:rsidRPr="008B0BF0">
        <w:rPr>
          <w:sz w:val="22"/>
          <w:szCs w:val="22"/>
        </w:rPr>
        <w:t xml:space="preserve"> can the calculated: </w:t>
      </w:r>
      <w:r w:rsidR="00483C39">
        <w:rPr>
          <w:sz w:val="22"/>
          <w:szCs w:val="22"/>
        </w:rPr>
        <w:t>[10]</w:t>
      </w:r>
    </w:p>
    <w:p w14:paraId="6C63FD1D" w14:textId="2C7CBA91" w:rsidR="0006010A" w:rsidRPr="008B0BF0" w:rsidRDefault="0006010A" w:rsidP="00A3052A">
      <w:pPr>
        <w:rPr>
          <w:sz w:val="22"/>
          <w:szCs w:val="22"/>
        </w:rPr>
      </w:pPr>
      <m:oMathPara>
        <m:oMath>
          <m:r>
            <w:rPr>
              <w:rFonts w:ascii="Cambria Math" w:hAnsi="Cambria Math"/>
              <w:sz w:val="22"/>
              <w:szCs w:val="22"/>
            </w:rPr>
            <m:t>k=</m:t>
          </m:r>
          <m:f>
            <m:fPr>
              <m:ctrlPr>
                <w:rPr>
                  <w:rFonts w:ascii="Cambria Math" w:hAnsi="Cambria Math"/>
                  <w:i/>
                  <w:sz w:val="22"/>
                  <w:szCs w:val="22"/>
                </w:rPr>
              </m:ctrlPr>
            </m:fPr>
            <m:num>
              <m:r>
                <w:rPr>
                  <w:rFonts w:ascii="Cambria Math" w:hAnsi="Cambria Math"/>
                  <w:sz w:val="22"/>
                  <w:szCs w:val="22"/>
                </w:rPr>
                <m:t>4</m:t>
              </m:r>
            </m:num>
            <m:den>
              <m:r>
                <w:rPr>
                  <w:rFonts w:ascii="Cambria Math" w:hAnsi="Cambria Math"/>
                  <w:sz w:val="22"/>
                  <w:szCs w:val="22"/>
                </w:rPr>
                <m:t>3</m:t>
              </m:r>
            </m:den>
          </m:f>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e</m:t>
              </m:r>
            </m:sub>
          </m:sSub>
          <m:rad>
            <m:radPr>
              <m:degHide m:val="1"/>
              <m:ctrlPr>
                <w:rPr>
                  <w:rFonts w:ascii="Cambria Math" w:hAnsi="Cambria Math"/>
                  <w:i/>
                  <w:sz w:val="22"/>
                  <w:szCs w:val="22"/>
                </w:rPr>
              </m:ctrlPr>
            </m:radPr>
            <m:deg/>
            <m:e>
              <m:r>
                <w:rPr>
                  <w:rFonts w:ascii="Cambria Math" w:hAnsi="Cambria Math"/>
                  <w:sz w:val="22"/>
                  <w:szCs w:val="22"/>
                </w:rPr>
                <m:t>R</m:t>
              </m:r>
            </m:e>
          </m:rad>
        </m:oMath>
      </m:oMathPara>
    </w:p>
    <w:p w14:paraId="47CCB40F" w14:textId="520B857E" w:rsidR="000B4454" w:rsidRPr="008B0BF0" w:rsidRDefault="000B4454" w:rsidP="000B4454">
      <w:pPr>
        <w:rPr>
          <w:sz w:val="22"/>
          <w:szCs w:val="22"/>
        </w:rPr>
      </w:pPr>
      <m:oMathPara>
        <m:oMath>
          <m:r>
            <w:rPr>
              <w:rFonts w:ascii="Cambria Math" w:hAnsi="Cambria Math"/>
              <w:sz w:val="22"/>
              <w:szCs w:val="22"/>
            </w:rPr>
            <m:t>k=</m:t>
          </m:r>
          <m:f>
            <m:fPr>
              <m:ctrlPr>
                <w:rPr>
                  <w:rFonts w:ascii="Cambria Math" w:hAnsi="Cambria Math"/>
                  <w:i/>
                  <w:sz w:val="22"/>
                  <w:szCs w:val="22"/>
                </w:rPr>
              </m:ctrlPr>
            </m:fPr>
            <m:num>
              <m:r>
                <w:rPr>
                  <w:rFonts w:ascii="Cambria Math" w:hAnsi="Cambria Math"/>
                  <w:sz w:val="22"/>
                  <w:szCs w:val="22"/>
                </w:rPr>
                <m:t>4</m:t>
              </m:r>
            </m:num>
            <m:den>
              <m:r>
                <w:rPr>
                  <w:rFonts w:ascii="Cambria Math" w:hAnsi="Cambria Math"/>
                  <w:sz w:val="22"/>
                  <w:szCs w:val="22"/>
                </w:rPr>
                <m:t>3</m:t>
              </m:r>
            </m:den>
          </m:f>
          <m:r>
            <w:rPr>
              <w:rFonts w:ascii="Cambria Math" w:hAnsi="Cambria Math"/>
              <w:sz w:val="22"/>
              <w:szCs w:val="22"/>
            </w:rPr>
            <m:t>1.0915</m:t>
          </m:r>
          <m:r>
            <w:rPr>
              <w:rFonts w:ascii="Cambria Math" w:hAnsi="Cambria Math"/>
              <w:sz w:val="22"/>
              <w:szCs w:val="22"/>
            </w:rPr>
            <m:t>×</m:t>
          </m:r>
          <m:sSup>
            <m:sSupPr>
              <m:ctrlPr>
                <w:rPr>
                  <w:rFonts w:ascii="Cambria Math" w:hAnsi="Cambria Math"/>
                  <w:i/>
                  <w:iCs/>
                  <w:sz w:val="22"/>
                  <w:szCs w:val="22"/>
                </w:rPr>
              </m:ctrlPr>
            </m:sSupPr>
            <m:e>
              <m:r>
                <w:rPr>
                  <w:rFonts w:ascii="Cambria Math" w:hAnsi="Cambria Math"/>
                  <w:sz w:val="22"/>
                  <w:szCs w:val="22"/>
                </w:rPr>
                <m:t>10</m:t>
              </m:r>
            </m:e>
            <m:sup>
              <m:r>
                <w:rPr>
                  <w:rFonts w:ascii="Cambria Math" w:hAnsi="Cambria Math"/>
                  <w:sz w:val="22"/>
                  <w:szCs w:val="22"/>
                </w:rPr>
                <m:t>11</m:t>
              </m:r>
            </m:sup>
          </m:sSup>
          <m:rad>
            <m:radPr>
              <m:degHide m:val="1"/>
              <m:ctrlPr>
                <w:rPr>
                  <w:rFonts w:ascii="Cambria Math" w:hAnsi="Cambria Math"/>
                  <w:i/>
                  <w:sz w:val="22"/>
                  <w:szCs w:val="22"/>
                </w:rPr>
              </m:ctrlPr>
            </m:radPr>
            <m:deg/>
            <m:e>
              <m:r>
                <m:rPr>
                  <m:sty m:val="p"/>
                </m:rPr>
                <w:rPr>
                  <w:rFonts w:ascii="Cambria Math" w:hAnsi="Cambria Math"/>
                  <w:sz w:val="22"/>
                  <w:szCs w:val="22"/>
                </w:rPr>
                <m:t>0.00974</m:t>
              </m:r>
            </m:e>
          </m:rad>
        </m:oMath>
      </m:oMathPara>
    </w:p>
    <w:p w14:paraId="0E063911" w14:textId="2A94FF53" w:rsidR="000B4454" w:rsidRPr="008B0BF0" w:rsidRDefault="000B4454" w:rsidP="000B4454">
      <w:pPr>
        <w:rPr>
          <w:sz w:val="22"/>
          <w:szCs w:val="22"/>
        </w:rPr>
      </w:pPr>
      <m:oMathPara>
        <m:oMath>
          <m:r>
            <w:rPr>
              <w:rFonts w:ascii="Cambria Math" w:hAnsi="Cambria Math"/>
              <w:sz w:val="22"/>
              <w:szCs w:val="22"/>
            </w:rPr>
            <m:t>k=</m:t>
          </m:r>
          <m:r>
            <w:rPr>
              <w:rFonts w:ascii="Cambria Math" w:hAnsi="Cambria Math"/>
              <w:sz w:val="22"/>
              <w:szCs w:val="22"/>
            </w:rPr>
            <m:t>3.60×</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10</m:t>
              </m:r>
            </m:sup>
          </m:sSup>
          <m:r>
            <w:rPr>
              <w:rFonts w:ascii="Cambria Math" w:hAnsi="Cambria Math"/>
              <w:sz w:val="22"/>
              <w:szCs w:val="22"/>
            </w:rPr>
            <m:t xml:space="preserve"> N/m</m:t>
          </m:r>
        </m:oMath>
      </m:oMathPara>
    </w:p>
    <w:p w14:paraId="37A60EF1" w14:textId="0913884E" w:rsidR="000B4454" w:rsidRPr="008B0BF0" w:rsidRDefault="000B4454" w:rsidP="000B4454">
      <w:pPr>
        <w:rPr>
          <w:sz w:val="22"/>
          <w:szCs w:val="22"/>
        </w:rPr>
      </w:pPr>
      <w:r w:rsidRPr="008B0BF0">
        <w:rPr>
          <w:sz w:val="22"/>
          <w:szCs w:val="22"/>
        </w:rPr>
        <w:t xml:space="preserve">This allows for impact time to be estimated between these bodies: </w:t>
      </w:r>
      <w:r w:rsidR="00483C39">
        <w:rPr>
          <w:sz w:val="22"/>
          <w:szCs w:val="22"/>
        </w:rPr>
        <w:t xml:space="preserve">[11] </w:t>
      </w:r>
    </w:p>
    <w:p w14:paraId="0EE88F98" w14:textId="44089BA3" w:rsidR="000B4454" w:rsidRPr="008B0BF0" w:rsidRDefault="000B4454" w:rsidP="000B4454">
      <w:pPr>
        <w:rPr>
          <w:sz w:val="22"/>
          <w:szCs w:val="22"/>
        </w:rPr>
      </w:pPr>
      <m:oMathPara>
        <m:oMath>
          <m:r>
            <w:rPr>
              <w:rFonts w:ascii="Cambria Math" w:hAnsi="Cambria Math"/>
              <w:sz w:val="22"/>
              <w:szCs w:val="22"/>
            </w:rPr>
            <m:t>t=2.94</m:t>
          </m:r>
          <m:sSup>
            <m:sSupPr>
              <m:ctrlPr>
                <w:rPr>
                  <w:rFonts w:ascii="Cambria Math" w:hAnsi="Cambria Math"/>
                  <w:i/>
                  <w:sz w:val="22"/>
                  <w:szCs w:val="22"/>
                </w:rPr>
              </m:ctrlPr>
            </m:sSupPr>
            <m:e>
              <m:d>
                <m:dPr>
                  <m:ctrlPr>
                    <w:rPr>
                      <w:rFonts w:ascii="Cambria Math" w:hAnsi="Cambria Math"/>
                      <w:i/>
                      <w:sz w:val="22"/>
                      <w:szCs w:val="22"/>
                    </w:rPr>
                  </m:ctrlPr>
                </m:dPr>
                <m:e>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2</m:t>
                          </m:r>
                        </m:sup>
                      </m:sSup>
                    </m:num>
                    <m:den>
                      <m:r>
                        <w:rPr>
                          <w:rFonts w:ascii="Cambria Math" w:hAnsi="Cambria Math"/>
                          <w:sz w:val="22"/>
                          <w:szCs w:val="22"/>
                        </w:rPr>
                        <m:t>kv</m:t>
                      </m:r>
                    </m:den>
                  </m:f>
                </m:e>
              </m:d>
            </m:e>
            <m:sup>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5</m:t>
                  </m:r>
                </m:den>
              </m:f>
            </m:sup>
          </m:sSup>
        </m:oMath>
      </m:oMathPara>
    </w:p>
    <w:p w14:paraId="336894EF" w14:textId="328B8011" w:rsidR="000B4454" w:rsidRPr="008B0BF0" w:rsidRDefault="000B4454" w:rsidP="000B4454">
      <w:pPr>
        <w:rPr>
          <w:sz w:val="22"/>
          <w:szCs w:val="22"/>
        </w:rPr>
      </w:pPr>
      <m:oMathPara>
        <m:oMath>
          <m:r>
            <w:rPr>
              <w:rFonts w:ascii="Cambria Math" w:hAnsi="Cambria Math"/>
              <w:sz w:val="22"/>
              <w:szCs w:val="22"/>
            </w:rPr>
            <m:t>t=2.94</m:t>
          </m:r>
          <m:sSup>
            <m:sSupPr>
              <m:ctrlPr>
                <w:rPr>
                  <w:rFonts w:ascii="Cambria Math" w:hAnsi="Cambria Math"/>
                  <w:i/>
                  <w:sz w:val="22"/>
                  <w:szCs w:val="22"/>
                </w:rPr>
              </m:ctrlPr>
            </m:sSupPr>
            <m:e>
              <m:d>
                <m:dPr>
                  <m:ctrlPr>
                    <w:rPr>
                      <w:rFonts w:ascii="Cambria Math" w:hAnsi="Cambria Math"/>
                      <w:i/>
                      <w:sz w:val="22"/>
                      <w:szCs w:val="22"/>
                    </w:rPr>
                  </m:ctrlPr>
                </m:dPr>
                <m:e>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3.57213</m:t>
                          </m:r>
                        </m:e>
                        <m:sup>
                          <m:r>
                            <w:rPr>
                              <w:rFonts w:ascii="Cambria Math" w:hAnsi="Cambria Math"/>
                              <w:sz w:val="22"/>
                              <w:szCs w:val="22"/>
                            </w:rPr>
                            <m:t>2</m:t>
                          </m:r>
                        </m:sup>
                      </m:sSup>
                    </m:num>
                    <m:den>
                      <m:r>
                        <w:rPr>
                          <w:rFonts w:ascii="Cambria Math" w:hAnsi="Cambria Math"/>
                          <w:sz w:val="22"/>
                          <w:szCs w:val="22"/>
                        </w:rPr>
                        <m:t>3.60×</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10</m:t>
                          </m:r>
                        </m:sup>
                      </m:sSup>
                      <m:r>
                        <w:rPr>
                          <w:rFonts w:ascii="Cambria Math" w:hAnsi="Cambria Math"/>
                          <w:sz w:val="22"/>
                          <w:szCs w:val="22"/>
                        </w:rPr>
                        <m:t>×4.43</m:t>
                      </m:r>
                    </m:den>
                  </m:f>
                </m:e>
              </m:d>
            </m:e>
            <m:sup>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5</m:t>
                  </m:r>
                </m:den>
              </m:f>
            </m:sup>
          </m:sSup>
        </m:oMath>
      </m:oMathPara>
    </w:p>
    <w:p w14:paraId="582F854A" w14:textId="4FA2DE65" w:rsidR="000B4454" w:rsidRPr="008B0BF0" w:rsidRDefault="000B4454" w:rsidP="000B4454">
      <w:pPr>
        <w:rPr>
          <w:sz w:val="22"/>
          <w:szCs w:val="22"/>
        </w:rPr>
      </w:pPr>
      <m:oMathPara>
        <m:oMath>
          <m:r>
            <w:rPr>
              <w:rFonts w:ascii="Cambria Math" w:hAnsi="Cambria Math"/>
              <w:sz w:val="22"/>
              <w:szCs w:val="22"/>
            </w:rPr>
            <m:t>t=</m:t>
          </m:r>
          <m:r>
            <w:rPr>
              <w:rFonts w:ascii="Cambria Math" w:hAnsi="Cambria Math"/>
              <w:sz w:val="22"/>
              <w:szCs w:val="22"/>
            </w:rPr>
            <m:t>0.0338 s</m:t>
          </m:r>
        </m:oMath>
      </m:oMathPara>
    </w:p>
    <w:p w14:paraId="7CCFB7D7" w14:textId="298E6D0F" w:rsidR="000B4454" w:rsidRPr="008B0BF0" w:rsidRDefault="000B4454">
      <w:pPr>
        <w:rPr>
          <w:sz w:val="22"/>
          <w:szCs w:val="22"/>
        </w:rPr>
      </w:pPr>
      <w:r w:rsidRPr="008B0BF0">
        <w:rPr>
          <w:sz w:val="22"/>
          <w:szCs w:val="22"/>
        </w:rPr>
        <w:t xml:space="preserve">Now the impact duration has been calculated the forces applied can be estimated using: </w:t>
      </w:r>
    </w:p>
    <w:p w14:paraId="42CB29C7" w14:textId="6B9BB509" w:rsidR="000B4454" w:rsidRPr="008B0BF0" w:rsidRDefault="000B4454">
      <w:pPr>
        <w:rPr>
          <w:sz w:val="22"/>
          <w:szCs w:val="22"/>
        </w:rPr>
      </w:pPr>
      <m:oMathPara>
        <m:oMath>
          <m:r>
            <w:rPr>
              <w:rFonts w:ascii="Cambria Math" w:hAnsi="Cambria Math"/>
              <w:sz w:val="22"/>
              <w:szCs w:val="22"/>
            </w:rPr>
            <m:t xml:space="preserve">F= </m:t>
          </m:r>
          <m:f>
            <m:fPr>
              <m:ctrlPr>
                <w:rPr>
                  <w:rFonts w:ascii="Cambria Math" w:hAnsi="Cambria Math"/>
                  <w:i/>
                  <w:sz w:val="22"/>
                  <w:szCs w:val="22"/>
                </w:rPr>
              </m:ctrlPr>
            </m:fPr>
            <m:num>
              <m:r>
                <w:rPr>
                  <w:rFonts w:ascii="Cambria Math" w:hAnsi="Cambria Math"/>
                  <w:sz w:val="22"/>
                  <w:szCs w:val="22"/>
                </w:rPr>
                <m:t>mv</m:t>
              </m:r>
            </m:num>
            <m:den>
              <m:r>
                <w:rPr>
                  <w:rFonts w:ascii="Cambria Math" w:hAnsi="Cambria Math"/>
                  <w:sz w:val="22"/>
                  <w:szCs w:val="22"/>
                </w:rPr>
                <m:t>t</m:t>
              </m:r>
            </m:den>
          </m:f>
        </m:oMath>
      </m:oMathPara>
    </w:p>
    <w:p w14:paraId="24395290" w14:textId="7E7BC204" w:rsidR="000B4454" w:rsidRPr="008B0BF0" w:rsidRDefault="000B4454" w:rsidP="000B4454">
      <w:pPr>
        <w:rPr>
          <w:sz w:val="22"/>
          <w:szCs w:val="22"/>
        </w:rPr>
      </w:pPr>
      <m:oMathPara>
        <m:oMath>
          <m:r>
            <w:rPr>
              <w:rFonts w:ascii="Cambria Math" w:hAnsi="Cambria Math"/>
              <w:sz w:val="22"/>
              <w:szCs w:val="22"/>
            </w:rPr>
            <m:t xml:space="preserve">F= </m:t>
          </m:r>
          <m:f>
            <m:fPr>
              <m:ctrlPr>
                <w:rPr>
                  <w:rFonts w:ascii="Cambria Math" w:hAnsi="Cambria Math"/>
                  <w:i/>
                  <w:sz w:val="22"/>
                  <w:szCs w:val="22"/>
                </w:rPr>
              </m:ctrlPr>
            </m:fPr>
            <m:num>
              <m:r>
                <w:rPr>
                  <w:rFonts w:ascii="Cambria Math" w:hAnsi="Cambria Math"/>
                  <w:sz w:val="22"/>
                  <w:szCs w:val="22"/>
                </w:rPr>
                <m:t>3.57213</m:t>
              </m:r>
              <m:r>
                <w:rPr>
                  <w:rFonts w:ascii="Cambria Math" w:hAnsi="Cambria Math"/>
                  <w:sz w:val="22"/>
                  <w:szCs w:val="22"/>
                </w:rPr>
                <m:t>×4.43</m:t>
              </m:r>
            </m:num>
            <m:den>
              <m:r>
                <w:rPr>
                  <w:rFonts w:ascii="Cambria Math" w:hAnsi="Cambria Math"/>
                  <w:sz w:val="22"/>
                  <w:szCs w:val="22"/>
                </w:rPr>
                <m:t>0.0338</m:t>
              </m:r>
            </m:den>
          </m:f>
        </m:oMath>
      </m:oMathPara>
    </w:p>
    <w:p w14:paraId="6B83F50B" w14:textId="2C82AA7B" w:rsidR="000B4454" w:rsidRPr="008B0BF0" w:rsidRDefault="000B4454">
      <w:pPr>
        <w:rPr>
          <w:sz w:val="22"/>
          <w:szCs w:val="22"/>
        </w:rPr>
      </w:pPr>
      <m:oMathPara>
        <m:oMath>
          <m:r>
            <w:rPr>
              <w:rFonts w:ascii="Cambria Math" w:hAnsi="Cambria Math"/>
              <w:sz w:val="22"/>
              <w:szCs w:val="22"/>
            </w:rPr>
            <m:t xml:space="preserve">F= </m:t>
          </m:r>
          <m:r>
            <w:rPr>
              <w:rFonts w:ascii="Cambria Math" w:hAnsi="Cambria Math"/>
              <w:sz w:val="22"/>
              <w:szCs w:val="22"/>
            </w:rPr>
            <m:t>468.18N</m:t>
          </m:r>
        </m:oMath>
      </m:oMathPara>
    </w:p>
    <w:p w14:paraId="3CBB0A62" w14:textId="12B9A0E4" w:rsidR="000B4454" w:rsidRPr="008B0BF0" w:rsidRDefault="000B4454">
      <w:pPr>
        <w:rPr>
          <w:sz w:val="22"/>
          <w:szCs w:val="22"/>
        </w:rPr>
      </w:pPr>
      <w:r w:rsidRPr="008B0BF0">
        <w:rPr>
          <w:sz w:val="22"/>
          <w:szCs w:val="22"/>
        </w:rPr>
        <w:t xml:space="preserve">The </w:t>
      </w:r>
      <w:r w:rsidR="00663DF9" w:rsidRPr="008B0BF0">
        <w:rPr>
          <w:sz w:val="22"/>
          <w:szCs w:val="22"/>
        </w:rPr>
        <w:t>weakening effect of heat can also be approximated using the young’s modulus a</w:t>
      </w:r>
      <w:r w:rsidR="005A5BDA" w:rsidRPr="008B0BF0">
        <w:rPr>
          <w:sz w:val="22"/>
          <w:szCs w:val="22"/>
        </w:rPr>
        <w:t>nd desired temperature</w:t>
      </w:r>
      <w:r w:rsidR="00663DF9" w:rsidRPr="008B0BF0">
        <w:rPr>
          <w:sz w:val="22"/>
          <w:szCs w:val="22"/>
        </w:rPr>
        <w:t xml:space="preserve">: </w:t>
      </w:r>
      <w:r w:rsidR="00483C39">
        <w:rPr>
          <w:sz w:val="22"/>
          <w:szCs w:val="22"/>
        </w:rPr>
        <w:t xml:space="preserve">[12] </w:t>
      </w:r>
    </w:p>
    <w:p w14:paraId="55C5AF9E" w14:textId="6FF24306" w:rsidR="00663DF9" w:rsidRPr="008B0BF0" w:rsidRDefault="00663DF9">
      <w:pPr>
        <w:rPr>
          <w:sz w:val="22"/>
          <w:szCs w:val="22"/>
        </w:rPr>
      </w:pPr>
      <m:oMathPara>
        <m:oMath>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t</m:t>
              </m:r>
            </m:sub>
          </m:sSub>
          <m:r>
            <w:rPr>
              <w:rFonts w:ascii="Cambria Math" w:hAnsi="Cambria Math"/>
              <w:sz w:val="22"/>
              <w:szCs w:val="22"/>
            </w:rPr>
            <m:t>=E</m:t>
          </m:r>
          <m:r>
            <w:rPr>
              <w:rFonts w:ascii="Cambria Math" w:hAnsi="Cambria Math"/>
              <w:sz w:val="22"/>
              <w:szCs w:val="22"/>
            </w:rPr>
            <m:t>(</m:t>
          </m:r>
          <m:r>
            <w:rPr>
              <w:rFonts w:ascii="Cambria Math" w:hAnsi="Cambria Math"/>
              <w:sz w:val="22"/>
              <w:szCs w:val="22"/>
            </w:rPr>
            <m:t>1</m:t>
          </m:r>
          <m:r>
            <w:rPr>
              <w:rFonts w:ascii="Cambria Math" w:hAnsi="Cambria Math"/>
              <w:sz w:val="22"/>
              <w:szCs w:val="22"/>
            </w:rPr>
            <m:t>.02</m:t>
          </m:r>
          <m:r>
            <w:rPr>
              <w:rFonts w:ascii="Cambria Math" w:hAnsi="Cambria Math"/>
              <w:sz w:val="22"/>
              <w:szCs w:val="22"/>
            </w:rPr>
            <m:t>-</m:t>
          </m:r>
          <m:r>
            <w:rPr>
              <w:rFonts w:ascii="Cambria Math" w:hAnsi="Cambria Math"/>
              <w:sz w:val="22"/>
              <w:szCs w:val="22"/>
            </w:rPr>
            <m:t>0.035</m:t>
          </m:r>
          <m:sSup>
            <m:sSupPr>
              <m:ctrlPr>
                <w:rPr>
                  <w:rFonts w:ascii="Cambria Math" w:hAnsi="Cambria Math"/>
                  <w:i/>
                  <w:iCs/>
                  <w:sz w:val="22"/>
                  <w:szCs w:val="22"/>
                </w:rPr>
              </m:ctrlPr>
            </m:sSupPr>
            <m:e>
              <m:r>
                <w:rPr>
                  <w:rFonts w:ascii="Cambria Math" w:hAnsi="Cambria Math"/>
                  <w:sz w:val="22"/>
                  <w:szCs w:val="22"/>
                </w:rPr>
                <m:t>e</m:t>
              </m:r>
            </m:e>
            <m:sup>
              <m:f>
                <m:fPr>
                  <m:ctrlPr>
                    <w:rPr>
                      <w:rFonts w:ascii="Cambria Math" w:hAnsi="Cambria Math"/>
                      <w:i/>
                      <w:iCs/>
                      <w:sz w:val="22"/>
                      <w:szCs w:val="22"/>
                    </w:rPr>
                  </m:ctrlPr>
                </m:fPr>
                <m:num>
                  <m:r>
                    <w:rPr>
                      <w:rFonts w:ascii="Cambria Math" w:hAnsi="Cambria Math"/>
                      <w:sz w:val="22"/>
                      <w:szCs w:val="22"/>
                    </w:rPr>
                    <m:t>T</m:t>
                  </m:r>
                </m:num>
                <m:den>
                  <m:r>
                    <w:rPr>
                      <w:rFonts w:ascii="Cambria Math" w:hAnsi="Cambria Math"/>
                      <w:sz w:val="22"/>
                      <w:szCs w:val="22"/>
                    </w:rPr>
                    <m:t>280</m:t>
                  </m:r>
                </m:den>
              </m:f>
            </m:sup>
          </m:sSup>
          <m:r>
            <w:rPr>
              <w:rFonts w:ascii="Cambria Math" w:hAnsi="Cambria Math"/>
              <w:sz w:val="22"/>
              <w:szCs w:val="22"/>
            </w:rPr>
            <m:t>)</m:t>
          </m:r>
        </m:oMath>
      </m:oMathPara>
    </w:p>
    <w:p w14:paraId="25568A35" w14:textId="7A745A19" w:rsidR="005A5BDA" w:rsidRPr="008B0BF0" w:rsidRDefault="005A5BDA" w:rsidP="005A5BDA">
      <w:pPr>
        <w:rPr>
          <w:sz w:val="22"/>
          <w:szCs w:val="22"/>
        </w:rPr>
      </w:pPr>
      <m:oMathPara>
        <m:oMath>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t</m:t>
              </m:r>
            </m:sub>
          </m:sSub>
          <m:r>
            <w:rPr>
              <w:rFonts w:ascii="Cambria Math" w:hAnsi="Cambria Math"/>
              <w:sz w:val="22"/>
              <w:szCs w:val="22"/>
            </w:rPr>
            <m:t>=1.0915</m:t>
          </m:r>
          <m:r>
            <w:rPr>
              <w:rFonts w:ascii="Cambria Math" w:hAnsi="Cambria Math"/>
              <w:sz w:val="22"/>
              <w:szCs w:val="22"/>
            </w:rPr>
            <m:t>×</m:t>
          </m:r>
          <m:sSup>
            <m:sSupPr>
              <m:ctrlPr>
                <w:rPr>
                  <w:rFonts w:ascii="Cambria Math" w:hAnsi="Cambria Math"/>
                  <w:i/>
                  <w:iCs/>
                  <w:sz w:val="22"/>
                  <w:szCs w:val="22"/>
                </w:rPr>
              </m:ctrlPr>
            </m:sSupPr>
            <m:e>
              <m:r>
                <w:rPr>
                  <w:rFonts w:ascii="Cambria Math" w:hAnsi="Cambria Math"/>
                  <w:sz w:val="22"/>
                  <w:szCs w:val="22"/>
                </w:rPr>
                <m:t>10</m:t>
              </m:r>
            </m:e>
            <m:sup>
              <m:r>
                <w:rPr>
                  <w:rFonts w:ascii="Cambria Math" w:hAnsi="Cambria Math"/>
                  <w:sz w:val="22"/>
                  <w:szCs w:val="22"/>
                </w:rPr>
                <m:t>11</m:t>
              </m:r>
            </m:sup>
          </m:sSup>
          <m:r>
            <w:rPr>
              <w:rFonts w:ascii="Cambria Math" w:hAnsi="Cambria Math"/>
              <w:sz w:val="22"/>
              <w:szCs w:val="22"/>
            </w:rPr>
            <m:t>(</m:t>
          </m:r>
          <m:r>
            <w:rPr>
              <w:rFonts w:ascii="Cambria Math" w:hAnsi="Cambria Math"/>
              <w:sz w:val="22"/>
              <w:szCs w:val="22"/>
            </w:rPr>
            <m:t>1.02-</m:t>
          </m:r>
          <m:r>
            <w:rPr>
              <w:rFonts w:ascii="Cambria Math" w:hAnsi="Cambria Math"/>
              <w:sz w:val="22"/>
              <w:szCs w:val="22"/>
            </w:rPr>
            <m:t>0.035</m:t>
          </m:r>
          <m:sSup>
            <m:sSupPr>
              <m:ctrlPr>
                <w:rPr>
                  <w:rFonts w:ascii="Cambria Math" w:hAnsi="Cambria Math"/>
                  <w:i/>
                  <w:iCs/>
                  <w:sz w:val="22"/>
                  <w:szCs w:val="22"/>
                </w:rPr>
              </m:ctrlPr>
            </m:sSupPr>
            <m:e>
              <m:r>
                <w:rPr>
                  <w:rFonts w:ascii="Cambria Math" w:hAnsi="Cambria Math"/>
                  <w:sz w:val="22"/>
                  <w:szCs w:val="22"/>
                </w:rPr>
                <m:t>e</m:t>
              </m:r>
            </m:e>
            <m:sup>
              <m:f>
                <m:fPr>
                  <m:ctrlPr>
                    <w:rPr>
                      <w:rFonts w:ascii="Cambria Math" w:hAnsi="Cambria Math"/>
                      <w:i/>
                      <w:iCs/>
                      <w:sz w:val="22"/>
                      <w:szCs w:val="22"/>
                    </w:rPr>
                  </m:ctrlPr>
                </m:fPr>
                <m:num>
                  <m:r>
                    <w:rPr>
                      <w:rFonts w:ascii="Cambria Math" w:hAnsi="Cambria Math"/>
                      <w:sz w:val="22"/>
                      <w:szCs w:val="22"/>
                    </w:rPr>
                    <m:t>270</m:t>
                  </m:r>
                </m:num>
                <m:den>
                  <m:r>
                    <w:rPr>
                      <w:rFonts w:ascii="Cambria Math" w:hAnsi="Cambria Math"/>
                      <w:sz w:val="22"/>
                      <w:szCs w:val="22"/>
                    </w:rPr>
                    <m:t>280</m:t>
                  </m:r>
                </m:den>
              </m:f>
            </m:sup>
          </m:sSup>
          <m:r>
            <w:rPr>
              <w:rFonts w:ascii="Cambria Math" w:hAnsi="Cambria Math"/>
              <w:sz w:val="22"/>
              <w:szCs w:val="22"/>
            </w:rPr>
            <m:t>)</m:t>
          </m:r>
        </m:oMath>
      </m:oMathPara>
    </w:p>
    <w:p w14:paraId="2DD96C58" w14:textId="51908272" w:rsidR="005A5BDA" w:rsidRPr="008B0BF0" w:rsidRDefault="005A5BDA" w:rsidP="005A5BDA">
      <w:pPr>
        <w:rPr>
          <w:sz w:val="22"/>
          <w:szCs w:val="22"/>
        </w:rPr>
      </w:pPr>
      <m:oMathPara>
        <m:oMath>
          <m:sSub>
            <m:sSubPr>
              <m:ctrlPr>
                <w:rPr>
                  <w:rFonts w:ascii="Cambria Math" w:hAnsi="Cambria Math"/>
                  <w:i/>
                  <w:sz w:val="22"/>
                  <w:szCs w:val="22"/>
                </w:rPr>
              </m:ctrlPr>
            </m:sSubPr>
            <m:e>
              <m:r>
                <w:rPr>
                  <w:rFonts w:ascii="Cambria Math" w:hAnsi="Cambria Math"/>
                  <w:sz w:val="22"/>
                  <w:szCs w:val="22"/>
                </w:rPr>
                <m:t>E</m:t>
              </m:r>
            </m:e>
            <m:sub>
              <m:r>
                <w:rPr>
                  <w:rFonts w:ascii="Cambria Math" w:hAnsi="Cambria Math"/>
                  <w:sz w:val="22"/>
                  <w:szCs w:val="22"/>
                </w:rPr>
                <m:t>t</m:t>
              </m:r>
            </m:sub>
          </m:sSub>
          <m:r>
            <w:rPr>
              <w:rFonts w:ascii="Cambria Math" w:hAnsi="Cambria Math"/>
              <w:sz w:val="22"/>
              <w:szCs w:val="22"/>
            </w:rPr>
            <m:t>=</m:t>
          </m:r>
          <m:r>
            <w:rPr>
              <w:rFonts w:ascii="Cambria Math" w:hAnsi="Cambria Math"/>
              <w:sz w:val="22"/>
              <w:szCs w:val="22"/>
            </w:rPr>
            <m:t>1.013×</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11</m:t>
              </m:r>
            </m:sup>
          </m:sSup>
          <m:r>
            <w:rPr>
              <w:rFonts w:ascii="Cambria Math" w:hAnsi="Cambria Math"/>
              <w:sz w:val="22"/>
              <w:szCs w:val="22"/>
            </w:rPr>
            <m:t>Pa</m:t>
          </m:r>
        </m:oMath>
      </m:oMathPara>
    </w:p>
    <w:p w14:paraId="51DD3EFA" w14:textId="7AFD4F31" w:rsidR="00663DF9" w:rsidRPr="008B0BF0" w:rsidRDefault="0050250E" w:rsidP="00663DF9">
      <w:pPr>
        <w:rPr>
          <w:sz w:val="22"/>
          <w:szCs w:val="22"/>
        </w:rPr>
      </w:pPr>
      <w:r w:rsidRPr="008B0BF0">
        <w:rPr>
          <w:sz w:val="22"/>
          <w:szCs w:val="22"/>
        </w:rPr>
        <w:lastRenderedPageBreak/>
        <w:t xml:space="preserve">This allows for the use of the formulae for linear deformation to calculate the theoretical deformation at 468.18 N: </w:t>
      </w:r>
      <w:r w:rsidR="00CD0B6E">
        <w:rPr>
          <w:sz w:val="22"/>
          <w:szCs w:val="22"/>
        </w:rPr>
        <w:t>[13]</w:t>
      </w:r>
    </w:p>
    <w:p w14:paraId="16AC51D5" w14:textId="0AACB6C1" w:rsidR="0050250E" w:rsidRPr="008B0BF0" w:rsidRDefault="0050250E" w:rsidP="00663DF9">
      <w:pPr>
        <w:rPr>
          <w:sz w:val="22"/>
          <w:szCs w:val="22"/>
        </w:rPr>
      </w:pPr>
      <m:oMathPara>
        <m:oMath>
          <m:r>
            <w:rPr>
              <w:rFonts w:ascii="Cambria Math" w:hAnsi="Cambria Math"/>
              <w:sz w:val="22"/>
              <w:szCs w:val="22"/>
            </w:rPr>
            <m:t>δ=</m:t>
          </m:r>
          <m:f>
            <m:fPr>
              <m:ctrlPr>
                <w:rPr>
                  <w:rFonts w:ascii="Cambria Math" w:hAnsi="Cambria Math"/>
                  <w:i/>
                  <w:sz w:val="22"/>
                  <w:szCs w:val="22"/>
                </w:rPr>
              </m:ctrlPr>
            </m:fPr>
            <m:num>
              <m:r>
                <w:rPr>
                  <w:rFonts w:ascii="Cambria Math" w:hAnsi="Cambria Math"/>
                  <w:sz w:val="22"/>
                  <w:szCs w:val="22"/>
                </w:rPr>
                <m:t>FL</m:t>
              </m:r>
            </m:num>
            <m:den>
              <m:r>
                <w:rPr>
                  <w:rFonts w:ascii="Cambria Math" w:hAnsi="Cambria Math"/>
                  <w:sz w:val="22"/>
                  <w:szCs w:val="22"/>
                </w:rPr>
                <m:t>AE</m:t>
              </m:r>
            </m:den>
          </m:f>
        </m:oMath>
      </m:oMathPara>
    </w:p>
    <w:p w14:paraId="02BF61CD" w14:textId="2E759798" w:rsidR="00663DF9" w:rsidRPr="008B0BF0" w:rsidRDefault="0050250E">
      <w:pPr>
        <w:rPr>
          <w:sz w:val="22"/>
          <w:szCs w:val="22"/>
        </w:rPr>
      </w:pPr>
      <m:oMathPara>
        <m:oMath>
          <m:r>
            <w:rPr>
              <w:rFonts w:ascii="Cambria Math" w:hAnsi="Cambria Math"/>
              <w:sz w:val="22"/>
              <w:szCs w:val="22"/>
            </w:rPr>
            <m:t>A=</m:t>
          </m:r>
          <m:d>
            <m:dPr>
              <m:ctrlPr>
                <w:rPr>
                  <w:rFonts w:ascii="Cambria Math" w:hAnsi="Cambria Math"/>
                  <w:i/>
                  <w:sz w:val="22"/>
                  <w:szCs w:val="22"/>
                </w:rPr>
              </m:ctrlPr>
            </m:dPr>
            <m:e>
              <m:r>
                <w:rPr>
                  <w:rFonts w:ascii="Cambria Math" w:hAnsi="Cambria Math"/>
                  <w:sz w:val="22"/>
                  <w:szCs w:val="22"/>
                </w:rPr>
                <m:t>π</m:t>
              </m:r>
              <m:sSup>
                <m:sSupPr>
                  <m:ctrlPr>
                    <w:rPr>
                      <w:rFonts w:ascii="Cambria Math" w:hAnsi="Cambria Math"/>
                      <w:i/>
                      <w:sz w:val="22"/>
                      <w:szCs w:val="22"/>
                    </w:rPr>
                  </m:ctrlPr>
                </m:sSupPr>
                <m:e>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1</m:t>
                      </m:r>
                    </m:sub>
                  </m:sSub>
                </m:e>
                <m:sup>
                  <m:r>
                    <w:rPr>
                      <w:rFonts w:ascii="Cambria Math" w:hAnsi="Cambria Math"/>
                      <w:sz w:val="22"/>
                      <w:szCs w:val="22"/>
                    </w:rPr>
                    <m:t>2</m:t>
                  </m:r>
                </m:sup>
              </m:sSup>
            </m:e>
          </m:d>
          <m:r>
            <w:rPr>
              <w:rFonts w:ascii="Cambria Math" w:hAnsi="Cambria Math"/>
              <w:sz w:val="22"/>
              <w:szCs w:val="22"/>
            </w:rPr>
            <m:t>-</m:t>
          </m:r>
          <m:d>
            <m:dPr>
              <m:ctrlPr>
                <w:rPr>
                  <w:rFonts w:ascii="Cambria Math" w:hAnsi="Cambria Math"/>
                  <w:i/>
                  <w:sz w:val="22"/>
                  <w:szCs w:val="22"/>
                </w:rPr>
              </m:ctrlPr>
            </m:dPr>
            <m:e>
              <m:r>
                <w:rPr>
                  <w:rFonts w:ascii="Cambria Math" w:hAnsi="Cambria Math"/>
                  <w:sz w:val="22"/>
                  <w:szCs w:val="22"/>
                </w:rPr>
                <m:t>π</m:t>
              </m:r>
              <m:sSup>
                <m:sSupPr>
                  <m:ctrlPr>
                    <w:rPr>
                      <w:rFonts w:ascii="Cambria Math" w:hAnsi="Cambria Math"/>
                      <w:i/>
                      <w:sz w:val="22"/>
                      <w:szCs w:val="22"/>
                    </w:rPr>
                  </m:ctrlPr>
                </m:sSupPr>
                <m:e>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2</m:t>
                      </m:r>
                    </m:sub>
                  </m:sSub>
                </m:e>
                <m:sup>
                  <m:r>
                    <w:rPr>
                      <w:rFonts w:ascii="Cambria Math" w:hAnsi="Cambria Math"/>
                      <w:sz w:val="22"/>
                      <w:szCs w:val="22"/>
                    </w:rPr>
                    <m:t>2</m:t>
                  </m:r>
                </m:sup>
              </m:sSup>
            </m:e>
          </m:d>
        </m:oMath>
      </m:oMathPara>
    </w:p>
    <w:p w14:paraId="19F304E0" w14:textId="30737CF1" w:rsidR="0050250E" w:rsidRPr="008B0BF0" w:rsidRDefault="0050250E" w:rsidP="0050250E">
      <w:pPr>
        <w:rPr>
          <w:sz w:val="22"/>
          <w:szCs w:val="22"/>
        </w:rPr>
      </w:pPr>
      <m:oMathPara>
        <m:oMath>
          <m:r>
            <w:rPr>
              <w:rFonts w:ascii="Cambria Math" w:hAnsi="Cambria Math"/>
              <w:sz w:val="22"/>
              <w:szCs w:val="22"/>
            </w:rPr>
            <m:t>A=</m:t>
          </m:r>
          <m:d>
            <m:dPr>
              <m:ctrlPr>
                <w:rPr>
                  <w:rFonts w:ascii="Cambria Math" w:hAnsi="Cambria Math"/>
                  <w:i/>
                  <w:sz w:val="22"/>
                  <w:szCs w:val="22"/>
                </w:rPr>
              </m:ctrlPr>
            </m:dPr>
            <m:e>
              <m:r>
                <w:rPr>
                  <w:rFonts w:ascii="Cambria Math" w:hAnsi="Cambria Math"/>
                  <w:sz w:val="22"/>
                  <w:szCs w:val="22"/>
                </w:rPr>
                <m:t>π</m:t>
              </m:r>
              <m:sSup>
                <m:sSupPr>
                  <m:ctrlPr>
                    <w:rPr>
                      <w:rFonts w:ascii="Cambria Math" w:hAnsi="Cambria Math"/>
                      <w:i/>
                      <w:sz w:val="22"/>
                      <w:szCs w:val="22"/>
                    </w:rPr>
                  </m:ctrlPr>
                </m:sSupPr>
                <m:e>
                  <m:r>
                    <m:rPr>
                      <m:sty m:val="p"/>
                    </m:rPr>
                    <w:rPr>
                      <w:rFonts w:ascii="Cambria Math" w:hAnsi="Cambria Math"/>
                      <w:sz w:val="22"/>
                      <w:szCs w:val="22"/>
                    </w:rPr>
                    <m:t>0.0</m:t>
                  </m:r>
                  <m:r>
                    <m:rPr>
                      <m:sty m:val="p"/>
                    </m:rPr>
                    <w:rPr>
                      <w:rFonts w:ascii="Cambria Math" w:hAnsi="Cambria Math"/>
                      <w:sz w:val="22"/>
                      <w:szCs w:val="22"/>
                    </w:rPr>
                    <m:t xml:space="preserve">1097 </m:t>
                  </m:r>
                </m:e>
                <m:sup>
                  <m:r>
                    <w:rPr>
                      <w:rFonts w:ascii="Cambria Math" w:hAnsi="Cambria Math"/>
                      <w:sz w:val="22"/>
                      <w:szCs w:val="22"/>
                    </w:rPr>
                    <m:t>2</m:t>
                  </m:r>
                </m:sup>
              </m:sSup>
            </m:e>
          </m:d>
          <m:r>
            <w:rPr>
              <w:rFonts w:ascii="Cambria Math" w:hAnsi="Cambria Math"/>
              <w:sz w:val="22"/>
              <w:szCs w:val="22"/>
            </w:rPr>
            <m:t>-</m:t>
          </m:r>
          <m:d>
            <m:dPr>
              <m:ctrlPr>
                <w:rPr>
                  <w:rFonts w:ascii="Cambria Math" w:hAnsi="Cambria Math"/>
                  <w:i/>
                  <w:sz w:val="22"/>
                  <w:szCs w:val="22"/>
                </w:rPr>
              </m:ctrlPr>
            </m:dPr>
            <m:e>
              <m:r>
                <w:rPr>
                  <w:rFonts w:ascii="Cambria Math" w:hAnsi="Cambria Math"/>
                  <w:sz w:val="22"/>
                  <w:szCs w:val="22"/>
                </w:rPr>
                <m:t>π</m:t>
              </m:r>
              <m:r>
                <w:rPr>
                  <w:rFonts w:ascii="Cambria Math" w:hAnsi="Cambria Math"/>
                  <w:sz w:val="22"/>
                  <w:szCs w:val="22"/>
                </w:rPr>
                <m:t>0.00</m:t>
              </m:r>
              <m:sSup>
                <m:sSupPr>
                  <m:ctrlPr>
                    <w:rPr>
                      <w:rFonts w:ascii="Cambria Math" w:hAnsi="Cambria Math"/>
                      <w:i/>
                      <w:sz w:val="22"/>
                      <w:szCs w:val="22"/>
                    </w:rPr>
                  </m:ctrlPr>
                </m:sSupPr>
                <m:e>
                  <m:r>
                    <m:rPr>
                      <m:sty m:val="p"/>
                    </m:rPr>
                    <w:rPr>
                      <w:rFonts w:ascii="Cambria Math" w:hAnsi="Cambria Math"/>
                      <w:sz w:val="22"/>
                      <w:szCs w:val="22"/>
                    </w:rPr>
                    <m:t xml:space="preserve">851 </m:t>
                  </m:r>
                </m:e>
                <m:sup>
                  <m:r>
                    <w:rPr>
                      <w:rFonts w:ascii="Cambria Math" w:hAnsi="Cambria Math"/>
                      <w:sz w:val="22"/>
                      <w:szCs w:val="22"/>
                    </w:rPr>
                    <m:t>2</m:t>
                  </m:r>
                </m:sup>
              </m:sSup>
            </m:e>
          </m:d>
        </m:oMath>
      </m:oMathPara>
    </w:p>
    <w:p w14:paraId="0D91CED2" w14:textId="3BE1F101" w:rsidR="00485648" w:rsidRPr="008B0BF0" w:rsidRDefault="00485648" w:rsidP="00485648">
      <w:pPr>
        <w:rPr>
          <w:sz w:val="22"/>
          <w:szCs w:val="22"/>
        </w:rPr>
      </w:pPr>
      <m:oMathPara>
        <m:oMath>
          <m:r>
            <w:rPr>
              <w:rFonts w:ascii="Cambria Math" w:hAnsi="Cambria Math"/>
              <w:sz w:val="22"/>
              <w:szCs w:val="22"/>
            </w:rPr>
            <m:t>A=</m:t>
          </m:r>
          <m:r>
            <w:rPr>
              <w:rFonts w:ascii="Cambria Math" w:hAnsi="Cambria Math"/>
              <w:sz w:val="22"/>
              <w:szCs w:val="22"/>
            </w:rPr>
            <m:t xml:space="preserve">0.0001505 </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2</m:t>
              </m:r>
            </m:sup>
          </m:sSup>
        </m:oMath>
      </m:oMathPara>
    </w:p>
    <w:p w14:paraId="2B53B9CD" w14:textId="16D7B6AA" w:rsidR="00485648" w:rsidRPr="008B0BF0" w:rsidRDefault="00485648" w:rsidP="00485648">
      <w:pPr>
        <w:rPr>
          <w:sz w:val="22"/>
          <w:szCs w:val="22"/>
        </w:rPr>
      </w:pPr>
      <m:oMathPara>
        <m:oMath>
          <m:r>
            <w:rPr>
              <w:rFonts w:ascii="Cambria Math" w:hAnsi="Cambria Math"/>
              <w:sz w:val="22"/>
              <w:szCs w:val="22"/>
            </w:rPr>
            <m:t>δ=</m:t>
          </m:r>
          <m:f>
            <m:fPr>
              <m:ctrlPr>
                <w:rPr>
                  <w:rFonts w:ascii="Cambria Math" w:hAnsi="Cambria Math"/>
                  <w:i/>
                  <w:sz w:val="22"/>
                  <w:szCs w:val="22"/>
                </w:rPr>
              </m:ctrlPr>
            </m:fPr>
            <m:num>
              <m:r>
                <w:rPr>
                  <w:rFonts w:ascii="Cambria Math" w:hAnsi="Cambria Math"/>
                  <w:sz w:val="22"/>
                  <w:szCs w:val="22"/>
                </w:rPr>
                <m:t>468.18×0.40808</m:t>
              </m:r>
            </m:num>
            <m:den>
              <m:r>
                <w:rPr>
                  <w:rFonts w:ascii="Cambria Math" w:hAnsi="Cambria Math"/>
                  <w:sz w:val="22"/>
                  <w:szCs w:val="22"/>
                </w:rPr>
                <m:t>0.0001505</m:t>
              </m:r>
              <m:r>
                <w:rPr>
                  <w:rFonts w:ascii="Cambria Math" w:hAnsi="Cambria Math"/>
                  <w:sz w:val="22"/>
                  <w:szCs w:val="22"/>
                </w:rPr>
                <m:t>×</m:t>
              </m:r>
              <m:r>
                <w:rPr>
                  <w:rFonts w:ascii="Cambria Math" w:hAnsi="Cambria Math"/>
                  <w:sz w:val="22"/>
                  <w:szCs w:val="22"/>
                </w:rPr>
                <m:t>1.013×</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11</m:t>
                  </m:r>
                </m:sup>
              </m:sSup>
            </m:den>
          </m:f>
        </m:oMath>
      </m:oMathPara>
    </w:p>
    <w:p w14:paraId="6A208E1A" w14:textId="7C7C0002" w:rsidR="00485648" w:rsidRPr="008B0BF0" w:rsidRDefault="00485648" w:rsidP="00485648">
      <w:pPr>
        <w:rPr>
          <w:sz w:val="22"/>
          <w:szCs w:val="22"/>
        </w:rPr>
      </w:pPr>
      <m:oMathPara>
        <m:oMath>
          <m:r>
            <w:rPr>
              <w:rFonts w:ascii="Cambria Math" w:hAnsi="Cambria Math"/>
              <w:sz w:val="22"/>
              <w:szCs w:val="22"/>
            </w:rPr>
            <m:t>δ=</m:t>
          </m:r>
          <m:r>
            <w:rPr>
              <w:rFonts w:ascii="Cambria Math" w:hAnsi="Cambria Math"/>
              <w:sz w:val="22"/>
              <w:szCs w:val="22"/>
            </w:rPr>
            <m:t>0.0000125</m:t>
          </m:r>
          <m:r>
            <w:rPr>
              <w:rFonts w:ascii="Cambria Math" w:hAnsi="Cambria Math"/>
              <w:sz w:val="22"/>
              <w:szCs w:val="22"/>
            </w:rPr>
            <m:t>3</m:t>
          </m:r>
          <m:r>
            <w:rPr>
              <w:rFonts w:ascii="Cambria Math" w:hAnsi="Cambria Math"/>
              <w:sz w:val="22"/>
              <w:szCs w:val="22"/>
            </w:rPr>
            <m:t xml:space="preserve"> m</m:t>
          </m:r>
          <m:r>
            <w:rPr>
              <w:rFonts w:ascii="Cambria Math" w:hAnsi="Cambria Math"/>
              <w:sz w:val="22"/>
              <w:szCs w:val="22"/>
            </w:rPr>
            <m:t>=12.53×</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-6</m:t>
              </m:r>
            </m:sup>
          </m:sSup>
        </m:oMath>
      </m:oMathPara>
    </w:p>
    <w:p w14:paraId="67634274" w14:textId="22BD6F40" w:rsidR="00485648" w:rsidRPr="008B0BF0" w:rsidRDefault="00485648" w:rsidP="00485648">
      <w:pPr>
        <w:rPr>
          <w:sz w:val="22"/>
          <w:szCs w:val="22"/>
        </w:rPr>
      </w:pPr>
      <m:oMathPara>
        <m:oMath>
          <m:r>
            <w:rPr>
              <w:rFonts w:ascii="Cambria Math" w:hAnsi="Cambria Math"/>
              <w:sz w:val="22"/>
              <w:szCs w:val="22"/>
            </w:rPr>
            <m:t>δ=12</m:t>
          </m:r>
          <m:r>
            <w:rPr>
              <w:rFonts w:ascii="Cambria Math" w:hAnsi="Cambria Math"/>
              <w:sz w:val="22"/>
              <w:szCs w:val="22"/>
            </w:rPr>
            <m:t>.</m:t>
          </m:r>
          <m:r>
            <w:rPr>
              <w:rFonts w:ascii="Cambria Math" w:hAnsi="Cambria Math"/>
              <w:sz w:val="22"/>
              <w:szCs w:val="22"/>
            </w:rPr>
            <m:t>5</m:t>
          </m:r>
          <m:r>
            <w:rPr>
              <w:rFonts w:ascii="Cambria Math" w:hAnsi="Cambria Math"/>
              <w:sz w:val="22"/>
              <w:szCs w:val="22"/>
            </w:rPr>
            <m:t>3</m:t>
          </m:r>
          <m:r>
            <w:rPr>
              <w:rFonts w:ascii="Cambria Math" w:hAnsi="Cambria Math"/>
              <w:sz w:val="22"/>
              <w:szCs w:val="22"/>
            </w:rPr>
            <m:t xml:space="preserve"> </m:t>
          </m:r>
          <m:r>
            <w:rPr>
              <w:rFonts w:ascii="Cambria Math" w:hAnsi="Cambria Math"/>
              <w:sz w:val="22"/>
              <w:szCs w:val="22"/>
            </w:rPr>
            <m:t>μ</m:t>
          </m:r>
          <m:r>
            <w:rPr>
              <w:rFonts w:ascii="Cambria Math" w:hAnsi="Cambria Math"/>
              <w:sz w:val="22"/>
              <w:szCs w:val="22"/>
            </w:rPr>
            <m:t>m</m:t>
          </m:r>
        </m:oMath>
      </m:oMathPara>
    </w:p>
    <w:p w14:paraId="5F9C8E57" w14:textId="6245C097" w:rsidR="0050250E" w:rsidRPr="008B0BF0" w:rsidRDefault="00485648">
      <w:pPr>
        <w:rPr>
          <w:sz w:val="22"/>
          <w:szCs w:val="22"/>
        </w:rPr>
      </w:pPr>
      <w:r w:rsidRPr="008B0BF0">
        <w:rPr>
          <w:sz w:val="22"/>
          <w:szCs w:val="22"/>
        </w:rPr>
        <w:t xml:space="preserve">This shows how a rifle barrel could be expected to deform up to 12.53 µm </w:t>
      </w:r>
      <w:r w:rsidR="00D325BB" w:rsidRPr="008B0BF0">
        <w:rPr>
          <w:sz w:val="22"/>
          <w:szCs w:val="22"/>
        </w:rPr>
        <w:t xml:space="preserve">upon a drop from 1 m after sustained fire. This produces a change in length of 0.000031%. </w:t>
      </w:r>
    </w:p>
    <w:p w14:paraId="25A72DF0" w14:textId="6198E3C0" w:rsidR="00D325BB" w:rsidRPr="008B0BF0" w:rsidRDefault="00D325BB">
      <w:pPr>
        <w:rPr>
          <w:sz w:val="22"/>
          <w:szCs w:val="22"/>
        </w:rPr>
      </w:pPr>
      <w:r w:rsidRPr="008B0BF0">
        <w:rPr>
          <w:sz w:val="22"/>
          <w:szCs w:val="22"/>
        </w:rPr>
        <w:t xml:space="preserve">The above calculations were repeated for each simulated force value and are summarised in the below table: </w:t>
      </w:r>
    </w:p>
    <w:tbl>
      <w:tblPr>
        <w:tblStyle w:val="TableGrid"/>
        <w:tblW w:w="0" w:type="auto"/>
        <w:jc w:val="center"/>
        <w:tblLook w:val="04A0" w:firstRow="1" w:lastRow="0" w:firstColumn="1" w:lastColumn="0" w:noHBand="0" w:noVBand="1"/>
      </w:tblPr>
      <w:tblGrid>
        <w:gridCol w:w="1696"/>
        <w:gridCol w:w="1985"/>
      </w:tblGrid>
      <w:tr w:rsidR="00D325BB" w:rsidRPr="008B0BF0" w14:paraId="14931EAA" w14:textId="77777777" w:rsidTr="00DA2BAD">
        <w:trPr>
          <w:jc w:val="center"/>
        </w:trPr>
        <w:tc>
          <w:tcPr>
            <w:tcW w:w="1696" w:type="dxa"/>
          </w:tcPr>
          <w:p w14:paraId="29287ACA" w14:textId="7686159E" w:rsidR="00D325BB" w:rsidRPr="008B0BF0" w:rsidRDefault="00D325BB">
            <w:pPr>
              <w:rPr>
                <w:sz w:val="22"/>
                <w:szCs w:val="22"/>
              </w:rPr>
            </w:pPr>
            <w:r w:rsidRPr="008B0BF0">
              <w:rPr>
                <w:sz w:val="22"/>
                <w:szCs w:val="22"/>
              </w:rPr>
              <w:t xml:space="preserve">Force </w:t>
            </w:r>
          </w:p>
        </w:tc>
        <w:tc>
          <w:tcPr>
            <w:tcW w:w="1985" w:type="dxa"/>
          </w:tcPr>
          <w:p w14:paraId="10FB525B" w14:textId="4126B444" w:rsidR="00D325BB" w:rsidRPr="008B0BF0" w:rsidRDefault="00D325BB">
            <w:pPr>
              <w:rPr>
                <w:sz w:val="22"/>
                <w:szCs w:val="22"/>
              </w:rPr>
            </w:pPr>
            <w:r w:rsidRPr="008B0BF0">
              <w:rPr>
                <w:sz w:val="22"/>
                <w:szCs w:val="22"/>
              </w:rPr>
              <w:t>Deformation</w:t>
            </w:r>
            <w:r w:rsidR="00DA2BAD" w:rsidRPr="008B0BF0">
              <w:rPr>
                <w:sz w:val="22"/>
                <w:szCs w:val="22"/>
              </w:rPr>
              <w:t xml:space="preserve"> (m)</w:t>
            </w:r>
          </w:p>
        </w:tc>
      </w:tr>
      <w:tr w:rsidR="00D325BB" w:rsidRPr="008B0BF0" w14:paraId="18EF1136" w14:textId="77777777" w:rsidTr="00DA2BAD">
        <w:trPr>
          <w:jc w:val="center"/>
        </w:trPr>
        <w:tc>
          <w:tcPr>
            <w:tcW w:w="1696" w:type="dxa"/>
          </w:tcPr>
          <w:p w14:paraId="6B0C1CAC" w14:textId="24B24F8B" w:rsidR="00D325BB" w:rsidRPr="008B0BF0" w:rsidRDefault="00D325BB">
            <w:pPr>
              <w:rPr>
                <w:sz w:val="22"/>
                <w:szCs w:val="22"/>
              </w:rPr>
            </w:pPr>
            <w:r w:rsidRPr="008B0BF0">
              <w:rPr>
                <w:sz w:val="22"/>
                <w:szCs w:val="22"/>
              </w:rPr>
              <w:t>1000 N</w:t>
            </w:r>
          </w:p>
        </w:tc>
        <w:tc>
          <w:tcPr>
            <w:tcW w:w="1985" w:type="dxa"/>
          </w:tcPr>
          <w:p w14:paraId="4AB4E62C" w14:textId="3E349C48" w:rsidR="00D325BB" w:rsidRPr="008B0BF0" w:rsidRDefault="00D325BB">
            <w:pPr>
              <w:rPr>
                <w:sz w:val="22"/>
                <w:szCs w:val="22"/>
                <w:vertAlign w:val="superscript"/>
              </w:rPr>
            </w:pPr>
            <w:r w:rsidRPr="008B0BF0">
              <w:rPr>
                <w:sz w:val="22"/>
                <w:szCs w:val="22"/>
              </w:rPr>
              <w:t>2.68 x</w:t>
            </w:r>
            <w:r w:rsidR="00DA2BAD" w:rsidRPr="008B0BF0">
              <w:rPr>
                <w:sz w:val="22"/>
                <w:szCs w:val="22"/>
              </w:rPr>
              <w:t xml:space="preserve"> </w:t>
            </w:r>
            <w:r w:rsidRPr="008B0BF0">
              <w:rPr>
                <w:sz w:val="22"/>
                <w:szCs w:val="22"/>
              </w:rPr>
              <w:t>10</w:t>
            </w:r>
            <w:r w:rsidR="00DA2BAD" w:rsidRPr="008B0BF0">
              <w:rPr>
                <w:sz w:val="22"/>
                <w:szCs w:val="22"/>
                <w:vertAlign w:val="superscript"/>
              </w:rPr>
              <w:t>-5</w:t>
            </w:r>
          </w:p>
        </w:tc>
      </w:tr>
      <w:tr w:rsidR="00D325BB" w:rsidRPr="008B0BF0" w14:paraId="46C6C1C3" w14:textId="77777777" w:rsidTr="00DA2BAD">
        <w:trPr>
          <w:jc w:val="center"/>
        </w:trPr>
        <w:tc>
          <w:tcPr>
            <w:tcW w:w="1696" w:type="dxa"/>
          </w:tcPr>
          <w:p w14:paraId="2673F553" w14:textId="5B7FB8FF" w:rsidR="00D325BB" w:rsidRPr="008B0BF0" w:rsidRDefault="00D325BB">
            <w:pPr>
              <w:rPr>
                <w:sz w:val="22"/>
                <w:szCs w:val="22"/>
              </w:rPr>
            </w:pPr>
            <w:r w:rsidRPr="008B0BF0">
              <w:rPr>
                <w:sz w:val="22"/>
                <w:szCs w:val="22"/>
              </w:rPr>
              <w:t>2500 N</w:t>
            </w:r>
          </w:p>
        </w:tc>
        <w:tc>
          <w:tcPr>
            <w:tcW w:w="1985" w:type="dxa"/>
          </w:tcPr>
          <w:p w14:paraId="4997272D" w14:textId="035C57DE" w:rsidR="00D325BB" w:rsidRPr="008B0BF0" w:rsidRDefault="00DA2BAD">
            <w:pPr>
              <w:rPr>
                <w:sz w:val="22"/>
                <w:szCs w:val="22"/>
                <w:vertAlign w:val="superscript"/>
              </w:rPr>
            </w:pPr>
            <w:r w:rsidRPr="008B0BF0">
              <w:rPr>
                <w:sz w:val="22"/>
                <w:szCs w:val="22"/>
              </w:rPr>
              <w:t>6.69 x 10</w:t>
            </w:r>
            <w:r w:rsidRPr="008B0BF0">
              <w:rPr>
                <w:sz w:val="22"/>
                <w:szCs w:val="22"/>
                <w:vertAlign w:val="superscript"/>
              </w:rPr>
              <w:t>-5</w:t>
            </w:r>
          </w:p>
        </w:tc>
      </w:tr>
      <w:tr w:rsidR="00D325BB" w:rsidRPr="008B0BF0" w14:paraId="627297AF" w14:textId="77777777" w:rsidTr="00DA2BAD">
        <w:trPr>
          <w:jc w:val="center"/>
        </w:trPr>
        <w:tc>
          <w:tcPr>
            <w:tcW w:w="1696" w:type="dxa"/>
          </w:tcPr>
          <w:p w14:paraId="52043C91" w14:textId="41819E67" w:rsidR="00D325BB" w:rsidRPr="008B0BF0" w:rsidRDefault="00D325BB">
            <w:pPr>
              <w:rPr>
                <w:sz w:val="22"/>
                <w:szCs w:val="22"/>
              </w:rPr>
            </w:pPr>
            <w:r w:rsidRPr="008B0BF0">
              <w:rPr>
                <w:sz w:val="22"/>
                <w:szCs w:val="22"/>
              </w:rPr>
              <w:t>5000 N</w:t>
            </w:r>
          </w:p>
        </w:tc>
        <w:tc>
          <w:tcPr>
            <w:tcW w:w="1985" w:type="dxa"/>
          </w:tcPr>
          <w:p w14:paraId="079461A4" w14:textId="1146D43E" w:rsidR="00D325BB" w:rsidRPr="008B0BF0" w:rsidRDefault="00DA2BAD">
            <w:pPr>
              <w:rPr>
                <w:sz w:val="22"/>
                <w:szCs w:val="22"/>
                <w:vertAlign w:val="superscript"/>
              </w:rPr>
            </w:pPr>
            <w:r w:rsidRPr="008B0BF0">
              <w:rPr>
                <w:sz w:val="22"/>
                <w:szCs w:val="22"/>
              </w:rPr>
              <w:t>1.34 x 10</w:t>
            </w:r>
            <w:r w:rsidRPr="008B0BF0">
              <w:rPr>
                <w:sz w:val="22"/>
                <w:szCs w:val="22"/>
                <w:vertAlign w:val="superscript"/>
              </w:rPr>
              <w:t>-4</w:t>
            </w:r>
          </w:p>
        </w:tc>
      </w:tr>
      <w:tr w:rsidR="00D325BB" w:rsidRPr="008B0BF0" w14:paraId="1938D500" w14:textId="77777777" w:rsidTr="00DA2BAD">
        <w:trPr>
          <w:jc w:val="center"/>
        </w:trPr>
        <w:tc>
          <w:tcPr>
            <w:tcW w:w="1696" w:type="dxa"/>
          </w:tcPr>
          <w:p w14:paraId="6131FCDF" w14:textId="0A9278BF" w:rsidR="00D325BB" w:rsidRPr="008B0BF0" w:rsidRDefault="00D325BB">
            <w:pPr>
              <w:rPr>
                <w:sz w:val="22"/>
                <w:szCs w:val="22"/>
              </w:rPr>
            </w:pPr>
            <w:r w:rsidRPr="008B0BF0">
              <w:rPr>
                <w:sz w:val="22"/>
                <w:szCs w:val="22"/>
              </w:rPr>
              <w:t xml:space="preserve">10000 N </w:t>
            </w:r>
          </w:p>
        </w:tc>
        <w:tc>
          <w:tcPr>
            <w:tcW w:w="1985" w:type="dxa"/>
          </w:tcPr>
          <w:p w14:paraId="55BEF138" w14:textId="29A74676" w:rsidR="00D325BB" w:rsidRPr="008B0BF0" w:rsidRDefault="00D325BB">
            <w:pPr>
              <w:rPr>
                <w:sz w:val="22"/>
                <w:szCs w:val="22"/>
                <w:vertAlign w:val="superscript"/>
              </w:rPr>
            </w:pPr>
            <w:r w:rsidRPr="008B0BF0">
              <w:rPr>
                <w:sz w:val="22"/>
                <w:szCs w:val="22"/>
              </w:rPr>
              <w:t>2.68</w:t>
            </w:r>
            <w:r w:rsidR="00DA2BAD" w:rsidRPr="008B0BF0">
              <w:rPr>
                <w:sz w:val="22"/>
                <w:szCs w:val="22"/>
              </w:rPr>
              <w:t xml:space="preserve"> </w:t>
            </w:r>
            <w:r w:rsidRPr="008B0BF0">
              <w:rPr>
                <w:sz w:val="22"/>
                <w:szCs w:val="22"/>
              </w:rPr>
              <w:t>x</w:t>
            </w:r>
            <w:r w:rsidR="00DA2BAD" w:rsidRPr="008B0BF0">
              <w:rPr>
                <w:sz w:val="22"/>
                <w:szCs w:val="22"/>
              </w:rPr>
              <w:t xml:space="preserve"> </w:t>
            </w:r>
            <w:r w:rsidRPr="008B0BF0">
              <w:rPr>
                <w:sz w:val="22"/>
                <w:szCs w:val="22"/>
              </w:rPr>
              <w:t>10</w:t>
            </w:r>
            <w:r w:rsidR="00DA2BAD" w:rsidRPr="008B0BF0">
              <w:rPr>
                <w:sz w:val="22"/>
                <w:szCs w:val="22"/>
                <w:vertAlign w:val="superscript"/>
              </w:rPr>
              <w:t>-4</w:t>
            </w:r>
          </w:p>
        </w:tc>
      </w:tr>
    </w:tbl>
    <w:p w14:paraId="1A5156B0" w14:textId="77777777" w:rsidR="00D325BB" w:rsidRDefault="00D325BB"/>
    <w:p w14:paraId="65B9DD5E" w14:textId="405CA1E1" w:rsidR="00A3052A" w:rsidRDefault="00A3052A">
      <w:r>
        <w:rPr>
          <w:rFonts w:hint="eastAsia"/>
        </w:rPr>
        <w:br w:type="page"/>
      </w:r>
    </w:p>
    <w:p w14:paraId="6EBDC5DF" w14:textId="31F66B85" w:rsidR="00A3052A" w:rsidRDefault="00D15E70" w:rsidP="00A3052A">
      <w:pPr>
        <w:pStyle w:val="Heading1"/>
      </w:pPr>
      <w:bookmarkStart w:id="20" w:name="_Toc197874689"/>
      <w:r>
        <w:rPr>
          <w:rFonts w:hint="eastAsia"/>
        </w:rPr>
        <w:lastRenderedPageBreak/>
        <w:t>D</w:t>
      </w:r>
      <w:r>
        <w:t>etailed test case</w:t>
      </w:r>
      <w:bookmarkEnd w:id="20"/>
      <w:r>
        <w:t xml:space="preserve"> </w:t>
      </w:r>
    </w:p>
    <w:p w14:paraId="70357B13" w14:textId="0FCDDC8A" w:rsidR="00523337" w:rsidRPr="00523337" w:rsidRDefault="00523337" w:rsidP="00D15E70">
      <w:pPr>
        <w:rPr>
          <w:sz w:val="22"/>
          <w:szCs w:val="22"/>
        </w:rPr>
      </w:pPr>
      <w:r w:rsidRPr="00523337">
        <w:rPr>
          <w:sz w:val="22"/>
          <w:szCs w:val="22"/>
        </w:rPr>
        <w:t>The test case can be basically split into two main sections</w:t>
      </w:r>
      <w:r w:rsidR="00D45205">
        <w:rPr>
          <w:sz w:val="22"/>
          <w:szCs w:val="22"/>
        </w:rPr>
        <w:t xml:space="preserve">: </w:t>
      </w:r>
      <w:r w:rsidRPr="00523337">
        <w:rPr>
          <w:sz w:val="22"/>
          <w:szCs w:val="22"/>
        </w:rPr>
        <w:t xml:space="preserve">relating to the impact of varying mesh sizes and of higher impact forces. The basic mesh size used was 0.002 m giving an approximate element count of 125,805. This was decided upon as it provided a suitably fine mesh while also not being so fine it significantly impacts the run time of the simulation. </w:t>
      </w:r>
    </w:p>
    <w:p w14:paraId="4CF4B222" w14:textId="77777777" w:rsidR="00523337" w:rsidRDefault="00523337" w:rsidP="00523337">
      <w:pPr>
        <w:keepNext/>
      </w:pPr>
      <w:r>
        <w:rPr>
          <w:rFonts w:ascii="Arial" w:hAnsi="Arial" w:cs="Arial"/>
          <w:noProof/>
          <w:color w:val="000000"/>
          <w:sz w:val="22"/>
          <w:szCs w:val="22"/>
          <w:bdr w:val="none" w:sz="0" w:space="0" w:color="auto" w:frame="1"/>
        </w:rPr>
        <w:drawing>
          <wp:inline distT="0" distB="0" distL="0" distR="0" wp14:anchorId="2DE75CC5" wp14:editId="56E52EF7">
            <wp:extent cx="5731510" cy="1250315"/>
            <wp:effectExtent l="0" t="0" r="2540" b="6985"/>
            <wp:docPr id="80926995" name="Picture 1" descr="A long snake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6995" name="Picture 1" descr="A long snake in the sky&#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250315"/>
                    </a:xfrm>
                    <a:prstGeom prst="rect">
                      <a:avLst/>
                    </a:prstGeom>
                    <a:noFill/>
                    <a:ln>
                      <a:noFill/>
                    </a:ln>
                  </pic:spPr>
                </pic:pic>
              </a:graphicData>
            </a:graphic>
          </wp:inline>
        </w:drawing>
      </w:r>
    </w:p>
    <w:p w14:paraId="3B950426" w14:textId="2F82507A" w:rsidR="00523337" w:rsidRDefault="00523337" w:rsidP="00523337">
      <w:pPr>
        <w:pStyle w:val="Caption"/>
      </w:pPr>
      <w:bookmarkStart w:id="21" w:name="_Toc197875026"/>
      <w:r>
        <w:t xml:space="preserve">Figure </w:t>
      </w:r>
      <w:r>
        <w:fldChar w:fldCharType="begin"/>
      </w:r>
      <w:r>
        <w:instrText xml:space="preserve"> SEQ Figure \* ARABIC </w:instrText>
      </w:r>
      <w:r>
        <w:fldChar w:fldCharType="separate"/>
      </w:r>
      <w:r w:rsidR="00495B3B">
        <w:rPr>
          <w:noProof/>
        </w:rPr>
        <w:t>6</w:t>
      </w:r>
      <w:r>
        <w:fldChar w:fldCharType="end"/>
      </w:r>
      <w:r>
        <w:t>: The barrel when meshed</w:t>
      </w:r>
      <w:bookmarkEnd w:id="21"/>
    </w:p>
    <w:p w14:paraId="3A6A3CEE" w14:textId="2A250A0A" w:rsidR="00523337" w:rsidRPr="008B0BF0" w:rsidRDefault="00523337" w:rsidP="00523337">
      <w:pPr>
        <w:rPr>
          <w:sz w:val="22"/>
          <w:szCs w:val="22"/>
        </w:rPr>
      </w:pPr>
      <w:r w:rsidRPr="008B0BF0">
        <w:rPr>
          <w:sz w:val="22"/>
          <w:szCs w:val="22"/>
        </w:rPr>
        <w:t xml:space="preserve">Initially the idea for this simulation was to propel the rifle forwards into a body made of asphalt to simulate a drop onto a paved road. This idea was abandoned after it was decided increasing the element count unnecessarily </w:t>
      </w:r>
      <w:r w:rsidR="00AE2C50" w:rsidRPr="008B0BF0">
        <w:rPr>
          <w:sz w:val="22"/>
          <w:szCs w:val="22"/>
        </w:rPr>
        <w:t xml:space="preserve">and adding complexity </w:t>
      </w:r>
      <w:r w:rsidR="005361F0" w:rsidRPr="008B0BF0">
        <w:rPr>
          <w:sz w:val="22"/>
          <w:szCs w:val="22"/>
        </w:rPr>
        <w:t xml:space="preserve">when calculating the impact forces was outside the scope of this report. </w:t>
      </w:r>
    </w:p>
    <w:p w14:paraId="039BFDA6" w14:textId="6048826B" w:rsidR="006D4F65" w:rsidRPr="008B0BF0" w:rsidRDefault="00BF2BA5" w:rsidP="00684C33">
      <w:pPr>
        <w:rPr>
          <w:sz w:val="22"/>
          <w:szCs w:val="22"/>
        </w:rPr>
      </w:pPr>
      <w:r w:rsidRPr="008B0BF0">
        <w:rPr>
          <w:sz w:val="22"/>
          <w:szCs w:val="22"/>
        </w:rPr>
        <w:t>Instead,</w:t>
      </w:r>
      <w:r w:rsidR="005361F0" w:rsidRPr="008B0BF0">
        <w:rPr>
          <w:sz w:val="22"/>
          <w:szCs w:val="22"/>
        </w:rPr>
        <w:t xml:space="preserve"> it was chosen to apply boundary conditions where the barrel would meet the rest of the rifle </w:t>
      </w:r>
      <w:r w:rsidR="005266AF" w:rsidRPr="008B0BF0">
        <w:rPr>
          <w:sz w:val="22"/>
          <w:szCs w:val="22"/>
        </w:rPr>
        <w:t xml:space="preserve">providing the rifle a rigid support. The points were created in such a way that the selected faces were completely immovable and </w:t>
      </w:r>
      <w:r w:rsidR="00A569E8" w:rsidRPr="008B0BF0">
        <w:rPr>
          <w:sz w:val="22"/>
          <w:szCs w:val="22"/>
        </w:rPr>
        <w:t>undeform able</w:t>
      </w:r>
      <w:r w:rsidR="005266AF" w:rsidRPr="008B0BF0">
        <w:rPr>
          <w:sz w:val="22"/>
          <w:szCs w:val="22"/>
        </w:rPr>
        <w:t>.</w:t>
      </w:r>
      <w:r w:rsidR="00A569E8" w:rsidRPr="008B0BF0">
        <w:rPr>
          <w:sz w:val="22"/>
          <w:szCs w:val="22"/>
        </w:rPr>
        <w:t xml:space="preserve"> A continuous force was then applied for a very short timestep attempting to replicate </w:t>
      </w:r>
      <w:r w:rsidR="000D78CB" w:rsidRPr="008B0BF0">
        <w:rPr>
          <w:sz w:val="22"/>
          <w:szCs w:val="22"/>
        </w:rPr>
        <w:t xml:space="preserve">the </w:t>
      </w:r>
      <w:r w:rsidR="00393843" w:rsidRPr="008B0BF0">
        <w:rPr>
          <w:sz w:val="22"/>
          <w:szCs w:val="22"/>
        </w:rPr>
        <w:t>fast-acting</w:t>
      </w:r>
      <w:r w:rsidR="000D78CB" w:rsidRPr="008B0BF0">
        <w:rPr>
          <w:sz w:val="22"/>
          <w:szCs w:val="22"/>
        </w:rPr>
        <w:t xml:space="preserve"> forces in an impact. The use of a short timestep also allowed the simulation to run in a reasonable time. </w:t>
      </w:r>
    </w:p>
    <w:p w14:paraId="55632B8B" w14:textId="77777777" w:rsidR="000D78CB" w:rsidRDefault="005266AF" w:rsidP="000D78CB">
      <w:pPr>
        <w:keepNext/>
      </w:pPr>
      <w:r>
        <w:rPr>
          <w:rFonts w:ascii="Arial" w:hAnsi="Arial" w:cs="Arial"/>
          <w:noProof/>
          <w:color w:val="000000"/>
          <w:sz w:val="22"/>
          <w:szCs w:val="22"/>
          <w:bdr w:val="none" w:sz="0" w:space="0" w:color="auto" w:frame="1"/>
        </w:rPr>
        <w:drawing>
          <wp:inline distT="0" distB="0" distL="0" distR="0" wp14:anchorId="5954E204" wp14:editId="6A4E0572">
            <wp:extent cx="5731510" cy="2237105"/>
            <wp:effectExtent l="0" t="0" r="2540" b="0"/>
            <wp:docPr id="1812683319" name="Picture 2" descr="A long cylindrical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83319" name="Picture 2" descr="A long cylindrical object with a blue background&#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237105"/>
                    </a:xfrm>
                    <a:prstGeom prst="rect">
                      <a:avLst/>
                    </a:prstGeom>
                    <a:noFill/>
                    <a:ln>
                      <a:noFill/>
                    </a:ln>
                  </pic:spPr>
                </pic:pic>
              </a:graphicData>
            </a:graphic>
          </wp:inline>
        </w:drawing>
      </w:r>
    </w:p>
    <w:p w14:paraId="588A5055" w14:textId="42107BE5" w:rsidR="000D78CB" w:rsidRDefault="000D78CB" w:rsidP="000D78CB">
      <w:pPr>
        <w:pStyle w:val="Caption"/>
      </w:pPr>
      <w:bookmarkStart w:id="22" w:name="_Toc197875027"/>
      <w:r>
        <w:t xml:space="preserve">Figure </w:t>
      </w:r>
      <w:r>
        <w:fldChar w:fldCharType="begin"/>
      </w:r>
      <w:r>
        <w:instrText xml:space="preserve"> SEQ Figure \* ARABIC </w:instrText>
      </w:r>
      <w:r>
        <w:fldChar w:fldCharType="separate"/>
      </w:r>
      <w:r w:rsidR="00495B3B">
        <w:rPr>
          <w:noProof/>
        </w:rPr>
        <w:t>7</w:t>
      </w:r>
      <w:r>
        <w:fldChar w:fldCharType="end"/>
      </w:r>
      <w:r>
        <w:t>: Force application point (red) and fixed front supports (blue)</w:t>
      </w:r>
      <w:bookmarkEnd w:id="22"/>
    </w:p>
    <w:p w14:paraId="0BDE080F" w14:textId="7BC1D05B" w:rsidR="005266AF" w:rsidRDefault="005266AF" w:rsidP="00684C33">
      <w:pPr>
        <w:rPr>
          <w:rFonts w:ascii="Arial" w:hAnsi="Arial" w:cs="Arial"/>
          <w:color w:val="000000"/>
          <w:sz w:val="22"/>
          <w:szCs w:val="22"/>
          <w:bdr w:val="none" w:sz="0" w:space="0" w:color="auto" w:frame="1"/>
        </w:rPr>
      </w:pPr>
      <w:r w:rsidRPr="005266AF">
        <w:rPr>
          <w:rFonts w:ascii="Arial" w:hAnsi="Arial" w:cs="Arial"/>
          <w:color w:val="000000"/>
          <w:sz w:val="22"/>
          <w:szCs w:val="22"/>
          <w:bdr w:val="none" w:sz="0" w:space="0" w:color="auto" w:frame="1"/>
        </w:rPr>
        <w:t xml:space="preserve"> </w:t>
      </w:r>
    </w:p>
    <w:p w14:paraId="2585AF84" w14:textId="77777777" w:rsidR="000D78CB" w:rsidRDefault="005266AF" w:rsidP="000D78CB">
      <w:pPr>
        <w:keepNext/>
      </w:pPr>
      <w:r>
        <w:rPr>
          <w:rFonts w:ascii="Arial" w:hAnsi="Arial" w:cs="Arial"/>
          <w:noProof/>
          <w:color w:val="000000"/>
          <w:sz w:val="22"/>
          <w:szCs w:val="22"/>
          <w:bdr w:val="none" w:sz="0" w:space="0" w:color="auto" w:frame="1"/>
        </w:rPr>
        <w:lastRenderedPageBreak/>
        <w:drawing>
          <wp:inline distT="0" distB="0" distL="0" distR="0" wp14:anchorId="03EB1CBD" wp14:editId="1EA095F2">
            <wp:extent cx="3730904" cy="3021102"/>
            <wp:effectExtent l="0" t="0" r="3175" b="8255"/>
            <wp:docPr id="408331863" name="Picture 3" descr="A close-up of a blue and green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31863" name="Picture 3" descr="A close-up of a blue and green cable&#10;&#10;AI-generated content may be incorrect."/>
                    <pic:cNvPicPr>
                      <a:picLocks noChangeAspect="1" noChangeArrowheads="1"/>
                    </pic:cNvPicPr>
                  </pic:nvPicPr>
                  <pic:blipFill rotWithShape="1">
                    <a:blip r:embed="rId20">
                      <a:extLst>
                        <a:ext uri="{28A0092B-C50C-407E-A947-70E740481C1C}">
                          <a14:useLocalDpi xmlns:a14="http://schemas.microsoft.com/office/drawing/2010/main" val="0"/>
                        </a:ext>
                      </a:extLst>
                    </a:blip>
                    <a:srcRect l="20062" t="22223"/>
                    <a:stretch/>
                  </pic:blipFill>
                  <pic:spPr bwMode="auto">
                    <a:xfrm>
                      <a:off x="0" y="0"/>
                      <a:ext cx="3730904" cy="3021102"/>
                    </a:xfrm>
                    <a:prstGeom prst="rect">
                      <a:avLst/>
                    </a:prstGeom>
                    <a:noFill/>
                    <a:ln>
                      <a:noFill/>
                    </a:ln>
                    <a:extLst>
                      <a:ext uri="{53640926-AAD7-44D8-BBD7-CCE9431645EC}">
                        <a14:shadowObscured xmlns:a14="http://schemas.microsoft.com/office/drawing/2010/main"/>
                      </a:ext>
                    </a:extLst>
                  </pic:spPr>
                </pic:pic>
              </a:graphicData>
            </a:graphic>
          </wp:inline>
        </w:drawing>
      </w:r>
    </w:p>
    <w:p w14:paraId="1D7B4ECA" w14:textId="4CE762FE" w:rsidR="005266AF" w:rsidRPr="00523337" w:rsidRDefault="000D78CB" w:rsidP="000D78CB">
      <w:pPr>
        <w:pStyle w:val="Caption"/>
      </w:pPr>
      <w:bookmarkStart w:id="23" w:name="_Toc197875028"/>
      <w:r>
        <w:t xml:space="preserve">Figure </w:t>
      </w:r>
      <w:r>
        <w:fldChar w:fldCharType="begin"/>
      </w:r>
      <w:r>
        <w:instrText xml:space="preserve"> SEQ Figure \* ARABIC </w:instrText>
      </w:r>
      <w:r>
        <w:fldChar w:fldCharType="separate"/>
      </w:r>
      <w:r w:rsidR="00495B3B">
        <w:rPr>
          <w:noProof/>
        </w:rPr>
        <w:t>8</w:t>
      </w:r>
      <w:r>
        <w:fldChar w:fldCharType="end"/>
      </w:r>
      <w:r>
        <w:t>: Rear support points</w:t>
      </w:r>
      <w:bookmarkEnd w:id="23"/>
    </w:p>
    <w:p w14:paraId="76218ECA" w14:textId="77777777" w:rsidR="000D78CB" w:rsidRDefault="000D78CB" w:rsidP="000D78CB">
      <w:pPr>
        <w:pStyle w:val="Heading2"/>
      </w:pPr>
    </w:p>
    <w:p w14:paraId="3F230AC9" w14:textId="007DD358" w:rsidR="003A0A5C" w:rsidRDefault="000D78CB" w:rsidP="000D78CB">
      <w:pPr>
        <w:pStyle w:val="Heading2"/>
      </w:pPr>
      <w:bookmarkStart w:id="24" w:name="_Toc197874690"/>
      <w:r>
        <w:t>Simulation Results</w:t>
      </w:r>
      <w:bookmarkEnd w:id="24"/>
      <w:r>
        <w:t xml:space="preserve"> </w:t>
      </w:r>
    </w:p>
    <w:p w14:paraId="5A627394" w14:textId="5B3DF136" w:rsidR="000D78CB" w:rsidRDefault="008B0BF0" w:rsidP="008B0BF0">
      <w:pPr>
        <w:rPr>
          <w:sz w:val="22"/>
          <w:szCs w:val="22"/>
        </w:rPr>
      </w:pPr>
      <w:r w:rsidRPr="008B0BF0">
        <w:rPr>
          <w:sz w:val="22"/>
          <w:szCs w:val="22"/>
        </w:rPr>
        <w:t xml:space="preserve">The first simulation undertaken was 1000 N applied to the front of the barrel the results can be seen below. </w:t>
      </w:r>
    </w:p>
    <w:p w14:paraId="299C97A7" w14:textId="77777777" w:rsidR="008B0BF0" w:rsidRDefault="008B0BF0" w:rsidP="008B0BF0">
      <w:pPr>
        <w:keepNext/>
      </w:pPr>
      <w:r>
        <w:rPr>
          <w:rFonts w:ascii="Arial" w:hAnsi="Arial" w:cs="Arial"/>
          <w:noProof/>
          <w:color w:val="000000"/>
          <w:sz w:val="22"/>
          <w:szCs w:val="22"/>
          <w:bdr w:val="none" w:sz="0" w:space="0" w:color="auto" w:frame="1"/>
        </w:rPr>
        <w:drawing>
          <wp:inline distT="0" distB="0" distL="0" distR="0" wp14:anchorId="2B242279" wp14:editId="2D13C3DF">
            <wp:extent cx="5731510" cy="2218055"/>
            <wp:effectExtent l="0" t="0" r="2540" b="0"/>
            <wp:docPr id="2128851537" name="Picture 4" descr="A blueprint of a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51537" name="Picture 4" descr="A blueprint of a tube&#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18055"/>
                    </a:xfrm>
                    <a:prstGeom prst="rect">
                      <a:avLst/>
                    </a:prstGeom>
                    <a:noFill/>
                    <a:ln>
                      <a:noFill/>
                    </a:ln>
                  </pic:spPr>
                </pic:pic>
              </a:graphicData>
            </a:graphic>
          </wp:inline>
        </w:drawing>
      </w:r>
    </w:p>
    <w:p w14:paraId="396EB081" w14:textId="72265E36" w:rsidR="008B0BF0" w:rsidRDefault="008B0BF0" w:rsidP="008B0BF0">
      <w:pPr>
        <w:pStyle w:val="Caption"/>
      </w:pPr>
      <w:bookmarkStart w:id="25" w:name="_Toc197875029"/>
      <w:r>
        <w:t xml:space="preserve">Figure </w:t>
      </w:r>
      <w:r>
        <w:fldChar w:fldCharType="begin"/>
      </w:r>
      <w:r>
        <w:instrText xml:space="preserve"> SEQ Figure \* ARABIC </w:instrText>
      </w:r>
      <w:r>
        <w:fldChar w:fldCharType="separate"/>
      </w:r>
      <w:r w:rsidR="00495B3B">
        <w:rPr>
          <w:noProof/>
        </w:rPr>
        <w:t>9</w:t>
      </w:r>
      <w:r>
        <w:fldChar w:fldCharType="end"/>
      </w:r>
      <w:r>
        <w:t>: 1000 N deformation</w:t>
      </w:r>
      <w:bookmarkEnd w:id="25"/>
    </w:p>
    <w:p w14:paraId="1C6557C8" w14:textId="46DDE86D" w:rsidR="00666E73" w:rsidRPr="00666E73" w:rsidRDefault="00666E73" w:rsidP="00666E73">
      <w:r>
        <w:t xml:space="preserve">Figure 9 show the amount of deformation along the length of the barrel with 1000 N applied, the arrows indicate the direction of movement is rearwards seemingly all in the </w:t>
      </w:r>
      <w:r w:rsidR="00495B3B">
        <w:t>Z</w:t>
      </w:r>
      <w:r>
        <w:t xml:space="preserve"> plane. Though towards the first fixed point the arrows suggest forces applied downwards away from this fixed point suggesting with higher forces buckling may be seen in the barrel.</w:t>
      </w:r>
      <w:r w:rsidR="00D2327C">
        <w:t xml:space="preserve"> The maximum deformation reached was 6.77e-6 m.</w:t>
      </w:r>
    </w:p>
    <w:p w14:paraId="75C98598" w14:textId="77777777" w:rsidR="008B0BF0" w:rsidRDefault="008B0BF0" w:rsidP="008B0BF0">
      <w:pPr>
        <w:keepNext/>
      </w:pPr>
      <w:r>
        <w:rPr>
          <w:rFonts w:ascii="Arial" w:hAnsi="Arial" w:cs="Arial"/>
          <w:noProof/>
          <w:color w:val="000000"/>
          <w:sz w:val="22"/>
          <w:szCs w:val="22"/>
          <w:bdr w:val="none" w:sz="0" w:space="0" w:color="auto" w:frame="1"/>
        </w:rPr>
        <w:lastRenderedPageBreak/>
        <w:drawing>
          <wp:inline distT="0" distB="0" distL="0" distR="0" wp14:anchorId="072CD022" wp14:editId="688E104A">
            <wp:extent cx="5731510" cy="2281555"/>
            <wp:effectExtent l="0" t="0" r="2540" b="4445"/>
            <wp:docPr id="28914208" name="Picture 5" descr="A green and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4208" name="Picture 5" descr="A green and black object&#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281555"/>
                    </a:xfrm>
                    <a:prstGeom prst="rect">
                      <a:avLst/>
                    </a:prstGeom>
                    <a:noFill/>
                    <a:ln>
                      <a:noFill/>
                    </a:ln>
                  </pic:spPr>
                </pic:pic>
              </a:graphicData>
            </a:graphic>
          </wp:inline>
        </w:drawing>
      </w:r>
    </w:p>
    <w:p w14:paraId="31524B4E" w14:textId="0F80EA85" w:rsidR="008B0BF0" w:rsidRDefault="008B0BF0" w:rsidP="008B0BF0">
      <w:pPr>
        <w:pStyle w:val="Caption"/>
      </w:pPr>
      <w:bookmarkStart w:id="26" w:name="_Toc197875030"/>
      <w:r>
        <w:t xml:space="preserve">Figure </w:t>
      </w:r>
      <w:r>
        <w:fldChar w:fldCharType="begin"/>
      </w:r>
      <w:r>
        <w:instrText xml:space="preserve"> SEQ Figure \* ARABIC </w:instrText>
      </w:r>
      <w:r>
        <w:fldChar w:fldCharType="separate"/>
      </w:r>
      <w:r w:rsidR="00495B3B">
        <w:rPr>
          <w:noProof/>
        </w:rPr>
        <w:t>10</w:t>
      </w:r>
      <w:r>
        <w:fldChar w:fldCharType="end"/>
      </w:r>
      <w:r>
        <w:t>: 1000 N Normal stress</w:t>
      </w:r>
      <w:bookmarkEnd w:id="26"/>
    </w:p>
    <w:p w14:paraId="1F2821D8" w14:textId="4606CC3F" w:rsidR="00666E73" w:rsidRPr="00666E73" w:rsidRDefault="00486457" w:rsidP="00666E73">
      <w:pPr>
        <w:rPr>
          <w:sz w:val="22"/>
          <w:szCs w:val="22"/>
        </w:rPr>
      </w:pPr>
      <w:r>
        <w:rPr>
          <w:sz w:val="22"/>
          <w:szCs w:val="22"/>
        </w:rPr>
        <w:t xml:space="preserve">The above figure </w:t>
      </w:r>
      <w:r w:rsidR="00BD3169">
        <w:rPr>
          <w:sz w:val="22"/>
          <w:szCs w:val="22"/>
        </w:rPr>
        <w:t>shows the normal stress the barrel is undergoing during the force loading</w:t>
      </w:r>
      <w:r w:rsidR="00E67964">
        <w:rPr>
          <w:sz w:val="22"/>
          <w:szCs w:val="22"/>
        </w:rPr>
        <w:t>. The red and yellow areas show areas of high tensile stress while the blue areas show areas of compressive stress. These patterns appear where expected with the two forward supports stopping the rearward movement of the barrel thereby taking a</w:t>
      </w:r>
      <w:r w:rsidR="00D2327C">
        <w:rPr>
          <w:sz w:val="22"/>
          <w:szCs w:val="22"/>
        </w:rPr>
        <w:t xml:space="preserve"> force up to -2.77e6</w:t>
      </w:r>
      <w:r w:rsidR="0093076F">
        <w:rPr>
          <w:sz w:val="22"/>
          <w:szCs w:val="22"/>
        </w:rPr>
        <w:t xml:space="preserve"> Pa</w:t>
      </w:r>
      <w:r w:rsidR="00D2327C">
        <w:rPr>
          <w:sz w:val="22"/>
          <w:szCs w:val="22"/>
        </w:rPr>
        <w:t xml:space="preserve">. The force not being evenly applied all the way round the muzzle device is a point of interest as with how the force was applied a uniform stress pattern was expected. </w:t>
      </w:r>
    </w:p>
    <w:p w14:paraId="5F334A74" w14:textId="77777777" w:rsidR="008B0BF0" w:rsidRDefault="008B0BF0" w:rsidP="008B0BF0">
      <w:pPr>
        <w:keepNext/>
      </w:pPr>
      <w:r>
        <w:rPr>
          <w:rFonts w:ascii="Arial" w:hAnsi="Arial" w:cs="Arial"/>
          <w:noProof/>
          <w:color w:val="000000"/>
          <w:sz w:val="22"/>
          <w:szCs w:val="22"/>
          <w:bdr w:val="none" w:sz="0" w:space="0" w:color="auto" w:frame="1"/>
        </w:rPr>
        <w:drawing>
          <wp:inline distT="0" distB="0" distL="0" distR="0" wp14:anchorId="48F98564" wp14:editId="77508F15">
            <wp:extent cx="5731510" cy="2281555"/>
            <wp:effectExtent l="0" t="0" r="2540" b="4445"/>
            <wp:docPr id="2004868422" name="Picture 6" descr="A blue and green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868422" name="Picture 6" descr="A blue and green pen&#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281555"/>
                    </a:xfrm>
                    <a:prstGeom prst="rect">
                      <a:avLst/>
                    </a:prstGeom>
                    <a:noFill/>
                    <a:ln>
                      <a:noFill/>
                    </a:ln>
                  </pic:spPr>
                </pic:pic>
              </a:graphicData>
            </a:graphic>
          </wp:inline>
        </w:drawing>
      </w:r>
    </w:p>
    <w:p w14:paraId="31380B3E" w14:textId="4B315A16" w:rsidR="008B0BF0" w:rsidRPr="008B0BF0" w:rsidRDefault="008B0BF0" w:rsidP="008B0BF0">
      <w:pPr>
        <w:pStyle w:val="Caption"/>
        <w:rPr>
          <w:sz w:val="22"/>
          <w:szCs w:val="22"/>
        </w:rPr>
      </w:pPr>
      <w:bookmarkStart w:id="27" w:name="_Toc197875031"/>
      <w:r>
        <w:t xml:space="preserve">Figure </w:t>
      </w:r>
      <w:r>
        <w:fldChar w:fldCharType="begin"/>
      </w:r>
      <w:r>
        <w:instrText xml:space="preserve"> SEQ Figure \* ARABIC </w:instrText>
      </w:r>
      <w:r>
        <w:fldChar w:fldCharType="separate"/>
      </w:r>
      <w:r w:rsidR="00495B3B">
        <w:rPr>
          <w:noProof/>
        </w:rPr>
        <w:t>11</w:t>
      </w:r>
      <w:r>
        <w:fldChar w:fldCharType="end"/>
      </w:r>
      <w:r>
        <w:t>: 1000 N Equivalent stress</w:t>
      </w:r>
      <w:bookmarkEnd w:id="27"/>
    </w:p>
    <w:p w14:paraId="565E7365" w14:textId="52D4BB05" w:rsidR="000D78CB" w:rsidRDefault="00D2327C" w:rsidP="000D78CB">
      <w:r>
        <w:t xml:space="preserve">Equivalent, Von Mises, stress allows for a general understanding of all the forces acting on the barrel. With red and greens showing areas under high forces that might be likely to fail, forces reach up to </w:t>
      </w:r>
      <w:r w:rsidR="0093076F" w:rsidRPr="0093076F">
        <w:t>2.979e7</w:t>
      </w:r>
      <w:r w:rsidR="0093076F">
        <w:t xml:space="preserve"> Pa. </w:t>
      </w:r>
      <w:r w:rsidR="00624CF3">
        <w:t xml:space="preserve">This shows a likely failure point </w:t>
      </w:r>
      <w:r w:rsidR="00107773">
        <w:t xml:space="preserve">is likely to be the forward most joining point. </w:t>
      </w:r>
    </w:p>
    <w:p w14:paraId="120A4DE0" w14:textId="77777777" w:rsidR="00107773" w:rsidRDefault="00107773" w:rsidP="000D78CB"/>
    <w:p w14:paraId="131A4DD1" w14:textId="77777777" w:rsidR="00107773" w:rsidRDefault="00107773" w:rsidP="000D78CB"/>
    <w:p w14:paraId="60630692" w14:textId="77777777" w:rsidR="00107773" w:rsidRDefault="00107773" w:rsidP="000D78CB"/>
    <w:p w14:paraId="64D1AC2A" w14:textId="77777777" w:rsidR="00107773" w:rsidRDefault="00107773" w:rsidP="000D78CB"/>
    <w:p w14:paraId="53596A9F" w14:textId="37C2D63A" w:rsidR="008B0BF0" w:rsidRDefault="008B0BF0" w:rsidP="000D78CB">
      <w:r>
        <w:lastRenderedPageBreak/>
        <w:t>2500 N</w:t>
      </w:r>
    </w:p>
    <w:p w14:paraId="2C1DCF6D" w14:textId="77777777" w:rsidR="008B0BF0" w:rsidRDefault="008B0BF0" w:rsidP="008B0BF0">
      <w:pPr>
        <w:keepNext/>
      </w:pPr>
      <w:r>
        <w:rPr>
          <w:rFonts w:ascii="Arial" w:hAnsi="Arial" w:cs="Arial"/>
          <w:noProof/>
          <w:color w:val="000000"/>
          <w:sz w:val="22"/>
          <w:szCs w:val="22"/>
          <w:bdr w:val="none" w:sz="0" w:space="0" w:color="auto" w:frame="1"/>
        </w:rPr>
        <w:drawing>
          <wp:inline distT="0" distB="0" distL="0" distR="0" wp14:anchorId="3039D426" wp14:editId="49D123A0">
            <wp:extent cx="5752983" cy="2226365"/>
            <wp:effectExtent l="0" t="0" r="635" b="2540"/>
            <wp:docPr id="1024788082" name="Picture 7" descr="A blueprint of a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88082" name="Picture 7" descr="A blueprint of a tube&#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82770" cy="2237892"/>
                    </a:xfrm>
                    <a:prstGeom prst="rect">
                      <a:avLst/>
                    </a:prstGeom>
                    <a:noFill/>
                    <a:ln>
                      <a:noFill/>
                    </a:ln>
                  </pic:spPr>
                </pic:pic>
              </a:graphicData>
            </a:graphic>
          </wp:inline>
        </w:drawing>
      </w:r>
    </w:p>
    <w:p w14:paraId="0EAB437F" w14:textId="10F2319B" w:rsidR="008B0BF0" w:rsidRDefault="008B0BF0" w:rsidP="008B0BF0">
      <w:pPr>
        <w:pStyle w:val="Caption"/>
      </w:pPr>
      <w:bookmarkStart w:id="28" w:name="_Toc197875032"/>
      <w:r>
        <w:t xml:space="preserve">Figure </w:t>
      </w:r>
      <w:r>
        <w:fldChar w:fldCharType="begin"/>
      </w:r>
      <w:r>
        <w:instrText xml:space="preserve"> SEQ Figure \* ARABIC </w:instrText>
      </w:r>
      <w:r>
        <w:fldChar w:fldCharType="separate"/>
      </w:r>
      <w:r w:rsidR="00495B3B">
        <w:rPr>
          <w:noProof/>
        </w:rPr>
        <w:t>12</w:t>
      </w:r>
      <w:r>
        <w:fldChar w:fldCharType="end"/>
      </w:r>
      <w:r>
        <w:t>: 2500 N Deformation</w:t>
      </w:r>
      <w:bookmarkEnd w:id="28"/>
    </w:p>
    <w:p w14:paraId="1E08D572" w14:textId="1A73B0C4" w:rsidR="008B0BF0" w:rsidRDefault="008B0BF0" w:rsidP="000D78CB">
      <w:pPr>
        <w:rPr>
          <w:rFonts w:ascii="Arial" w:hAnsi="Arial" w:cs="Arial"/>
          <w:color w:val="000000"/>
          <w:sz w:val="22"/>
          <w:szCs w:val="22"/>
          <w:bdr w:val="none" w:sz="0" w:space="0" w:color="auto" w:frame="1"/>
        </w:rPr>
      </w:pPr>
      <w:r w:rsidRPr="008B0BF0">
        <w:rPr>
          <w:rFonts w:ascii="Arial" w:hAnsi="Arial" w:cs="Arial"/>
          <w:color w:val="000000"/>
          <w:sz w:val="22"/>
          <w:szCs w:val="22"/>
          <w:bdr w:val="none" w:sz="0" w:space="0" w:color="auto" w:frame="1"/>
        </w:rPr>
        <w:t xml:space="preserve"> </w:t>
      </w:r>
      <w:r w:rsidR="00091F06">
        <w:rPr>
          <w:rFonts w:ascii="Arial" w:hAnsi="Arial" w:cs="Arial"/>
          <w:color w:val="000000"/>
          <w:sz w:val="22"/>
          <w:szCs w:val="22"/>
          <w:bdr w:val="none" w:sz="0" w:space="0" w:color="auto" w:frame="1"/>
        </w:rPr>
        <w:t>Figure 12</w:t>
      </w:r>
      <w:r w:rsidR="00120DAE">
        <w:rPr>
          <w:rFonts w:ascii="Arial" w:hAnsi="Arial" w:cs="Arial"/>
          <w:color w:val="000000"/>
          <w:sz w:val="22"/>
          <w:szCs w:val="22"/>
          <w:bdr w:val="none" w:sz="0" w:space="0" w:color="auto" w:frame="1"/>
        </w:rPr>
        <w:t xml:space="preserve"> </w:t>
      </w:r>
      <w:r w:rsidR="00854A6B">
        <w:rPr>
          <w:rFonts w:ascii="Arial" w:hAnsi="Arial" w:cs="Arial"/>
          <w:color w:val="000000"/>
          <w:sz w:val="22"/>
          <w:szCs w:val="22"/>
          <w:bdr w:val="none" w:sz="0" w:space="0" w:color="auto" w:frame="1"/>
        </w:rPr>
        <w:t xml:space="preserve">shows 2500 N being applied to the barrel it behaves very similarly to the 1000 N barrel with most of the movement being parallel to the barrel and some down away from the forward fixed point. With </w:t>
      </w:r>
      <w:r w:rsidR="00607C09">
        <w:rPr>
          <w:rFonts w:ascii="Arial" w:hAnsi="Arial" w:cs="Arial"/>
          <w:color w:val="000000"/>
          <w:sz w:val="22"/>
          <w:szCs w:val="22"/>
          <w:bdr w:val="none" w:sz="0" w:space="0" w:color="auto" w:frame="1"/>
        </w:rPr>
        <w:t>maximum deformation</w:t>
      </w:r>
      <w:r w:rsidR="00854A6B">
        <w:rPr>
          <w:rFonts w:ascii="Arial" w:hAnsi="Arial" w:cs="Arial"/>
          <w:color w:val="000000"/>
          <w:sz w:val="22"/>
          <w:szCs w:val="22"/>
          <w:bdr w:val="none" w:sz="0" w:space="0" w:color="auto" w:frame="1"/>
        </w:rPr>
        <w:t xml:space="preserve"> reaching 1.69e-5 m </w:t>
      </w:r>
    </w:p>
    <w:p w14:paraId="66A657EB" w14:textId="77777777" w:rsidR="008B0BF0" w:rsidRDefault="008B0BF0" w:rsidP="008B0BF0">
      <w:pPr>
        <w:keepNext/>
      </w:pPr>
      <w:r>
        <w:rPr>
          <w:rFonts w:ascii="Arial" w:hAnsi="Arial" w:cs="Arial"/>
          <w:noProof/>
          <w:color w:val="000000"/>
          <w:sz w:val="22"/>
          <w:szCs w:val="22"/>
          <w:bdr w:val="none" w:sz="0" w:space="0" w:color="auto" w:frame="1"/>
        </w:rPr>
        <w:drawing>
          <wp:inline distT="0" distB="0" distL="0" distR="0" wp14:anchorId="7CDC71E2" wp14:editId="41147B76">
            <wp:extent cx="5731510" cy="2281555"/>
            <wp:effectExtent l="0" t="0" r="2540" b="4445"/>
            <wp:docPr id="1109951953" name="Picture 8" descr="A blue and green tele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951953" name="Picture 8" descr="A blue and green telescope&#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281555"/>
                    </a:xfrm>
                    <a:prstGeom prst="rect">
                      <a:avLst/>
                    </a:prstGeom>
                    <a:noFill/>
                    <a:ln>
                      <a:noFill/>
                    </a:ln>
                  </pic:spPr>
                </pic:pic>
              </a:graphicData>
            </a:graphic>
          </wp:inline>
        </w:drawing>
      </w:r>
    </w:p>
    <w:p w14:paraId="1687B069" w14:textId="07B09615" w:rsidR="008B0BF0" w:rsidRDefault="008B0BF0" w:rsidP="008B0BF0">
      <w:pPr>
        <w:pStyle w:val="Caption"/>
      </w:pPr>
      <w:bookmarkStart w:id="29" w:name="_Toc197875033"/>
      <w:r>
        <w:t xml:space="preserve">Figure </w:t>
      </w:r>
      <w:r>
        <w:fldChar w:fldCharType="begin"/>
      </w:r>
      <w:r>
        <w:instrText xml:space="preserve"> SEQ Figure \* ARABIC </w:instrText>
      </w:r>
      <w:r>
        <w:fldChar w:fldCharType="separate"/>
      </w:r>
      <w:r w:rsidR="00495B3B">
        <w:rPr>
          <w:noProof/>
        </w:rPr>
        <w:t>13</w:t>
      </w:r>
      <w:r>
        <w:fldChar w:fldCharType="end"/>
      </w:r>
      <w:r>
        <w:t>: 2500 N Equivalent stress</w:t>
      </w:r>
      <w:bookmarkEnd w:id="29"/>
    </w:p>
    <w:p w14:paraId="04CB3CAD" w14:textId="7909C6E5" w:rsidR="008B0BF0" w:rsidRDefault="008B0BF0" w:rsidP="000D78CB">
      <w:pPr>
        <w:rPr>
          <w:rFonts w:ascii="Arial" w:hAnsi="Arial" w:cs="Arial"/>
          <w:color w:val="000000"/>
          <w:sz w:val="22"/>
          <w:szCs w:val="22"/>
          <w:bdr w:val="none" w:sz="0" w:space="0" w:color="auto" w:frame="1"/>
        </w:rPr>
      </w:pPr>
      <w:r w:rsidRPr="008B0BF0">
        <w:rPr>
          <w:rFonts w:ascii="Arial" w:hAnsi="Arial" w:cs="Arial"/>
          <w:color w:val="000000"/>
          <w:sz w:val="22"/>
          <w:szCs w:val="22"/>
          <w:bdr w:val="none" w:sz="0" w:space="0" w:color="auto" w:frame="1"/>
        </w:rPr>
        <w:t xml:space="preserve"> </w:t>
      </w:r>
      <w:r w:rsidR="00854A6B">
        <w:rPr>
          <w:rFonts w:ascii="Arial" w:hAnsi="Arial" w:cs="Arial"/>
          <w:color w:val="000000"/>
          <w:sz w:val="22"/>
          <w:szCs w:val="22"/>
          <w:bdr w:val="none" w:sz="0" w:space="0" w:color="auto" w:frame="1"/>
        </w:rPr>
        <w:t xml:space="preserve">The Equivalent stress also looks very similar to the lower loading simulation, this is believed to be because there is still no significant deformation so loads just get larger until a section of the barrels significantly deforms. With forces reaching 6.93e7 Pa. </w:t>
      </w:r>
    </w:p>
    <w:p w14:paraId="3FE9F999" w14:textId="77777777" w:rsidR="008B0BF0" w:rsidRDefault="008B0BF0" w:rsidP="008B0BF0">
      <w:pPr>
        <w:keepNext/>
      </w:pPr>
      <w:r>
        <w:rPr>
          <w:rFonts w:ascii="Arial" w:hAnsi="Arial" w:cs="Arial"/>
          <w:noProof/>
          <w:color w:val="000000"/>
          <w:sz w:val="22"/>
          <w:szCs w:val="22"/>
          <w:bdr w:val="none" w:sz="0" w:space="0" w:color="auto" w:frame="1"/>
        </w:rPr>
        <w:lastRenderedPageBreak/>
        <w:drawing>
          <wp:inline distT="0" distB="0" distL="0" distR="0" wp14:anchorId="2A2255E3" wp14:editId="3E864BBE">
            <wp:extent cx="5731510" cy="2273300"/>
            <wp:effectExtent l="0" t="0" r="2540" b="0"/>
            <wp:docPr id="303857517" name="Picture 9" descr="A green pen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57517" name="Picture 9" descr="A green pen with black line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273300"/>
                    </a:xfrm>
                    <a:prstGeom prst="rect">
                      <a:avLst/>
                    </a:prstGeom>
                    <a:noFill/>
                    <a:ln>
                      <a:noFill/>
                    </a:ln>
                  </pic:spPr>
                </pic:pic>
              </a:graphicData>
            </a:graphic>
          </wp:inline>
        </w:drawing>
      </w:r>
    </w:p>
    <w:p w14:paraId="6C3ADE0D" w14:textId="4E620B33" w:rsidR="008B0BF0" w:rsidRDefault="008B0BF0" w:rsidP="008B0BF0">
      <w:pPr>
        <w:pStyle w:val="Caption"/>
      </w:pPr>
      <w:bookmarkStart w:id="30" w:name="_Toc197875034"/>
      <w:r>
        <w:t xml:space="preserve">Figure </w:t>
      </w:r>
      <w:r>
        <w:fldChar w:fldCharType="begin"/>
      </w:r>
      <w:r>
        <w:instrText xml:space="preserve"> SEQ Figure \* ARABIC </w:instrText>
      </w:r>
      <w:r>
        <w:fldChar w:fldCharType="separate"/>
      </w:r>
      <w:r w:rsidR="00495B3B">
        <w:rPr>
          <w:noProof/>
        </w:rPr>
        <w:t>14</w:t>
      </w:r>
      <w:r>
        <w:fldChar w:fldCharType="end"/>
      </w:r>
      <w:r>
        <w:t>: 2500 N Normal stress</w:t>
      </w:r>
      <w:bookmarkEnd w:id="30"/>
    </w:p>
    <w:p w14:paraId="58BEF1BE" w14:textId="582CA12A" w:rsidR="00854A6B" w:rsidRPr="00495B3B" w:rsidRDefault="00854A6B" w:rsidP="00854A6B">
      <w:pPr>
        <w:rPr>
          <w:sz w:val="22"/>
          <w:szCs w:val="22"/>
        </w:rPr>
      </w:pPr>
      <w:r w:rsidRPr="00495B3B">
        <w:rPr>
          <w:sz w:val="22"/>
          <w:szCs w:val="22"/>
        </w:rPr>
        <w:t>The normal stress also appears to resemble the lower force simulation. With forces reaching 1.27e7 Pa</w:t>
      </w:r>
      <w:r w:rsidR="00B549B4" w:rsidRPr="00495B3B">
        <w:rPr>
          <w:sz w:val="22"/>
          <w:szCs w:val="22"/>
        </w:rPr>
        <w:t xml:space="preserve">. </w:t>
      </w:r>
      <w:r w:rsidR="00607C09" w:rsidRPr="00495B3B">
        <w:rPr>
          <w:sz w:val="22"/>
          <w:szCs w:val="22"/>
        </w:rPr>
        <w:t xml:space="preserve">there are points of high compressive stress round the fixed points and points of high tensile stress at the front of the muzzle device. </w:t>
      </w:r>
    </w:p>
    <w:p w14:paraId="1E7DD9B5" w14:textId="3A049432" w:rsidR="008B0BF0" w:rsidRDefault="008B0BF0" w:rsidP="008B0BF0">
      <w:r>
        <w:t>5000 N</w:t>
      </w:r>
    </w:p>
    <w:p w14:paraId="0502D284" w14:textId="7286D775" w:rsidR="008B0BF0" w:rsidRDefault="008B0BF0" w:rsidP="008B0BF0">
      <w:pPr>
        <w:keepNext/>
      </w:pPr>
      <w:r>
        <w:rPr>
          <w:rFonts w:ascii="Arial" w:hAnsi="Arial" w:cs="Arial"/>
          <w:noProof/>
          <w:color w:val="000000"/>
          <w:sz w:val="22"/>
          <w:szCs w:val="22"/>
          <w:bdr w:val="none" w:sz="0" w:space="0" w:color="auto" w:frame="1"/>
        </w:rPr>
        <w:drawing>
          <wp:inline distT="0" distB="0" distL="0" distR="0" wp14:anchorId="239814E5" wp14:editId="32749BB5">
            <wp:extent cx="5731510" cy="2241550"/>
            <wp:effectExtent l="0" t="0" r="2540" b="6350"/>
            <wp:docPr id="1665963319" name="Picture 10" descr="A model of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963319" name="Picture 10" descr="A model of an object&#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241550"/>
                    </a:xfrm>
                    <a:prstGeom prst="rect">
                      <a:avLst/>
                    </a:prstGeom>
                    <a:noFill/>
                    <a:ln>
                      <a:noFill/>
                    </a:ln>
                  </pic:spPr>
                </pic:pic>
              </a:graphicData>
            </a:graphic>
          </wp:inline>
        </w:drawing>
      </w:r>
    </w:p>
    <w:p w14:paraId="1C899F3F" w14:textId="586A8702" w:rsidR="008B0BF0" w:rsidRDefault="008B0BF0" w:rsidP="008B0BF0">
      <w:pPr>
        <w:pStyle w:val="Caption"/>
      </w:pPr>
      <w:bookmarkStart w:id="31" w:name="_Toc197875035"/>
      <w:r>
        <w:t xml:space="preserve">Figure </w:t>
      </w:r>
      <w:r>
        <w:fldChar w:fldCharType="begin"/>
      </w:r>
      <w:r>
        <w:instrText xml:space="preserve"> SEQ Figure \* ARABIC </w:instrText>
      </w:r>
      <w:r>
        <w:fldChar w:fldCharType="separate"/>
      </w:r>
      <w:r w:rsidR="00495B3B">
        <w:rPr>
          <w:noProof/>
        </w:rPr>
        <w:t>15</w:t>
      </w:r>
      <w:r>
        <w:fldChar w:fldCharType="end"/>
      </w:r>
      <w:r>
        <w:t>: 5000 N Deformation</w:t>
      </w:r>
      <w:bookmarkEnd w:id="31"/>
    </w:p>
    <w:p w14:paraId="22879D62" w14:textId="3AFF3C35" w:rsidR="00607C09" w:rsidRPr="00495B3B" w:rsidRDefault="00393843" w:rsidP="00607C09">
      <w:pPr>
        <w:rPr>
          <w:sz w:val="22"/>
          <w:szCs w:val="22"/>
        </w:rPr>
      </w:pPr>
      <w:r w:rsidRPr="00495B3B">
        <w:rPr>
          <w:sz w:val="22"/>
          <w:szCs w:val="22"/>
        </w:rPr>
        <w:t>Figure 15 shows the deformation after 500</w:t>
      </w:r>
      <w:r w:rsidR="00875DDF" w:rsidRPr="00495B3B">
        <w:rPr>
          <w:sz w:val="22"/>
          <w:szCs w:val="22"/>
        </w:rPr>
        <w:t xml:space="preserve">0 </w:t>
      </w:r>
      <w:r w:rsidRPr="00495B3B">
        <w:rPr>
          <w:sz w:val="22"/>
          <w:szCs w:val="22"/>
        </w:rPr>
        <w:t>N was applied</w:t>
      </w:r>
      <w:r w:rsidR="00875DDF" w:rsidRPr="00495B3B">
        <w:rPr>
          <w:sz w:val="22"/>
          <w:szCs w:val="22"/>
        </w:rPr>
        <w:t xml:space="preserve">. The results follow a similar pattern to the above simulations with a linear parallel direction of deformation without any buckling. Maximum deformation is 3.38e-5 m. </w:t>
      </w:r>
    </w:p>
    <w:p w14:paraId="4AA2C773" w14:textId="77777777" w:rsidR="008B0BF0" w:rsidRDefault="008B0BF0" w:rsidP="008B0BF0">
      <w:pPr>
        <w:keepNext/>
      </w:pPr>
      <w:r>
        <w:rPr>
          <w:rFonts w:ascii="Arial" w:hAnsi="Arial" w:cs="Arial"/>
          <w:noProof/>
          <w:color w:val="000000"/>
          <w:sz w:val="22"/>
          <w:szCs w:val="22"/>
          <w:bdr w:val="none" w:sz="0" w:space="0" w:color="auto" w:frame="1"/>
        </w:rPr>
        <w:lastRenderedPageBreak/>
        <w:drawing>
          <wp:inline distT="0" distB="0" distL="0" distR="0" wp14:anchorId="0A13403D" wp14:editId="5742BCC2">
            <wp:extent cx="5731510" cy="2257425"/>
            <wp:effectExtent l="0" t="0" r="2540" b="9525"/>
            <wp:docPr id="234328101" name="Picture 11" descr="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28101" name="Picture 11" descr="A blue and green objec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257425"/>
                    </a:xfrm>
                    <a:prstGeom prst="rect">
                      <a:avLst/>
                    </a:prstGeom>
                    <a:noFill/>
                    <a:ln>
                      <a:noFill/>
                    </a:ln>
                  </pic:spPr>
                </pic:pic>
              </a:graphicData>
            </a:graphic>
          </wp:inline>
        </w:drawing>
      </w:r>
    </w:p>
    <w:p w14:paraId="3F54CB0F" w14:textId="48A3EDAA" w:rsidR="008B0BF0" w:rsidRDefault="008B0BF0" w:rsidP="008B0BF0">
      <w:pPr>
        <w:pStyle w:val="Caption"/>
      </w:pPr>
      <w:bookmarkStart w:id="32" w:name="_Toc197875036"/>
      <w:r>
        <w:t xml:space="preserve">Figure </w:t>
      </w:r>
      <w:r>
        <w:fldChar w:fldCharType="begin"/>
      </w:r>
      <w:r>
        <w:instrText xml:space="preserve"> SEQ Figure \* ARABIC </w:instrText>
      </w:r>
      <w:r>
        <w:fldChar w:fldCharType="separate"/>
      </w:r>
      <w:r w:rsidR="00495B3B">
        <w:rPr>
          <w:noProof/>
        </w:rPr>
        <w:t>16</w:t>
      </w:r>
      <w:r>
        <w:fldChar w:fldCharType="end"/>
      </w:r>
      <w:r w:rsidRPr="00417D67">
        <w:t xml:space="preserve">: 5000 N </w:t>
      </w:r>
      <w:r>
        <w:t>Equivalent stress</w:t>
      </w:r>
      <w:bookmarkEnd w:id="32"/>
    </w:p>
    <w:p w14:paraId="0AF9ED4F" w14:textId="5920B26D" w:rsidR="00875DDF" w:rsidRPr="00495B3B" w:rsidRDefault="00875DDF" w:rsidP="00875DDF">
      <w:pPr>
        <w:rPr>
          <w:sz w:val="22"/>
          <w:szCs w:val="22"/>
        </w:rPr>
      </w:pPr>
      <w:r w:rsidRPr="00495B3B">
        <w:rPr>
          <w:sz w:val="22"/>
          <w:szCs w:val="22"/>
        </w:rPr>
        <w:t xml:space="preserve">The Equivalent stress for the 5000 N load follows the pattern of larger forces acting near fixed points. With forces reaching up to 1.386e8 Pa. </w:t>
      </w:r>
    </w:p>
    <w:p w14:paraId="04E1C742" w14:textId="77777777" w:rsidR="008B0BF0" w:rsidRDefault="008B0BF0" w:rsidP="008B0BF0">
      <w:pPr>
        <w:keepNext/>
      </w:pPr>
      <w:r>
        <w:rPr>
          <w:rFonts w:ascii="Arial" w:hAnsi="Arial" w:cs="Arial"/>
          <w:noProof/>
          <w:color w:val="000000"/>
          <w:sz w:val="22"/>
          <w:szCs w:val="22"/>
          <w:bdr w:val="none" w:sz="0" w:space="0" w:color="auto" w:frame="1"/>
        </w:rPr>
        <w:drawing>
          <wp:inline distT="0" distB="0" distL="0" distR="0" wp14:anchorId="49B863C7" wp14:editId="7303BC43">
            <wp:extent cx="5731510" cy="2273300"/>
            <wp:effectExtent l="0" t="0" r="2540" b="0"/>
            <wp:docPr id="1580830686" name="Picture 12" descr="A green metal tube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830686" name="Picture 12" descr="A green metal tube with a blue background&#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273300"/>
                    </a:xfrm>
                    <a:prstGeom prst="rect">
                      <a:avLst/>
                    </a:prstGeom>
                    <a:noFill/>
                    <a:ln>
                      <a:noFill/>
                    </a:ln>
                  </pic:spPr>
                </pic:pic>
              </a:graphicData>
            </a:graphic>
          </wp:inline>
        </w:drawing>
      </w:r>
    </w:p>
    <w:p w14:paraId="00B04691" w14:textId="47FE6B74" w:rsidR="008B0BF0" w:rsidRDefault="008B0BF0" w:rsidP="008B0BF0">
      <w:pPr>
        <w:pStyle w:val="Caption"/>
      </w:pPr>
      <w:bookmarkStart w:id="33" w:name="_Toc197875037"/>
      <w:r>
        <w:t xml:space="preserve">Figure </w:t>
      </w:r>
      <w:r>
        <w:fldChar w:fldCharType="begin"/>
      </w:r>
      <w:r>
        <w:instrText xml:space="preserve"> SEQ Figure \* ARABIC </w:instrText>
      </w:r>
      <w:r>
        <w:fldChar w:fldCharType="separate"/>
      </w:r>
      <w:r w:rsidR="00495B3B">
        <w:rPr>
          <w:noProof/>
        </w:rPr>
        <w:t>17</w:t>
      </w:r>
      <w:r>
        <w:fldChar w:fldCharType="end"/>
      </w:r>
      <w:r w:rsidRPr="00DC472C">
        <w:t xml:space="preserve">: 5000 </w:t>
      </w:r>
      <w:r w:rsidR="00B40188" w:rsidRPr="00DC472C">
        <w:t xml:space="preserve">N </w:t>
      </w:r>
      <w:r w:rsidR="00B40188">
        <w:t>Normal</w:t>
      </w:r>
      <w:r>
        <w:t xml:space="preserve"> stress</w:t>
      </w:r>
      <w:bookmarkEnd w:id="33"/>
    </w:p>
    <w:p w14:paraId="1D34E021" w14:textId="12766265" w:rsidR="00875DDF" w:rsidRPr="00495B3B" w:rsidRDefault="00875DDF" w:rsidP="00875DDF">
      <w:pPr>
        <w:rPr>
          <w:sz w:val="22"/>
          <w:szCs w:val="22"/>
        </w:rPr>
      </w:pPr>
      <w:r w:rsidRPr="00495B3B">
        <w:rPr>
          <w:sz w:val="22"/>
          <w:szCs w:val="22"/>
        </w:rPr>
        <w:t xml:space="preserve">Normal stress follows the pattern as well with red sections visible showing high tensile stress on the points where the force is applied and darker blues where the material is undergoing compression. </w:t>
      </w:r>
    </w:p>
    <w:p w14:paraId="195AD222" w14:textId="77777777" w:rsidR="00875DDF" w:rsidRDefault="00875DDF"/>
    <w:p w14:paraId="383DD644" w14:textId="77777777" w:rsidR="00875DDF" w:rsidRDefault="00875DDF"/>
    <w:p w14:paraId="566ABAF8" w14:textId="77777777" w:rsidR="00875DDF" w:rsidRDefault="00875DDF"/>
    <w:p w14:paraId="5780BA3D" w14:textId="77777777" w:rsidR="00875DDF" w:rsidRDefault="00875DDF"/>
    <w:p w14:paraId="3D46D1F3" w14:textId="77777777" w:rsidR="00875DDF" w:rsidRDefault="00875DDF"/>
    <w:p w14:paraId="21F8B1E3" w14:textId="77777777" w:rsidR="00875DDF" w:rsidRDefault="00875DDF"/>
    <w:p w14:paraId="436DFEC1" w14:textId="77777777" w:rsidR="00875DDF" w:rsidRDefault="00875DDF"/>
    <w:p w14:paraId="41174040" w14:textId="5CCD1A12" w:rsidR="003A0A5C" w:rsidRDefault="00B40188">
      <w:r>
        <w:lastRenderedPageBreak/>
        <w:t xml:space="preserve">10000 N </w:t>
      </w:r>
    </w:p>
    <w:p w14:paraId="56B78C5A" w14:textId="40A163F7" w:rsidR="00495B3B" w:rsidRDefault="00B40188" w:rsidP="00B40188">
      <w:pPr>
        <w:keepNext/>
      </w:pPr>
      <w:r>
        <w:rPr>
          <w:rFonts w:ascii="Arial" w:hAnsi="Arial" w:cs="Arial"/>
          <w:noProof/>
          <w:color w:val="000000"/>
          <w:sz w:val="22"/>
          <w:szCs w:val="22"/>
          <w:bdr w:val="none" w:sz="0" w:space="0" w:color="auto" w:frame="1"/>
        </w:rPr>
        <w:drawing>
          <wp:inline distT="0" distB="0" distL="0" distR="0" wp14:anchorId="21E3241A" wp14:editId="042E509B">
            <wp:extent cx="5731510" cy="2297430"/>
            <wp:effectExtent l="0" t="0" r="5080" b="635"/>
            <wp:docPr id="698734168" name="Picture 13" descr="A green and grey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734168" name="Picture 13" descr="A green and grey object with black line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297430"/>
                    </a:xfrm>
                    <a:prstGeom prst="rect">
                      <a:avLst/>
                    </a:prstGeom>
                    <a:noFill/>
                    <a:ln>
                      <a:noFill/>
                    </a:ln>
                  </pic:spPr>
                </pic:pic>
              </a:graphicData>
            </a:graphic>
          </wp:inline>
        </w:drawing>
      </w:r>
    </w:p>
    <w:p w14:paraId="24EB9418" w14:textId="05EC3F01" w:rsidR="00B40188" w:rsidRDefault="00B40188" w:rsidP="00B40188">
      <w:pPr>
        <w:pStyle w:val="Caption"/>
      </w:pPr>
      <w:bookmarkStart w:id="34" w:name="_Toc197875038"/>
      <w:r>
        <w:t xml:space="preserve">Figure </w:t>
      </w:r>
      <w:r>
        <w:fldChar w:fldCharType="begin"/>
      </w:r>
      <w:r>
        <w:instrText xml:space="preserve"> SEQ Figure \* ARABIC </w:instrText>
      </w:r>
      <w:r>
        <w:fldChar w:fldCharType="separate"/>
      </w:r>
      <w:r w:rsidR="00495B3B">
        <w:rPr>
          <w:noProof/>
        </w:rPr>
        <w:t>18</w:t>
      </w:r>
      <w:r>
        <w:fldChar w:fldCharType="end"/>
      </w:r>
      <w:r>
        <w:t>: 10000 N Deformation</w:t>
      </w:r>
      <w:bookmarkEnd w:id="34"/>
    </w:p>
    <w:p w14:paraId="2243B496" w14:textId="6473D6D2" w:rsidR="00495B3B" w:rsidRPr="00495B3B" w:rsidRDefault="00495B3B" w:rsidP="00495B3B">
      <w:pPr>
        <w:rPr>
          <w:sz w:val="22"/>
          <w:szCs w:val="22"/>
        </w:rPr>
      </w:pPr>
      <w:r>
        <w:rPr>
          <w:sz w:val="22"/>
          <w:szCs w:val="22"/>
        </w:rPr>
        <w:t xml:space="preserve">Figure 18 shows greater deformation but still not to a level that could potentially cause a catastrophic failure. All the deformation is still traveling directly in the Z plane. </w:t>
      </w:r>
      <w:r w:rsidR="005C4C81">
        <w:rPr>
          <w:sz w:val="22"/>
          <w:szCs w:val="22"/>
        </w:rPr>
        <w:t>With the greatest deformation being 6.77e-5</w:t>
      </w:r>
    </w:p>
    <w:p w14:paraId="5945058F" w14:textId="77777777" w:rsidR="00B40188" w:rsidRDefault="00B40188" w:rsidP="00B40188">
      <w:pPr>
        <w:keepNext/>
      </w:pPr>
      <w:r>
        <w:rPr>
          <w:rFonts w:ascii="Arial" w:hAnsi="Arial" w:cs="Arial"/>
          <w:noProof/>
          <w:color w:val="000000"/>
          <w:sz w:val="22"/>
          <w:szCs w:val="22"/>
          <w:bdr w:val="none" w:sz="0" w:space="0" w:color="auto" w:frame="1"/>
        </w:rPr>
        <w:drawing>
          <wp:inline distT="0" distB="0" distL="0" distR="0" wp14:anchorId="6EBE3186" wp14:editId="5E0288FC">
            <wp:extent cx="5731510" cy="2273300"/>
            <wp:effectExtent l="0" t="0" r="2540" b="0"/>
            <wp:docPr id="1090934937" name="Picture 14" descr="A blue and green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34937" name="Picture 14" descr="A blue and green tube&#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273300"/>
                    </a:xfrm>
                    <a:prstGeom prst="rect">
                      <a:avLst/>
                    </a:prstGeom>
                    <a:noFill/>
                    <a:ln>
                      <a:noFill/>
                    </a:ln>
                  </pic:spPr>
                </pic:pic>
              </a:graphicData>
            </a:graphic>
          </wp:inline>
        </w:drawing>
      </w:r>
    </w:p>
    <w:p w14:paraId="19C6186F" w14:textId="23DFE841" w:rsidR="00B40188" w:rsidRDefault="00B40188" w:rsidP="00B40188">
      <w:pPr>
        <w:pStyle w:val="Caption"/>
      </w:pPr>
      <w:bookmarkStart w:id="35" w:name="_Toc197875039"/>
      <w:r>
        <w:t xml:space="preserve">Figure </w:t>
      </w:r>
      <w:r>
        <w:fldChar w:fldCharType="begin"/>
      </w:r>
      <w:r>
        <w:instrText xml:space="preserve"> SEQ Figure \* ARABIC </w:instrText>
      </w:r>
      <w:r>
        <w:fldChar w:fldCharType="separate"/>
      </w:r>
      <w:r w:rsidR="00495B3B">
        <w:rPr>
          <w:noProof/>
        </w:rPr>
        <w:t>19</w:t>
      </w:r>
      <w:r>
        <w:fldChar w:fldCharType="end"/>
      </w:r>
      <w:r>
        <w:t>: 10000 N Equivalent stress</w:t>
      </w:r>
      <w:bookmarkEnd w:id="35"/>
    </w:p>
    <w:p w14:paraId="224E1A25" w14:textId="6F345E7A" w:rsidR="001C1CBE" w:rsidRPr="00357636" w:rsidRDefault="00495B3B" w:rsidP="001C1CBE">
      <w:pPr>
        <w:rPr>
          <w:sz w:val="22"/>
          <w:szCs w:val="22"/>
        </w:rPr>
      </w:pPr>
      <w:r w:rsidRPr="00357636">
        <w:rPr>
          <w:sz w:val="22"/>
          <w:szCs w:val="22"/>
        </w:rPr>
        <w:t xml:space="preserve"> </w:t>
      </w:r>
      <w:r w:rsidR="001C1CBE" w:rsidRPr="00357636">
        <w:rPr>
          <w:sz w:val="22"/>
          <w:szCs w:val="22"/>
        </w:rPr>
        <w:t xml:space="preserve">The equivalent stress follows the same pattern growing in size as the force applied increases. Forces reached </w:t>
      </w:r>
      <w:r w:rsidR="001C1CBE" w:rsidRPr="00357636">
        <w:rPr>
          <w:sz w:val="22"/>
          <w:szCs w:val="22"/>
        </w:rPr>
        <w:t>2.79e8</w:t>
      </w:r>
      <w:r w:rsidR="001C1CBE" w:rsidRPr="00357636">
        <w:rPr>
          <w:sz w:val="22"/>
          <w:szCs w:val="22"/>
        </w:rPr>
        <w:t xml:space="preserve"> Pa. </w:t>
      </w:r>
    </w:p>
    <w:p w14:paraId="06B3997F" w14:textId="294DB4D1" w:rsidR="00495B3B" w:rsidRPr="00495B3B" w:rsidRDefault="00495B3B" w:rsidP="00495B3B"/>
    <w:p w14:paraId="1B144864" w14:textId="77777777" w:rsidR="00B40188" w:rsidRDefault="00B40188" w:rsidP="00B40188">
      <w:pPr>
        <w:keepNext/>
      </w:pPr>
      <w:r>
        <w:rPr>
          <w:rFonts w:ascii="Arial" w:hAnsi="Arial" w:cs="Arial"/>
          <w:noProof/>
          <w:color w:val="000000"/>
          <w:sz w:val="22"/>
          <w:szCs w:val="22"/>
          <w:bdr w:val="none" w:sz="0" w:space="0" w:color="auto" w:frame="1"/>
        </w:rPr>
        <w:lastRenderedPageBreak/>
        <w:drawing>
          <wp:inline distT="0" distB="0" distL="0" distR="0" wp14:anchorId="432F1B7C" wp14:editId="07B5D0C4">
            <wp:extent cx="5731510" cy="2257425"/>
            <wp:effectExtent l="0" t="0" r="2540" b="9525"/>
            <wp:docPr id="293994942" name="Picture 15" descr="A green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994942" name="Picture 15" descr="A green object with a blue background&#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257425"/>
                    </a:xfrm>
                    <a:prstGeom prst="rect">
                      <a:avLst/>
                    </a:prstGeom>
                    <a:noFill/>
                    <a:ln>
                      <a:noFill/>
                    </a:ln>
                  </pic:spPr>
                </pic:pic>
              </a:graphicData>
            </a:graphic>
          </wp:inline>
        </w:drawing>
      </w:r>
    </w:p>
    <w:p w14:paraId="7EAD054F" w14:textId="6D09CEA2" w:rsidR="00B40188" w:rsidRDefault="00B40188" w:rsidP="00B40188">
      <w:pPr>
        <w:pStyle w:val="Caption"/>
      </w:pPr>
      <w:bookmarkStart w:id="36" w:name="_Toc197875040"/>
      <w:r>
        <w:t xml:space="preserve">Figure </w:t>
      </w:r>
      <w:r>
        <w:fldChar w:fldCharType="begin"/>
      </w:r>
      <w:r>
        <w:instrText xml:space="preserve"> SEQ Figure \* ARABIC </w:instrText>
      </w:r>
      <w:r>
        <w:fldChar w:fldCharType="separate"/>
      </w:r>
      <w:r w:rsidR="00495B3B">
        <w:rPr>
          <w:noProof/>
        </w:rPr>
        <w:t>20</w:t>
      </w:r>
      <w:r>
        <w:fldChar w:fldCharType="end"/>
      </w:r>
      <w:r>
        <w:t>: 10000 N Normal stress</w:t>
      </w:r>
      <w:bookmarkEnd w:id="36"/>
    </w:p>
    <w:p w14:paraId="2C659438" w14:textId="06A111C5" w:rsidR="00495B3B" w:rsidRPr="00357636" w:rsidRDefault="00357636" w:rsidP="00495B3B">
      <w:pPr>
        <w:rPr>
          <w:sz w:val="22"/>
          <w:szCs w:val="22"/>
        </w:rPr>
      </w:pPr>
      <w:r w:rsidRPr="00357636">
        <w:rPr>
          <w:sz w:val="22"/>
          <w:szCs w:val="22"/>
        </w:rPr>
        <w:t xml:space="preserve">The normal stress shows the same pattern mention previously or compression by fixed points and tensile stress at the sites of deformation </w:t>
      </w:r>
    </w:p>
    <w:p w14:paraId="12B2FDEE" w14:textId="77777777" w:rsidR="00357636" w:rsidRDefault="00357636" w:rsidP="00B40188"/>
    <w:p w14:paraId="7317971A" w14:textId="15DE781F" w:rsidR="00B40188" w:rsidRDefault="00B40188" w:rsidP="00B40188">
      <w:r>
        <w:t xml:space="preserve">10000 – </w:t>
      </w:r>
      <w:r w:rsidR="00495B3B">
        <w:t xml:space="preserve">0.005 </w:t>
      </w:r>
      <w:r>
        <w:t xml:space="preserve">mesh  </w:t>
      </w:r>
    </w:p>
    <w:p w14:paraId="7205D404" w14:textId="77777777" w:rsidR="00B40188" w:rsidRDefault="00B40188" w:rsidP="00B40188">
      <w:pPr>
        <w:keepNext/>
      </w:pPr>
      <w:r>
        <w:rPr>
          <w:rFonts w:ascii="Arial" w:hAnsi="Arial" w:cs="Arial"/>
          <w:noProof/>
          <w:color w:val="000000"/>
          <w:sz w:val="22"/>
          <w:szCs w:val="22"/>
          <w:bdr w:val="none" w:sz="0" w:space="0" w:color="auto" w:frame="1"/>
        </w:rPr>
        <w:drawing>
          <wp:inline distT="0" distB="0" distL="0" distR="0" wp14:anchorId="5F640A7A" wp14:editId="10F0FA0F">
            <wp:extent cx="4937760" cy="1971675"/>
            <wp:effectExtent l="0" t="0" r="0" b="9525"/>
            <wp:docPr id="1322758139" name="Picture 16" descr="A long object with a long object in the 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58139" name="Picture 16" descr="A long object with a long object in the ai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937760" cy="1971675"/>
                    </a:xfrm>
                    <a:prstGeom prst="rect">
                      <a:avLst/>
                    </a:prstGeom>
                    <a:noFill/>
                    <a:ln>
                      <a:noFill/>
                    </a:ln>
                  </pic:spPr>
                </pic:pic>
              </a:graphicData>
            </a:graphic>
          </wp:inline>
        </w:drawing>
      </w:r>
    </w:p>
    <w:p w14:paraId="02A672A6" w14:textId="5F658AEC" w:rsidR="00B40188" w:rsidRDefault="00B40188" w:rsidP="00B40188">
      <w:pPr>
        <w:pStyle w:val="Caption"/>
      </w:pPr>
      <w:bookmarkStart w:id="37" w:name="_Toc197875041"/>
      <w:r>
        <w:t xml:space="preserve">Figure </w:t>
      </w:r>
      <w:r>
        <w:fldChar w:fldCharType="begin"/>
      </w:r>
      <w:r>
        <w:instrText xml:space="preserve"> SEQ Figure \* ARABIC </w:instrText>
      </w:r>
      <w:r>
        <w:fldChar w:fldCharType="separate"/>
      </w:r>
      <w:r w:rsidR="00495B3B">
        <w:rPr>
          <w:noProof/>
        </w:rPr>
        <w:t>21</w:t>
      </w:r>
      <w:r>
        <w:fldChar w:fldCharType="end"/>
      </w:r>
      <w:r>
        <w:t>: Barrel with 0.005 m mesh</w:t>
      </w:r>
      <w:bookmarkEnd w:id="37"/>
    </w:p>
    <w:p w14:paraId="0E869FAF" w14:textId="4757FF00" w:rsidR="00495B3B" w:rsidRPr="00357636" w:rsidRDefault="00495B3B" w:rsidP="00495B3B">
      <w:pPr>
        <w:rPr>
          <w:sz w:val="22"/>
          <w:szCs w:val="22"/>
        </w:rPr>
      </w:pPr>
      <w:r w:rsidRPr="00357636">
        <w:rPr>
          <w:sz w:val="22"/>
          <w:szCs w:val="22"/>
        </w:rPr>
        <w:t xml:space="preserve">Part of this modelling study was looking into the effect of mesh sizing on the results of the simulation. For this </w:t>
      </w:r>
      <w:r w:rsidR="00357636" w:rsidRPr="00357636">
        <w:rPr>
          <w:sz w:val="22"/>
          <w:szCs w:val="22"/>
        </w:rPr>
        <w:t>simulation,</w:t>
      </w:r>
      <w:r w:rsidRPr="00357636">
        <w:rPr>
          <w:sz w:val="22"/>
          <w:szCs w:val="22"/>
        </w:rPr>
        <w:t xml:space="preserve"> the element size was increased from 0.002 m to 0.005 m.</w:t>
      </w:r>
    </w:p>
    <w:p w14:paraId="065DB2D2" w14:textId="77777777" w:rsidR="00B40188" w:rsidRDefault="00B40188" w:rsidP="00B40188">
      <w:pPr>
        <w:keepNext/>
      </w:pPr>
      <w:r>
        <w:rPr>
          <w:rFonts w:ascii="Arial" w:hAnsi="Arial" w:cs="Arial"/>
          <w:noProof/>
          <w:color w:val="000000"/>
          <w:sz w:val="22"/>
          <w:szCs w:val="22"/>
          <w:bdr w:val="none" w:sz="0" w:space="0" w:color="auto" w:frame="1"/>
        </w:rPr>
        <w:lastRenderedPageBreak/>
        <w:drawing>
          <wp:inline distT="0" distB="0" distL="0" distR="0" wp14:anchorId="24D6A17B" wp14:editId="720DA7F3">
            <wp:extent cx="5287645" cy="2067560"/>
            <wp:effectExtent l="0" t="0" r="8255" b="8890"/>
            <wp:docPr id="199101113" name="Picture 17" descr="A green and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1113" name="Picture 17" descr="A green and black object&#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87645" cy="2067560"/>
                    </a:xfrm>
                    <a:prstGeom prst="rect">
                      <a:avLst/>
                    </a:prstGeom>
                    <a:noFill/>
                    <a:ln>
                      <a:noFill/>
                    </a:ln>
                  </pic:spPr>
                </pic:pic>
              </a:graphicData>
            </a:graphic>
          </wp:inline>
        </w:drawing>
      </w:r>
    </w:p>
    <w:p w14:paraId="01331F85" w14:textId="13D66165" w:rsidR="00B40188" w:rsidRDefault="00B40188" w:rsidP="00B40188">
      <w:pPr>
        <w:pStyle w:val="Caption"/>
      </w:pPr>
      <w:bookmarkStart w:id="38" w:name="_Toc197875042"/>
      <w:r>
        <w:t xml:space="preserve">Figure </w:t>
      </w:r>
      <w:r>
        <w:fldChar w:fldCharType="begin"/>
      </w:r>
      <w:r>
        <w:instrText xml:space="preserve"> SEQ Figure \* ARABIC </w:instrText>
      </w:r>
      <w:r>
        <w:fldChar w:fldCharType="separate"/>
      </w:r>
      <w:r w:rsidR="00495B3B">
        <w:rPr>
          <w:noProof/>
        </w:rPr>
        <w:t>22</w:t>
      </w:r>
      <w:r>
        <w:fldChar w:fldCharType="end"/>
      </w:r>
      <w:r>
        <w:t xml:space="preserve">: 10000 N 0.005 m </w:t>
      </w:r>
      <w:bookmarkEnd w:id="38"/>
      <w:r w:rsidR="00875DDF">
        <w:t>Deformation</w:t>
      </w:r>
    </w:p>
    <w:p w14:paraId="5C6C949E" w14:textId="453204E1" w:rsidR="00495B3B" w:rsidRPr="00495B3B" w:rsidRDefault="00357636" w:rsidP="00495B3B">
      <w:r>
        <w:t>Figure 22 shows deformation unlike pervious simulations with most of the deformation now split between the X and Z plane</w:t>
      </w:r>
      <w:r w:rsidR="005C4C81">
        <w:t>.</w:t>
      </w:r>
      <w:r>
        <w:t xml:space="preserve"> </w:t>
      </w:r>
      <w:r w:rsidR="005C4C81">
        <w:t>T</w:t>
      </w:r>
      <w:r>
        <w:t>his causes changes in the deformation behind the initial impact site forming a wave like output</w:t>
      </w:r>
      <w:r w:rsidR="005C4C81">
        <w:t>,</w:t>
      </w:r>
      <w:r>
        <w:t xml:space="preserve"> where the yellow and light green arrows seem to point slightly into the negative X. </w:t>
      </w:r>
      <w:r w:rsidR="005C4C81">
        <w:t>Light blue and red arrows seem to point into the positive X this suggest the forces are being distributed in a way the could cause the barrel to form an S shape under higher loads. With maximum deformation being 8.81e-5</w:t>
      </w:r>
    </w:p>
    <w:p w14:paraId="0D9D8C10" w14:textId="77777777" w:rsidR="00B40188" w:rsidRDefault="00B40188" w:rsidP="00B40188">
      <w:pPr>
        <w:keepNext/>
      </w:pPr>
      <w:r>
        <w:rPr>
          <w:rFonts w:ascii="Arial" w:hAnsi="Arial" w:cs="Arial"/>
          <w:noProof/>
          <w:color w:val="000000"/>
          <w:sz w:val="22"/>
          <w:szCs w:val="22"/>
          <w:bdr w:val="none" w:sz="0" w:space="0" w:color="auto" w:frame="1"/>
        </w:rPr>
        <w:drawing>
          <wp:inline distT="0" distB="0" distL="0" distR="0" wp14:anchorId="4CAD1BCB" wp14:editId="37166AD8">
            <wp:extent cx="5295265" cy="2035810"/>
            <wp:effectExtent l="0" t="0" r="635" b="2540"/>
            <wp:docPr id="128374894" name="Picture 18" descr="A multicolored p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4894" name="Picture 18" descr="A multicolored pen with a blue background&#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295265" cy="2035810"/>
                    </a:xfrm>
                    <a:prstGeom prst="rect">
                      <a:avLst/>
                    </a:prstGeom>
                    <a:noFill/>
                    <a:ln>
                      <a:noFill/>
                    </a:ln>
                  </pic:spPr>
                </pic:pic>
              </a:graphicData>
            </a:graphic>
          </wp:inline>
        </w:drawing>
      </w:r>
    </w:p>
    <w:p w14:paraId="42304A22" w14:textId="436C240C" w:rsidR="00B40188" w:rsidRDefault="00B40188" w:rsidP="00B40188">
      <w:pPr>
        <w:pStyle w:val="Caption"/>
      </w:pPr>
      <w:bookmarkStart w:id="39" w:name="_Toc197875043"/>
      <w:r>
        <w:t xml:space="preserve">Figure </w:t>
      </w:r>
      <w:r>
        <w:fldChar w:fldCharType="begin"/>
      </w:r>
      <w:r>
        <w:instrText xml:space="preserve"> SEQ Figure \* ARABIC </w:instrText>
      </w:r>
      <w:r>
        <w:fldChar w:fldCharType="separate"/>
      </w:r>
      <w:r w:rsidR="00495B3B">
        <w:rPr>
          <w:noProof/>
        </w:rPr>
        <w:t>23</w:t>
      </w:r>
      <w:r>
        <w:fldChar w:fldCharType="end"/>
      </w:r>
      <w:r w:rsidRPr="00721388">
        <w:t>: 10000 N 0.005 m</w:t>
      </w:r>
      <w:r>
        <w:t xml:space="preserve"> Equivalent stress</w:t>
      </w:r>
      <w:bookmarkEnd w:id="39"/>
    </w:p>
    <w:p w14:paraId="20AC8119" w14:textId="4DA69D6D" w:rsidR="005C4C81" w:rsidRPr="005C4C81" w:rsidRDefault="005C4C81" w:rsidP="005C4C81">
      <w:r>
        <w:t xml:space="preserve">The equivalent stress for this simulation follows a similar pattern to the previous simulations with large forcing being found around the fixed points. Though in this simulation the barrel just in front of this forward most support seems to have greater general internal stress shown by the light green this could be caused by the potential warping of the barrel. </w:t>
      </w:r>
    </w:p>
    <w:p w14:paraId="1F16E3D6" w14:textId="77777777" w:rsidR="00B40188" w:rsidRDefault="00B40188" w:rsidP="00B40188">
      <w:pPr>
        <w:keepNext/>
      </w:pPr>
      <w:r>
        <w:rPr>
          <w:rFonts w:ascii="Arial" w:hAnsi="Arial" w:cs="Arial"/>
          <w:noProof/>
          <w:color w:val="000000"/>
          <w:sz w:val="22"/>
          <w:szCs w:val="22"/>
          <w:bdr w:val="none" w:sz="0" w:space="0" w:color="auto" w:frame="1"/>
        </w:rPr>
        <w:lastRenderedPageBreak/>
        <w:drawing>
          <wp:inline distT="0" distB="0" distL="0" distR="0" wp14:anchorId="42BF2A7F" wp14:editId="2DEEA400">
            <wp:extent cx="5319395" cy="2075180"/>
            <wp:effectExtent l="0" t="0" r="0" b="1270"/>
            <wp:docPr id="80657269" name="Picture 19" descr="A green object with black tri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7269" name="Picture 19" descr="A green object with black triangles&#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319395" cy="2075180"/>
                    </a:xfrm>
                    <a:prstGeom prst="rect">
                      <a:avLst/>
                    </a:prstGeom>
                    <a:noFill/>
                    <a:ln>
                      <a:noFill/>
                    </a:ln>
                  </pic:spPr>
                </pic:pic>
              </a:graphicData>
            </a:graphic>
          </wp:inline>
        </w:drawing>
      </w:r>
    </w:p>
    <w:p w14:paraId="2E074559" w14:textId="18AA0BB5" w:rsidR="00B40188" w:rsidRDefault="00B40188" w:rsidP="00B40188">
      <w:pPr>
        <w:pStyle w:val="Caption"/>
      </w:pPr>
      <w:bookmarkStart w:id="40" w:name="_Toc197875044"/>
      <w:r>
        <w:t xml:space="preserve">Figure </w:t>
      </w:r>
      <w:r>
        <w:fldChar w:fldCharType="begin"/>
      </w:r>
      <w:r>
        <w:instrText xml:space="preserve"> SEQ Figure \* ARABIC </w:instrText>
      </w:r>
      <w:r>
        <w:fldChar w:fldCharType="separate"/>
      </w:r>
      <w:r w:rsidR="00495B3B">
        <w:rPr>
          <w:noProof/>
        </w:rPr>
        <w:t>24</w:t>
      </w:r>
      <w:r>
        <w:fldChar w:fldCharType="end"/>
      </w:r>
      <w:r w:rsidRPr="00836E96">
        <w:t xml:space="preserve">: 10000 N 0.005 m </w:t>
      </w:r>
      <w:r>
        <w:t>Normal stress</w:t>
      </w:r>
      <w:bookmarkEnd w:id="40"/>
    </w:p>
    <w:p w14:paraId="22A1D387" w14:textId="3EAEC6DA" w:rsidR="005C4C81" w:rsidRPr="005C4C81" w:rsidRDefault="005C4C81" w:rsidP="005C4C81">
      <w:r>
        <w:t>This barrel shows a very different normal stress pattern with there being limited colouring round the site the force is applied, and the while barrel seem to be under more tensile force. This could be caused by the change in direction of the deformation and how this relates to the forces propagating further down the barrel.</w:t>
      </w:r>
    </w:p>
    <w:p w14:paraId="7EDA98CE" w14:textId="0E266EA6" w:rsidR="00495B3B" w:rsidRPr="00495B3B" w:rsidRDefault="00495B3B" w:rsidP="00495B3B">
      <w:r>
        <w:t xml:space="preserve">10000 – 0.001 mesh </w:t>
      </w:r>
    </w:p>
    <w:p w14:paraId="602093B5" w14:textId="77777777" w:rsidR="00495B3B" w:rsidRDefault="00495B3B" w:rsidP="00495B3B">
      <w:pPr>
        <w:keepNext/>
      </w:pPr>
      <w:r>
        <w:rPr>
          <w:rFonts w:ascii="Arial" w:hAnsi="Arial" w:cs="Arial"/>
          <w:noProof/>
          <w:color w:val="000000"/>
          <w:sz w:val="22"/>
          <w:szCs w:val="22"/>
          <w:bdr w:val="none" w:sz="0" w:space="0" w:color="auto" w:frame="1"/>
        </w:rPr>
        <w:drawing>
          <wp:inline distT="0" distB="0" distL="0" distR="0" wp14:anchorId="370710CB" wp14:editId="6D7829FE">
            <wp:extent cx="5731510" cy="1415415"/>
            <wp:effectExtent l="0" t="0" r="2540" b="0"/>
            <wp:docPr id="98090688" name="Picture 20" descr="A black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0688" name="Picture 20" descr="A black object with a blue background&#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1415415"/>
                    </a:xfrm>
                    <a:prstGeom prst="rect">
                      <a:avLst/>
                    </a:prstGeom>
                    <a:noFill/>
                    <a:ln>
                      <a:noFill/>
                    </a:ln>
                  </pic:spPr>
                </pic:pic>
              </a:graphicData>
            </a:graphic>
          </wp:inline>
        </w:drawing>
      </w:r>
    </w:p>
    <w:p w14:paraId="162F6FA7" w14:textId="548A76B7" w:rsidR="00495B3B" w:rsidRPr="00495B3B" w:rsidRDefault="00495B3B" w:rsidP="00495B3B">
      <w:pPr>
        <w:pStyle w:val="Caption"/>
      </w:pPr>
      <w:r>
        <w:t xml:space="preserve">Figure </w:t>
      </w:r>
      <w:r>
        <w:fldChar w:fldCharType="begin"/>
      </w:r>
      <w:r>
        <w:instrText xml:space="preserve"> SEQ Figure \* ARABIC </w:instrText>
      </w:r>
      <w:r>
        <w:fldChar w:fldCharType="separate"/>
      </w:r>
      <w:r>
        <w:rPr>
          <w:noProof/>
        </w:rPr>
        <w:t>25</w:t>
      </w:r>
      <w:r>
        <w:fldChar w:fldCharType="end"/>
      </w:r>
      <w:r>
        <w:t xml:space="preserve">: Barrel with </w:t>
      </w:r>
      <w:r w:rsidRPr="00F07E9E">
        <w:t>0.001 mesh</w:t>
      </w:r>
    </w:p>
    <w:p w14:paraId="0C2A335B" w14:textId="7076842C" w:rsidR="00666E73" w:rsidRDefault="00495B3B">
      <w:r>
        <w:t xml:space="preserve">The above barrel had twice the number of elements as the example used for most of this simulation. No results were obtained for this mesh, this will be discussed in the effects of mesh sizing. </w:t>
      </w:r>
    </w:p>
    <w:p w14:paraId="49DB049A" w14:textId="0B530D19" w:rsidR="00A3052A" w:rsidRDefault="00A3052A">
      <w:r>
        <w:rPr>
          <w:rFonts w:hint="eastAsia"/>
        </w:rPr>
        <w:br w:type="page"/>
      </w:r>
    </w:p>
    <w:p w14:paraId="7A4FAB28" w14:textId="594D66D8" w:rsidR="00A3052A" w:rsidRDefault="005266AF" w:rsidP="00A3052A">
      <w:pPr>
        <w:pStyle w:val="Heading1"/>
      </w:pPr>
      <w:bookmarkStart w:id="41" w:name="_Toc197874691"/>
      <w:r>
        <w:lastRenderedPageBreak/>
        <w:t>Comparison</w:t>
      </w:r>
      <w:bookmarkEnd w:id="41"/>
      <w:r>
        <w:t xml:space="preserve"> </w:t>
      </w:r>
      <w:r w:rsidR="00D15E70">
        <w:t xml:space="preserve"> </w:t>
      </w:r>
    </w:p>
    <w:p w14:paraId="1183A15A" w14:textId="10DB532B" w:rsidR="005266AF" w:rsidRDefault="00B549B4" w:rsidP="00B549B4">
      <w:pPr>
        <w:pStyle w:val="Heading2"/>
      </w:pPr>
      <w:bookmarkStart w:id="42" w:name="_Toc197874692"/>
      <w:r>
        <w:t>Simulation vs mathematical calculations</w:t>
      </w:r>
      <w:bookmarkEnd w:id="42"/>
      <w:r>
        <w:t xml:space="preserve"> </w:t>
      </w:r>
    </w:p>
    <w:p w14:paraId="043BFD94" w14:textId="4695FCEB" w:rsidR="00B549B4" w:rsidRDefault="007E0B7E" w:rsidP="00B549B4">
      <w:r>
        <w:t xml:space="preserve">Having collated the results for the simulations the predicted values and simulated values will be compared below: </w:t>
      </w:r>
    </w:p>
    <w:tbl>
      <w:tblPr>
        <w:tblStyle w:val="TableGrid"/>
        <w:tblW w:w="0" w:type="auto"/>
        <w:jc w:val="center"/>
        <w:tblLook w:val="04A0" w:firstRow="1" w:lastRow="0" w:firstColumn="1" w:lastColumn="0" w:noHBand="0" w:noVBand="1"/>
      </w:tblPr>
      <w:tblGrid>
        <w:gridCol w:w="1696"/>
        <w:gridCol w:w="1985"/>
        <w:gridCol w:w="1985"/>
        <w:gridCol w:w="1985"/>
      </w:tblGrid>
      <w:tr w:rsidR="007E0B7E" w:rsidRPr="008B0BF0" w14:paraId="4C4EE97D" w14:textId="750B7697" w:rsidTr="00C470BE">
        <w:trPr>
          <w:jc w:val="center"/>
        </w:trPr>
        <w:tc>
          <w:tcPr>
            <w:tcW w:w="1696" w:type="dxa"/>
          </w:tcPr>
          <w:p w14:paraId="3BC45082" w14:textId="77777777" w:rsidR="007E0B7E" w:rsidRPr="008B0BF0" w:rsidRDefault="007E0B7E" w:rsidP="007E0B7E">
            <w:pPr>
              <w:rPr>
                <w:sz w:val="22"/>
                <w:szCs w:val="22"/>
              </w:rPr>
            </w:pPr>
            <w:r w:rsidRPr="008B0BF0">
              <w:rPr>
                <w:sz w:val="22"/>
                <w:szCs w:val="22"/>
              </w:rPr>
              <w:t xml:space="preserve">Force </w:t>
            </w:r>
          </w:p>
        </w:tc>
        <w:tc>
          <w:tcPr>
            <w:tcW w:w="1985" w:type="dxa"/>
          </w:tcPr>
          <w:p w14:paraId="755155A1" w14:textId="4F6BD778" w:rsidR="007E0B7E" w:rsidRPr="008B0BF0" w:rsidRDefault="007E0B7E" w:rsidP="007E0B7E">
            <w:pPr>
              <w:rPr>
                <w:sz w:val="22"/>
                <w:szCs w:val="22"/>
              </w:rPr>
            </w:pPr>
            <w:r w:rsidRPr="008B0BF0">
              <w:rPr>
                <w:sz w:val="22"/>
                <w:szCs w:val="22"/>
              </w:rPr>
              <w:t>Deformation (m</w:t>
            </w:r>
            <w:r>
              <w:rPr>
                <w:sz w:val="22"/>
                <w:szCs w:val="22"/>
              </w:rPr>
              <w:t>) Calculated</w:t>
            </w:r>
          </w:p>
        </w:tc>
        <w:tc>
          <w:tcPr>
            <w:tcW w:w="1985" w:type="dxa"/>
          </w:tcPr>
          <w:p w14:paraId="38CCCC78" w14:textId="26AD88F1" w:rsidR="007E0B7E" w:rsidRPr="008B0BF0" w:rsidRDefault="007E0B7E" w:rsidP="007E0B7E">
            <w:pPr>
              <w:rPr>
                <w:sz w:val="22"/>
                <w:szCs w:val="22"/>
              </w:rPr>
            </w:pPr>
            <w:r w:rsidRPr="008B0BF0">
              <w:rPr>
                <w:sz w:val="22"/>
                <w:szCs w:val="22"/>
              </w:rPr>
              <w:t>Deformation (m</w:t>
            </w:r>
            <w:r>
              <w:rPr>
                <w:sz w:val="22"/>
                <w:szCs w:val="22"/>
              </w:rPr>
              <w:t xml:space="preserve">) </w:t>
            </w:r>
            <w:r w:rsidR="00B74DB2">
              <w:rPr>
                <w:sz w:val="22"/>
                <w:szCs w:val="22"/>
              </w:rPr>
              <w:t>simulated</w:t>
            </w:r>
          </w:p>
        </w:tc>
        <w:tc>
          <w:tcPr>
            <w:tcW w:w="1985" w:type="dxa"/>
          </w:tcPr>
          <w:p w14:paraId="53D17C82" w14:textId="0535B634" w:rsidR="007E0B7E" w:rsidRPr="008B0BF0" w:rsidRDefault="007E0B7E" w:rsidP="007E0B7E">
            <w:pPr>
              <w:rPr>
                <w:sz w:val="22"/>
                <w:szCs w:val="22"/>
              </w:rPr>
            </w:pPr>
            <w:r>
              <w:rPr>
                <w:sz w:val="22"/>
                <w:szCs w:val="22"/>
              </w:rPr>
              <w:t xml:space="preserve">Difference </w:t>
            </w:r>
          </w:p>
        </w:tc>
      </w:tr>
      <w:tr w:rsidR="007E0B7E" w:rsidRPr="008B0BF0" w14:paraId="14A45A91" w14:textId="26A27898" w:rsidTr="00C470BE">
        <w:trPr>
          <w:jc w:val="center"/>
        </w:trPr>
        <w:tc>
          <w:tcPr>
            <w:tcW w:w="1696" w:type="dxa"/>
          </w:tcPr>
          <w:p w14:paraId="0A603EC0" w14:textId="77777777" w:rsidR="007E0B7E" w:rsidRPr="008B0BF0" w:rsidRDefault="007E0B7E" w:rsidP="007E0B7E">
            <w:pPr>
              <w:rPr>
                <w:sz w:val="22"/>
                <w:szCs w:val="22"/>
              </w:rPr>
            </w:pPr>
            <w:r w:rsidRPr="008B0BF0">
              <w:rPr>
                <w:sz w:val="22"/>
                <w:szCs w:val="22"/>
              </w:rPr>
              <w:t>1000 N</w:t>
            </w:r>
          </w:p>
        </w:tc>
        <w:tc>
          <w:tcPr>
            <w:tcW w:w="1985" w:type="dxa"/>
          </w:tcPr>
          <w:p w14:paraId="2953F32A" w14:textId="77777777" w:rsidR="007E0B7E" w:rsidRPr="008B0BF0" w:rsidRDefault="007E0B7E" w:rsidP="007E0B7E">
            <w:pPr>
              <w:rPr>
                <w:sz w:val="22"/>
                <w:szCs w:val="22"/>
                <w:vertAlign w:val="superscript"/>
              </w:rPr>
            </w:pPr>
            <w:r w:rsidRPr="008B0BF0">
              <w:rPr>
                <w:sz w:val="22"/>
                <w:szCs w:val="22"/>
              </w:rPr>
              <w:t>2.68 x 10</w:t>
            </w:r>
            <w:r w:rsidRPr="008B0BF0">
              <w:rPr>
                <w:sz w:val="22"/>
                <w:szCs w:val="22"/>
                <w:vertAlign w:val="superscript"/>
              </w:rPr>
              <w:t>-5</w:t>
            </w:r>
          </w:p>
        </w:tc>
        <w:tc>
          <w:tcPr>
            <w:tcW w:w="1985" w:type="dxa"/>
          </w:tcPr>
          <w:p w14:paraId="05F2BC8C" w14:textId="4023ED28" w:rsidR="007E0B7E" w:rsidRPr="008B0BF0" w:rsidRDefault="007E0B7E" w:rsidP="007E0B7E">
            <w:pPr>
              <w:rPr>
                <w:sz w:val="22"/>
                <w:szCs w:val="22"/>
              </w:rPr>
            </w:pPr>
            <w:r>
              <w:rPr>
                <w:sz w:val="22"/>
                <w:szCs w:val="22"/>
              </w:rPr>
              <w:t>6.77</w:t>
            </w:r>
            <w:r w:rsidRPr="008B0BF0">
              <w:rPr>
                <w:sz w:val="22"/>
                <w:szCs w:val="22"/>
              </w:rPr>
              <w:t xml:space="preserve"> x 10</w:t>
            </w:r>
            <w:r w:rsidRPr="008B0BF0">
              <w:rPr>
                <w:sz w:val="22"/>
                <w:szCs w:val="22"/>
                <w:vertAlign w:val="superscript"/>
              </w:rPr>
              <w:t>-</w:t>
            </w:r>
            <w:r>
              <w:rPr>
                <w:sz w:val="22"/>
                <w:szCs w:val="22"/>
                <w:vertAlign w:val="superscript"/>
              </w:rPr>
              <w:t>6</w:t>
            </w:r>
          </w:p>
        </w:tc>
        <w:tc>
          <w:tcPr>
            <w:tcW w:w="1985" w:type="dxa"/>
          </w:tcPr>
          <w:p w14:paraId="41F9323D" w14:textId="14C074EC" w:rsidR="007E0B7E" w:rsidRPr="008B0BF0" w:rsidRDefault="007E0B7E" w:rsidP="007E0B7E">
            <w:pPr>
              <w:rPr>
                <w:sz w:val="22"/>
                <w:szCs w:val="22"/>
              </w:rPr>
            </w:pPr>
            <w:r>
              <w:rPr>
                <w:sz w:val="22"/>
                <w:szCs w:val="22"/>
              </w:rPr>
              <w:t>119.3%</w:t>
            </w:r>
          </w:p>
        </w:tc>
      </w:tr>
      <w:tr w:rsidR="007E0B7E" w:rsidRPr="008B0BF0" w14:paraId="72B090A4" w14:textId="100931E5" w:rsidTr="00C470BE">
        <w:trPr>
          <w:jc w:val="center"/>
        </w:trPr>
        <w:tc>
          <w:tcPr>
            <w:tcW w:w="1696" w:type="dxa"/>
          </w:tcPr>
          <w:p w14:paraId="00332B05" w14:textId="77777777" w:rsidR="007E0B7E" w:rsidRPr="008B0BF0" w:rsidRDefault="007E0B7E" w:rsidP="007E0B7E">
            <w:pPr>
              <w:rPr>
                <w:sz w:val="22"/>
                <w:szCs w:val="22"/>
              </w:rPr>
            </w:pPr>
            <w:r w:rsidRPr="008B0BF0">
              <w:rPr>
                <w:sz w:val="22"/>
                <w:szCs w:val="22"/>
              </w:rPr>
              <w:t>2500 N</w:t>
            </w:r>
          </w:p>
        </w:tc>
        <w:tc>
          <w:tcPr>
            <w:tcW w:w="1985" w:type="dxa"/>
          </w:tcPr>
          <w:p w14:paraId="46061716" w14:textId="77777777" w:rsidR="007E0B7E" w:rsidRPr="008B0BF0" w:rsidRDefault="007E0B7E" w:rsidP="007E0B7E">
            <w:pPr>
              <w:rPr>
                <w:sz w:val="22"/>
                <w:szCs w:val="22"/>
                <w:vertAlign w:val="superscript"/>
              </w:rPr>
            </w:pPr>
            <w:r w:rsidRPr="008B0BF0">
              <w:rPr>
                <w:sz w:val="22"/>
                <w:szCs w:val="22"/>
              </w:rPr>
              <w:t>6.69 x 10</w:t>
            </w:r>
            <w:r w:rsidRPr="008B0BF0">
              <w:rPr>
                <w:sz w:val="22"/>
                <w:szCs w:val="22"/>
                <w:vertAlign w:val="superscript"/>
              </w:rPr>
              <w:t>-5</w:t>
            </w:r>
          </w:p>
        </w:tc>
        <w:tc>
          <w:tcPr>
            <w:tcW w:w="1985" w:type="dxa"/>
          </w:tcPr>
          <w:p w14:paraId="19CAEF95" w14:textId="1E3EDD4E" w:rsidR="007E0B7E" w:rsidRPr="008B0BF0" w:rsidRDefault="007E0B7E" w:rsidP="007E0B7E">
            <w:pPr>
              <w:rPr>
                <w:sz w:val="22"/>
                <w:szCs w:val="22"/>
              </w:rPr>
            </w:pPr>
            <w:r>
              <w:rPr>
                <w:sz w:val="22"/>
                <w:szCs w:val="22"/>
              </w:rPr>
              <w:t>1.69</w:t>
            </w:r>
            <w:r w:rsidRPr="008B0BF0">
              <w:rPr>
                <w:sz w:val="22"/>
                <w:szCs w:val="22"/>
              </w:rPr>
              <w:t xml:space="preserve"> x 10</w:t>
            </w:r>
            <w:r w:rsidRPr="008B0BF0">
              <w:rPr>
                <w:sz w:val="22"/>
                <w:szCs w:val="22"/>
                <w:vertAlign w:val="superscript"/>
              </w:rPr>
              <w:t>-5</w:t>
            </w:r>
          </w:p>
        </w:tc>
        <w:tc>
          <w:tcPr>
            <w:tcW w:w="1985" w:type="dxa"/>
          </w:tcPr>
          <w:p w14:paraId="4BCBC89A" w14:textId="6117F6A0" w:rsidR="007E0B7E" w:rsidRPr="008B0BF0" w:rsidRDefault="007E0B7E" w:rsidP="007E0B7E">
            <w:pPr>
              <w:rPr>
                <w:sz w:val="22"/>
                <w:szCs w:val="22"/>
              </w:rPr>
            </w:pPr>
            <w:r>
              <w:rPr>
                <w:sz w:val="22"/>
                <w:szCs w:val="22"/>
              </w:rPr>
              <w:t>119.3%</w:t>
            </w:r>
          </w:p>
        </w:tc>
      </w:tr>
      <w:tr w:rsidR="007E0B7E" w:rsidRPr="008B0BF0" w14:paraId="108D8D80" w14:textId="63DB8E71" w:rsidTr="00C470BE">
        <w:trPr>
          <w:jc w:val="center"/>
        </w:trPr>
        <w:tc>
          <w:tcPr>
            <w:tcW w:w="1696" w:type="dxa"/>
          </w:tcPr>
          <w:p w14:paraId="7AA9D025" w14:textId="77777777" w:rsidR="007E0B7E" w:rsidRPr="008B0BF0" w:rsidRDefault="007E0B7E" w:rsidP="007E0B7E">
            <w:pPr>
              <w:rPr>
                <w:sz w:val="22"/>
                <w:szCs w:val="22"/>
              </w:rPr>
            </w:pPr>
            <w:r w:rsidRPr="008B0BF0">
              <w:rPr>
                <w:sz w:val="22"/>
                <w:szCs w:val="22"/>
              </w:rPr>
              <w:t>5000 N</w:t>
            </w:r>
          </w:p>
        </w:tc>
        <w:tc>
          <w:tcPr>
            <w:tcW w:w="1985" w:type="dxa"/>
          </w:tcPr>
          <w:p w14:paraId="5FA32349" w14:textId="77777777" w:rsidR="007E0B7E" w:rsidRPr="008B0BF0" w:rsidRDefault="007E0B7E" w:rsidP="007E0B7E">
            <w:pPr>
              <w:rPr>
                <w:sz w:val="22"/>
                <w:szCs w:val="22"/>
                <w:vertAlign w:val="superscript"/>
              </w:rPr>
            </w:pPr>
            <w:r w:rsidRPr="008B0BF0">
              <w:rPr>
                <w:sz w:val="22"/>
                <w:szCs w:val="22"/>
              </w:rPr>
              <w:t>1.34 x 10</w:t>
            </w:r>
            <w:r w:rsidRPr="008B0BF0">
              <w:rPr>
                <w:sz w:val="22"/>
                <w:szCs w:val="22"/>
                <w:vertAlign w:val="superscript"/>
              </w:rPr>
              <w:t>-4</w:t>
            </w:r>
          </w:p>
        </w:tc>
        <w:tc>
          <w:tcPr>
            <w:tcW w:w="1985" w:type="dxa"/>
          </w:tcPr>
          <w:p w14:paraId="0EC151B3" w14:textId="4BE378A6" w:rsidR="007E0B7E" w:rsidRPr="008B0BF0" w:rsidRDefault="007E0B7E" w:rsidP="007E0B7E">
            <w:pPr>
              <w:rPr>
                <w:sz w:val="22"/>
                <w:szCs w:val="22"/>
              </w:rPr>
            </w:pPr>
            <w:r>
              <w:rPr>
                <w:sz w:val="22"/>
                <w:szCs w:val="22"/>
              </w:rPr>
              <w:t>3.38</w:t>
            </w:r>
            <w:r w:rsidRPr="008B0BF0">
              <w:rPr>
                <w:sz w:val="22"/>
                <w:szCs w:val="22"/>
              </w:rPr>
              <w:t xml:space="preserve"> x 10</w:t>
            </w:r>
            <w:r w:rsidRPr="008B0BF0">
              <w:rPr>
                <w:sz w:val="22"/>
                <w:szCs w:val="22"/>
                <w:vertAlign w:val="superscript"/>
              </w:rPr>
              <w:t>-5</w:t>
            </w:r>
          </w:p>
        </w:tc>
        <w:tc>
          <w:tcPr>
            <w:tcW w:w="1985" w:type="dxa"/>
          </w:tcPr>
          <w:p w14:paraId="78F45E5D" w14:textId="51D5C19A" w:rsidR="007E0B7E" w:rsidRPr="008B0BF0" w:rsidRDefault="007E0B7E" w:rsidP="007E0B7E">
            <w:pPr>
              <w:rPr>
                <w:sz w:val="22"/>
                <w:szCs w:val="22"/>
              </w:rPr>
            </w:pPr>
            <w:r>
              <w:rPr>
                <w:sz w:val="22"/>
                <w:szCs w:val="22"/>
              </w:rPr>
              <w:t>119.4%</w:t>
            </w:r>
          </w:p>
        </w:tc>
      </w:tr>
      <w:tr w:rsidR="007E0B7E" w:rsidRPr="008B0BF0" w14:paraId="3B1F633F" w14:textId="51D50368" w:rsidTr="00C470BE">
        <w:trPr>
          <w:jc w:val="center"/>
        </w:trPr>
        <w:tc>
          <w:tcPr>
            <w:tcW w:w="1696" w:type="dxa"/>
          </w:tcPr>
          <w:p w14:paraId="217A2325" w14:textId="77777777" w:rsidR="007E0B7E" w:rsidRPr="008B0BF0" w:rsidRDefault="007E0B7E" w:rsidP="007E0B7E">
            <w:pPr>
              <w:rPr>
                <w:sz w:val="22"/>
                <w:szCs w:val="22"/>
              </w:rPr>
            </w:pPr>
            <w:r w:rsidRPr="008B0BF0">
              <w:rPr>
                <w:sz w:val="22"/>
                <w:szCs w:val="22"/>
              </w:rPr>
              <w:t xml:space="preserve">10000 N </w:t>
            </w:r>
          </w:p>
        </w:tc>
        <w:tc>
          <w:tcPr>
            <w:tcW w:w="1985" w:type="dxa"/>
          </w:tcPr>
          <w:p w14:paraId="65A30C65" w14:textId="77777777" w:rsidR="007E0B7E" w:rsidRPr="008B0BF0" w:rsidRDefault="007E0B7E" w:rsidP="007E0B7E">
            <w:pPr>
              <w:rPr>
                <w:sz w:val="22"/>
                <w:szCs w:val="22"/>
                <w:vertAlign w:val="superscript"/>
              </w:rPr>
            </w:pPr>
            <w:r w:rsidRPr="008B0BF0">
              <w:rPr>
                <w:sz w:val="22"/>
                <w:szCs w:val="22"/>
              </w:rPr>
              <w:t>2.68 x 10</w:t>
            </w:r>
            <w:r w:rsidRPr="008B0BF0">
              <w:rPr>
                <w:sz w:val="22"/>
                <w:szCs w:val="22"/>
                <w:vertAlign w:val="superscript"/>
              </w:rPr>
              <w:t>-4</w:t>
            </w:r>
          </w:p>
        </w:tc>
        <w:tc>
          <w:tcPr>
            <w:tcW w:w="1985" w:type="dxa"/>
          </w:tcPr>
          <w:p w14:paraId="12B65BE5" w14:textId="5B43220B" w:rsidR="007E0B7E" w:rsidRPr="008B0BF0" w:rsidRDefault="007E0B7E" w:rsidP="007E0B7E">
            <w:pPr>
              <w:rPr>
                <w:sz w:val="22"/>
                <w:szCs w:val="22"/>
              </w:rPr>
            </w:pPr>
            <w:r>
              <w:rPr>
                <w:sz w:val="22"/>
                <w:szCs w:val="22"/>
              </w:rPr>
              <w:t>6.77</w:t>
            </w:r>
            <w:r w:rsidRPr="008B0BF0">
              <w:rPr>
                <w:sz w:val="22"/>
                <w:szCs w:val="22"/>
              </w:rPr>
              <w:t xml:space="preserve"> x 10</w:t>
            </w:r>
            <w:r w:rsidRPr="008B0BF0">
              <w:rPr>
                <w:sz w:val="22"/>
                <w:szCs w:val="22"/>
                <w:vertAlign w:val="superscript"/>
              </w:rPr>
              <w:t>-5</w:t>
            </w:r>
          </w:p>
        </w:tc>
        <w:tc>
          <w:tcPr>
            <w:tcW w:w="1985" w:type="dxa"/>
          </w:tcPr>
          <w:p w14:paraId="73F07CBA" w14:textId="5F73983F" w:rsidR="007E0B7E" w:rsidRPr="008B0BF0" w:rsidRDefault="007E0B7E" w:rsidP="007E0B7E">
            <w:pPr>
              <w:rPr>
                <w:sz w:val="22"/>
                <w:szCs w:val="22"/>
              </w:rPr>
            </w:pPr>
            <w:r>
              <w:rPr>
                <w:sz w:val="22"/>
                <w:szCs w:val="22"/>
              </w:rPr>
              <w:t>119.3%</w:t>
            </w:r>
          </w:p>
        </w:tc>
      </w:tr>
    </w:tbl>
    <w:p w14:paraId="490B1059" w14:textId="11766167" w:rsidR="007E0B7E" w:rsidRDefault="007E0B7E" w:rsidP="00B549B4">
      <w:r>
        <w:t xml:space="preserve">The above data shows a consistent percentage difference between the calculated values. This gives the simulation validity as it is consistently </w:t>
      </w:r>
      <w:r w:rsidR="00B74DB2">
        <w:t>in line</w:t>
      </w:r>
      <w:r>
        <w:t xml:space="preserve"> with </w:t>
      </w:r>
      <w:r w:rsidR="00B74DB2">
        <w:t>the calculated values. The ~119% difference between the values could be caused by a number of things, the main one is believed to be the way in which the simulation was run. The application of a constant force is different from an impact force, it was done this way to simplify simulation.</w:t>
      </w:r>
    </w:p>
    <w:p w14:paraId="387A02AC" w14:textId="1EB0BFD9" w:rsidR="00B74DB2" w:rsidRPr="00B549B4" w:rsidRDefault="00B74DB2" w:rsidP="00B549B4">
      <w:r>
        <w:t>When repeating this study more time could be taken when creating a more detailed model to attempt to gain a more accurate figure</w:t>
      </w:r>
      <w:r w:rsidR="00817784">
        <w:t xml:space="preserve">. This could then be compared to the method used in this study to see if both are valid ways of conducting similar research.  A different option would be carried out testing to ensure the percentage difference figure is accurate and simulated results are then adjusted. Accompanying this will physical real-world testing to validate both the model and the mathematics would allow for full confidence in this method </w:t>
      </w:r>
    </w:p>
    <w:p w14:paraId="5F1D9FD2" w14:textId="7D86D1FB" w:rsidR="00B549B4" w:rsidRPr="00B549B4" w:rsidRDefault="00B549B4" w:rsidP="00B549B4">
      <w:pPr>
        <w:pStyle w:val="Heading2"/>
      </w:pPr>
      <w:bookmarkStart w:id="43" w:name="_Toc197874693"/>
      <w:r>
        <w:t>The effects of mesh sizing</w:t>
      </w:r>
      <w:bookmarkEnd w:id="43"/>
      <w:r>
        <w:t xml:space="preserve"> </w:t>
      </w:r>
    </w:p>
    <w:p w14:paraId="639CC647" w14:textId="685A3070" w:rsidR="005266AF" w:rsidRDefault="00AB71B8">
      <w:r>
        <w:t xml:space="preserve">Mesh sizing was shown to have interesting effect based on how fine or coarse the mesh was. In the case of the dense mesh, 0.001 m, the simulation of the impact would have taken multiple hours which meant it was not able to be run in the time available to provide data. This relates back to the previous point of computer power limiting softwares ability to simulate. </w:t>
      </w:r>
    </w:p>
    <w:p w14:paraId="3263D1DC" w14:textId="099EB3E1" w:rsidR="00AB71B8" w:rsidRDefault="00F04C94">
      <w:r>
        <w:t xml:space="preserve">For the larger mesh sizing the barrel seemed to deform differently </w:t>
      </w:r>
      <w:r w:rsidR="00832B7F">
        <w:t xml:space="preserve">this could potentially be because of the different element shapes on the impact site. This mesh size would </w:t>
      </w:r>
      <w:proofErr w:type="spellStart"/>
      <w:r w:rsidR="00832B7F">
        <w:t>alo</w:t>
      </w:r>
      <w:proofErr w:type="spellEnd"/>
      <w:r w:rsidR="00832B7F">
        <w:t xml:space="preserve"> not fit the calculated consistent percentage difference. This shows how mesh sizing both too small and too large can negatively impact the results of a simulation. </w:t>
      </w:r>
    </w:p>
    <w:p w14:paraId="79B1EC13" w14:textId="01D1AB14" w:rsidR="00D15E70" w:rsidRDefault="00D15E70">
      <w:r>
        <w:rPr>
          <w:rFonts w:hint="eastAsia"/>
        </w:rPr>
        <w:br w:type="page"/>
      </w:r>
    </w:p>
    <w:p w14:paraId="1A67836D" w14:textId="43FACDF1" w:rsidR="00A3052A" w:rsidRDefault="00D15E70" w:rsidP="00D15E70">
      <w:pPr>
        <w:pStyle w:val="Heading1"/>
      </w:pPr>
      <w:bookmarkStart w:id="44" w:name="_Toc197874694"/>
      <w:r>
        <w:rPr>
          <w:rFonts w:hint="eastAsia"/>
        </w:rPr>
        <w:lastRenderedPageBreak/>
        <w:t>C</w:t>
      </w:r>
      <w:r>
        <w:t>onclusion</w:t>
      </w:r>
      <w:bookmarkEnd w:id="44"/>
      <w:r>
        <w:t xml:space="preserve"> </w:t>
      </w:r>
    </w:p>
    <w:p w14:paraId="76A3CFD3" w14:textId="77777777" w:rsidR="00A01666" w:rsidRDefault="00A01666">
      <w:r>
        <w:t xml:space="preserve">CAE is a valuable too for use in a modern engineering world allowing for computer to assist in the design process speeding up development. CAE comes with numerous upsides, though, it has multiple negative factors that have to be considered when implementing it. </w:t>
      </w:r>
    </w:p>
    <w:p w14:paraId="5E5A7EE2" w14:textId="15AF96D3" w:rsidR="00AB71B8" w:rsidRDefault="00AB71B8">
      <w:r>
        <w:t xml:space="preserve">The model used for simulating the impact was found to be both accurate and precise with a consistent difference between a basic calculation and the complex simulation. It gave an understanding on how to use CAE systems allowing for skills related to 3D design and simulation to developed. </w:t>
      </w:r>
    </w:p>
    <w:p w14:paraId="331BF4CF" w14:textId="0AAB07E4" w:rsidR="00A3052A" w:rsidRDefault="00A3052A">
      <w:r>
        <w:rPr>
          <w:rFonts w:hint="eastAsia"/>
        </w:rPr>
        <w:br w:type="page"/>
      </w:r>
    </w:p>
    <w:p w14:paraId="49BF4FE1" w14:textId="1B8B7822" w:rsidR="00A3052A" w:rsidRDefault="00A3052A" w:rsidP="00A3052A">
      <w:pPr>
        <w:pStyle w:val="Heading1"/>
      </w:pPr>
      <w:bookmarkStart w:id="45" w:name="_Toc197874695"/>
      <w:r>
        <w:lastRenderedPageBreak/>
        <w:t>References</w:t>
      </w:r>
      <w:bookmarkEnd w:id="45"/>
      <w:r>
        <w:t xml:space="preserve"> </w:t>
      </w:r>
    </w:p>
    <w:p w14:paraId="54E56E76" w14:textId="77777777" w:rsidR="00CD0B6E" w:rsidRPr="00CD0B6E" w:rsidRDefault="00CD0B6E" w:rsidP="00CD0B6E">
      <w:r w:rsidRPr="00CD0B6E">
        <w:t xml:space="preserve">[1] GFXSPEAK, “In Remembrance of Dr. Jason A. Lemon, CAE Pioneer,” </w:t>
      </w:r>
      <w:proofErr w:type="spellStart"/>
      <w:r w:rsidRPr="00CD0B6E">
        <w:rPr>
          <w:i/>
          <w:iCs/>
        </w:rPr>
        <w:t>GraphicSpeak</w:t>
      </w:r>
      <w:proofErr w:type="spellEnd"/>
      <w:r w:rsidRPr="00CD0B6E">
        <w:t xml:space="preserve">, Apr. 2021. [Online]. Available: </w:t>
      </w:r>
      <w:hyperlink r:id="rId38" w:tgtFrame="_new" w:history="1">
        <w:r w:rsidRPr="00CD0B6E">
          <w:rPr>
            <w:rStyle w:val="Hyperlink"/>
          </w:rPr>
          <w:t>https://gfxspeak.com/archives/in-remembrance-of-dr-jason-a-lemon-cae-pioneer/</w:t>
        </w:r>
      </w:hyperlink>
    </w:p>
    <w:p w14:paraId="00CB7904" w14:textId="77777777" w:rsidR="00CD0B6E" w:rsidRPr="00CD0B6E" w:rsidRDefault="00CD0B6E" w:rsidP="00CD0B6E">
      <w:r w:rsidRPr="00CD0B6E">
        <w:t xml:space="preserve">[2] A. Kar, M. Mishra, and M. Chakraborty, “A review on the application of finite element method in metal forming,” </w:t>
      </w:r>
      <w:r w:rsidRPr="00CD0B6E">
        <w:rPr>
          <w:i/>
          <w:iCs/>
        </w:rPr>
        <w:t>Archives of Computational Methods in Engineering</w:t>
      </w:r>
      <w:r w:rsidRPr="00CD0B6E">
        <w:t xml:space="preserve">, vol. 30, pp. 1663–1689, 2023. [Online]. Available: </w:t>
      </w:r>
      <w:hyperlink r:id="rId39" w:tgtFrame="_new" w:history="1">
        <w:r w:rsidRPr="00CD0B6E">
          <w:rPr>
            <w:rStyle w:val="Hyperlink"/>
          </w:rPr>
          <w:t>https://link.springer.com/article/10.1007/s11831-022-09740-9</w:t>
        </w:r>
      </w:hyperlink>
    </w:p>
    <w:p w14:paraId="18EE4142" w14:textId="77777777" w:rsidR="00CD0B6E" w:rsidRPr="00CD0B6E" w:rsidRDefault="00CD0B6E" w:rsidP="00CD0B6E">
      <w:r w:rsidRPr="00CD0B6E">
        <w:t xml:space="preserve">[3] R. Ganapathi and A. G. Ramakrishnan, “Finite Element Method: An Overview,” </w:t>
      </w:r>
      <w:r w:rsidRPr="00CD0B6E">
        <w:rPr>
          <w:i/>
          <w:iCs/>
        </w:rPr>
        <w:t>ResearchGate</w:t>
      </w:r>
      <w:r w:rsidRPr="00CD0B6E">
        <w:t xml:space="preserve">, 2015. [Online]. Available: </w:t>
      </w:r>
      <w:hyperlink r:id="rId40" w:tgtFrame="_new" w:history="1">
        <w:r w:rsidRPr="00CD0B6E">
          <w:rPr>
            <w:rStyle w:val="Hyperlink"/>
          </w:rPr>
          <w:t>https://www.researchgate.net/publication/287331381_Finite_Element_Method_An_Overview</w:t>
        </w:r>
      </w:hyperlink>
    </w:p>
    <w:p w14:paraId="074A3A4D" w14:textId="29074063" w:rsidR="00CD0B6E" w:rsidRPr="00CD0B6E" w:rsidRDefault="00CD0B6E" w:rsidP="00CD0B6E">
      <w:r w:rsidRPr="00CD0B6E">
        <w:t xml:space="preserve">[4] J. N. Reddy, </w:t>
      </w:r>
      <w:r w:rsidRPr="00CD0B6E">
        <w:rPr>
          <w:i/>
          <w:iCs/>
        </w:rPr>
        <w:t>An Introduction to the Finite Element Method</w:t>
      </w:r>
      <w:r w:rsidRPr="00CD0B6E">
        <w:t>, 3rd ed. New York, NY, USA: McGraw-Hill, 2005.</w:t>
      </w:r>
      <w:r w:rsidR="00075324">
        <w:t xml:space="preserve"> </w:t>
      </w:r>
      <w:r w:rsidR="00075324">
        <w:t>Available:</w:t>
      </w:r>
      <w:r w:rsidR="00075324">
        <w:t xml:space="preserve"> </w:t>
      </w:r>
      <w:hyperlink r:id="rId41" w:history="1">
        <w:r w:rsidR="00075324" w:rsidRPr="00887AE9">
          <w:rPr>
            <w:rStyle w:val="Hyperlink"/>
          </w:rPr>
          <w:t>https://www.researchgate.net/profile/Mahsa-Jahani/post/What-is-the-difference-between-Weighted-residual-methods-and-Variational-or-Weak-methods/attachment/59d622d079197b807798121f/AS%3A302149479665664%401449049457536/download/Introduction-to-the-Finite-Element-Method-Reddy.pdf</w:t>
        </w:r>
      </w:hyperlink>
      <w:r w:rsidR="00075324">
        <w:t xml:space="preserve"> </w:t>
      </w:r>
    </w:p>
    <w:p w14:paraId="45AB593A" w14:textId="1AD83741" w:rsidR="00CD0B6E" w:rsidRPr="00CD0B6E" w:rsidRDefault="00CD0B6E" w:rsidP="00CD0B6E">
      <w:r w:rsidRPr="00CD0B6E">
        <w:t xml:space="preserve">[5] P. Seshu, </w:t>
      </w:r>
      <w:r w:rsidRPr="00CD0B6E">
        <w:rPr>
          <w:i/>
          <w:iCs/>
        </w:rPr>
        <w:t>Textbook of Finite Element Analysis</w:t>
      </w:r>
      <w:r w:rsidRPr="00CD0B6E">
        <w:t xml:space="preserve">. New Delhi, India: PHI Learning </w:t>
      </w:r>
      <w:proofErr w:type="spellStart"/>
      <w:r w:rsidRPr="00CD0B6E">
        <w:t>Pvt.</w:t>
      </w:r>
      <w:proofErr w:type="spellEnd"/>
      <w:r w:rsidRPr="00CD0B6E">
        <w:t xml:space="preserve"> Ltd., 2003.</w:t>
      </w:r>
      <w:r w:rsidR="00075324">
        <w:t xml:space="preserve"> Available: </w:t>
      </w:r>
      <w:hyperlink r:id="rId42" w:history="1">
        <w:r w:rsidR="00075324" w:rsidRPr="00887AE9">
          <w:rPr>
            <w:rStyle w:val="Hyperlink"/>
          </w:rPr>
          <w:t>https://soaneemrana.com/onewebmedia/TEXT%20BOOKOF%20FINITE%20ELEMENT%20ANALYSIS%20BY%20P.%20SESHU%20(1).pdf</w:t>
        </w:r>
      </w:hyperlink>
      <w:r w:rsidR="00075324">
        <w:t xml:space="preserve"> </w:t>
      </w:r>
    </w:p>
    <w:p w14:paraId="598ADF92" w14:textId="77777777" w:rsidR="00CD0B6E" w:rsidRPr="00CD0B6E" w:rsidRDefault="00CD0B6E" w:rsidP="00CD0B6E">
      <w:r w:rsidRPr="00CD0B6E">
        <w:t xml:space="preserve">[6] C. McNab, </w:t>
      </w:r>
      <w:r w:rsidRPr="00CD0B6E">
        <w:rPr>
          <w:i/>
          <w:iCs/>
        </w:rPr>
        <w:t>M4 Carbine</w:t>
      </w:r>
      <w:r w:rsidRPr="00CD0B6E">
        <w:t xml:space="preserve">. Oxford, UK: Osprey Publishing, 2021. [Online]. Available: </w:t>
      </w:r>
      <w:hyperlink r:id="rId43" w:tgtFrame="_new" w:history="1">
        <w:r w:rsidRPr="00CD0B6E">
          <w:rPr>
            <w:rStyle w:val="Hyperlink"/>
          </w:rPr>
          <w:t>https://www.ospreypublishing.com/us/m4-carbine-9781472842275/</w:t>
        </w:r>
      </w:hyperlink>
    </w:p>
    <w:p w14:paraId="3FAFCFF0" w14:textId="77777777" w:rsidR="00CD0B6E" w:rsidRPr="00CD0B6E" w:rsidRDefault="00CD0B6E" w:rsidP="00CD0B6E">
      <w:r w:rsidRPr="00CD0B6E">
        <w:t xml:space="preserve">[7] M. R. R. </w:t>
      </w:r>
      <w:proofErr w:type="spellStart"/>
      <w:r w:rsidRPr="00CD0B6E">
        <w:t>Mclachlan</w:t>
      </w:r>
      <w:proofErr w:type="spellEnd"/>
      <w:r w:rsidRPr="00CD0B6E">
        <w:t xml:space="preserve">, “US Army Continues M4 Modernization Program,” </w:t>
      </w:r>
      <w:r w:rsidRPr="00CD0B6E">
        <w:rPr>
          <w:i/>
          <w:iCs/>
        </w:rPr>
        <w:t>The Firearm Blog</w:t>
      </w:r>
      <w:r w:rsidRPr="00CD0B6E">
        <w:t xml:space="preserve">, Mar. 20, 2020. [Online]. Available: </w:t>
      </w:r>
      <w:hyperlink r:id="rId44" w:tgtFrame="_new" w:history="1">
        <w:r w:rsidRPr="00CD0B6E">
          <w:rPr>
            <w:rStyle w:val="Hyperlink"/>
          </w:rPr>
          <w:t>https://www.thefirearmblog.com/blog/2020/03/20/us-army-continues-m4-modernization-program/</w:t>
        </w:r>
      </w:hyperlink>
    </w:p>
    <w:p w14:paraId="56C8F33E" w14:textId="77777777" w:rsidR="00CD0B6E" w:rsidRPr="00CD0B6E" w:rsidRDefault="00CD0B6E" w:rsidP="00CD0B6E">
      <w:r w:rsidRPr="00CD0B6E">
        <w:t xml:space="preserve">[8] Daniel Defense, “M4A1,” [Online]. Available: </w:t>
      </w:r>
      <w:hyperlink r:id="rId45" w:tgtFrame="_new" w:history="1">
        <w:r w:rsidRPr="00CD0B6E">
          <w:rPr>
            <w:rStyle w:val="Hyperlink"/>
          </w:rPr>
          <w:t>https://danieldefense.com/m4a1.html</w:t>
        </w:r>
      </w:hyperlink>
    </w:p>
    <w:p w14:paraId="76286F2E" w14:textId="77777777" w:rsidR="00CD0B6E" w:rsidRPr="00CD0B6E" w:rsidRDefault="00CD0B6E" w:rsidP="00CD0B6E">
      <w:r w:rsidRPr="00CD0B6E">
        <w:t xml:space="preserve">[9] F. García-López et al., “Thermomechanical Analysis of ERTALON 46 Polyamide Used in High Thermal Shock Systems,” </w:t>
      </w:r>
      <w:r w:rsidRPr="00CD0B6E">
        <w:rPr>
          <w:i/>
          <w:iCs/>
        </w:rPr>
        <w:t>ResearchGate</w:t>
      </w:r>
      <w:r w:rsidRPr="00CD0B6E">
        <w:t xml:space="preserve">, 2019. [Online]. Available: </w:t>
      </w:r>
      <w:hyperlink r:id="rId46" w:tgtFrame="_new" w:history="1">
        <w:r w:rsidRPr="00CD0B6E">
          <w:rPr>
            <w:rStyle w:val="Hyperlink"/>
          </w:rPr>
          <w:t>https://www.researchgate.net/publication/338047580_Thermomechanical_Analysis_of_ERTALON_46_Polyamide_Used_in_High_Thermal_Shock_Systems</w:t>
        </w:r>
      </w:hyperlink>
    </w:p>
    <w:p w14:paraId="083E39DD" w14:textId="77777777" w:rsidR="00CD0B6E" w:rsidRPr="00CD0B6E" w:rsidRDefault="00CD0B6E" w:rsidP="00CD0B6E">
      <w:r w:rsidRPr="00CD0B6E">
        <w:t xml:space="preserve">[10] H. M. Mahdi and A. A. Rahman, “Thermal analysis of a bullet-proof vest using ANSYS,” </w:t>
      </w:r>
      <w:r w:rsidRPr="00CD0B6E">
        <w:rPr>
          <w:i/>
          <w:iCs/>
        </w:rPr>
        <w:t>Advances in Mechanical Engineering</w:t>
      </w:r>
      <w:r w:rsidRPr="00CD0B6E">
        <w:t xml:space="preserve">, vol. 10, no. 12, pp. 1–10, Dec. 2018. [Online]. Available: </w:t>
      </w:r>
      <w:hyperlink r:id="rId47" w:tgtFrame="_new" w:history="1">
        <w:r w:rsidRPr="00CD0B6E">
          <w:rPr>
            <w:rStyle w:val="Hyperlink"/>
          </w:rPr>
          <w:t>https://journals.sagepub.com/doi/full/10.1177/1687814018813062</w:t>
        </w:r>
      </w:hyperlink>
    </w:p>
    <w:p w14:paraId="563E9A64" w14:textId="77777777" w:rsidR="00CD0B6E" w:rsidRPr="00CD0B6E" w:rsidRDefault="00CD0B6E" w:rsidP="00CD0B6E">
      <w:r w:rsidRPr="00CD0B6E">
        <w:lastRenderedPageBreak/>
        <w:t xml:space="preserve">[11] A. </w:t>
      </w:r>
      <w:proofErr w:type="spellStart"/>
      <w:r w:rsidRPr="00CD0B6E">
        <w:t>Naplocha</w:t>
      </w:r>
      <w:proofErr w:type="spellEnd"/>
      <w:r w:rsidRPr="00CD0B6E">
        <w:t xml:space="preserve">, M. </w:t>
      </w:r>
      <w:proofErr w:type="spellStart"/>
      <w:r w:rsidRPr="00CD0B6E">
        <w:t>Rosochowski</w:t>
      </w:r>
      <w:proofErr w:type="spellEnd"/>
      <w:r w:rsidRPr="00CD0B6E">
        <w:t xml:space="preserve">, A. </w:t>
      </w:r>
      <w:proofErr w:type="spellStart"/>
      <w:r w:rsidRPr="00CD0B6E">
        <w:t>Dębski</w:t>
      </w:r>
      <w:proofErr w:type="spellEnd"/>
      <w:r w:rsidRPr="00CD0B6E">
        <w:t xml:space="preserve">, and M. Kopec, “Tribological and mechanical </w:t>
      </w:r>
      <w:proofErr w:type="spellStart"/>
      <w:r w:rsidRPr="00CD0B6E">
        <w:t>behavior</w:t>
      </w:r>
      <w:proofErr w:type="spellEnd"/>
      <w:r w:rsidRPr="00CD0B6E">
        <w:t xml:space="preserve"> of polymer composites under dry sliding conditions,” </w:t>
      </w:r>
      <w:r w:rsidRPr="00CD0B6E">
        <w:rPr>
          <w:i/>
          <w:iCs/>
        </w:rPr>
        <w:t>Lubricants</w:t>
      </w:r>
      <w:r w:rsidRPr="00CD0B6E">
        <w:t xml:space="preserve">, vol. 12, no. 6, p. 193, Jun. 2024. [Online]. Available: </w:t>
      </w:r>
      <w:hyperlink r:id="rId48" w:tgtFrame="_new" w:history="1">
        <w:r w:rsidRPr="00CD0B6E">
          <w:rPr>
            <w:rStyle w:val="Hyperlink"/>
          </w:rPr>
          <w:t>https://www.mdpi.com/2075-4442/12/6/193</w:t>
        </w:r>
      </w:hyperlink>
    </w:p>
    <w:p w14:paraId="3AB5D6A1" w14:textId="77777777" w:rsidR="00CD0B6E" w:rsidRPr="00CD0B6E" w:rsidRDefault="00CD0B6E" w:rsidP="00CD0B6E">
      <w:r w:rsidRPr="00CD0B6E">
        <w:t xml:space="preserve">[12] S. L. Chan and J. G. Teng, “Effect of temperature on strength and elastic modulus of high-strength steel,” </w:t>
      </w:r>
      <w:r w:rsidRPr="00CD0B6E">
        <w:rPr>
          <w:i/>
          <w:iCs/>
        </w:rPr>
        <w:t>ResearchGate</w:t>
      </w:r>
      <w:r w:rsidRPr="00CD0B6E">
        <w:t xml:space="preserve">, 2015. [Online]. Available: </w:t>
      </w:r>
      <w:hyperlink r:id="rId49" w:tgtFrame="_new" w:history="1">
        <w:r w:rsidRPr="00CD0B6E">
          <w:rPr>
            <w:rStyle w:val="Hyperlink"/>
          </w:rPr>
          <w:t>https://www.researchgate.net/publication/276980936_Effect_of_Temperature_on_Strength_and_Elastic_Modulus_of_High-Strength_Steel</w:t>
        </w:r>
      </w:hyperlink>
    </w:p>
    <w:p w14:paraId="6CF7B255" w14:textId="77777777" w:rsidR="00CD0B6E" w:rsidRPr="00CD0B6E" w:rsidRDefault="00CD0B6E" w:rsidP="00CD0B6E">
      <w:r w:rsidRPr="00CD0B6E">
        <w:t xml:space="preserve">[13] Wikipedia, “Hooke’s law,” </w:t>
      </w:r>
      <w:r w:rsidRPr="00CD0B6E">
        <w:rPr>
          <w:i/>
          <w:iCs/>
        </w:rPr>
        <w:t>Wikipedia</w:t>
      </w:r>
      <w:r w:rsidRPr="00CD0B6E">
        <w:t xml:space="preserve">, May 2024. [Online]. Available: </w:t>
      </w:r>
      <w:hyperlink r:id="rId50" w:tgtFrame="_new" w:history="1">
        <w:r w:rsidRPr="00CD0B6E">
          <w:rPr>
            <w:rStyle w:val="Hyperlink"/>
          </w:rPr>
          <w:t>https://en.wikipedia.org/wiki/Hooke%27s_law</w:t>
        </w:r>
      </w:hyperlink>
    </w:p>
    <w:p w14:paraId="7C2CD1BB" w14:textId="09BA8DFA" w:rsidR="00CD0B6E" w:rsidRPr="00FD27F0" w:rsidRDefault="00CD0B6E" w:rsidP="00CD0B6E"/>
    <w:sectPr w:rsidR="00CD0B6E" w:rsidRPr="00FD27F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9B2D3" w14:textId="77777777" w:rsidR="007A7980" w:rsidRDefault="007A7980" w:rsidP="005A3626">
      <w:pPr>
        <w:spacing w:after="0" w:line="240" w:lineRule="auto"/>
      </w:pPr>
      <w:r>
        <w:separator/>
      </w:r>
    </w:p>
  </w:endnote>
  <w:endnote w:type="continuationSeparator" w:id="0">
    <w:p w14:paraId="4B4C1187" w14:textId="77777777" w:rsidR="007A7980" w:rsidRDefault="007A7980" w:rsidP="005A3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358692"/>
      <w:docPartObj>
        <w:docPartGallery w:val="Page Numbers (Bottom of Page)"/>
        <w:docPartUnique/>
      </w:docPartObj>
    </w:sdtPr>
    <w:sdtContent>
      <w:p w14:paraId="470666A8" w14:textId="357B5212" w:rsidR="005A3626" w:rsidRDefault="005A3626">
        <w:pPr>
          <w:pStyle w:val="Footer"/>
        </w:pPr>
        <w:r>
          <w:fldChar w:fldCharType="begin"/>
        </w:r>
        <w:r>
          <w:instrText>PAGE   \* MERGEFORMAT</w:instrText>
        </w:r>
        <w:r>
          <w:fldChar w:fldCharType="separate"/>
        </w:r>
        <w:r>
          <w:t>2</w:t>
        </w:r>
        <w:r>
          <w:fldChar w:fldCharType="end"/>
        </w:r>
      </w:p>
    </w:sdtContent>
  </w:sdt>
  <w:p w14:paraId="6D576E64" w14:textId="77777777" w:rsidR="005A3626" w:rsidRDefault="005A3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CBD48" w14:textId="77777777" w:rsidR="007A7980" w:rsidRDefault="007A7980" w:rsidP="005A3626">
      <w:pPr>
        <w:spacing w:after="0" w:line="240" w:lineRule="auto"/>
      </w:pPr>
      <w:r>
        <w:separator/>
      </w:r>
    </w:p>
  </w:footnote>
  <w:footnote w:type="continuationSeparator" w:id="0">
    <w:p w14:paraId="3CE06E96" w14:textId="77777777" w:rsidR="007A7980" w:rsidRDefault="007A7980" w:rsidP="005A3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0968"/>
    <w:multiLevelType w:val="hybridMultilevel"/>
    <w:tmpl w:val="370E7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27EEB"/>
    <w:multiLevelType w:val="hybridMultilevel"/>
    <w:tmpl w:val="AACE2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A3B5F"/>
    <w:multiLevelType w:val="hybridMultilevel"/>
    <w:tmpl w:val="DB5E5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D451D4"/>
    <w:multiLevelType w:val="hybridMultilevel"/>
    <w:tmpl w:val="EE5AA8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37FB2"/>
    <w:multiLevelType w:val="hybridMultilevel"/>
    <w:tmpl w:val="6046F27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76992A28"/>
    <w:multiLevelType w:val="hybridMultilevel"/>
    <w:tmpl w:val="D8AE4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71213">
    <w:abstractNumId w:val="1"/>
  </w:num>
  <w:num w:numId="2" w16cid:durableId="1348484015">
    <w:abstractNumId w:val="5"/>
  </w:num>
  <w:num w:numId="3" w16cid:durableId="637304166">
    <w:abstractNumId w:val="0"/>
  </w:num>
  <w:num w:numId="4" w16cid:durableId="1512834084">
    <w:abstractNumId w:val="2"/>
  </w:num>
  <w:num w:numId="5" w16cid:durableId="1360352940">
    <w:abstractNumId w:val="4"/>
  </w:num>
  <w:num w:numId="6" w16cid:durableId="19387841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626"/>
    <w:rsid w:val="00055850"/>
    <w:rsid w:val="0006010A"/>
    <w:rsid w:val="00075324"/>
    <w:rsid w:val="00091F06"/>
    <w:rsid w:val="000B4454"/>
    <w:rsid w:val="000D78CB"/>
    <w:rsid w:val="000E4DAB"/>
    <w:rsid w:val="00107773"/>
    <w:rsid w:val="00120DAE"/>
    <w:rsid w:val="00147D9D"/>
    <w:rsid w:val="00171FE0"/>
    <w:rsid w:val="001935B5"/>
    <w:rsid w:val="001C1CBE"/>
    <w:rsid w:val="001E3061"/>
    <w:rsid w:val="001E46B2"/>
    <w:rsid w:val="00212230"/>
    <w:rsid w:val="00246271"/>
    <w:rsid w:val="002E0076"/>
    <w:rsid w:val="00305966"/>
    <w:rsid w:val="00306D4E"/>
    <w:rsid w:val="00357636"/>
    <w:rsid w:val="00387299"/>
    <w:rsid w:val="00393843"/>
    <w:rsid w:val="00396FAC"/>
    <w:rsid w:val="003A0A5C"/>
    <w:rsid w:val="003E24DD"/>
    <w:rsid w:val="00447298"/>
    <w:rsid w:val="004553C6"/>
    <w:rsid w:val="00483C39"/>
    <w:rsid w:val="00485648"/>
    <w:rsid w:val="00486457"/>
    <w:rsid w:val="00495B3B"/>
    <w:rsid w:val="0050250E"/>
    <w:rsid w:val="00523337"/>
    <w:rsid w:val="005266AF"/>
    <w:rsid w:val="005361F0"/>
    <w:rsid w:val="005418C1"/>
    <w:rsid w:val="005A3626"/>
    <w:rsid w:val="005A3A7F"/>
    <w:rsid w:val="005A5BDA"/>
    <w:rsid w:val="005C4C81"/>
    <w:rsid w:val="005D2BCB"/>
    <w:rsid w:val="00607C09"/>
    <w:rsid w:val="006216B5"/>
    <w:rsid w:val="00624CF3"/>
    <w:rsid w:val="00663DF9"/>
    <w:rsid w:val="00666E73"/>
    <w:rsid w:val="00684C33"/>
    <w:rsid w:val="006D4F65"/>
    <w:rsid w:val="0073277F"/>
    <w:rsid w:val="00746088"/>
    <w:rsid w:val="00791A5A"/>
    <w:rsid w:val="007A7980"/>
    <w:rsid w:val="007C46D2"/>
    <w:rsid w:val="007E0B7E"/>
    <w:rsid w:val="00817784"/>
    <w:rsid w:val="00832B7F"/>
    <w:rsid w:val="00836669"/>
    <w:rsid w:val="00854A6B"/>
    <w:rsid w:val="00860028"/>
    <w:rsid w:val="00875DDF"/>
    <w:rsid w:val="008B0BF0"/>
    <w:rsid w:val="00914B77"/>
    <w:rsid w:val="0093076F"/>
    <w:rsid w:val="00931375"/>
    <w:rsid w:val="00933668"/>
    <w:rsid w:val="00962B73"/>
    <w:rsid w:val="00966047"/>
    <w:rsid w:val="00992042"/>
    <w:rsid w:val="009A37BC"/>
    <w:rsid w:val="00A01666"/>
    <w:rsid w:val="00A3052A"/>
    <w:rsid w:val="00A569E8"/>
    <w:rsid w:val="00A75F65"/>
    <w:rsid w:val="00A77C3E"/>
    <w:rsid w:val="00AB71B8"/>
    <w:rsid w:val="00AE2C50"/>
    <w:rsid w:val="00AF787B"/>
    <w:rsid w:val="00B40188"/>
    <w:rsid w:val="00B549B4"/>
    <w:rsid w:val="00B71C3E"/>
    <w:rsid w:val="00B74DB2"/>
    <w:rsid w:val="00BD3169"/>
    <w:rsid w:val="00BF2BA5"/>
    <w:rsid w:val="00C24347"/>
    <w:rsid w:val="00C67FE7"/>
    <w:rsid w:val="00C96FC0"/>
    <w:rsid w:val="00CC4BB3"/>
    <w:rsid w:val="00CC50F9"/>
    <w:rsid w:val="00CC5DBB"/>
    <w:rsid w:val="00CD0B6E"/>
    <w:rsid w:val="00CD3CB0"/>
    <w:rsid w:val="00D15E70"/>
    <w:rsid w:val="00D2327C"/>
    <w:rsid w:val="00D3063E"/>
    <w:rsid w:val="00D325BB"/>
    <w:rsid w:val="00D41332"/>
    <w:rsid w:val="00D45205"/>
    <w:rsid w:val="00DA2BAD"/>
    <w:rsid w:val="00DA2EF8"/>
    <w:rsid w:val="00DF092D"/>
    <w:rsid w:val="00E07784"/>
    <w:rsid w:val="00E2008E"/>
    <w:rsid w:val="00E67964"/>
    <w:rsid w:val="00EA0F06"/>
    <w:rsid w:val="00F04C94"/>
    <w:rsid w:val="00F4700B"/>
    <w:rsid w:val="00F94240"/>
    <w:rsid w:val="00FD27F0"/>
    <w:rsid w:val="00FE11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5f5f5"/>
    </o:shapedefaults>
    <o:shapelayout v:ext="edit">
      <o:idmap v:ext="edit" data="1"/>
    </o:shapelayout>
  </w:shapeDefaults>
  <w:decimalSymbol w:val="."/>
  <w:listSeparator w:val=","/>
  <w14:docId w14:val="7CE08684"/>
  <w15:chartTrackingRefBased/>
  <w15:docId w15:val="{8E1440DE-9617-4981-A751-267276AF8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B7E"/>
  </w:style>
  <w:style w:type="paragraph" w:styleId="Heading1">
    <w:name w:val="heading 1"/>
    <w:basedOn w:val="Normal"/>
    <w:next w:val="Normal"/>
    <w:link w:val="Heading1Char"/>
    <w:uiPriority w:val="9"/>
    <w:qFormat/>
    <w:rsid w:val="005A3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3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3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3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3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626"/>
    <w:rPr>
      <w:rFonts w:eastAsiaTheme="majorEastAsia" w:cstheme="majorBidi"/>
      <w:color w:val="272727" w:themeColor="text1" w:themeTint="D8"/>
    </w:rPr>
  </w:style>
  <w:style w:type="paragraph" w:styleId="Title">
    <w:name w:val="Title"/>
    <w:basedOn w:val="Normal"/>
    <w:next w:val="Normal"/>
    <w:link w:val="TitleChar"/>
    <w:uiPriority w:val="10"/>
    <w:qFormat/>
    <w:rsid w:val="005A3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626"/>
    <w:pPr>
      <w:spacing w:before="160"/>
      <w:jc w:val="center"/>
    </w:pPr>
    <w:rPr>
      <w:i/>
      <w:iCs/>
      <w:color w:val="404040" w:themeColor="text1" w:themeTint="BF"/>
    </w:rPr>
  </w:style>
  <w:style w:type="character" w:customStyle="1" w:styleId="QuoteChar">
    <w:name w:val="Quote Char"/>
    <w:basedOn w:val="DefaultParagraphFont"/>
    <w:link w:val="Quote"/>
    <w:uiPriority w:val="29"/>
    <w:rsid w:val="005A3626"/>
    <w:rPr>
      <w:i/>
      <w:iCs/>
      <w:color w:val="404040" w:themeColor="text1" w:themeTint="BF"/>
    </w:rPr>
  </w:style>
  <w:style w:type="paragraph" w:styleId="ListParagraph">
    <w:name w:val="List Paragraph"/>
    <w:basedOn w:val="Normal"/>
    <w:uiPriority w:val="34"/>
    <w:qFormat/>
    <w:rsid w:val="005A3626"/>
    <w:pPr>
      <w:ind w:left="720"/>
      <w:contextualSpacing/>
    </w:pPr>
  </w:style>
  <w:style w:type="character" w:styleId="IntenseEmphasis">
    <w:name w:val="Intense Emphasis"/>
    <w:basedOn w:val="DefaultParagraphFont"/>
    <w:uiPriority w:val="21"/>
    <w:qFormat/>
    <w:rsid w:val="005A3626"/>
    <w:rPr>
      <w:i/>
      <w:iCs/>
      <w:color w:val="0F4761" w:themeColor="accent1" w:themeShade="BF"/>
    </w:rPr>
  </w:style>
  <w:style w:type="paragraph" w:styleId="IntenseQuote">
    <w:name w:val="Intense Quote"/>
    <w:basedOn w:val="Normal"/>
    <w:next w:val="Normal"/>
    <w:link w:val="IntenseQuoteChar"/>
    <w:uiPriority w:val="30"/>
    <w:qFormat/>
    <w:rsid w:val="005A3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626"/>
    <w:rPr>
      <w:i/>
      <w:iCs/>
      <w:color w:val="0F4761" w:themeColor="accent1" w:themeShade="BF"/>
    </w:rPr>
  </w:style>
  <w:style w:type="character" w:styleId="IntenseReference">
    <w:name w:val="Intense Reference"/>
    <w:basedOn w:val="DefaultParagraphFont"/>
    <w:uiPriority w:val="32"/>
    <w:qFormat/>
    <w:rsid w:val="005A3626"/>
    <w:rPr>
      <w:b/>
      <w:bCs/>
      <w:smallCaps/>
      <w:color w:val="0F4761" w:themeColor="accent1" w:themeShade="BF"/>
      <w:spacing w:val="5"/>
    </w:rPr>
  </w:style>
  <w:style w:type="paragraph" w:styleId="Header">
    <w:name w:val="header"/>
    <w:basedOn w:val="Normal"/>
    <w:link w:val="HeaderChar"/>
    <w:uiPriority w:val="99"/>
    <w:unhideWhenUsed/>
    <w:rsid w:val="005A3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626"/>
  </w:style>
  <w:style w:type="paragraph" w:styleId="Footer">
    <w:name w:val="footer"/>
    <w:basedOn w:val="Normal"/>
    <w:link w:val="FooterChar"/>
    <w:uiPriority w:val="99"/>
    <w:unhideWhenUsed/>
    <w:rsid w:val="005A3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626"/>
  </w:style>
  <w:style w:type="paragraph" w:styleId="TOCHeading">
    <w:name w:val="TOC Heading"/>
    <w:basedOn w:val="Heading1"/>
    <w:next w:val="Normal"/>
    <w:uiPriority w:val="39"/>
    <w:unhideWhenUsed/>
    <w:qFormat/>
    <w:rsid w:val="005A362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A3626"/>
    <w:pPr>
      <w:spacing w:after="100"/>
    </w:pPr>
  </w:style>
  <w:style w:type="paragraph" w:styleId="TOC2">
    <w:name w:val="toc 2"/>
    <w:basedOn w:val="Normal"/>
    <w:next w:val="Normal"/>
    <w:autoRedefine/>
    <w:uiPriority w:val="39"/>
    <w:unhideWhenUsed/>
    <w:rsid w:val="005A3626"/>
    <w:pPr>
      <w:spacing w:after="100"/>
      <w:ind w:left="240"/>
    </w:pPr>
  </w:style>
  <w:style w:type="character" w:styleId="Hyperlink">
    <w:name w:val="Hyperlink"/>
    <w:basedOn w:val="DefaultParagraphFont"/>
    <w:uiPriority w:val="99"/>
    <w:unhideWhenUsed/>
    <w:rsid w:val="005A3626"/>
    <w:rPr>
      <w:color w:val="467886" w:themeColor="hyperlink"/>
      <w:u w:val="single"/>
    </w:rPr>
  </w:style>
  <w:style w:type="character" w:styleId="UnresolvedMention">
    <w:name w:val="Unresolved Mention"/>
    <w:basedOn w:val="DefaultParagraphFont"/>
    <w:uiPriority w:val="99"/>
    <w:semiHidden/>
    <w:unhideWhenUsed/>
    <w:rsid w:val="00D41332"/>
    <w:rPr>
      <w:color w:val="605E5C"/>
      <w:shd w:val="clear" w:color="auto" w:fill="E1DFDD"/>
    </w:rPr>
  </w:style>
  <w:style w:type="paragraph" w:styleId="Caption">
    <w:name w:val="caption"/>
    <w:basedOn w:val="Normal"/>
    <w:next w:val="Normal"/>
    <w:uiPriority w:val="35"/>
    <w:unhideWhenUsed/>
    <w:qFormat/>
    <w:rsid w:val="0093137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77C3E"/>
    <w:pPr>
      <w:spacing w:after="0"/>
    </w:pPr>
  </w:style>
  <w:style w:type="character" w:styleId="PlaceholderText">
    <w:name w:val="Placeholder Text"/>
    <w:basedOn w:val="DefaultParagraphFont"/>
    <w:uiPriority w:val="99"/>
    <w:semiHidden/>
    <w:rsid w:val="005361F0"/>
    <w:rPr>
      <w:color w:val="666666"/>
    </w:rPr>
  </w:style>
  <w:style w:type="table" w:styleId="TableGrid">
    <w:name w:val="Table Grid"/>
    <w:basedOn w:val="TableNormal"/>
    <w:uiPriority w:val="39"/>
    <w:rsid w:val="00E07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2122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2230"/>
    <w:rPr>
      <w:sz w:val="20"/>
      <w:szCs w:val="20"/>
    </w:rPr>
  </w:style>
  <w:style w:type="character" w:styleId="FootnoteReference">
    <w:name w:val="footnote reference"/>
    <w:basedOn w:val="DefaultParagraphFont"/>
    <w:uiPriority w:val="99"/>
    <w:semiHidden/>
    <w:unhideWhenUsed/>
    <w:rsid w:val="00212230"/>
    <w:rPr>
      <w:vertAlign w:val="superscript"/>
    </w:rPr>
  </w:style>
  <w:style w:type="character" w:styleId="FollowedHyperlink">
    <w:name w:val="FollowedHyperlink"/>
    <w:basedOn w:val="DefaultParagraphFont"/>
    <w:uiPriority w:val="99"/>
    <w:semiHidden/>
    <w:unhideWhenUsed/>
    <w:rsid w:val="005266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003879">
      <w:bodyDiv w:val="1"/>
      <w:marLeft w:val="0"/>
      <w:marRight w:val="0"/>
      <w:marTop w:val="0"/>
      <w:marBottom w:val="0"/>
      <w:divBdr>
        <w:top w:val="none" w:sz="0" w:space="0" w:color="auto"/>
        <w:left w:val="none" w:sz="0" w:space="0" w:color="auto"/>
        <w:bottom w:val="none" w:sz="0" w:space="0" w:color="auto"/>
        <w:right w:val="none" w:sz="0" w:space="0" w:color="auto"/>
      </w:divBdr>
    </w:div>
    <w:div w:id="346563212">
      <w:bodyDiv w:val="1"/>
      <w:marLeft w:val="0"/>
      <w:marRight w:val="0"/>
      <w:marTop w:val="0"/>
      <w:marBottom w:val="0"/>
      <w:divBdr>
        <w:top w:val="none" w:sz="0" w:space="0" w:color="auto"/>
        <w:left w:val="none" w:sz="0" w:space="0" w:color="auto"/>
        <w:bottom w:val="none" w:sz="0" w:space="0" w:color="auto"/>
        <w:right w:val="none" w:sz="0" w:space="0" w:color="auto"/>
      </w:divBdr>
    </w:div>
    <w:div w:id="782308373">
      <w:bodyDiv w:val="1"/>
      <w:marLeft w:val="0"/>
      <w:marRight w:val="0"/>
      <w:marTop w:val="0"/>
      <w:marBottom w:val="0"/>
      <w:divBdr>
        <w:top w:val="none" w:sz="0" w:space="0" w:color="auto"/>
        <w:left w:val="none" w:sz="0" w:space="0" w:color="auto"/>
        <w:bottom w:val="none" w:sz="0" w:space="0" w:color="auto"/>
        <w:right w:val="none" w:sz="0" w:space="0" w:color="auto"/>
      </w:divBdr>
      <w:divsChild>
        <w:div w:id="1584024429">
          <w:marLeft w:val="0"/>
          <w:marRight w:val="0"/>
          <w:marTop w:val="0"/>
          <w:marBottom w:val="0"/>
          <w:divBdr>
            <w:top w:val="none" w:sz="0" w:space="0" w:color="auto"/>
            <w:left w:val="none" w:sz="0" w:space="0" w:color="auto"/>
            <w:bottom w:val="none" w:sz="0" w:space="0" w:color="auto"/>
            <w:right w:val="none" w:sz="0" w:space="0" w:color="auto"/>
          </w:divBdr>
          <w:divsChild>
            <w:div w:id="2581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465130">
      <w:bodyDiv w:val="1"/>
      <w:marLeft w:val="0"/>
      <w:marRight w:val="0"/>
      <w:marTop w:val="0"/>
      <w:marBottom w:val="0"/>
      <w:divBdr>
        <w:top w:val="none" w:sz="0" w:space="0" w:color="auto"/>
        <w:left w:val="none" w:sz="0" w:space="0" w:color="auto"/>
        <w:bottom w:val="none" w:sz="0" w:space="0" w:color="auto"/>
        <w:right w:val="none" w:sz="0" w:space="0" w:color="auto"/>
      </w:divBdr>
    </w:div>
    <w:div w:id="1186560282">
      <w:bodyDiv w:val="1"/>
      <w:marLeft w:val="0"/>
      <w:marRight w:val="0"/>
      <w:marTop w:val="0"/>
      <w:marBottom w:val="0"/>
      <w:divBdr>
        <w:top w:val="none" w:sz="0" w:space="0" w:color="auto"/>
        <w:left w:val="none" w:sz="0" w:space="0" w:color="auto"/>
        <w:bottom w:val="none" w:sz="0" w:space="0" w:color="auto"/>
        <w:right w:val="none" w:sz="0" w:space="0" w:color="auto"/>
      </w:divBdr>
    </w:div>
    <w:div w:id="1395011156">
      <w:bodyDiv w:val="1"/>
      <w:marLeft w:val="0"/>
      <w:marRight w:val="0"/>
      <w:marTop w:val="0"/>
      <w:marBottom w:val="0"/>
      <w:divBdr>
        <w:top w:val="none" w:sz="0" w:space="0" w:color="auto"/>
        <w:left w:val="none" w:sz="0" w:space="0" w:color="auto"/>
        <w:bottom w:val="none" w:sz="0" w:space="0" w:color="auto"/>
        <w:right w:val="none" w:sz="0" w:space="0" w:color="auto"/>
      </w:divBdr>
      <w:divsChild>
        <w:div w:id="588777611">
          <w:marLeft w:val="0"/>
          <w:marRight w:val="0"/>
          <w:marTop w:val="0"/>
          <w:marBottom w:val="0"/>
          <w:divBdr>
            <w:top w:val="none" w:sz="0" w:space="0" w:color="auto"/>
            <w:left w:val="none" w:sz="0" w:space="0" w:color="auto"/>
            <w:bottom w:val="none" w:sz="0" w:space="0" w:color="auto"/>
            <w:right w:val="none" w:sz="0" w:space="0" w:color="auto"/>
          </w:divBdr>
          <w:divsChild>
            <w:div w:id="173469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626401">
      <w:bodyDiv w:val="1"/>
      <w:marLeft w:val="0"/>
      <w:marRight w:val="0"/>
      <w:marTop w:val="0"/>
      <w:marBottom w:val="0"/>
      <w:divBdr>
        <w:top w:val="none" w:sz="0" w:space="0" w:color="auto"/>
        <w:left w:val="none" w:sz="0" w:space="0" w:color="auto"/>
        <w:bottom w:val="none" w:sz="0" w:space="0" w:color="auto"/>
        <w:right w:val="none" w:sz="0" w:space="0" w:color="auto"/>
      </w:divBdr>
    </w:div>
    <w:div w:id="184859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image" Target="media/image15.jpeg"/><Relationship Id="rId39" Type="http://schemas.openxmlformats.org/officeDocument/2006/relationships/hyperlink" Target="https://link.springer.com/article/10.1007/s11831-022-09740-9" TargetMode="External"/><Relationship Id="rId3" Type="http://schemas.openxmlformats.org/officeDocument/2006/relationships/customXml" Target="../customXml/item3.xml"/><Relationship Id="rId21" Type="http://schemas.openxmlformats.org/officeDocument/2006/relationships/image" Target="media/image10.jpeg"/><Relationship Id="rId34" Type="http://schemas.openxmlformats.org/officeDocument/2006/relationships/image" Target="media/image23.jpeg"/><Relationship Id="rId42" Type="http://schemas.openxmlformats.org/officeDocument/2006/relationships/hyperlink" Target="https://soaneemrana.com/onewebmedia/TEXT%20BOOKOF%20FINITE%20ELEMENT%20ANALYSIS%20BY%20P.%20SESHU%20(1).pdf" TargetMode="External"/><Relationship Id="rId47" Type="http://schemas.openxmlformats.org/officeDocument/2006/relationships/hyperlink" Target="https://journals.sagepub.com/doi/full/10.1177/1687814018813062" TargetMode="External"/><Relationship Id="rId50" Type="http://schemas.openxmlformats.org/officeDocument/2006/relationships/hyperlink" Target="https://en.wikipedia.org/wiki/Hooke%27s_law" TargetMode="External"/><Relationship Id="rId7" Type="http://schemas.openxmlformats.org/officeDocument/2006/relationships/settings" Target="settings.xml"/><Relationship Id="rId12" Type="http://schemas.openxmlformats.org/officeDocument/2006/relationships/hyperlink" Target="https://grabcad.com/library/m4-a1" TargetMode="Externa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hyperlink" Target="https://gfxspeak.com/archives/in-remembrance-of-dr-jason-a-lemon-cae-pioneer/" TargetMode="External"/><Relationship Id="rId46" Type="http://schemas.openxmlformats.org/officeDocument/2006/relationships/hyperlink" Target="https://www.researchgate.net/publication/338047580_Thermomechanical_Analysis_of_ERTALON_46_Polyamide_Used_in_High_Thermal_Shock_Systems"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jpeg"/><Relationship Id="rId41" Type="http://schemas.openxmlformats.org/officeDocument/2006/relationships/hyperlink" Target="https://www.researchgate.net/profile/Mahsa-Jahani/post/What-is-the-difference-between-Weighted-residual-methods-and-Variational-or-Weak-methods/attachment/59d622d079197b807798121f/AS%3A302149479665664%401449049457536/download/Introduction-to-the-Finite-Element-Method-Redd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hyperlink" Target="https://www.researchgate.net/publication/287331381_Finite_Element_Method_An_Overview" TargetMode="External"/><Relationship Id="rId45" Type="http://schemas.openxmlformats.org/officeDocument/2006/relationships/hyperlink" Target="https://danieldefense.com/m4a1.html"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jpeg"/><Relationship Id="rId49" Type="http://schemas.openxmlformats.org/officeDocument/2006/relationships/hyperlink" Target="https://www.researchgate.net/publication/276980936_Effect_of_Temperature_on_Strength_and_Elastic_Modulus_of_High-Strength_Steel" TargetMode="Externa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image" Target="media/image20.jpeg"/><Relationship Id="rId44" Type="http://schemas.openxmlformats.org/officeDocument/2006/relationships/hyperlink" Target="https://www.thefirearmblog.com/blog/2020/03/20/us-army-continues-m4-modernization-program/"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hyperlink" Target="https://www.ospreypublishing.com/us/m4-carbine-9781472842275/" TargetMode="External"/><Relationship Id="rId48" Type="http://schemas.openxmlformats.org/officeDocument/2006/relationships/hyperlink" Target="https://www.mdpi.com/2075-4442/12/6/193" TargetMode="External"/><Relationship Id="rId8" Type="http://schemas.openxmlformats.org/officeDocument/2006/relationships/webSettings" Target="webSettings.xm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0" ma:contentTypeDescription="Create a new document." ma:contentTypeScope="" ma:versionID="4c87fd927dde8feddb1eb34e2288cd3f">
  <xsd:schema xmlns:xsd="http://www.w3.org/2001/XMLSchema" xmlns:xs="http://www.w3.org/2001/XMLSchema" xmlns:p="http://schemas.microsoft.com/office/2006/metadata/properties" xmlns:ns3="b6c735d2-3114-479d-9f38-f4e14bc16876" targetNamespace="http://schemas.microsoft.com/office/2006/metadata/properties" ma:root="true" ma:fieldsID="e55500d82613175fa7531f7fe0421c4d"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29FB9-81E1-4122-9EB0-A312AE4F6828}">
  <ds:schemaRefs>
    <ds:schemaRef ds:uri="http://schemas.microsoft.com/office/2006/metadata/properties"/>
    <ds:schemaRef ds:uri="http://schemas.microsoft.com/office/infopath/2007/PartnerControls"/>
    <ds:schemaRef ds:uri="b6c735d2-3114-479d-9f38-f4e14bc16876"/>
  </ds:schemaRefs>
</ds:datastoreItem>
</file>

<file path=customXml/itemProps2.xml><?xml version="1.0" encoding="utf-8"?>
<ds:datastoreItem xmlns:ds="http://schemas.openxmlformats.org/officeDocument/2006/customXml" ds:itemID="{92C75BD1-5B0F-4825-8EE4-A0F31BFAB4A9}">
  <ds:schemaRefs>
    <ds:schemaRef ds:uri="http://schemas.microsoft.com/sharepoint/v3/contenttype/forms"/>
  </ds:schemaRefs>
</ds:datastoreItem>
</file>

<file path=customXml/itemProps3.xml><?xml version="1.0" encoding="utf-8"?>
<ds:datastoreItem xmlns:ds="http://schemas.openxmlformats.org/officeDocument/2006/customXml" ds:itemID="{BD072826-68DE-4E54-A9D0-88F07AC071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87213F-76C5-488E-B8A4-56791DB93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18957</TotalTime>
  <Pages>27</Pages>
  <Words>4974</Words>
  <Characters>28355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Critchley (2309517)</dc:creator>
  <cp:keywords/>
  <dc:description/>
  <cp:lastModifiedBy>Iain Critchley</cp:lastModifiedBy>
  <cp:revision>30</cp:revision>
  <dcterms:created xsi:type="dcterms:W3CDTF">2025-03-17T14:39:00Z</dcterms:created>
  <dcterms:modified xsi:type="dcterms:W3CDTF">2025-05-11T19:17:00Z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