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180C" w:rsidRDefault="00E1180C"/>
    <w:p w:rsidR="00E1180C" w:rsidRDefault="00E1180C"/>
    <w:p w:rsidR="00E1180C" w:rsidRDefault="00E1180C"/>
    <w:p w:rsidR="00E1180C" w:rsidRDefault="00E1180C" w:rsidP="00E1180C"/>
    <w:p w:rsidR="00445DD6" w:rsidRDefault="00B136C3" w:rsidP="00445DD6">
      <w:pPr>
        <w:ind w:left="720"/>
        <w:rPr>
          <w:b/>
          <w:sz w:val="32"/>
        </w:rPr>
      </w:pPr>
      <w:r w:rsidRPr="00702A8F">
        <w:rPr>
          <w:b/>
          <w:sz w:val="32"/>
        </w:rPr>
        <w:t>Academic and Employability Skills</w:t>
      </w:r>
    </w:p>
    <w:p w:rsidR="00445DD6" w:rsidRDefault="00445DD6" w:rsidP="00445DD6">
      <w:pPr>
        <w:ind w:left="720"/>
        <w:rPr>
          <w:b/>
          <w:sz w:val="32"/>
        </w:rPr>
      </w:pPr>
    </w:p>
    <w:p w:rsidR="00445DD6" w:rsidRDefault="00445DD6" w:rsidP="00445DD6">
      <w:pPr>
        <w:ind w:left="720"/>
        <w:rPr>
          <w:b/>
          <w:sz w:val="32"/>
        </w:rPr>
      </w:pPr>
      <w:r>
        <w:rPr>
          <w:b/>
          <w:sz w:val="32"/>
        </w:rPr>
        <w:t xml:space="preserve">Student name-Ana Maria </w:t>
      </w:r>
      <w:proofErr w:type="spellStart"/>
      <w:r>
        <w:rPr>
          <w:b/>
          <w:sz w:val="32"/>
        </w:rPr>
        <w:t>Nastasa</w:t>
      </w:r>
      <w:proofErr w:type="spellEnd"/>
    </w:p>
    <w:p w:rsidR="00445DD6" w:rsidRDefault="00E758E8" w:rsidP="00445DD6">
      <w:pPr>
        <w:ind w:left="720"/>
        <w:rPr>
          <w:b/>
          <w:sz w:val="32"/>
        </w:rPr>
      </w:pPr>
      <w:r>
        <w:rPr>
          <w:b/>
          <w:sz w:val="32"/>
        </w:rPr>
        <w:t>Student number-1815910</w:t>
      </w:r>
    </w:p>
    <w:p w:rsidR="00E758E8" w:rsidRDefault="00E758E8" w:rsidP="00445DD6">
      <w:pPr>
        <w:ind w:left="720"/>
        <w:rPr>
          <w:b/>
          <w:sz w:val="32"/>
        </w:rPr>
      </w:pPr>
      <w:r>
        <w:rPr>
          <w:b/>
          <w:sz w:val="32"/>
        </w:rPr>
        <w:t xml:space="preserve">Module name-Academic and employability skills </w:t>
      </w:r>
    </w:p>
    <w:p w:rsidR="00E758E8" w:rsidRDefault="00E758E8" w:rsidP="00445DD6">
      <w:pPr>
        <w:ind w:left="720"/>
        <w:rPr>
          <w:b/>
          <w:sz w:val="32"/>
        </w:rPr>
      </w:pPr>
      <w:r>
        <w:rPr>
          <w:b/>
          <w:sz w:val="32"/>
        </w:rPr>
        <w:t xml:space="preserve">Lecturer name-Sylvia </w:t>
      </w:r>
      <w:r w:rsidR="0058562E">
        <w:rPr>
          <w:b/>
          <w:sz w:val="32"/>
        </w:rPr>
        <w:t xml:space="preserve">Hoffmann </w:t>
      </w:r>
      <w:bookmarkStart w:id="0" w:name="_GoBack"/>
      <w:bookmarkEnd w:id="0"/>
    </w:p>
    <w:p w:rsidR="00E16930" w:rsidRDefault="00E1180C" w:rsidP="00445DD6">
      <w:pPr>
        <w:ind w:left="720"/>
        <w:rPr>
          <w:b/>
          <w:sz w:val="32"/>
        </w:rPr>
      </w:pPr>
      <w:r w:rsidRPr="00702A8F">
        <w:rPr>
          <w:b/>
          <w:sz w:val="32"/>
        </w:rPr>
        <w:t xml:space="preserve"> </w:t>
      </w:r>
    </w:p>
    <w:p w:rsidR="00E16930" w:rsidRDefault="00E16930" w:rsidP="00E16930">
      <w:pPr>
        <w:rPr>
          <w:b/>
          <w:sz w:val="32"/>
        </w:rPr>
      </w:pPr>
      <w:r>
        <w:rPr>
          <w:b/>
          <w:sz w:val="32"/>
        </w:rPr>
        <w:t xml:space="preserve">                                                                   </w:t>
      </w:r>
    </w:p>
    <w:p w:rsidR="000209EA" w:rsidRPr="00641B44" w:rsidRDefault="000209EA" w:rsidP="00641B44">
      <w:pPr>
        <w:pStyle w:val="ListParagraph"/>
        <w:numPr>
          <w:ilvl w:val="0"/>
          <w:numId w:val="2"/>
        </w:numPr>
        <w:rPr>
          <w:b/>
          <w:sz w:val="32"/>
        </w:rPr>
      </w:pPr>
      <w:r w:rsidRPr="00641B44">
        <w:rPr>
          <w:b/>
        </w:rPr>
        <w:br w:type="page"/>
      </w:r>
    </w:p>
    <w:sdt>
      <w:sdtPr>
        <w:rPr>
          <w:rFonts w:ascii="Times New Roman" w:eastAsiaTheme="minorHAnsi" w:hAnsi="Times New Roman" w:cs="Times New Roman"/>
          <w:b w:val="0"/>
          <w:bCs w:val="0"/>
          <w:color w:val="auto"/>
          <w:sz w:val="24"/>
          <w:szCs w:val="24"/>
        </w:rPr>
        <w:id w:val="12934141"/>
        <w:docPartObj>
          <w:docPartGallery w:val="Table of Contents"/>
          <w:docPartUnique/>
        </w:docPartObj>
      </w:sdtPr>
      <w:sdtEndPr/>
      <w:sdtContent>
        <w:p w:rsidR="00301432" w:rsidRPr="00702A8F" w:rsidRDefault="00301432" w:rsidP="00301432">
          <w:pPr>
            <w:pStyle w:val="TOCHeading"/>
            <w:spacing w:line="360" w:lineRule="auto"/>
            <w:jc w:val="center"/>
            <w:rPr>
              <w:rFonts w:ascii="Times New Roman" w:hAnsi="Times New Roman" w:cs="Times New Roman"/>
              <w:sz w:val="24"/>
              <w:szCs w:val="24"/>
            </w:rPr>
          </w:pPr>
          <w:r w:rsidRPr="00702A8F">
            <w:rPr>
              <w:rFonts w:ascii="Times New Roman" w:hAnsi="Times New Roman" w:cs="Times New Roman"/>
              <w:color w:val="auto"/>
              <w:sz w:val="24"/>
              <w:szCs w:val="24"/>
            </w:rPr>
            <w:t>Table of Contents</w:t>
          </w:r>
        </w:p>
        <w:p w:rsidR="00301432" w:rsidRPr="00702A8F" w:rsidRDefault="004D10A4" w:rsidP="00301432">
          <w:pPr>
            <w:pStyle w:val="TOC1"/>
            <w:tabs>
              <w:tab w:val="right" w:leader="dot" w:pos="9350"/>
            </w:tabs>
            <w:jc w:val="both"/>
            <w:rPr>
              <w:rFonts w:cs="Times New Roman"/>
              <w:noProof/>
              <w:szCs w:val="24"/>
            </w:rPr>
          </w:pPr>
          <w:r w:rsidRPr="00341688">
            <w:rPr>
              <w:rFonts w:cs="Times New Roman"/>
              <w:b/>
              <w:szCs w:val="24"/>
            </w:rPr>
            <w:fldChar w:fldCharType="begin"/>
          </w:r>
          <w:r w:rsidR="00301432" w:rsidRPr="00341688">
            <w:rPr>
              <w:rFonts w:cs="Times New Roman"/>
              <w:b/>
              <w:szCs w:val="24"/>
            </w:rPr>
            <w:instrText xml:space="preserve"> TOC \o "1-3" \h \z \u </w:instrText>
          </w:r>
          <w:r w:rsidRPr="00341688">
            <w:rPr>
              <w:rFonts w:cs="Times New Roman"/>
              <w:b/>
              <w:szCs w:val="24"/>
            </w:rPr>
            <w:fldChar w:fldCharType="separate"/>
          </w:r>
          <w:hyperlink w:anchor="_Toc27402871" w:history="1">
            <w:r w:rsidR="00301432" w:rsidRPr="00702A8F">
              <w:rPr>
                <w:rStyle w:val="Hyperlink"/>
                <w:rFonts w:cs="Times New Roman"/>
                <w:noProof/>
                <w:szCs w:val="24"/>
              </w:rPr>
              <w:t>Introduction</w:t>
            </w:r>
            <w:r w:rsidR="00301432" w:rsidRPr="00702A8F">
              <w:rPr>
                <w:rFonts w:cs="Times New Roman"/>
                <w:noProof/>
                <w:webHidden/>
                <w:szCs w:val="24"/>
              </w:rPr>
              <w:tab/>
            </w:r>
            <w:r w:rsidRPr="00702A8F">
              <w:rPr>
                <w:rFonts w:cs="Times New Roman"/>
                <w:noProof/>
                <w:webHidden/>
                <w:szCs w:val="24"/>
              </w:rPr>
              <w:fldChar w:fldCharType="begin"/>
            </w:r>
            <w:r w:rsidR="00301432" w:rsidRPr="00702A8F">
              <w:rPr>
                <w:rFonts w:cs="Times New Roman"/>
                <w:noProof/>
                <w:webHidden/>
                <w:szCs w:val="24"/>
              </w:rPr>
              <w:instrText xml:space="preserve"> PAGEREF _Toc27402871 \h </w:instrText>
            </w:r>
            <w:r w:rsidRPr="00702A8F">
              <w:rPr>
                <w:rFonts w:cs="Times New Roman"/>
                <w:noProof/>
                <w:webHidden/>
                <w:szCs w:val="24"/>
              </w:rPr>
            </w:r>
            <w:r w:rsidRPr="00702A8F">
              <w:rPr>
                <w:rFonts w:cs="Times New Roman"/>
                <w:noProof/>
                <w:webHidden/>
                <w:szCs w:val="24"/>
              </w:rPr>
              <w:fldChar w:fldCharType="separate"/>
            </w:r>
            <w:r w:rsidR="00301432" w:rsidRPr="00702A8F">
              <w:rPr>
                <w:rFonts w:cs="Times New Roman"/>
                <w:noProof/>
                <w:webHidden/>
                <w:szCs w:val="24"/>
              </w:rPr>
              <w:t>3</w:t>
            </w:r>
            <w:r w:rsidRPr="00702A8F">
              <w:rPr>
                <w:rFonts w:cs="Times New Roman"/>
                <w:noProof/>
                <w:webHidden/>
                <w:szCs w:val="24"/>
              </w:rPr>
              <w:fldChar w:fldCharType="end"/>
            </w:r>
          </w:hyperlink>
        </w:p>
        <w:p w:rsidR="00301432" w:rsidRPr="00702A8F" w:rsidRDefault="00B17D40" w:rsidP="00301432">
          <w:pPr>
            <w:pStyle w:val="TOC1"/>
            <w:tabs>
              <w:tab w:val="right" w:leader="dot" w:pos="9350"/>
            </w:tabs>
            <w:jc w:val="both"/>
            <w:rPr>
              <w:rFonts w:cs="Times New Roman"/>
              <w:noProof/>
              <w:szCs w:val="24"/>
            </w:rPr>
          </w:pPr>
          <w:hyperlink w:anchor="_Toc27402872" w:history="1">
            <w:r w:rsidR="00301432" w:rsidRPr="00702A8F">
              <w:rPr>
                <w:rStyle w:val="Hyperlink"/>
                <w:rFonts w:cs="Times New Roman"/>
                <w:noProof/>
                <w:szCs w:val="24"/>
              </w:rPr>
              <w:t>Focused employability skills</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_Toc27402872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3</w:t>
            </w:r>
            <w:r w:rsidR="004D10A4" w:rsidRPr="00702A8F">
              <w:rPr>
                <w:rFonts w:cs="Times New Roman"/>
                <w:noProof/>
                <w:webHidden/>
                <w:szCs w:val="24"/>
              </w:rPr>
              <w:fldChar w:fldCharType="end"/>
            </w:r>
          </w:hyperlink>
        </w:p>
        <w:p w:rsidR="00301432" w:rsidRPr="00702A8F" w:rsidRDefault="00B17D40" w:rsidP="00301432">
          <w:pPr>
            <w:pStyle w:val="TOC1"/>
            <w:tabs>
              <w:tab w:val="right" w:leader="dot" w:pos="9350"/>
            </w:tabs>
            <w:jc w:val="both"/>
            <w:rPr>
              <w:rFonts w:cs="Times New Roman"/>
              <w:noProof/>
              <w:szCs w:val="24"/>
            </w:rPr>
          </w:pPr>
          <w:hyperlink w:anchor="_Toc27402873" w:history="1">
            <w:r w:rsidR="00301432" w:rsidRPr="00702A8F">
              <w:rPr>
                <w:rStyle w:val="Hyperlink"/>
                <w:rFonts w:cs="Times New Roman"/>
                <w:noProof/>
                <w:szCs w:val="24"/>
              </w:rPr>
              <w:t>Kolb’s reflective learning cycle</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_Toc27402873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4</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74" w:history="1">
            <w:r w:rsidR="00301432" w:rsidRPr="00702A8F">
              <w:rPr>
                <w:rStyle w:val="Hyperlink"/>
                <w:rFonts w:cs="Times New Roman"/>
                <w:noProof/>
                <w:szCs w:val="24"/>
              </w:rPr>
              <w:t>The in-class activities</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_Toc27402874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5</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75" w:history="1">
            <w:r w:rsidR="00301432" w:rsidRPr="00702A8F">
              <w:rPr>
                <w:rStyle w:val="Hyperlink"/>
                <w:rFonts w:cs="Times New Roman"/>
                <w:noProof/>
                <w:szCs w:val="24"/>
              </w:rPr>
              <w:t>Stages of the Kolb’s reflective learning cycle</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_Toc27402875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6</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76" w:history="1">
            <w:r w:rsidR="00301432" w:rsidRPr="00702A8F">
              <w:rPr>
                <w:rStyle w:val="Hyperlink"/>
                <w:rFonts w:cs="Times New Roman"/>
                <w:noProof/>
                <w:szCs w:val="24"/>
              </w:rPr>
              <w:t>Concrete Experience</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_Toc27402876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6</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77" w:history="1">
            <w:r w:rsidR="00301432" w:rsidRPr="00702A8F">
              <w:rPr>
                <w:rStyle w:val="Hyperlink"/>
                <w:rFonts w:cs="Times New Roman"/>
                <w:noProof/>
                <w:szCs w:val="24"/>
              </w:rPr>
              <w:t>Reflective Observation</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_Toc27402877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7</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78" w:history="1">
            <w:r w:rsidR="00301432" w:rsidRPr="00702A8F">
              <w:rPr>
                <w:rStyle w:val="Hyperlink"/>
                <w:rFonts w:cs="Times New Roman"/>
                <w:noProof/>
                <w:szCs w:val="24"/>
              </w:rPr>
              <w:t>Abstract Conceptualization</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_Toc27402878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7</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79" w:history="1">
            <w:r w:rsidR="00301432" w:rsidRPr="00702A8F">
              <w:rPr>
                <w:rStyle w:val="Hyperlink"/>
                <w:rFonts w:cs="Times New Roman"/>
                <w:noProof/>
                <w:szCs w:val="24"/>
              </w:rPr>
              <w:t>Active Participation</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_Toc27402879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8</w:t>
            </w:r>
            <w:r w:rsidR="004D10A4" w:rsidRPr="00702A8F">
              <w:rPr>
                <w:rFonts w:cs="Times New Roman"/>
                <w:noProof/>
                <w:webHidden/>
                <w:szCs w:val="24"/>
              </w:rPr>
              <w:fldChar w:fldCharType="end"/>
            </w:r>
          </w:hyperlink>
        </w:p>
        <w:p w:rsidR="00301432" w:rsidRPr="00702A8F" w:rsidRDefault="00B17D40" w:rsidP="00301432">
          <w:pPr>
            <w:pStyle w:val="TOC1"/>
            <w:tabs>
              <w:tab w:val="right" w:leader="dot" w:pos="9350"/>
            </w:tabs>
            <w:jc w:val="both"/>
            <w:rPr>
              <w:rFonts w:cs="Times New Roman"/>
              <w:noProof/>
              <w:szCs w:val="24"/>
            </w:rPr>
          </w:pPr>
          <w:hyperlink w:anchor="_Toc27402880" w:history="1">
            <w:r w:rsidR="00301432" w:rsidRPr="00702A8F">
              <w:rPr>
                <w:rStyle w:val="Hyperlink"/>
                <w:rFonts w:cs="Times New Roman"/>
                <w:noProof/>
                <w:szCs w:val="24"/>
              </w:rPr>
              <w:t>Conclusion</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_Toc27402880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9</w:t>
            </w:r>
            <w:r w:rsidR="004D10A4" w:rsidRPr="00702A8F">
              <w:rPr>
                <w:rFonts w:cs="Times New Roman"/>
                <w:noProof/>
                <w:webHidden/>
                <w:szCs w:val="24"/>
              </w:rPr>
              <w:fldChar w:fldCharType="end"/>
            </w:r>
          </w:hyperlink>
        </w:p>
        <w:p w:rsidR="00301432" w:rsidRPr="00702A8F" w:rsidRDefault="00B17D40" w:rsidP="00301432">
          <w:pPr>
            <w:pStyle w:val="TOC1"/>
            <w:tabs>
              <w:tab w:val="right" w:leader="dot" w:pos="9350"/>
            </w:tabs>
            <w:jc w:val="both"/>
            <w:rPr>
              <w:rFonts w:cs="Times New Roman"/>
              <w:noProof/>
              <w:szCs w:val="24"/>
            </w:rPr>
          </w:pPr>
          <w:hyperlink w:anchor="_Toc27402881" w:history="1">
            <w:r w:rsidR="00301432" w:rsidRPr="00702A8F">
              <w:rPr>
                <w:rStyle w:val="Hyperlink"/>
                <w:rFonts w:cs="Times New Roman"/>
                <w:noProof/>
                <w:szCs w:val="24"/>
              </w:rPr>
              <w:t>Reference List</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_Toc27402881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10</w:t>
            </w:r>
            <w:r w:rsidR="004D10A4" w:rsidRPr="00702A8F">
              <w:rPr>
                <w:rFonts w:cs="Times New Roman"/>
                <w:noProof/>
                <w:webHidden/>
                <w:szCs w:val="24"/>
              </w:rPr>
              <w:fldChar w:fldCharType="end"/>
            </w:r>
          </w:hyperlink>
        </w:p>
        <w:p w:rsidR="00301432" w:rsidRPr="00702A8F" w:rsidRDefault="00B17D40" w:rsidP="00301432">
          <w:pPr>
            <w:pStyle w:val="TOC1"/>
            <w:tabs>
              <w:tab w:val="right" w:leader="dot" w:pos="9350"/>
            </w:tabs>
            <w:jc w:val="both"/>
            <w:rPr>
              <w:rFonts w:cs="Times New Roman"/>
              <w:noProof/>
              <w:szCs w:val="24"/>
            </w:rPr>
          </w:pPr>
          <w:hyperlink w:anchor="_Toc27402882" w:history="1">
            <w:r w:rsidR="00301432" w:rsidRPr="00702A8F">
              <w:rPr>
                <w:rStyle w:val="Hyperlink"/>
                <w:rFonts w:cs="Times New Roman"/>
                <w:noProof/>
                <w:szCs w:val="24"/>
              </w:rPr>
              <w:t>Appendices</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_Toc27402882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11</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83" w:history="1">
            <w:r w:rsidR="00301432" w:rsidRPr="00702A8F">
              <w:rPr>
                <w:rStyle w:val="Hyperlink"/>
                <w:rFonts w:cs="Times New Roman"/>
                <w:noProof/>
                <w:szCs w:val="24"/>
              </w:rPr>
              <w:t>Appendix 1</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_Toc27402883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11</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84" w:history="1">
            <w:r w:rsidR="00301432" w:rsidRPr="00702A8F">
              <w:rPr>
                <w:rStyle w:val="Hyperlink"/>
                <w:rFonts w:cs="Times New Roman"/>
                <w:noProof/>
                <w:szCs w:val="24"/>
              </w:rPr>
              <w:t>Appendix 2</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_Toc27402884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12</w:t>
            </w:r>
            <w:r w:rsidR="004D10A4" w:rsidRPr="00702A8F">
              <w:rPr>
                <w:rFonts w:cs="Times New Roman"/>
                <w:noProof/>
                <w:webHidden/>
                <w:szCs w:val="24"/>
              </w:rPr>
              <w:fldChar w:fldCharType="end"/>
            </w:r>
          </w:hyperlink>
        </w:p>
        <w:p w:rsidR="00301432" w:rsidRPr="00702A8F" w:rsidRDefault="00B17D40" w:rsidP="00301432">
          <w:pPr>
            <w:pStyle w:val="TOC2"/>
            <w:tabs>
              <w:tab w:val="right" w:leader="dot" w:pos="9350"/>
            </w:tabs>
            <w:jc w:val="both"/>
            <w:rPr>
              <w:rFonts w:cs="Times New Roman"/>
              <w:noProof/>
              <w:szCs w:val="24"/>
            </w:rPr>
          </w:pPr>
          <w:hyperlink w:anchor="_Toc27402885" w:history="1">
            <w:r w:rsidR="00301432" w:rsidRPr="00702A8F">
              <w:rPr>
                <w:rStyle w:val="Hyperlink"/>
                <w:rFonts w:cs="Times New Roman"/>
                <w:noProof/>
                <w:szCs w:val="24"/>
              </w:rPr>
              <w:t>Appendix 3</w:t>
            </w:r>
            <w:r w:rsidR="00301432" w:rsidRPr="00702A8F">
              <w:rPr>
                <w:rFonts w:cs="Times New Roman"/>
                <w:noProof/>
                <w:webHidden/>
                <w:szCs w:val="24"/>
              </w:rPr>
              <w:tab/>
            </w:r>
            <w:r w:rsidR="004D10A4" w:rsidRPr="00702A8F">
              <w:rPr>
                <w:rFonts w:cs="Times New Roman"/>
                <w:noProof/>
                <w:webHidden/>
                <w:szCs w:val="24"/>
              </w:rPr>
              <w:fldChar w:fldCharType="begin"/>
            </w:r>
            <w:r w:rsidR="00301432" w:rsidRPr="00702A8F">
              <w:rPr>
                <w:rFonts w:cs="Times New Roman"/>
                <w:noProof/>
                <w:webHidden/>
                <w:szCs w:val="24"/>
              </w:rPr>
              <w:instrText xml:space="preserve"> PAGEREF _Toc27402885 \h </w:instrText>
            </w:r>
            <w:r w:rsidR="004D10A4" w:rsidRPr="00702A8F">
              <w:rPr>
                <w:rFonts w:cs="Times New Roman"/>
                <w:noProof/>
                <w:webHidden/>
                <w:szCs w:val="24"/>
              </w:rPr>
            </w:r>
            <w:r w:rsidR="004D10A4" w:rsidRPr="00702A8F">
              <w:rPr>
                <w:rFonts w:cs="Times New Roman"/>
                <w:noProof/>
                <w:webHidden/>
                <w:szCs w:val="24"/>
              </w:rPr>
              <w:fldChar w:fldCharType="separate"/>
            </w:r>
            <w:r w:rsidR="00301432" w:rsidRPr="00702A8F">
              <w:rPr>
                <w:rFonts w:cs="Times New Roman"/>
                <w:noProof/>
                <w:webHidden/>
                <w:szCs w:val="24"/>
              </w:rPr>
              <w:t>13</w:t>
            </w:r>
            <w:r w:rsidR="004D10A4" w:rsidRPr="00702A8F">
              <w:rPr>
                <w:rFonts w:cs="Times New Roman"/>
                <w:noProof/>
                <w:webHidden/>
                <w:szCs w:val="24"/>
              </w:rPr>
              <w:fldChar w:fldCharType="end"/>
            </w:r>
          </w:hyperlink>
        </w:p>
        <w:p w:rsidR="00301432" w:rsidRDefault="004D10A4" w:rsidP="00301432">
          <w:pPr>
            <w:jc w:val="both"/>
          </w:pPr>
          <w:r w:rsidRPr="00341688">
            <w:rPr>
              <w:rFonts w:cs="Times New Roman"/>
              <w:b/>
              <w:szCs w:val="24"/>
            </w:rPr>
            <w:fldChar w:fldCharType="end"/>
          </w:r>
        </w:p>
      </w:sdtContent>
    </w:sdt>
    <w:p w:rsidR="000209EA" w:rsidRDefault="000209EA">
      <w:pPr>
        <w:rPr>
          <w:rFonts w:cs="Times New Roman"/>
          <w:b/>
          <w:szCs w:val="24"/>
        </w:rPr>
      </w:pPr>
      <w:r>
        <w:br w:type="page"/>
      </w:r>
    </w:p>
    <w:p w:rsidR="005267AD" w:rsidRPr="000209EA" w:rsidRDefault="007E6869" w:rsidP="000209EA">
      <w:pPr>
        <w:pStyle w:val="Heading1"/>
      </w:pPr>
      <w:bookmarkStart w:id="1" w:name="_Toc27402871"/>
      <w:r w:rsidRPr="000209EA">
        <w:lastRenderedPageBreak/>
        <w:t>Introduction</w:t>
      </w:r>
      <w:bookmarkEnd w:id="1"/>
    </w:p>
    <w:p w:rsidR="007E6869" w:rsidRPr="00544C0B" w:rsidRDefault="007E6869" w:rsidP="00544C0B">
      <w:pPr>
        <w:jc w:val="both"/>
        <w:rPr>
          <w:rFonts w:cs="Times New Roman"/>
          <w:szCs w:val="24"/>
        </w:rPr>
      </w:pPr>
      <w:r w:rsidRPr="00544C0B">
        <w:rPr>
          <w:rFonts w:cs="Times New Roman"/>
          <w:szCs w:val="24"/>
        </w:rPr>
        <w:t xml:space="preserve">This reflective report emphasizes on the learning activities in the module. The learning activities conducted in course of the module learning as well as the tutor feedback received by me in this module against those activities have helped me to develop sharp employability skills. The model of Kolb’s learning cycle will be used in course of this research study in order to identify how the deliverables of this model helped me to achieve the identified employability skills. All in class activities including cover letter, CV writing, report writing, conception about employability skills, the Kolb’s learning style and importance of experience in workplace will be studied in depth in course of this reflective report. </w:t>
      </w:r>
    </w:p>
    <w:p w:rsidR="007E6869" w:rsidRPr="00544C0B" w:rsidRDefault="007E6869" w:rsidP="000209EA">
      <w:pPr>
        <w:pStyle w:val="Heading1"/>
      </w:pPr>
      <w:bookmarkStart w:id="2" w:name="_Toc27402872"/>
      <w:r w:rsidRPr="00544C0B">
        <w:t>Focused employability skills</w:t>
      </w:r>
      <w:bookmarkEnd w:id="2"/>
    </w:p>
    <w:p w:rsidR="00E75A72" w:rsidRPr="00544C0B" w:rsidRDefault="007E6869" w:rsidP="00544C0B">
      <w:pPr>
        <w:jc w:val="both"/>
        <w:rPr>
          <w:rFonts w:cs="Times New Roman"/>
          <w:szCs w:val="24"/>
        </w:rPr>
      </w:pPr>
      <w:r w:rsidRPr="00544C0B">
        <w:rPr>
          <w:rFonts w:cs="Times New Roman"/>
          <w:szCs w:val="24"/>
        </w:rPr>
        <w:t xml:space="preserve">On the basis of my learning module, named, </w:t>
      </w:r>
      <w:r w:rsidR="00544C0B" w:rsidRPr="00544C0B">
        <w:rPr>
          <w:rFonts w:cs="Times New Roman"/>
          <w:szCs w:val="24"/>
        </w:rPr>
        <w:t>Academic and Employability Skills</w:t>
      </w:r>
      <w:r w:rsidRPr="00544C0B">
        <w:rPr>
          <w:rFonts w:cs="Times New Roman"/>
          <w:szCs w:val="24"/>
        </w:rPr>
        <w:t xml:space="preserve">, it can be identified that the following specific employability skills can be learned. The activities undertaken in my class are highly aligned with the aspect of fulfillment of the </w:t>
      </w:r>
      <w:r w:rsidR="005C4107" w:rsidRPr="00544C0B">
        <w:rPr>
          <w:rFonts w:cs="Times New Roman"/>
          <w:szCs w:val="24"/>
        </w:rPr>
        <w:t xml:space="preserve">employability skills discussed herein. The first skill in this context is communication. As an employability skill, communication refers to the </w:t>
      </w:r>
      <w:r w:rsidR="00E75A72" w:rsidRPr="00544C0B">
        <w:rPr>
          <w:rFonts w:cs="Times New Roman"/>
          <w:szCs w:val="24"/>
        </w:rPr>
        <w:t xml:space="preserve">aspects like </w:t>
      </w:r>
    </w:p>
    <w:p w:rsidR="00E75A72" w:rsidRPr="00544C0B" w:rsidRDefault="00E75A72" w:rsidP="00544C0B">
      <w:pPr>
        <w:pStyle w:val="ListParagraph"/>
        <w:numPr>
          <w:ilvl w:val="0"/>
          <w:numId w:val="1"/>
        </w:numPr>
        <w:jc w:val="both"/>
        <w:rPr>
          <w:rFonts w:cs="Times New Roman"/>
          <w:szCs w:val="24"/>
        </w:rPr>
      </w:pPr>
      <w:r w:rsidRPr="00544C0B">
        <w:rPr>
          <w:rFonts w:cs="Times New Roman"/>
          <w:szCs w:val="24"/>
        </w:rPr>
        <w:t xml:space="preserve">active listening and understanding the third person perspectives, </w:t>
      </w:r>
    </w:p>
    <w:p w:rsidR="00E75A72" w:rsidRPr="00544C0B" w:rsidRDefault="00E75A72" w:rsidP="00544C0B">
      <w:pPr>
        <w:pStyle w:val="ListParagraph"/>
        <w:numPr>
          <w:ilvl w:val="0"/>
          <w:numId w:val="1"/>
        </w:numPr>
        <w:jc w:val="both"/>
        <w:rPr>
          <w:rFonts w:cs="Times New Roman"/>
          <w:szCs w:val="24"/>
        </w:rPr>
      </w:pPr>
      <w:r w:rsidRPr="00544C0B">
        <w:rPr>
          <w:rFonts w:cs="Times New Roman"/>
          <w:szCs w:val="24"/>
        </w:rPr>
        <w:t xml:space="preserve">speaking clearly, in order to clearly communicate your cause, </w:t>
      </w:r>
    </w:p>
    <w:p w:rsidR="00E75A72" w:rsidRPr="00544C0B" w:rsidRDefault="00E75A72" w:rsidP="00544C0B">
      <w:pPr>
        <w:pStyle w:val="ListParagraph"/>
        <w:numPr>
          <w:ilvl w:val="0"/>
          <w:numId w:val="1"/>
        </w:numPr>
        <w:jc w:val="both"/>
        <w:rPr>
          <w:rFonts w:cs="Times New Roman"/>
          <w:szCs w:val="24"/>
        </w:rPr>
      </w:pPr>
      <w:r w:rsidRPr="00544C0B">
        <w:rPr>
          <w:rFonts w:cs="Times New Roman"/>
          <w:szCs w:val="24"/>
        </w:rPr>
        <w:t xml:space="preserve">develop persuasion as well as negotiation skills, </w:t>
      </w:r>
    </w:p>
    <w:p w:rsidR="007E6869" w:rsidRPr="00544C0B" w:rsidRDefault="00E75A72" w:rsidP="00544C0B">
      <w:pPr>
        <w:pStyle w:val="ListParagraph"/>
        <w:numPr>
          <w:ilvl w:val="0"/>
          <w:numId w:val="1"/>
        </w:numPr>
        <w:jc w:val="both"/>
        <w:rPr>
          <w:rFonts w:cs="Times New Roman"/>
          <w:szCs w:val="24"/>
        </w:rPr>
      </w:pPr>
      <w:r w:rsidRPr="00544C0B">
        <w:rPr>
          <w:rFonts w:cs="Times New Roman"/>
          <w:szCs w:val="24"/>
        </w:rPr>
        <w:t>establish an effective network in the organization so that people listen and value your opinion</w:t>
      </w:r>
    </w:p>
    <w:p w:rsidR="00E75A72" w:rsidRPr="00544C0B" w:rsidRDefault="00E75A72" w:rsidP="00544C0B">
      <w:pPr>
        <w:pStyle w:val="ListParagraph"/>
        <w:numPr>
          <w:ilvl w:val="0"/>
          <w:numId w:val="1"/>
        </w:numPr>
        <w:jc w:val="both"/>
        <w:rPr>
          <w:rFonts w:cs="Times New Roman"/>
          <w:szCs w:val="24"/>
        </w:rPr>
      </w:pPr>
      <w:r w:rsidRPr="00544C0B">
        <w:rPr>
          <w:rFonts w:cs="Times New Roman"/>
          <w:szCs w:val="24"/>
        </w:rPr>
        <w:t>empathize, share and collaborate with people</w:t>
      </w:r>
    </w:p>
    <w:p w:rsidR="00E75A72" w:rsidRPr="00544C0B" w:rsidRDefault="00E75A72" w:rsidP="00544C0B">
      <w:pPr>
        <w:jc w:val="both"/>
        <w:rPr>
          <w:rFonts w:cs="Times New Roman"/>
          <w:szCs w:val="24"/>
        </w:rPr>
      </w:pPr>
      <w:r w:rsidRPr="00544C0B">
        <w:rPr>
          <w:rFonts w:cs="Times New Roman"/>
          <w:szCs w:val="24"/>
        </w:rPr>
        <w:t>The second important employability skill is team working capacitance development. Teamwork in organizations refers to establishment of productive working relationship with diverse group of people</w:t>
      </w:r>
      <w:r w:rsidR="005A129F">
        <w:rPr>
          <w:rFonts w:cs="Times New Roman"/>
          <w:szCs w:val="24"/>
        </w:rPr>
        <w:t xml:space="preserve"> (</w:t>
      </w:r>
      <w:r w:rsidR="005A129F" w:rsidRPr="005A129F">
        <w:rPr>
          <w:rFonts w:cs="Times New Roman"/>
          <w:szCs w:val="24"/>
        </w:rPr>
        <w:t>Collet</w:t>
      </w:r>
      <w:r w:rsidR="005A129F">
        <w:rPr>
          <w:rFonts w:cs="Times New Roman"/>
          <w:szCs w:val="24"/>
        </w:rPr>
        <w:t xml:space="preserve"> </w:t>
      </w:r>
      <w:r w:rsidR="005A129F">
        <w:rPr>
          <w:rFonts w:cs="Times New Roman"/>
          <w:i/>
          <w:szCs w:val="24"/>
        </w:rPr>
        <w:t xml:space="preserve">et al., </w:t>
      </w:r>
      <w:r w:rsidR="005A129F">
        <w:rPr>
          <w:rFonts w:cs="Times New Roman"/>
          <w:szCs w:val="24"/>
        </w:rPr>
        <w:t>2015)</w:t>
      </w:r>
      <w:r w:rsidRPr="00544C0B">
        <w:rPr>
          <w:rFonts w:cs="Times New Roman"/>
          <w:szCs w:val="24"/>
        </w:rPr>
        <w:t xml:space="preserve">. One essential component of people is working diversely across work groups irrespective of the age, gender, racial, religious or political biases with people. I had been learning about team working in my institution, as an important employability skill. This refers to learning how to implement the above discussed prospects of team-work in various organizational contexts. </w:t>
      </w:r>
    </w:p>
    <w:p w:rsidR="00E75A72" w:rsidRPr="00544C0B" w:rsidRDefault="00E75A72" w:rsidP="00544C0B">
      <w:pPr>
        <w:jc w:val="both"/>
        <w:rPr>
          <w:rFonts w:cs="Times New Roman"/>
          <w:szCs w:val="24"/>
        </w:rPr>
      </w:pPr>
      <w:r w:rsidRPr="00544C0B">
        <w:rPr>
          <w:rFonts w:cs="Times New Roman"/>
          <w:szCs w:val="24"/>
        </w:rPr>
        <w:lastRenderedPageBreak/>
        <w:t xml:space="preserve">The third and the most important employability skill </w:t>
      </w:r>
      <w:r w:rsidR="00A81222" w:rsidRPr="00544C0B">
        <w:rPr>
          <w:rFonts w:cs="Times New Roman"/>
          <w:szCs w:val="24"/>
        </w:rPr>
        <w:t>refer</w:t>
      </w:r>
      <w:r w:rsidRPr="00544C0B">
        <w:rPr>
          <w:rFonts w:cs="Times New Roman"/>
          <w:szCs w:val="24"/>
        </w:rPr>
        <w:t xml:space="preserve"> to the adaptation to </w:t>
      </w:r>
      <w:r w:rsidR="00A81222" w:rsidRPr="00544C0B">
        <w:rPr>
          <w:rFonts w:cs="Times New Roman"/>
          <w:szCs w:val="24"/>
        </w:rPr>
        <w:t>problem solving criteria. In this case, the skill refers to the application of problem solving strategies across different areas alongside development of creative and innovative solutions</w:t>
      </w:r>
      <w:r w:rsidR="005A129F">
        <w:rPr>
          <w:rFonts w:cs="Times New Roman"/>
          <w:szCs w:val="24"/>
        </w:rPr>
        <w:t xml:space="preserve"> (</w:t>
      </w:r>
      <w:proofErr w:type="spellStart"/>
      <w:r w:rsidR="005A129F">
        <w:rPr>
          <w:rFonts w:cs="Times New Roman"/>
          <w:szCs w:val="24"/>
        </w:rPr>
        <w:t>Suleman</w:t>
      </w:r>
      <w:proofErr w:type="spellEnd"/>
      <w:r w:rsidR="005A129F">
        <w:rPr>
          <w:rFonts w:cs="Times New Roman"/>
          <w:szCs w:val="24"/>
        </w:rPr>
        <w:t>,</w:t>
      </w:r>
      <w:r w:rsidR="005A129F" w:rsidRPr="005A129F">
        <w:rPr>
          <w:rFonts w:cs="Times New Roman"/>
          <w:szCs w:val="24"/>
        </w:rPr>
        <w:t xml:space="preserve"> 2016</w:t>
      </w:r>
      <w:r w:rsidR="005A129F">
        <w:rPr>
          <w:rFonts w:cs="Times New Roman"/>
          <w:szCs w:val="24"/>
        </w:rPr>
        <w:t>)</w:t>
      </w:r>
      <w:r w:rsidR="00A81222" w:rsidRPr="00544C0B">
        <w:rPr>
          <w:rFonts w:cs="Times New Roman"/>
          <w:szCs w:val="24"/>
        </w:rPr>
        <w:t xml:space="preserve">. The learners of this employability skill help in exhibiting independence, as well as identification of problems as well as solving them. </w:t>
      </w:r>
    </w:p>
    <w:p w:rsidR="00A81222" w:rsidRPr="00544C0B" w:rsidRDefault="00A81222" w:rsidP="00544C0B">
      <w:pPr>
        <w:jc w:val="both"/>
        <w:rPr>
          <w:rFonts w:cs="Times New Roman"/>
          <w:szCs w:val="24"/>
        </w:rPr>
      </w:pPr>
      <w:r w:rsidRPr="00544C0B">
        <w:rPr>
          <w:rFonts w:cs="Times New Roman"/>
          <w:szCs w:val="24"/>
        </w:rPr>
        <w:t>Self management is another important employability goal. Self management refers to the development of personal vision as well as individual goals. This also helps in having knowledge as well as confidence in own idea as well as organizational vision. The different activities that refer to learning about organizational experience are essential in terms of development of self management goals</w:t>
      </w:r>
      <w:r w:rsidR="005A129F">
        <w:rPr>
          <w:rFonts w:cs="Times New Roman"/>
          <w:szCs w:val="24"/>
        </w:rPr>
        <w:t xml:space="preserve"> (</w:t>
      </w:r>
      <w:proofErr w:type="spellStart"/>
      <w:r w:rsidR="005A129F" w:rsidRPr="005A129F">
        <w:rPr>
          <w:rFonts w:cs="Times New Roman"/>
          <w:szCs w:val="24"/>
        </w:rPr>
        <w:t>Messum</w:t>
      </w:r>
      <w:proofErr w:type="spellEnd"/>
      <w:r w:rsidR="005A129F">
        <w:rPr>
          <w:rFonts w:cs="Times New Roman"/>
          <w:szCs w:val="24"/>
        </w:rPr>
        <w:t xml:space="preserve"> </w:t>
      </w:r>
      <w:r w:rsidR="005A129F">
        <w:rPr>
          <w:rFonts w:cs="Times New Roman"/>
          <w:i/>
          <w:szCs w:val="24"/>
        </w:rPr>
        <w:t xml:space="preserve">et al., </w:t>
      </w:r>
      <w:r w:rsidR="005A129F">
        <w:rPr>
          <w:rFonts w:cs="Times New Roman"/>
          <w:szCs w:val="24"/>
        </w:rPr>
        <w:t>2017)</w:t>
      </w:r>
      <w:r w:rsidRPr="00544C0B">
        <w:rPr>
          <w:rFonts w:cs="Times New Roman"/>
          <w:szCs w:val="24"/>
        </w:rPr>
        <w:t xml:space="preserve">. </w:t>
      </w:r>
      <w:r w:rsidR="00947D20" w:rsidRPr="00544C0B">
        <w:rPr>
          <w:rFonts w:cs="Times New Roman"/>
          <w:szCs w:val="24"/>
        </w:rPr>
        <w:t xml:space="preserve">Besides these important employability skills, other important aspects like planning and organization, development of technological knowledge and enterprising skills also needs mention. </w:t>
      </w:r>
    </w:p>
    <w:p w:rsidR="009F21EF" w:rsidRPr="00544C0B" w:rsidRDefault="00A2496E" w:rsidP="000209EA">
      <w:pPr>
        <w:pStyle w:val="Heading1"/>
      </w:pPr>
      <w:bookmarkStart w:id="3" w:name="_Toc27402873"/>
      <w:r w:rsidRPr="00544C0B">
        <w:t>Kolb’s reflective learning cycle</w:t>
      </w:r>
      <w:bookmarkEnd w:id="3"/>
    </w:p>
    <w:p w:rsidR="00A2496E" w:rsidRPr="00544C0B" w:rsidRDefault="00A2496E" w:rsidP="00544C0B">
      <w:pPr>
        <w:jc w:val="both"/>
        <w:rPr>
          <w:rFonts w:cs="Times New Roman"/>
          <w:szCs w:val="24"/>
        </w:rPr>
      </w:pPr>
      <w:r w:rsidRPr="00544C0B">
        <w:rPr>
          <w:rFonts w:cs="Times New Roman"/>
          <w:szCs w:val="24"/>
        </w:rPr>
        <w:t xml:space="preserve">This is a four stage learning cycle implemented by David Kolb and deals with two interdependent aspects, which are the four stages of learning as well as four different learning styles. In fact, </w:t>
      </w:r>
      <w:proofErr w:type="spellStart"/>
      <w:r w:rsidR="005A129F" w:rsidRPr="005A129F">
        <w:rPr>
          <w:rFonts w:cs="Times New Roman"/>
          <w:szCs w:val="24"/>
        </w:rPr>
        <w:t>Messum</w:t>
      </w:r>
      <w:proofErr w:type="spellEnd"/>
      <w:r w:rsidR="005A129F">
        <w:rPr>
          <w:rFonts w:cs="Times New Roman"/>
          <w:szCs w:val="24"/>
        </w:rPr>
        <w:t xml:space="preserve"> </w:t>
      </w:r>
      <w:r w:rsidR="005A129F">
        <w:rPr>
          <w:rFonts w:cs="Times New Roman"/>
          <w:i/>
          <w:szCs w:val="24"/>
        </w:rPr>
        <w:t xml:space="preserve">et al., </w:t>
      </w:r>
      <w:r w:rsidR="005A129F">
        <w:rPr>
          <w:rFonts w:cs="Times New Roman"/>
          <w:szCs w:val="24"/>
        </w:rPr>
        <w:t>(</w:t>
      </w:r>
      <w:r w:rsidR="005A129F" w:rsidRPr="005A129F">
        <w:rPr>
          <w:rFonts w:cs="Times New Roman"/>
          <w:szCs w:val="24"/>
        </w:rPr>
        <w:t>2016</w:t>
      </w:r>
      <w:r w:rsidRPr="005A129F">
        <w:rPr>
          <w:rFonts w:cs="Times New Roman"/>
          <w:szCs w:val="24"/>
        </w:rPr>
        <w:t>) also identifies that</w:t>
      </w:r>
      <w:r w:rsidRPr="00544C0B">
        <w:rPr>
          <w:rFonts w:cs="Times New Roman"/>
          <w:szCs w:val="24"/>
        </w:rPr>
        <w:t xml:space="preserve"> this learning model is associated with evaluation of the outcome of the internal cognitive process of a learner. Hence, it can be implied that the </w:t>
      </w:r>
      <w:r w:rsidR="003534FF" w:rsidRPr="00544C0B">
        <w:rPr>
          <w:rFonts w:cs="Times New Roman"/>
          <w:szCs w:val="24"/>
        </w:rPr>
        <w:t xml:space="preserve">this model is highly relevant in terms of analyzing how the in-class </w:t>
      </w:r>
      <w:r w:rsidR="00B53A03" w:rsidRPr="00544C0B">
        <w:rPr>
          <w:rFonts w:cs="Times New Roman"/>
          <w:szCs w:val="24"/>
        </w:rPr>
        <w:t xml:space="preserve">activities as well as the tutor feedback which I received in this case helped me to develop important employability skills, as highlighted above. </w:t>
      </w:r>
    </w:p>
    <w:p w:rsidR="0094746B" w:rsidRDefault="0094746B" w:rsidP="005A129F">
      <w:pPr>
        <w:rPr>
          <w:rFonts w:cs="Times New Roman"/>
          <w:szCs w:val="24"/>
        </w:rPr>
      </w:pPr>
      <w:r w:rsidRPr="00544C0B">
        <w:rPr>
          <w:rFonts w:cs="Times New Roman"/>
          <w:noProof/>
          <w:szCs w:val="24"/>
        </w:rPr>
        <w:lastRenderedPageBreak/>
        <w:drawing>
          <wp:inline distT="0" distB="0" distL="0" distR="0">
            <wp:extent cx="3829050" cy="2933700"/>
            <wp:effectExtent l="19050" t="0" r="0" b="0"/>
            <wp:docPr id="2" name="Picture 1" descr="C:\Users\User\Desktop\learning-ko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learning-kolb.jpg"/>
                    <pic:cNvPicPr>
                      <a:picLocks noChangeAspect="1" noChangeArrowheads="1"/>
                    </pic:cNvPicPr>
                  </pic:nvPicPr>
                  <pic:blipFill>
                    <a:blip r:embed="rId6"/>
                    <a:srcRect/>
                    <a:stretch>
                      <a:fillRect/>
                    </a:stretch>
                  </pic:blipFill>
                  <pic:spPr bwMode="auto">
                    <a:xfrm>
                      <a:off x="0" y="0"/>
                      <a:ext cx="3829050" cy="2933700"/>
                    </a:xfrm>
                    <a:prstGeom prst="rect">
                      <a:avLst/>
                    </a:prstGeom>
                    <a:noFill/>
                    <a:ln w="9525">
                      <a:noFill/>
                      <a:miter lim="800000"/>
                      <a:headEnd/>
                      <a:tailEnd/>
                    </a:ln>
                  </pic:spPr>
                </pic:pic>
              </a:graphicData>
            </a:graphic>
          </wp:inline>
        </w:drawing>
      </w:r>
    </w:p>
    <w:p w:rsidR="005A129F" w:rsidRDefault="005A129F" w:rsidP="005A129F">
      <w:pPr>
        <w:rPr>
          <w:rFonts w:cs="Times New Roman"/>
          <w:szCs w:val="24"/>
        </w:rPr>
      </w:pPr>
      <w:r>
        <w:rPr>
          <w:rFonts w:cs="Times New Roman"/>
          <w:szCs w:val="24"/>
        </w:rPr>
        <w:t>Figure 1: The Kolb’s learning Cycle</w:t>
      </w:r>
    </w:p>
    <w:p w:rsidR="005A129F" w:rsidRPr="00544C0B" w:rsidRDefault="005A129F" w:rsidP="005A129F">
      <w:pPr>
        <w:rPr>
          <w:rFonts w:cs="Times New Roman"/>
          <w:szCs w:val="24"/>
        </w:rPr>
      </w:pPr>
      <w:r>
        <w:rPr>
          <w:rFonts w:cs="Times New Roman"/>
          <w:szCs w:val="24"/>
        </w:rPr>
        <w:t>(Source:</w:t>
      </w:r>
      <w:r w:rsidRPr="005A129F">
        <w:rPr>
          <w:rFonts w:cs="Times New Roman"/>
          <w:szCs w:val="24"/>
        </w:rPr>
        <w:t xml:space="preserve"> Schultz</w:t>
      </w:r>
      <w:r>
        <w:rPr>
          <w:rFonts w:cs="Times New Roman"/>
          <w:szCs w:val="24"/>
        </w:rPr>
        <w:t xml:space="preserve"> </w:t>
      </w:r>
      <w:r>
        <w:rPr>
          <w:rFonts w:cs="Times New Roman"/>
          <w:i/>
          <w:szCs w:val="24"/>
        </w:rPr>
        <w:t xml:space="preserve">et al., </w:t>
      </w:r>
      <w:r>
        <w:rPr>
          <w:rFonts w:cs="Times New Roman"/>
          <w:szCs w:val="24"/>
        </w:rPr>
        <w:t>2016)</w:t>
      </w:r>
    </w:p>
    <w:p w:rsidR="00FF2951" w:rsidRPr="000209EA" w:rsidRDefault="00FF2951" w:rsidP="000209EA">
      <w:pPr>
        <w:pStyle w:val="Heading2"/>
      </w:pPr>
      <w:bookmarkStart w:id="4" w:name="_Toc27402874"/>
      <w:r w:rsidRPr="000209EA">
        <w:t>The in-class activities</w:t>
      </w:r>
      <w:bookmarkEnd w:id="4"/>
      <w:r w:rsidRPr="000209EA">
        <w:t xml:space="preserve"> </w:t>
      </w:r>
    </w:p>
    <w:p w:rsidR="00C50714" w:rsidRPr="00544C0B" w:rsidRDefault="00FF2951" w:rsidP="00544C0B">
      <w:pPr>
        <w:jc w:val="both"/>
        <w:rPr>
          <w:rFonts w:cs="Times New Roman"/>
          <w:szCs w:val="24"/>
        </w:rPr>
      </w:pPr>
      <w:r w:rsidRPr="00544C0B">
        <w:rPr>
          <w:rFonts w:cs="Times New Roman"/>
          <w:szCs w:val="24"/>
        </w:rPr>
        <w:t xml:space="preserve">The first important activity in this context is cover letter writing. On the basis of the provided job titles, here I needed to choose a job specification and carefully read the job description. Upon reading I needed to develop a cover letter regarding application to that job. We were provided with a definite format for writing the cover letter. I wished to apply for the role of a Head Chef. </w:t>
      </w:r>
      <w:r w:rsidR="00C50714" w:rsidRPr="00544C0B">
        <w:rPr>
          <w:rFonts w:cs="Times New Roman"/>
          <w:szCs w:val="24"/>
        </w:rPr>
        <w:t>In</w:t>
      </w:r>
      <w:r w:rsidRPr="00544C0B">
        <w:rPr>
          <w:rFonts w:cs="Times New Roman"/>
          <w:szCs w:val="24"/>
        </w:rPr>
        <w:t xml:space="preserve"> this case I reflected how I would be utilizing my curren</w:t>
      </w:r>
      <w:r w:rsidR="00FF2F4E" w:rsidRPr="00544C0B">
        <w:rPr>
          <w:rFonts w:cs="Times New Roman"/>
          <w:szCs w:val="24"/>
        </w:rPr>
        <w:t xml:space="preserve">t skills in order to render </w:t>
      </w:r>
      <w:r w:rsidR="00C50714" w:rsidRPr="00544C0B">
        <w:rPr>
          <w:rFonts w:cs="Times New Roman"/>
          <w:szCs w:val="24"/>
        </w:rPr>
        <w:t xml:space="preserve">the valuable innovation in the kitchen of the Gordon Ramsey Holding. In this case I will use the reflective model of Kolb’s in order to identify how this activity and the comments of the tutor against my work helped in the development of employability skills. </w:t>
      </w:r>
      <w:r w:rsidR="009215BA" w:rsidRPr="00544C0B">
        <w:rPr>
          <w:rFonts w:cs="Times New Roman"/>
          <w:szCs w:val="24"/>
        </w:rPr>
        <w:t xml:space="preserve">Another important activity conducted in course of this module learning helps to identify how the report should be constructed. The first part of the activity was related to understanding of what is a report, followed by an understanding of the report structure. The definition, importance as well as essential contents of the individual parts of the report have been highlighted in detail in this activity. The teacher provided some summative comments which will help me in future to write any critical business report. </w:t>
      </w:r>
    </w:p>
    <w:p w:rsidR="00C01441" w:rsidRPr="00544C0B" w:rsidRDefault="00C01441" w:rsidP="00544C0B">
      <w:pPr>
        <w:jc w:val="both"/>
        <w:rPr>
          <w:rFonts w:cs="Times New Roman"/>
          <w:szCs w:val="24"/>
        </w:rPr>
      </w:pPr>
      <w:r w:rsidRPr="00544C0B">
        <w:rPr>
          <w:rFonts w:cs="Times New Roman"/>
          <w:szCs w:val="24"/>
        </w:rPr>
        <w:t xml:space="preserve">Other important in-class activities conducted by us includes the examples like CV writing, learning different employability skills and other activities which also helped us to understand the </w:t>
      </w:r>
      <w:r w:rsidRPr="00544C0B">
        <w:rPr>
          <w:rFonts w:cs="Times New Roman"/>
          <w:szCs w:val="24"/>
        </w:rPr>
        <w:lastRenderedPageBreak/>
        <w:t xml:space="preserve">importance of experience in the workplace. The skill of CV writing is elementary to the development of </w:t>
      </w:r>
      <w:r w:rsidR="00E04B1F" w:rsidRPr="00544C0B">
        <w:rPr>
          <w:rFonts w:cs="Times New Roman"/>
          <w:szCs w:val="24"/>
        </w:rPr>
        <w:t xml:space="preserve">employability skills. My CV demonstrates up to what extent I have belongingness to all essential employability skills and how I have demonstrated </w:t>
      </w:r>
      <w:r w:rsidR="00DB1065" w:rsidRPr="00544C0B">
        <w:rPr>
          <w:rFonts w:cs="Times New Roman"/>
          <w:szCs w:val="24"/>
        </w:rPr>
        <w:t xml:space="preserve">these skills in different occasions. </w:t>
      </w:r>
      <w:r w:rsidR="00630509" w:rsidRPr="00544C0B">
        <w:rPr>
          <w:rFonts w:cs="Times New Roman"/>
          <w:szCs w:val="24"/>
        </w:rPr>
        <w:t xml:space="preserve">Hence, in this relation, I would like to identify that </w:t>
      </w:r>
      <w:r w:rsidR="00E76CCD" w:rsidRPr="00544C0B">
        <w:rPr>
          <w:rFonts w:cs="Times New Roman"/>
          <w:szCs w:val="24"/>
        </w:rPr>
        <w:t xml:space="preserve">various parts of my CV should demonstrate my learning about employability skill. As identified above, the different employability skills that have been indicated to us in course of this module learning course have been discussed in the previous section. Similarly, elements of workplace experience that are needed by a desiring candidate have been demonstrated in other in-class activities also. </w:t>
      </w:r>
    </w:p>
    <w:p w:rsidR="001D33C5" w:rsidRPr="00544C0B" w:rsidRDefault="001D33C5" w:rsidP="00544C0B">
      <w:pPr>
        <w:jc w:val="both"/>
        <w:rPr>
          <w:rFonts w:cs="Times New Roman"/>
          <w:szCs w:val="24"/>
        </w:rPr>
      </w:pPr>
      <w:r w:rsidRPr="00544C0B">
        <w:rPr>
          <w:rFonts w:cs="Times New Roman"/>
          <w:szCs w:val="24"/>
        </w:rPr>
        <w:t xml:space="preserve">I also learned about the Kolb’s learning model in one of my class activities. The idea about the four stages of this theory will help me to identify my primary learning achievements through an in-depth analysis of the </w:t>
      </w:r>
      <w:r w:rsidR="007E41F2" w:rsidRPr="00544C0B">
        <w:rPr>
          <w:rFonts w:cs="Times New Roman"/>
          <w:szCs w:val="24"/>
        </w:rPr>
        <w:t xml:space="preserve">activities and how I accomplished the tasks in those activities. </w:t>
      </w:r>
    </w:p>
    <w:p w:rsidR="001D33C5" w:rsidRPr="00544C0B" w:rsidRDefault="001D33C5" w:rsidP="000209EA">
      <w:pPr>
        <w:pStyle w:val="Heading2"/>
      </w:pPr>
      <w:bookmarkStart w:id="5" w:name="_Toc27402875"/>
      <w:r w:rsidRPr="00544C0B">
        <w:t>Stages of the Kolb’s reflective learning cycle</w:t>
      </w:r>
      <w:bookmarkEnd w:id="5"/>
    </w:p>
    <w:p w:rsidR="007E41F2" w:rsidRPr="00544C0B" w:rsidRDefault="007E41F2" w:rsidP="000209EA">
      <w:pPr>
        <w:pStyle w:val="Heading2"/>
      </w:pPr>
      <w:bookmarkStart w:id="6" w:name="_Toc27402876"/>
      <w:r w:rsidRPr="00544C0B">
        <w:t>Concrete Experience</w:t>
      </w:r>
      <w:bookmarkEnd w:id="6"/>
    </w:p>
    <w:p w:rsidR="007E41F2" w:rsidRPr="00544C0B" w:rsidRDefault="007E41F2" w:rsidP="00544C0B">
      <w:pPr>
        <w:jc w:val="both"/>
        <w:rPr>
          <w:rFonts w:cs="Times New Roman"/>
          <w:szCs w:val="24"/>
        </w:rPr>
      </w:pPr>
      <w:r w:rsidRPr="00544C0B">
        <w:rPr>
          <w:rFonts w:cs="Times New Roman"/>
          <w:szCs w:val="24"/>
        </w:rPr>
        <w:t xml:space="preserve">In this stage, I consciously as well as physically experienced the various situations after completion of my tasks, when they were being checked by the tutor. These situations helped me to identify that I need to systematically reflect in order to develop some new learning outcome, or develop some already existing skill. In this stage, I will make note of the specific situations, describe what I have come to realize about my activities as well as render my feelings. The first thing that I would like to identify in this case is that in course of the in-class activity of the CV writing as well as cover letter writing. The situation suggests that although I have been able to frame both these documents in the desired way, I still have enough gaps to cover in context to </w:t>
      </w:r>
      <w:r w:rsidR="0094746B" w:rsidRPr="00544C0B">
        <w:rPr>
          <w:rFonts w:cs="Times New Roman"/>
          <w:szCs w:val="24"/>
        </w:rPr>
        <w:t>demonstrating as well as linking my knowledge and experience with the job specification</w:t>
      </w:r>
      <w:r w:rsidR="005A129F">
        <w:rPr>
          <w:rFonts w:cs="Times New Roman"/>
          <w:szCs w:val="24"/>
        </w:rPr>
        <w:t xml:space="preserve"> (</w:t>
      </w:r>
      <w:proofErr w:type="spellStart"/>
      <w:r w:rsidR="005A129F" w:rsidRPr="005A129F">
        <w:rPr>
          <w:rFonts w:cs="Times New Roman"/>
          <w:szCs w:val="24"/>
        </w:rPr>
        <w:t>Messum</w:t>
      </w:r>
      <w:proofErr w:type="spellEnd"/>
      <w:r w:rsidR="005A129F">
        <w:rPr>
          <w:rFonts w:cs="Times New Roman"/>
          <w:szCs w:val="24"/>
        </w:rPr>
        <w:t xml:space="preserve"> </w:t>
      </w:r>
      <w:r w:rsidR="005A129F">
        <w:rPr>
          <w:rFonts w:cs="Times New Roman"/>
          <w:i/>
          <w:szCs w:val="24"/>
        </w:rPr>
        <w:t xml:space="preserve">et al., </w:t>
      </w:r>
      <w:r w:rsidR="005A129F">
        <w:rPr>
          <w:rFonts w:cs="Times New Roman"/>
          <w:szCs w:val="24"/>
        </w:rPr>
        <w:t>2016)</w:t>
      </w:r>
      <w:r w:rsidR="0094746B" w:rsidRPr="00544C0B">
        <w:rPr>
          <w:rFonts w:cs="Times New Roman"/>
          <w:szCs w:val="24"/>
        </w:rPr>
        <w:t xml:space="preserve">. Therefore I realized that I might not be able to impress the interviewer if I had applied for my position of Head chef with this CV and cover letter. </w:t>
      </w:r>
      <w:r w:rsidR="00497768" w:rsidRPr="00544C0B">
        <w:rPr>
          <w:rFonts w:cs="Times New Roman"/>
          <w:szCs w:val="24"/>
        </w:rPr>
        <w:t xml:space="preserve">Hence, I have </w:t>
      </w:r>
      <w:r w:rsidR="00043298" w:rsidRPr="00544C0B">
        <w:rPr>
          <w:rFonts w:cs="Times New Roman"/>
          <w:szCs w:val="24"/>
        </w:rPr>
        <w:t xml:space="preserve">realized that I need to develop my communication skills. This is because I need to clearly as well as directly speak up and thereby write about all needs to the audience. Hence, it can be identified that I realize that the lack of these aspects make me feel that I need to work up on my communication skill. I have also been able to convey my own ideas as well as vision properly. I was clearly lacking confidence in rendering my vision. This is why my tutor pointed out fragmental sentences, irrationally constructed sentences as well as another area where I had not clearly identified why I had been relating to the position of </w:t>
      </w:r>
      <w:r w:rsidR="00043298" w:rsidRPr="00544C0B">
        <w:rPr>
          <w:rFonts w:cs="Times New Roman"/>
          <w:szCs w:val="24"/>
        </w:rPr>
        <w:lastRenderedPageBreak/>
        <w:t xml:space="preserve">the Head Chef. I forgot to mention the source which is the advertisement referring to the vacant position of a head Chef. </w:t>
      </w:r>
    </w:p>
    <w:p w:rsidR="00AE1010" w:rsidRPr="00544C0B" w:rsidRDefault="00043298" w:rsidP="00544C0B">
      <w:pPr>
        <w:jc w:val="both"/>
        <w:rPr>
          <w:rFonts w:cs="Times New Roman"/>
          <w:szCs w:val="24"/>
        </w:rPr>
      </w:pPr>
      <w:r w:rsidRPr="00544C0B">
        <w:rPr>
          <w:rFonts w:cs="Times New Roman"/>
          <w:szCs w:val="24"/>
        </w:rPr>
        <w:t xml:space="preserve">In context to the other important </w:t>
      </w:r>
      <w:r w:rsidR="00AE1010" w:rsidRPr="00544C0B">
        <w:rPr>
          <w:rFonts w:cs="Times New Roman"/>
          <w:szCs w:val="24"/>
        </w:rPr>
        <w:t xml:space="preserve">in-class activities like report writing, I found that in spite of delivering appropriate efforts for writing the paper on report writing, the tutor identified some fundamental gaps in my information and ideology. </w:t>
      </w:r>
    </w:p>
    <w:p w:rsidR="00AE1010" w:rsidRPr="00544C0B" w:rsidRDefault="003D473E" w:rsidP="000209EA">
      <w:pPr>
        <w:pStyle w:val="Heading2"/>
      </w:pPr>
      <w:bookmarkStart w:id="7" w:name="_Toc27402877"/>
      <w:r w:rsidRPr="00544C0B">
        <w:t>Reflective Observation</w:t>
      </w:r>
      <w:bookmarkEnd w:id="7"/>
    </w:p>
    <w:p w:rsidR="003D473E" w:rsidRPr="00544C0B" w:rsidRDefault="003D473E" w:rsidP="00544C0B">
      <w:pPr>
        <w:jc w:val="both"/>
        <w:rPr>
          <w:rFonts w:cs="Times New Roman"/>
          <w:szCs w:val="24"/>
        </w:rPr>
      </w:pPr>
      <w:r w:rsidRPr="00544C0B">
        <w:rPr>
          <w:rFonts w:cs="Times New Roman"/>
          <w:szCs w:val="24"/>
        </w:rPr>
        <w:t xml:space="preserve">After reflecting on the different situations, this is the stage where I am required to reflect more deeply as well as precisely about the individual instances. Here I will analyze what worked, what failed and what employability skills I learned as an outcome of </w:t>
      </w:r>
      <w:r w:rsidR="003F0AED" w:rsidRPr="00544C0B">
        <w:rPr>
          <w:rFonts w:cs="Times New Roman"/>
          <w:szCs w:val="24"/>
        </w:rPr>
        <w:t xml:space="preserve">undergoing these activities. </w:t>
      </w:r>
      <w:r w:rsidR="004D635D" w:rsidRPr="00544C0B">
        <w:rPr>
          <w:rFonts w:cs="Times New Roman"/>
          <w:szCs w:val="24"/>
        </w:rPr>
        <w:t xml:space="preserve">In the first activity, that is CV and cover letter, I can identify that </w:t>
      </w:r>
      <w:r w:rsidR="00D230FC" w:rsidRPr="00544C0B">
        <w:rPr>
          <w:rFonts w:cs="Times New Roman"/>
          <w:szCs w:val="24"/>
        </w:rPr>
        <w:t xml:space="preserve">my lack of communication skills, self management as well as planning </w:t>
      </w:r>
      <w:r w:rsidR="00AC1CAD" w:rsidRPr="00544C0B">
        <w:rPr>
          <w:rFonts w:cs="Times New Roman"/>
          <w:szCs w:val="24"/>
        </w:rPr>
        <w:t xml:space="preserve">skills are evident. These are the reason why this situation arose. </w:t>
      </w:r>
      <w:r w:rsidR="008F51B4" w:rsidRPr="00544C0B">
        <w:rPr>
          <w:rFonts w:cs="Times New Roman"/>
          <w:szCs w:val="24"/>
        </w:rPr>
        <w:t>These reasons can be attributed to my deficiency of specific employability skills</w:t>
      </w:r>
      <w:r w:rsidR="005A129F">
        <w:rPr>
          <w:rFonts w:cs="Times New Roman"/>
          <w:szCs w:val="24"/>
        </w:rPr>
        <w:t xml:space="preserve"> (</w:t>
      </w:r>
      <w:r w:rsidR="005A129F" w:rsidRPr="005A129F">
        <w:rPr>
          <w:rFonts w:cs="Times New Roman"/>
          <w:szCs w:val="24"/>
        </w:rPr>
        <w:t>P</w:t>
      </w:r>
      <w:r w:rsidR="005A129F">
        <w:rPr>
          <w:rFonts w:cs="Times New Roman"/>
          <w:szCs w:val="24"/>
        </w:rPr>
        <w:t xml:space="preserve">into and </w:t>
      </w:r>
      <w:proofErr w:type="spellStart"/>
      <w:r w:rsidR="005A129F">
        <w:rPr>
          <w:rFonts w:cs="Times New Roman"/>
          <w:szCs w:val="24"/>
        </w:rPr>
        <w:t>Ramalheira</w:t>
      </w:r>
      <w:proofErr w:type="spellEnd"/>
      <w:r w:rsidR="005A129F">
        <w:rPr>
          <w:rFonts w:cs="Times New Roman"/>
          <w:szCs w:val="24"/>
        </w:rPr>
        <w:t>,</w:t>
      </w:r>
      <w:r w:rsidR="005A129F" w:rsidRPr="005A129F">
        <w:rPr>
          <w:rFonts w:cs="Times New Roman"/>
          <w:szCs w:val="24"/>
        </w:rPr>
        <w:t xml:space="preserve"> 2017</w:t>
      </w:r>
      <w:r w:rsidR="005A129F">
        <w:rPr>
          <w:rFonts w:cs="Times New Roman"/>
          <w:szCs w:val="24"/>
        </w:rPr>
        <w:t>)</w:t>
      </w:r>
      <w:r w:rsidR="008F51B4" w:rsidRPr="00544C0B">
        <w:rPr>
          <w:rFonts w:cs="Times New Roman"/>
          <w:szCs w:val="24"/>
        </w:rPr>
        <w:t xml:space="preserve">. </w:t>
      </w:r>
      <w:r w:rsidR="00F43B79" w:rsidRPr="00544C0B">
        <w:rPr>
          <w:rFonts w:cs="Times New Roman"/>
          <w:szCs w:val="24"/>
        </w:rPr>
        <w:t xml:space="preserve">The first tutor comment in this task highlights that I have a lack of the employability skill of initiative and enterprising. I could not translate my ideas in to action. Besides, I could not establish clear project goals and make clear decisions. As an outcome of that, I have incorporate wrong details and ideas in the section where I introduced the aspects of report writing. </w:t>
      </w:r>
      <w:r w:rsidR="001A1EFC" w:rsidRPr="00544C0B">
        <w:rPr>
          <w:rFonts w:cs="Times New Roman"/>
          <w:szCs w:val="24"/>
        </w:rPr>
        <w:t>Again, in the other class activities like that of the Kolb’s learning cycle, I identified that I had need to improve up on specific aspects like development of knowledge of new IT applications and also use technology for data accumulation and analysis. In course of the activity of the Kolb’s learning cycle, the phase of abstract conceptualization helped me to realize this. Besides, during the class activity of Kolb’s learning cycle, I was able to analyze what employability skill I possessed and what more skills I needed to develop. In this relation, contextualizing to the ideas I gained in this section as well as pondering on my previous section, I can comment that I ne</w:t>
      </w:r>
      <w:r w:rsidR="003414C2" w:rsidRPr="00544C0B">
        <w:rPr>
          <w:rFonts w:cs="Times New Roman"/>
          <w:szCs w:val="24"/>
        </w:rPr>
        <w:t xml:space="preserve">ed to work upon my communication, listening, planning and organization as well as technological skills. </w:t>
      </w:r>
    </w:p>
    <w:p w:rsidR="002345D0" w:rsidRPr="00544C0B" w:rsidRDefault="002345D0" w:rsidP="000209EA">
      <w:pPr>
        <w:pStyle w:val="Heading2"/>
      </w:pPr>
      <w:bookmarkStart w:id="8" w:name="_Toc27402878"/>
      <w:r w:rsidRPr="00544C0B">
        <w:t>Abstract Conceptualization</w:t>
      </w:r>
      <w:bookmarkEnd w:id="8"/>
    </w:p>
    <w:p w:rsidR="00C83AD0" w:rsidRPr="00544C0B" w:rsidRDefault="008C5506" w:rsidP="00544C0B">
      <w:pPr>
        <w:jc w:val="both"/>
        <w:rPr>
          <w:rFonts w:cs="Times New Roman"/>
          <w:szCs w:val="24"/>
        </w:rPr>
      </w:pPr>
      <w:r w:rsidRPr="00544C0B">
        <w:rPr>
          <w:rFonts w:cs="Times New Roman"/>
          <w:szCs w:val="24"/>
        </w:rPr>
        <w:t>In this stage I would highlight what I need to do in relation to my deficiencies in order to develop better employability skills. Initially, I need to think about strategies and align those to different contexts of the in-class activities as well as the tutor feedbacks in order to demonstrate how I am going to work upon my employability skills</w:t>
      </w:r>
      <w:r w:rsidR="005A129F">
        <w:rPr>
          <w:rFonts w:cs="Times New Roman"/>
          <w:szCs w:val="24"/>
        </w:rPr>
        <w:t xml:space="preserve"> (</w:t>
      </w:r>
      <w:proofErr w:type="spellStart"/>
      <w:r w:rsidR="005A129F" w:rsidRPr="005A129F">
        <w:rPr>
          <w:rFonts w:cs="Times New Roman"/>
          <w:szCs w:val="24"/>
        </w:rPr>
        <w:t>Sudria</w:t>
      </w:r>
      <w:proofErr w:type="spellEnd"/>
      <w:r w:rsidR="005A129F">
        <w:rPr>
          <w:rFonts w:cs="Times New Roman"/>
          <w:szCs w:val="24"/>
        </w:rPr>
        <w:t xml:space="preserve"> </w:t>
      </w:r>
      <w:r w:rsidR="005A129F">
        <w:rPr>
          <w:rFonts w:cs="Times New Roman"/>
          <w:i/>
          <w:szCs w:val="24"/>
        </w:rPr>
        <w:t xml:space="preserve">et al., </w:t>
      </w:r>
      <w:r w:rsidR="005A129F">
        <w:rPr>
          <w:rFonts w:cs="Times New Roman"/>
          <w:szCs w:val="24"/>
        </w:rPr>
        <w:t>2018)</w:t>
      </w:r>
      <w:r w:rsidRPr="00544C0B">
        <w:rPr>
          <w:rFonts w:cs="Times New Roman"/>
          <w:szCs w:val="24"/>
        </w:rPr>
        <w:t xml:space="preserve">. </w:t>
      </w:r>
      <w:r w:rsidR="000D3408" w:rsidRPr="00544C0B">
        <w:rPr>
          <w:rFonts w:cs="Times New Roman"/>
          <w:szCs w:val="24"/>
        </w:rPr>
        <w:t xml:space="preserve">Nevertheless, in this relation, after analyzing the various tutor comments that I have received in different stages of the in-class </w:t>
      </w:r>
      <w:r w:rsidR="000D3408" w:rsidRPr="00544C0B">
        <w:rPr>
          <w:rFonts w:cs="Times New Roman"/>
          <w:szCs w:val="24"/>
        </w:rPr>
        <w:lastRenderedPageBreak/>
        <w:t xml:space="preserve">activities, I can identify that </w:t>
      </w:r>
      <w:r w:rsidR="00CF1DAD" w:rsidRPr="00544C0B">
        <w:rPr>
          <w:rFonts w:cs="Times New Roman"/>
          <w:szCs w:val="24"/>
        </w:rPr>
        <w:t xml:space="preserve">I need to start working upon the following objectives. Firstly it is very evident that I need to implement strategies for development of my communication skills. </w:t>
      </w:r>
    </w:p>
    <w:p w:rsidR="002345D0" w:rsidRPr="00544C0B" w:rsidRDefault="00B07C69" w:rsidP="00544C0B">
      <w:pPr>
        <w:jc w:val="both"/>
        <w:rPr>
          <w:rFonts w:cs="Times New Roman"/>
          <w:szCs w:val="24"/>
        </w:rPr>
      </w:pPr>
      <w:r w:rsidRPr="00544C0B">
        <w:rPr>
          <w:rFonts w:cs="Times New Roman"/>
          <w:szCs w:val="24"/>
        </w:rPr>
        <w:t>Similarly, in course of this course work, I have understood that I possess prompt problem solving as well as team integration skills, as I found that the characteristic aspects needed for these skills, as communicated by the module tutor in the employability skill development sessions, made me realize this. However, I need to undertake strategies like development personal goal and objectives behind every activity which will help me make the audience to understand my objective in a better way</w:t>
      </w:r>
      <w:r w:rsidR="005A129F">
        <w:rPr>
          <w:rFonts w:cs="Times New Roman"/>
          <w:szCs w:val="24"/>
        </w:rPr>
        <w:t xml:space="preserve"> (Jackson and Oliver,</w:t>
      </w:r>
      <w:r w:rsidR="005A129F" w:rsidRPr="005A129F">
        <w:rPr>
          <w:rFonts w:cs="Times New Roman"/>
          <w:szCs w:val="24"/>
        </w:rPr>
        <w:t xml:space="preserve"> 2018</w:t>
      </w:r>
      <w:r w:rsidR="005A129F">
        <w:rPr>
          <w:rFonts w:cs="Times New Roman"/>
          <w:szCs w:val="24"/>
        </w:rPr>
        <w:t>)</w:t>
      </w:r>
      <w:r w:rsidRPr="00544C0B">
        <w:rPr>
          <w:rFonts w:cs="Times New Roman"/>
          <w:szCs w:val="24"/>
        </w:rPr>
        <w:t xml:space="preserve">. This is also important in an organization as the perception of the audience is directly proportional to the outcome of my efforts behind any organizational project. </w:t>
      </w:r>
    </w:p>
    <w:p w:rsidR="00C83AD0" w:rsidRPr="00544C0B" w:rsidRDefault="00C83AD0" w:rsidP="000209EA">
      <w:pPr>
        <w:pStyle w:val="Heading2"/>
      </w:pPr>
      <w:bookmarkStart w:id="9" w:name="_Toc27402879"/>
      <w:r w:rsidRPr="00544C0B">
        <w:t>Active Participation</w:t>
      </w:r>
      <w:bookmarkEnd w:id="9"/>
    </w:p>
    <w:p w:rsidR="00C83AD0" w:rsidRPr="00544C0B" w:rsidRDefault="00C83AD0" w:rsidP="00544C0B">
      <w:pPr>
        <w:jc w:val="both"/>
        <w:rPr>
          <w:rFonts w:cs="Times New Roman"/>
          <w:szCs w:val="24"/>
        </w:rPr>
      </w:pPr>
      <w:r w:rsidRPr="00544C0B">
        <w:rPr>
          <w:rFonts w:cs="Times New Roman"/>
          <w:szCs w:val="24"/>
        </w:rPr>
        <w:t>In this stage, I will plan how I will implement various theoretical ideas I have gained. Firstly, I need to undertake the task of evaluating my own performance and create clear knowledge about own ideas as well as vision. In lieu of these aspects I will be able to develop my self-management skills. Nevertheless, I also need to develop my communication skills in context to the specific error which I committed in the class activities of report writing. Speaking clearly and directly is an aspect that I have to learn in order to develop communication skills. In my workplace, when I make paperwork or comment faceted to my senior or clients, it can be identified that I will have to develop proper network and information sharing so that I can empathize as well as collaborate with others in order to gather and present data and analysis properly, in course of my verbal as well as non-verbal communication processes</w:t>
      </w:r>
      <w:r w:rsidR="005A129F">
        <w:rPr>
          <w:rFonts w:cs="Times New Roman"/>
          <w:szCs w:val="24"/>
        </w:rPr>
        <w:t xml:space="preserve"> (</w:t>
      </w:r>
      <w:r w:rsidR="005A129F" w:rsidRPr="005A129F">
        <w:rPr>
          <w:rFonts w:cs="Times New Roman"/>
          <w:szCs w:val="24"/>
        </w:rPr>
        <w:t>Schultz</w:t>
      </w:r>
      <w:r w:rsidR="005A129F">
        <w:rPr>
          <w:rFonts w:cs="Times New Roman"/>
          <w:szCs w:val="24"/>
        </w:rPr>
        <w:t xml:space="preserve"> </w:t>
      </w:r>
      <w:r w:rsidR="005A129F">
        <w:rPr>
          <w:rFonts w:cs="Times New Roman"/>
          <w:i/>
          <w:szCs w:val="24"/>
        </w:rPr>
        <w:t xml:space="preserve">et al., </w:t>
      </w:r>
      <w:r w:rsidR="005A129F">
        <w:rPr>
          <w:rFonts w:cs="Times New Roman"/>
          <w:szCs w:val="24"/>
        </w:rPr>
        <w:t>2016)</w:t>
      </w:r>
      <w:r w:rsidRPr="00544C0B">
        <w:rPr>
          <w:rFonts w:cs="Times New Roman"/>
          <w:szCs w:val="24"/>
        </w:rPr>
        <w:t xml:space="preserve">. I will also work towards development of definite goals and vision in every academic or vocational activity I undertake in order to </w:t>
      </w:r>
      <w:r w:rsidR="00CD4337" w:rsidRPr="00544C0B">
        <w:rPr>
          <w:rFonts w:cs="Times New Roman"/>
          <w:szCs w:val="24"/>
        </w:rPr>
        <w:t xml:space="preserve">gain confidence about accomplishment of all organizational activity I undertake in my workplace, in future. </w:t>
      </w:r>
    </w:p>
    <w:p w:rsidR="00544C0B" w:rsidRPr="00544C0B" w:rsidRDefault="00544C0B" w:rsidP="000209EA">
      <w:pPr>
        <w:pStyle w:val="Heading1"/>
      </w:pPr>
      <w:bookmarkStart w:id="10" w:name="_Toc27402880"/>
      <w:r w:rsidRPr="00544C0B">
        <w:t>Conclusion</w:t>
      </w:r>
      <w:bookmarkEnd w:id="10"/>
    </w:p>
    <w:p w:rsidR="00544C0B" w:rsidRPr="00544C0B" w:rsidRDefault="00544C0B" w:rsidP="00544C0B">
      <w:pPr>
        <w:jc w:val="both"/>
        <w:rPr>
          <w:rFonts w:cs="Times New Roman"/>
          <w:szCs w:val="24"/>
        </w:rPr>
      </w:pPr>
      <w:r w:rsidRPr="00544C0B">
        <w:rPr>
          <w:rFonts w:cs="Times New Roman"/>
          <w:szCs w:val="24"/>
        </w:rPr>
        <w:t xml:space="preserve">I have implemented the Kolb’s learning cycle model in order to determine how the different stages of this model, namely concrete experience, reflective observation, abstract conceptualization as well as active experimentation. Herein I have observed my own course of work in context to the in-class activities like CV writing, cover letter writing, report structuring and writing as well as employability skills and Kolb’s learning cycle. Moreover, I have also analyzed the tutor comments and thereby identified the employability skills which I have or which I need to develop. In this </w:t>
      </w:r>
      <w:r w:rsidRPr="00544C0B">
        <w:rPr>
          <w:rFonts w:cs="Times New Roman"/>
          <w:szCs w:val="24"/>
        </w:rPr>
        <w:lastRenderedPageBreak/>
        <w:t xml:space="preserve">relation I observed that I need to undertake various strategies as discussed in the above sections in order to develop skills like communication, listening, self management, as well as planning and organization skills. However, I have control of essential skills like team working, problem solving as well as enterprising and initiative skills. </w:t>
      </w:r>
    </w:p>
    <w:p w:rsidR="00C11717" w:rsidRDefault="00C11717">
      <w:pPr>
        <w:rPr>
          <w:rFonts w:cs="Times New Roman"/>
          <w:szCs w:val="24"/>
        </w:rPr>
      </w:pPr>
      <w:r>
        <w:rPr>
          <w:rFonts w:cs="Times New Roman"/>
          <w:szCs w:val="24"/>
        </w:rPr>
        <w:br w:type="page"/>
      </w:r>
    </w:p>
    <w:p w:rsidR="00544C0B" w:rsidRDefault="00C11717" w:rsidP="000209EA">
      <w:pPr>
        <w:pStyle w:val="Heading1"/>
      </w:pPr>
      <w:bookmarkStart w:id="11" w:name="_Toc27402881"/>
      <w:r>
        <w:lastRenderedPageBreak/>
        <w:t>Reference List</w:t>
      </w:r>
      <w:bookmarkEnd w:id="11"/>
    </w:p>
    <w:p w:rsidR="005A129F" w:rsidRDefault="005A129F" w:rsidP="00544C0B">
      <w:pPr>
        <w:jc w:val="both"/>
        <w:rPr>
          <w:rFonts w:cs="Times New Roman"/>
          <w:szCs w:val="24"/>
        </w:rPr>
      </w:pPr>
      <w:r w:rsidRPr="005A129F">
        <w:rPr>
          <w:rFonts w:cs="Times New Roman"/>
          <w:szCs w:val="24"/>
        </w:rPr>
        <w:t>Collet, C., Hine, D. and Du Plessis, K., 2015. Employability skills: perspectives from a knowledge-intensive industry. </w:t>
      </w:r>
      <w:r w:rsidRPr="005A129F">
        <w:rPr>
          <w:rFonts w:cs="Times New Roman"/>
          <w:i/>
          <w:iCs/>
          <w:szCs w:val="24"/>
        </w:rPr>
        <w:t>Education+ Training</w:t>
      </w:r>
      <w:r w:rsidRPr="005A129F">
        <w:rPr>
          <w:rFonts w:cs="Times New Roman"/>
          <w:szCs w:val="24"/>
        </w:rPr>
        <w:t>, </w:t>
      </w:r>
      <w:r w:rsidRPr="005A129F">
        <w:rPr>
          <w:rFonts w:cs="Times New Roman"/>
          <w:i/>
          <w:iCs/>
          <w:szCs w:val="24"/>
        </w:rPr>
        <w:t>57</w:t>
      </w:r>
      <w:r w:rsidRPr="005A129F">
        <w:rPr>
          <w:rFonts w:cs="Times New Roman"/>
          <w:szCs w:val="24"/>
        </w:rPr>
        <w:t>(5), pp.532-559.</w:t>
      </w:r>
    </w:p>
    <w:p w:rsidR="005A129F" w:rsidRDefault="005A129F" w:rsidP="00544C0B">
      <w:pPr>
        <w:jc w:val="both"/>
        <w:rPr>
          <w:rFonts w:cs="Times New Roman"/>
          <w:szCs w:val="24"/>
        </w:rPr>
      </w:pPr>
      <w:r w:rsidRPr="005A129F">
        <w:rPr>
          <w:rFonts w:cs="Times New Roman"/>
          <w:szCs w:val="24"/>
        </w:rPr>
        <w:t>Jackson, T.P. and Oliver, S., 2018. Adaptive Learning Program for Developing Employability Skills. </w:t>
      </w:r>
      <w:r w:rsidRPr="005A129F">
        <w:rPr>
          <w:rFonts w:cs="Times New Roman"/>
          <w:i/>
          <w:iCs/>
          <w:szCs w:val="24"/>
        </w:rPr>
        <w:t>Journal of Pedagogic Development</w:t>
      </w:r>
      <w:r w:rsidRPr="005A129F">
        <w:rPr>
          <w:rFonts w:cs="Times New Roman"/>
          <w:szCs w:val="24"/>
        </w:rPr>
        <w:t>, </w:t>
      </w:r>
      <w:r w:rsidRPr="005A129F">
        <w:rPr>
          <w:rFonts w:cs="Times New Roman"/>
          <w:i/>
          <w:iCs/>
          <w:szCs w:val="24"/>
        </w:rPr>
        <w:t>8</w:t>
      </w:r>
      <w:r w:rsidRPr="005A129F">
        <w:rPr>
          <w:rFonts w:cs="Times New Roman"/>
          <w:szCs w:val="24"/>
        </w:rPr>
        <w:t>(1).</w:t>
      </w:r>
    </w:p>
    <w:p w:rsidR="005A129F" w:rsidRDefault="005A129F" w:rsidP="00544C0B">
      <w:pPr>
        <w:jc w:val="both"/>
        <w:rPr>
          <w:rFonts w:cs="Times New Roman"/>
          <w:szCs w:val="24"/>
        </w:rPr>
      </w:pPr>
      <w:proofErr w:type="spellStart"/>
      <w:r w:rsidRPr="005A129F">
        <w:rPr>
          <w:rFonts w:cs="Times New Roman"/>
          <w:szCs w:val="24"/>
        </w:rPr>
        <w:t>Messum</w:t>
      </w:r>
      <w:proofErr w:type="spellEnd"/>
      <w:r w:rsidRPr="005A129F">
        <w:rPr>
          <w:rFonts w:cs="Times New Roman"/>
          <w:szCs w:val="24"/>
        </w:rPr>
        <w:t>, D., Wilkes, L., Peters, C. and Jackson, D., 2017. Senior Managers' and Recent Graduates' Perceptions of Employability Skills for Health Services Management. </w:t>
      </w:r>
      <w:r w:rsidRPr="005A129F">
        <w:rPr>
          <w:rFonts w:cs="Times New Roman"/>
          <w:i/>
          <w:iCs/>
          <w:szCs w:val="24"/>
        </w:rPr>
        <w:t>Asia-Pacific Journal of Cooperative Education</w:t>
      </w:r>
      <w:r w:rsidRPr="005A129F">
        <w:rPr>
          <w:rFonts w:cs="Times New Roman"/>
          <w:szCs w:val="24"/>
        </w:rPr>
        <w:t>, </w:t>
      </w:r>
      <w:r w:rsidRPr="005A129F">
        <w:rPr>
          <w:rFonts w:cs="Times New Roman"/>
          <w:i/>
          <w:iCs/>
          <w:szCs w:val="24"/>
        </w:rPr>
        <w:t>18</w:t>
      </w:r>
      <w:r w:rsidRPr="005A129F">
        <w:rPr>
          <w:rFonts w:cs="Times New Roman"/>
          <w:szCs w:val="24"/>
        </w:rPr>
        <w:t>(2), pp.115-128.</w:t>
      </w:r>
    </w:p>
    <w:p w:rsidR="005A129F" w:rsidRDefault="005A129F" w:rsidP="00544C0B">
      <w:pPr>
        <w:jc w:val="both"/>
        <w:rPr>
          <w:rFonts w:cs="Times New Roman"/>
          <w:szCs w:val="24"/>
        </w:rPr>
      </w:pPr>
      <w:proofErr w:type="spellStart"/>
      <w:r w:rsidRPr="005A129F">
        <w:rPr>
          <w:rFonts w:cs="Times New Roman"/>
          <w:szCs w:val="24"/>
        </w:rPr>
        <w:t>Messum</w:t>
      </w:r>
      <w:proofErr w:type="spellEnd"/>
      <w:r w:rsidRPr="005A129F">
        <w:rPr>
          <w:rFonts w:cs="Times New Roman"/>
          <w:szCs w:val="24"/>
        </w:rPr>
        <w:t>, D., Wilkes, L., Peters, K. and Jackson, D., 2016. Content analysis of vacancy advertisements for employability skills: Challenges and opportunities for informing curriculum development. </w:t>
      </w:r>
      <w:r w:rsidRPr="005A129F">
        <w:rPr>
          <w:rFonts w:cs="Times New Roman"/>
          <w:i/>
          <w:iCs/>
          <w:szCs w:val="24"/>
        </w:rPr>
        <w:t>Journal of Teaching and Learning for Graduate Employability</w:t>
      </w:r>
      <w:r w:rsidRPr="005A129F">
        <w:rPr>
          <w:rFonts w:cs="Times New Roman"/>
          <w:szCs w:val="24"/>
        </w:rPr>
        <w:t>, </w:t>
      </w:r>
      <w:r w:rsidRPr="005A129F">
        <w:rPr>
          <w:rFonts w:cs="Times New Roman"/>
          <w:i/>
          <w:iCs/>
          <w:szCs w:val="24"/>
        </w:rPr>
        <w:t>7</w:t>
      </w:r>
      <w:r w:rsidRPr="005A129F">
        <w:rPr>
          <w:rFonts w:cs="Times New Roman"/>
          <w:szCs w:val="24"/>
        </w:rPr>
        <w:t>(1), p.72.</w:t>
      </w:r>
    </w:p>
    <w:p w:rsidR="005A129F" w:rsidRDefault="005A129F" w:rsidP="00544C0B">
      <w:pPr>
        <w:jc w:val="both"/>
        <w:rPr>
          <w:rFonts w:cs="Times New Roman"/>
          <w:szCs w:val="24"/>
        </w:rPr>
      </w:pPr>
      <w:proofErr w:type="spellStart"/>
      <w:r w:rsidRPr="005A129F">
        <w:rPr>
          <w:rFonts w:cs="Times New Roman"/>
          <w:szCs w:val="24"/>
        </w:rPr>
        <w:t>Messum</w:t>
      </w:r>
      <w:proofErr w:type="spellEnd"/>
      <w:r w:rsidRPr="005A129F">
        <w:rPr>
          <w:rFonts w:cs="Times New Roman"/>
          <w:szCs w:val="24"/>
        </w:rPr>
        <w:t>, D.G., Wilkes, L.M., Jackson, D. and Peters, K., 2016. Employability Skills in Health Services Management: perceptions of recent graduates. </w:t>
      </w:r>
      <w:r w:rsidRPr="005A129F">
        <w:rPr>
          <w:rFonts w:cs="Times New Roman"/>
          <w:i/>
          <w:iCs/>
          <w:szCs w:val="24"/>
        </w:rPr>
        <w:t>Asia-Pacific Journal of Health Management</w:t>
      </w:r>
      <w:r w:rsidRPr="005A129F">
        <w:rPr>
          <w:rFonts w:cs="Times New Roman"/>
          <w:szCs w:val="24"/>
        </w:rPr>
        <w:t>, </w:t>
      </w:r>
      <w:r w:rsidRPr="005A129F">
        <w:rPr>
          <w:rFonts w:cs="Times New Roman"/>
          <w:i/>
          <w:iCs/>
          <w:szCs w:val="24"/>
        </w:rPr>
        <w:t>11</w:t>
      </w:r>
      <w:r w:rsidRPr="005A129F">
        <w:rPr>
          <w:rFonts w:cs="Times New Roman"/>
          <w:szCs w:val="24"/>
        </w:rPr>
        <w:t>(1), pp.25-34.</w:t>
      </w:r>
    </w:p>
    <w:p w:rsidR="005A129F" w:rsidRDefault="005A129F" w:rsidP="00544C0B">
      <w:pPr>
        <w:jc w:val="both"/>
        <w:rPr>
          <w:rFonts w:cs="Times New Roman"/>
          <w:szCs w:val="24"/>
        </w:rPr>
      </w:pPr>
      <w:r w:rsidRPr="005A129F">
        <w:rPr>
          <w:rFonts w:cs="Times New Roman"/>
          <w:szCs w:val="24"/>
        </w:rPr>
        <w:t xml:space="preserve">Pinto, L.H. and </w:t>
      </w:r>
      <w:proofErr w:type="spellStart"/>
      <w:r w:rsidRPr="005A129F">
        <w:rPr>
          <w:rFonts w:cs="Times New Roman"/>
          <w:szCs w:val="24"/>
        </w:rPr>
        <w:t>Ramalheira</w:t>
      </w:r>
      <w:proofErr w:type="spellEnd"/>
      <w:r w:rsidRPr="005A129F">
        <w:rPr>
          <w:rFonts w:cs="Times New Roman"/>
          <w:szCs w:val="24"/>
        </w:rPr>
        <w:t>, D.C., 2017. Perceived employability of business graduates: The effect of academic performance and extracurricular activities. </w:t>
      </w:r>
      <w:r w:rsidRPr="005A129F">
        <w:rPr>
          <w:rFonts w:cs="Times New Roman"/>
          <w:i/>
          <w:iCs/>
          <w:szCs w:val="24"/>
        </w:rPr>
        <w:t>Journal of Vocational Behavior</w:t>
      </w:r>
      <w:r w:rsidRPr="005A129F">
        <w:rPr>
          <w:rFonts w:cs="Times New Roman"/>
          <w:szCs w:val="24"/>
        </w:rPr>
        <w:t>, </w:t>
      </w:r>
      <w:r w:rsidRPr="005A129F">
        <w:rPr>
          <w:rFonts w:cs="Times New Roman"/>
          <w:i/>
          <w:iCs/>
          <w:szCs w:val="24"/>
        </w:rPr>
        <w:t>99</w:t>
      </w:r>
      <w:r w:rsidRPr="005A129F">
        <w:rPr>
          <w:rFonts w:cs="Times New Roman"/>
          <w:szCs w:val="24"/>
        </w:rPr>
        <w:t>, pp.165-178.</w:t>
      </w:r>
    </w:p>
    <w:p w:rsidR="005A129F" w:rsidRDefault="005A129F" w:rsidP="00544C0B">
      <w:pPr>
        <w:jc w:val="both"/>
        <w:rPr>
          <w:rFonts w:cs="Times New Roman"/>
          <w:szCs w:val="24"/>
        </w:rPr>
      </w:pPr>
      <w:r w:rsidRPr="005A129F">
        <w:rPr>
          <w:rFonts w:cs="Times New Roman"/>
          <w:szCs w:val="24"/>
        </w:rPr>
        <w:t>Schultz, K., McEwen, L. and Griffiths, J., 2016. Applying Kolb’s learning cycle to competency-based residency education. </w:t>
      </w:r>
      <w:r w:rsidRPr="005A129F">
        <w:rPr>
          <w:rFonts w:cs="Times New Roman"/>
          <w:i/>
          <w:iCs/>
          <w:szCs w:val="24"/>
        </w:rPr>
        <w:t>Academic Medicine</w:t>
      </w:r>
      <w:r w:rsidRPr="005A129F">
        <w:rPr>
          <w:rFonts w:cs="Times New Roman"/>
          <w:szCs w:val="24"/>
        </w:rPr>
        <w:t>, </w:t>
      </w:r>
      <w:r w:rsidRPr="005A129F">
        <w:rPr>
          <w:rFonts w:cs="Times New Roman"/>
          <w:i/>
          <w:iCs/>
          <w:szCs w:val="24"/>
        </w:rPr>
        <w:t>91</w:t>
      </w:r>
      <w:r w:rsidRPr="005A129F">
        <w:rPr>
          <w:rFonts w:cs="Times New Roman"/>
          <w:szCs w:val="24"/>
        </w:rPr>
        <w:t>(2), p.284.</w:t>
      </w:r>
    </w:p>
    <w:p w:rsidR="005A129F" w:rsidRPr="00544C0B" w:rsidRDefault="005A129F" w:rsidP="00544C0B">
      <w:pPr>
        <w:jc w:val="both"/>
        <w:rPr>
          <w:rFonts w:cs="Times New Roman"/>
          <w:szCs w:val="24"/>
        </w:rPr>
      </w:pPr>
      <w:proofErr w:type="spellStart"/>
      <w:r w:rsidRPr="005A129F">
        <w:rPr>
          <w:rFonts w:cs="Times New Roman"/>
          <w:szCs w:val="24"/>
        </w:rPr>
        <w:t>Sudria</w:t>
      </w:r>
      <w:proofErr w:type="spellEnd"/>
      <w:r w:rsidRPr="005A129F">
        <w:rPr>
          <w:rFonts w:cs="Times New Roman"/>
          <w:szCs w:val="24"/>
        </w:rPr>
        <w:t xml:space="preserve">, I.B.N., </w:t>
      </w:r>
      <w:proofErr w:type="spellStart"/>
      <w:r w:rsidRPr="005A129F">
        <w:rPr>
          <w:rFonts w:cs="Times New Roman"/>
          <w:szCs w:val="24"/>
        </w:rPr>
        <w:t>Redhana</w:t>
      </w:r>
      <w:proofErr w:type="spellEnd"/>
      <w:r w:rsidRPr="005A129F">
        <w:rPr>
          <w:rFonts w:cs="Times New Roman"/>
          <w:szCs w:val="24"/>
        </w:rPr>
        <w:t xml:space="preserve">, I.W., </w:t>
      </w:r>
      <w:proofErr w:type="spellStart"/>
      <w:r w:rsidRPr="005A129F">
        <w:rPr>
          <w:rFonts w:cs="Times New Roman"/>
          <w:szCs w:val="24"/>
        </w:rPr>
        <w:t>Kirna</w:t>
      </w:r>
      <w:proofErr w:type="spellEnd"/>
      <w:r w:rsidRPr="005A129F">
        <w:rPr>
          <w:rFonts w:cs="Times New Roman"/>
          <w:szCs w:val="24"/>
        </w:rPr>
        <w:t xml:space="preserve">, I. and </w:t>
      </w:r>
      <w:proofErr w:type="spellStart"/>
      <w:r w:rsidRPr="005A129F">
        <w:rPr>
          <w:rFonts w:cs="Times New Roman"/>
          <w:szCs w:val="24"/>
        </w:rPr>
        <w:t>Aini</w:t>
      </w:r>
      <w:proofErr w:type="spellEnd"/>
      <w:r w:rsidRPr="005A129F">
        <w:rPr>
          <w:rFonts w:cs="Times New Roman"/>
          <w:szCs w:val="24"/>
        </w:rPr>
        <w:t>, D., 2018. Effect of Kolb's Learning Styles under Inductive Guided-Inquiry Learning on Learning Outcomes. </w:t>
      </w:r>
      <w:r w:rsidRPr="005A129F">
        <w:rPr>
          <w:rFonts w:cs="Times New Roman"/>
          <w:i/>
          <w:iCs/>
          <w:szCs w:val="24"/>
        </w:rPr>
        <w:t>International Journal of Instruction</w:t>
      </w:r>
      <w:r w:rsidRPr="005A129F">
        <w:rPr>
          <w:rFonts w:cs="Times New Roman"/>
          <w:szCs w:val="24"/>
        </w:rPr>
        <w:t>, </w:t>
      </w:r>
      <w:r w:rsidRPr="005A129F">
        <w:rPr>
          <w:rFonts w:cs="Times New Roman"/>
          <w:i/>
          <w:iCs/>
          <w:szCs w:val="24"/>
        </w:rPr>
        <w:t>11</w:t>
      </w:r>
      <w:r w:rsidRPr="005A129F">
        <w:rPr>
          <w:rFonts w:cs="Times New Roman"/>
          <w:szCs w:val="24"/>
        </w:rPr>
        <w:t>(1), pp.89-102.</w:t>
      </w:r>
    </w:p>
    <w:p w:rsidR="005A129F" w:rsidRDefault="005A129F" w:rsidP="00544C0B">
      <w:pPr>
        <w:jc w:val="both"/>
        <w:rPr>
          <w:rFonts w:cs="Times New Roman"/>
          <w:szCs w:val="24"/>
        </w:rPr>
      </w:pPr>
      <w:proofErr w:type="spellStart"/>
      <w:r w:rsidRPr="005A129F">
        <w:rPr>
          <w:rFonts w:cs="Times New Roman"/>
          <w:szCs w:val="24"/>
        </w:rPr>
        <w:t>Suleman</w:t>
      </w:r>
      <w:proofErr w:type="spellEnd"/>
      <w:r w:rsidRPr="005A129F">
        <w:rPr>
          <w:rFonts w:cs="Times New Roman"/>
          <w:szCs w:val="24"/>
        </w:rPr>
        <w:t>, F., 2016. Employability skills of higher education graduates: Little consensus on a much-discussed subject. </w:t>
      </w:r>
      <w:r w:rsidRPr="005A129F">
        <w:rPr>
          <w:rFonts w:cs="Times New Roman"/>
          <w:i/>
          <w:iCs/>
          <w:szCs w:val="24"/>
        </w:rPr>
        <w:t>Procedia-Social and Behavioral Sciences</w:t>
      </w:r>
      <w:r w:rsidRPr="005A129F">
        <w:rPr>
          <w:rFonts w:cs="Times New Roman"/>
          <w:szCs w:val="24"/>
        </w:rPr>
        <w:t>, </w:t>
      </w:r>
      <w:r w:rsidRPr="005A129F">
        <w:rPr>
          <w:rFonts w:cs="Times New Roman"/>
          <w:i/>
          <w:iCs/>
          <w:szCs w:val="24"/>
        </w:rPr>
        <w:t>228</w:t>
      </w:r>
      <w:r w:rsidRPr="005A129F">
        <w:rPr>
          <w:rFonts w:cs="Times New Roman"/>
          <w:szCs w:val="24"/>
        </w:rPr>
        <w:t>, pp.169-174.</w:t>
      </w:r>
    </w:p>
    <w:p w:rsidR="005A129F" w:rsidRDefault="005A129F" w:rsidP="00544C0B">
      <w:pPr>
        <w:jc w:val="both"/>
        <w:rPr>
          <w:rFonts w:cs="Times New Roman"/>
          <w:szCs w:val="24"/>
        </w:rPr>
      </w:pPr>
      <w:proofErr w:type="spellStart"/>
      <w:r w:rsidRPr="005A129F">
        <w:rPr>
          <w:rFonts w:cs="Times New Roman"/>
          <w:szCs w:val="24"/>
        </w:rPr>
        <w:t>Suleman</w:t>
      </w:r>
      <w:proofErr w:type="spellEnd"/>
      <w:r w:rsidRPr="005A129F">
        <w:rPr>
          <w:rFonts w:cs="Times New Roman"/>
          <w:szCs w:val="24"/>
        </w:rPr>
        <w:t>, F., 2018. The employability skills of higher education graduates: insights into conceptual frameworks and methodological options. </w:t>
      </w:r>
      <w:r w:rsidRPr="005A129F">
        <w:rPr>
          <w:rFonts w:cs="Times New Roman"/>
          <w:i/>
          <w:iCs/>
          <w:szCs w:val="24"/>
        </w:rPr>
        <w:t>Higher Education</w:t>
      </w:r>
      <w:r w:rsidRPr="005A129F">
        <w:rPr>
          <w:rFonts w:cs="Times New Roman"/>
          <w:szCs w:val="24"/>
        </w:rPr>
        <w:t>, </w:t>
      </w:r>
      <w:r w:rsidRPr="005A129F">
        <w:rPr>
          <w:rFonts w:cs="Times New Roman"/>
          <w:i/>
          <w:iCs/>
          <w:szCs w:val="24"/>
        </w:rPr>
        <w:t>76</w:t>
      </w:r>
      <w:r w:rsidRPr="005A129F">
        <w:rPr>
          <w:rFonts w:cs="Times New Roman"/>
          <w:szCs w:val="24"/>
        </w:rPr>
        <w:t>(2), pp.263-278.</w:t>
      </w:r>
    </w:p>
    <w:p w:rsidR="00C83AD0" w:rsidRDefault="000209EA" w:rsidP="00301432">
      <w:pPr>
        <w:pStyle w:val="Heading1"/>
      </w:pPr>
      <w:bookmarkStart w:id="12" w:name="_Toc27402882"/>
      <w:r>
        <w:t>Appendices</w:t>
      </w:r>
      <w:bookmarkEnd w:id="12"/>
    </w:p>
    <w:p w:rsidR="000209EA" w:rsidRDefault="000209EA" w:rsidP="00301432">
      <w:pPr>
        <w:pStyle w:val="Heading2"/>
      </w:pPr>
      <w:bookmarkStart w:id="13" w:name="_Toc27402883"/>
      <w:r>
        <w:lastRenderedPageBreak/>
        <w:t>Appendix 1</w:t>
      </w:r>
      <w:bookmarkEnd w:id="13"/>
    </w:p>
    <w:p w:rsidR="000209EA" w:rsidRDefault="000209EA" w:rsidP="000209EA">
      <w:pPr>
        <w:rPr>
          <w:rFonts w:cs="Times New Roman"/>
          <w:szCs w:val="24"/>
        </w:rPr>
      </w:pPr>
      <w:r>
        <w:rPr>
          <w:rFonts w:cs="Times New Roman"/>
          <w:noProof/>
          <w:szCs w:val="24"/>
        </w:rPr>
        <w:drawing>
          <wp:inline distT="0" distB="0" distL="0" distR="0">
            <wp:extent cx="5043488" cy="6724650"/>
            <wp:effectExtent l="19050" t="0" r="4762" b="0"/>
            <wp:docPr id="3" name="Picture 2" descr="C:\Users\User\Downloads\IMG_62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IMG_6204.jpg"/>
                    <pic:cNvPicPr>
                      <a:picLocks noChangeAspect="1" noChangeArrowheads="1"/>
                    </pic:cNvPicPr>
                  </pic:nvPicPr>
                  <pic:blipFill>
                    <a:blip r:embed="rId7" cstate="print"/>
                    <a:srcRect/>
                    <a:stretch>
                      <a:fillRect/>
                    </a:stretch>
                  </pic:blipFill>
                  <pic:spPr bwMode="auto">
                    <a:xfrm>
                      <a:off x="0" y="0"/>
                      <a:ext cx="5043488" cy="6724650"/>
                    </a:xfrm>
                    <a:prstGeom prst="rect">
                      <a:avLst/>
                    </a:prstGeom>
                    <a:noFill/>
                    <a:ln w="9525">
                      <a:noFill/>
                      <a:miter lim="800000"/>
                      <a:headEnd/>
                      <a:tailEnd/>
                    </a:ln>
                  </pic:spPr>
                </pic:pic>
              </a:graphicData>
            </a:graphic>
          </wp:inline>
        </w:drawing>
      </w:r>
    </w:p>
    <w:p w:rsidR="000209EA" w:rsidRPr="00544C0B" w:rsidRDefault="000209EA" w:rsidP="00544C0B">
      <w:pPr>
        <w:jc w:val="both"/>
        <w:rPr>
          <w:rFonts w:cs="Times New Roman"/>
          <w:szCs w:val="24"/>
        </w:rPr>
      </w:pPr>
    </w:p>
    <w:p w:rsidR="001D33C5" w:rsidRDefault="000209EA" w:rsidP="00301432">
      <w:pPr>
        <w:pStyle w:val="Heading2"/>
      </w:pPr>
      <w:bookmarkStart w:id="14" w:name="_Toc27402884"/>
      <w:r>
        <w:t>Appendix 2</w:t>
      </w:r>
      <w:bookmarkEnd w:id="14"/>
    </w:p>
    <w:p w:rsidR="000209EA" w:rsidRPr="00544C0B" w:rsidRDefault="000209EA" w:rsidP="00544C0B">
      <w:pPr>
        <w:jc w:val="both"/>
        <w:rPr>
          <w:rFonts w:cs="Times New Roman"/>
          <w:szCs w:val="24"/>
        </w:rPr>
      </w:pPr>
      <w:r>
        <w:rPr>
          <w:rFonts w:cs="Times New Roman"/>
          <w:noProof/>
          <w:szCs w:val="24"/>
        </w:rPr>
        <w:lastRenderedPageBreak/>
        <w:drawing>
          <wp:inline distT="0" distB="0" distL="0" distR="0">
            <wp:extent cx="5943600" cy="3409950"/>
            <wp:effectExtent l="19050" t="0" r="0" b="0"/>
            <wp:docPr id="4" name="Picture 3" descr="C:\Users\User\Downloads\IMG_62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IMG_6205.jpg"/>
                    <pic:cNvPicPr>
                      <a:picLocks noChangeAspect="1" noChangeArrowheads="1"/>
                    </pic:cNvPicPr>
                  </pic:nvPicPr>
                  <pic:blipFill>
                    <a:blip r:embed="rId8" cstate="print"/>
                    <a:srcRect/>
                    <a:stretch>
                      <a:fillRect/>
                    </a:stretch>
                  </pic:blipFill>
                  <pic:spPr bwMode="auto">
                    <a:xfrm>
                      <a:off x="0" y="0"/>
                      <a:ext cx="5943600" cy="3409950"/>
                    </a:xfrm>
                    <a:prstGeom prst="rect">
                      <a:avLst/>
                    </a:prstGeom>
                    <a:noFill/>
                    <a:ln w="9525">
                      <a:noFill/>
                      <a:miter lim="800000"/>
                      <a:headEnd/>
                      <a:tailEnd/>
                    </a:ln>
                  </pic:spPr>
                </pic:pic>
              </a:graphicData>
            </a:graphic>
          </wp:inline>
        </w:drawing>
      </w:r>
    </w:p>
    <w:p w:rsidR="00301432" w:rsidRDefault="000209EA" w:rsidP="00544C0B">
      <w:pPr>
        <w:jc w:val="both"/>
        <w:rPr>
          <w:rFonts w:cs="Times New Roman"/>
          <w:szCs w:val="24"/>
        </w:rPr>
      </w:pPr>
      <w:r>
        <w:rPr>
          <w:rFonts w:cs="Times New Roman"/>
          <w:noProof/>
          <w:szCs w:val="24"/>
        </w:rPr>
        <w:drawing>
          <wp:inline distT="0" distB="0" distL="0" distR="0">
            <wp:extent cx="5943600" cy="3714750"/>
            <wp:effectExtent l="19050" t="0" r="0" b="0"/>
            <wp:docPr id="5" name="Picture 4" descr="C:\Users\User\Downloads\IMG_62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IMG_6206.jpg"/>
                    <pic:cNvPicPr>
                      <a:picLocks noChangeAspect="1" noChangeArrowheads="1"/>
                    </pic:cNvPicPr>
                  </pic:nvPicPr>
                  <pic:blipFill>
                    <a:blip r:embed="rId9" cstate="print"/>
                    <a:srcRect/>
                    <a:stretch>
                      <a:fillRect/>
                    </a:stretch>
                  </pic:blipFill>
                  <pic:spPr bwMode="auto">
                    <a:xfrm>
                      <a:off x="0" y="0"/>
                      <a:ext cx="5943600" cy="3714750"/>
                    </a:xfrm>
                    <a:prstGeom prst="rect">
                      <a:avLst/>
                    </a:prstGeom>
                    <a:noFill/>
                    <a:ln w="9525">
                      <a:noFill/>
                      <a:miter lim="800000"/>
                      <a:headEnd/>
                      <a:tailEnd/>
                    </a:ln>
                  </pic:spPr>
                </pic:pic>
              </a:graphicData>
            </a:graphic>
          </wp:inline>
        </w:drawing>
      </w:r>
    </w:p>
    <w:p w:rsidR="00301432" w:rsidRDefault="00301432">
      <w:pPr>
        <w:rPr>
          <w:rFonts w:cs="Times New Roman"/>
          <w:szCs w:val="24"/>
        </w:rPr>
      </w:pPr>
      <w:r>
        <w:rPr>
          <w:rFonts w:cs="Times New Roman"/>
          <w:szCs w:val="24"/>
        </w:rPr>
        <w:br w:type="page"/>
      </w:r>
    </w:p>
    <w:p w:rsidR="007E6869" w:rsidRDefault="00301432" w:rsidP="00301432">
      <w:pPr>
        <w:pStyle w:val="Heading2"/>
      </w:pPr>
      <w:bookmarkStart w:id="15" w:name="_Toc27402885"/>
      <w:r>
        <w:lastRenderedPageBreak/>
        <w:t>Appendix 3</w:t>
      </w:r>
      <w:bookmarkEnd w:id="15"/>
    </w:p>
    <w:p w:rsidR="00301432" w:rsidRPr="00544C0B" w:rsidRDefault="00301432" w:rsidP="00544C0B">
      <w:pPr>
        <w:jc w:val="both"/>
        <w:rPr>
          <w:rFonts w:cs="Times New Roman"/>
          <w:szCs w:val="24"/>
        </w:rPr>
      </w:pPr>
      <w:r>
        <w:rPr>
          <w:rFonts w:cs="Times New Roman"/>
          <w:noProof/>
          <w:szCs w:val="24"/>
        </w:rPr>
        <w:drawing>
          <wp:inline distT="0" distB="0" distL="0" distR="0">
            <wp:extent cx="5943600" cy="7667625"/>
            <wp:effectExtent l="19050" t="0" r="0" b="0"/>
            <wp:docPr id="6" name="Picture 5" descr="C:\Users\User\Downloads\IMG_6207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ownloads\IMG_6207 (1).jpg"/>
                    <pic:cNvPicPr>
                      <a:picLocks noChangeAspect="1" noChangeArrowheads="1"/>
                    </pic:cNvPicPr>
                  </pic:nvPicPr>
                  <pic:blipFill>
                    <a:blip r:embed="rId10" cstate="print"/>
                    <a:srcRect/>
                    <a:stretch>
                      <a:fillRect/>
                    </a:stretch>
                  </pic:blipFill>
                  <pic:spPr bwMode="auto">
                    <a:xfrm>
                      <a:off x="0" y="0"/>
                      <a:ext cx="5943600" cy="7667625"/>
                    </a:xfrm>
                    <a:prstGeom prst="rect">
                      <a:avLst/>
                    </a:prstGeom>
                    <a:noFill/>
                    <a:ln w="9525">
                      <a:noFill/>
                      <a:miter lim="800000"/>
                      <a:headEnd/>
                      <a:tailEnd/>
                    </a:ln>
                  </pic:spPr>
                </pic:pic>
              </a:graphicData>
            </a:graphic>
          </wp:inline>
        </w:drawing>
      </w:r>
    </w:p>
    <w:sectPr w:rsidR="00301432" w:rsidRPr="00544C0B" w:rsidSect="00B136C3">
      <w:pgSz w:w="12240" w:h="15840"/>
      <w:pgMar w:top="1440" w:right="1440" w:bottom="1440" w:left="1440" w:header="720" w:footer="720"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A052B"/>
    <w:multiLevelType w:val="hybridMultilevel"/>
    <w:tmpl w:val="F94C6F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B34B8D"/>
    <w:multiLevelType w:val="hybridMultilevel"/>
    <w:tmpl w:val="5EA07BF2"/>
    <w:lvl w:ilvl="0" w:tplc="08090001">
      <w:start w:val="1"/>
      <w:numFmt w:val="bullet"/>
      <w:lvlText w:val=""/>
      <w:lvlJc w:val="left"/>
      <w:pPr>
        <w:ind w:left="10440" w:hanging="360"/>
      </w:pPr>
      <w:rPr>
        <w:rFonts w:ascii="Symbol" w:hAnsi="Symbol" w:hint="default"/>
      </w:rPr>
    </w:lvl>
    <w:lvl w:ilvl="1" w:tplc="08090003" w:tentative="1">
      <w:start w:val="1"/>
      <w:numFmt w:val="bullet"/>
      <w:lvlText w:val="o"/>
      <w:lvlJc w:val="left"/>
      <w:pPr>
        <w:ind w:left="11160" w:hanging="360"/>
      </w:pPr>
      <w:rPr>
        <w:rFonts w:ascii="Courier New" w:hAnsi="Courier New" w:cs="Courier New" w:hint="default"/>
      </w:rPr>
    </w:lvl>
    <w:lvl w:ilvl="2" w:tplc="08090005" w:tentative="1">
      <w:start w:val="1"/>
      <w:numFmt w:val="bullet"/>
      <w:lvlText w:val=""/>
      <w:lvlJc w:val="left"/>
      <w:pPr>
        <w:ind w:left="11880" w:hanging="360"/>
      </w:pPr>
      <w:rPr>
        <w:rFonts w:ascii="Wingdings" w:hAnsi="Wingdings" w:hint="default"/>
      </w:rPr>
    </w:lvl>
    <w:lvl w:ilvl="3" w:tplc="08090001" w:tentative="1">
      <w:start w:val="1"/>
      <w:numFmt w:val="bullet"/>
      <w:lvlText w:val=""/>
      <w:lvlJc w:val="left"/>
      <w:pPr>
        <w:ind w:left="12600" w:hanging="360"/>
      </w:pPr>
      <w:rPr>
        <w:rFonts w:ascii="Symbol" w:hAnsi="Symbol" w:hint="default"/>
      </w:rPr>
    </w:lvl>
    <w:lvl w:ilvl="4" w:tplc="08090003" w:tentative="1">
      <w:start w:val="1"/>
      <w:numFmt w:val="bullet"/>
      <w:lvlText w:val="o"/>
      <w:lvlJc w:val="left"/>
      <w:pPr>
        <w:ind w:left="13320" w:hanging="360"/>
      </w:pPr>
      <w:rPr>
        <w:rFonts w:ascii="Courier New" w:hAnsi="Courier New" w:cs="Courier New" w:hint="default"/>
      </w:rPr>
    </w:lvl>
    <w:lvl w:ilvl="5" w:tplc="08090005" w:tentative="1">
      <w:start w:val="1"/>
      <w:numFmt w:val="bullet"/>
      <w:lvlText w:val=""/>
      <w:lvlJc w:val="left"/>
      <w:pPr>
        <w:ind w:left="14040" w:hanging="360"/>
      </w:pPr>
      <w:rPr>
        <w:rFonts w:ascii="Wingdings" w:hAnsi="Wingdings" w:hint="default"/>
      </w:rPr>
    </w:lvl>
    <w:lvl w:ilvl="6" w:tplc="08090001" w:tentative="1">
      <w:start w:val="1"/>
      <w:numFmt w:val="bullet"/>
      <w:lvlText w:val=""/>
      <w:lvlJc w:val="left"/>
      <w:pPr>
        <w:ind w:left="14760" w:hanging="360"/>
      </w:pPr>
      <w:rPr>
        <w:rFonts w:ascii="Symbol" w:hAnsi="Symbol" w:hint="default"/>
      </w:rPr>
    </w:lvl>
    <w:lvl w:ilvl="7" w:tplc="08090003" w:tentative="1">
      <w:start w:val="1"/>
      <w:numFmt w:val="bullet"/>
      <w:lvlText w:val="o"/>
      <w:lvlJc w:val="left"/>
      <w:pPr>
        <w:ind w:left="15480" w:hanging="360"/>
      </w:pPr>
      <w:rPr>
        <w:rFonts w:ascii="Courier New" w:hAnsi="Courier New" w:cs="Courier New" w:hint="default"/>
      </w:rPr>
    </w:lvl>
    <w:lvl w:ilvl="8" w:tplc="08090005" w:tentative="1">
      <w:start w:val="1"/>
      <w:numFmt w:val="bullet"/>
      <w:lvlText w:val=""/>
      <w:lvlJc w:val="left"/>
      <w:pPr>
        <w:ind w:left="16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869"/>
    <w:rsid w:val="000209EA"/>
    <w:rsid w:val="00041782"/>
    <w:rsid w:val="00043298"/>
    <w:rsid w:val="000D3408"/>
    <w:rsid w:val="001A1EFC"/>
    <w:rsid w:val="001D33C5"/>
    <w:rsid w:val="002345D0"/>
    <w:rsid w:val="002432F7"/>
    <w:rsid w:val="00301432"/>
    <w:rsid w:val="003414C2"/>
    <w:rsid w:val="00341688"/>
    <w:rsid w:val="003534FF"/>
    <w:rsid w:val="003D473E"/>
    <w:rsid w:val="003F0AED"/>
    <w:rsid w:val="00445DD6"/>
    <w:rsid w:val="00454894"/>
    <w:rsid w:val="00497768"/>
    <w:rsid w:val="004D10A4"/>
    <w:rsid w:val="004D635D"/>
    <w:rsid w:val="005267AD"/>
    <w:rsid w:val="00544C0B"/>
    <w:rsid w:val="00567477"/>
    <w:rsid w:val="00580F0A"/>
    <w:rsid w:val="0058562E"/>
    <w:rsid w:val="005A129F"/>
    <w:rsid w:val="005A78C8"/>
    <w:rsid w:val="005C4107"/>
    <w:rsid w:val="00630509"/>
    <w:rsid w:val="00641B44"/>
    <w:rsid w:val="00702A8F"/>
    <w:rsid w:val="00757945"/>
    <w:rsid w:val="007E41F2"/>
    <w:rsid w:val="007E6869"/>
    <w:rsid w:val="008C5506"/>
    <w:rsid w:val="008F51B4"/>
    <w:rsid w:val="009215BA"/>
    <w:rsid w:val="0094746B"/>
    <w:rsid w:val="00947D20"/>
    <w:rsid w:val="009F21EF"/>
    <w:rsid w:val="00A2496E"/>
    <w:rsid w:val="00A81222"/>
    <w:rsid w:val="00AC1CAD"/>
    <w:rsid w:val="00AE1010"/>
    <w:rsid w:val="00B07C69"/>
    <w:rsid w:val="00B136C3"/>
    <w:rsid w:val="00B53A03"/>
    <w:rsid w:val="00C01441"/>
    <w:rsid w:val="00C11717"/>
    <w:rsid w:val="00C50714"/>
    <w:rsid w:val="00C83AD0"/>
    <w:rsid w:val="00CD4337"/>
    <w:rsid w:val="00CF1DAD"/>
    <w:rsid w:val="00D230FC"/>
    <w:rsid w:val="00D40F92"/>
    <w:rsid w:val="00DB1065"/>
    <w:rsid w:val="00E04B1F"/>
    <w:rsid w:val="00E1180C"/>
    <w:rsid w:val="00E16930"/>
    <w:rsid w:val="00E758E8"/>
    <w:rsid w:val="00E75A72"/>
    <w:rsid w:val="00E76CCD"/>
    <w:rsid w:val="00F43B79"/>
    <w:rsid w:val="00FF0C4B"/>
    <w:rsid w:val="00FF2951"/>
    <w:rsid w:val="00FF2F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D286D"/>
  <w15:docId w15:val="{0832F56B-037E-364F-8F0D-AE32859CE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A8F"/>
    <w:pPr>
      <w:spacing w:line="360" w:lineRule="auto"/>
      <w:jc w:val="center"/>
    </w:pPr>
    <w:rPr>
      <w:rFonts w:ascii="Times New Roman" w:hAnsi="Times New Roman"/>
      <w:sz w:val="24"/>
    </w:rPr>
  </w:style>
  <w:style w:type="paragraph" w:styleId="Heading1">
    <w:name w:val="heading 1"/>
    <w:basedOn w:val="Normal"/>
    <w:next w:val="Normal"/>
    <w:link w:val="Heading1Char"/>
    <w:uiPriority w:val="9"/>
    <w:qFormat/>
    <w:rsid w:val="000209EA"/>
    <w:pPr>
      <w:jc w:val="both"/>
      <w:outlineLvl w:val="0"/>
    </w:pPr>
    <w:rPr>
      <w:rFonts w:cs="Times New Roman"/>
      <w:b/>
      <w:szCs w:val="24"/>
    </w:rPr>
  </w:style>
  <w:style w:type="paragraph" w:styleId="Heading2">
    <w:name w:val="heading 2"/>
    <w:basedOn w:val="Normal"/>
    <w:next w:val="Normal"/>
    <w:link w:val="Heading2Char"/>
    <w:uiPriority w:val="9"/>
    <w:unhideWhenUsed/>
    <w:qFormat/>
    <w:rsid w:val="000209EA"/>
    <w:pPr>
      <w:jc w:val="both"/>
      <w:outlineLvl w:val="1"/>
    </w:pPr>
    <w:rPr>
      <w:rFonts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A72"/>
    <w:pPr>
      <w:ind w:left="720"/>
      <w:contextualSpacing/>
    </w:pPr>
  </w:style>
  <w:style w:type="paragraph" w:styleId="BalloonText">
    <w:name w:val="Balloon Text"/>
    <w:basedOn w:val="Normal"/>
    <w:link w:val="BalloonTextChar"/>
    <w:uiPriority w:val="99"/>
    <w:semiHidden/>
    <w:unhideWhenUsed/>
    <w:rsid w:val="001D33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3C5"/>
    <w:rPr>
      <w:rFonts w:ascii="Tahoma" w:hAnsi="Tahoma" w:cs="Tahoma"/>
      <w:sz w:val="16"/>
      <w:szCs w:val="16"/>
    </w:rPr>
  </w:style>
  <w:style w:type="character" w:customStyle="1" w:styleId="Heading1Char">
    <w:name w:val="Heading 1 Char"/>
    <w:basedOn w:val="DefaultParagraphFont"/>
    <w:link w:val="Heading1"/>
    <w:uiPriority w:val="9"/>
    <w:rsid w:val="000209EA"/>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0209EA"/>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301432"/>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01432"/>
    <w:pPr>
      <w:spacing w:after="100"/>
    </w:pPr>
  </w:style>
  <w:style w:type="paragraph" w:styleId="TOC2">
    <w:name w:val="toc 2"/>
    <w:basedOn w:val="Normal"/>
    <w:next w:val="Normal"/>
    <w:autoRedefine/>
    <w:uiPriority w:val="39"/>
    <w:unhideWhenUsed/>
    <w:rsid w:val="00301432"/>
    <w:pPr>
      <w:spacing w:after="100"/>
      <w:ind w:left="220"/>
    </w:pPr>
  </w:style>
  <w:style w:type="character" w:styleId="Hyperlink">
    <w:name w:val="Hyperlink"/>
    <w:basedOn w:val="DefaultParagraphFont"/>
    <w:uiPriority w:val="99"/>
    <w:unhideWhenUsed/>
    <w:rsid w:val="003014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3" Type="http://schemas.openxmlformats.org/officeDocument/2006/relationships/styles" Target="styles.xml" /><Relationship Id="rId7" Type="http://schemas.openxmlformats.org/officeDocument/2006/relationships/image" Target="media/image2.jpeg"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5.jpeg" /><Relationship Id="rId4" Type="http://schemas.openxmlformats.org/officeDocument/2006/relationships/settings" Target="settings.xml" /><Relationship Id="rId9" Type="http://schemas.openxmlformats.org/officeDocument/2006/relationships/image" Target="media/image4.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A540E-CBA2-3D44-B84A-7EA00EF8CE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2588</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alunabeta92@gmail.com</cp:lastModifiedBy>
  <cp:revision>2</cp:revision>
  <dcterms:created xsi:type="dcterms:W3CDTF">2020-01-01T21:04:00Z</dcterms:created>
  <dcterms:modified xsi:type="dcterms:W3CDTF">2020-01-01T21:04:00Z</dcterms:modified>
</cp:coreProperties>
</file>