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7AB88" w14:textId="2BD47F95" w:rsidR="00F824B5" w:rsidRDefault="00481753" w:rsidP="00CE5687">
      <w:pPr>
        <w:jc w:val="center"/>
        <w:rPr>
          <w:rFonts w:ascii="Arial" w:hAnsi="Arial" w:cs="Arial"/>
          <w:sz w:val="28"/>
          <w:szCs w:val="28"/>
        </w:rPr>
      </w:pPr>
      <w:sdt>
        <w:sdtPr>
          <w:rPr>
            <w:sz w:val="28"/>
            <w:szCs w:val="28"/>
            <w:lang w:val="bg-BG"/>
          </w:rPr>
          <w:id w:val="-1600099783"/>
          <w:docPartObj>
            <w:docPartGallery w:val="Cover Pages"/>
            <w:docPartUnique/>
          </w:docPartObj>
        </w:sdtPr>
        <w:sdtEndPr>
          <w:rPr>
            <w:rFonts w:ascii="Arial" w:hAnsi="Arial" w:cs="Arial"/>
          </w:rPr>
        </w:sdtEndPr>
        <w:sdtContent>
          <w:r w:rsidR="00F824B5" w:rsidRPr="00F824B5">
            <w:rPr>
              <w:noProof/>
              <w:sz w:val="28"/>
              <w:szCs w:val="28"/>
              <w:lang w:val="bg-BG"/>
            </w:rPr>
            <mc:AlternateContent>
              <mc:Choice Requires="wps">
                <w:drawing>
                  <wp:anchor distT="0" distB="0" distL="114300" distR="114300" simplePos="0" relativeHeight="251659264" behindDoc="0" locked="0" layoutInCell="1" allowOverlap="1" wp14:anchorId="57D9E8F4" wp14:editId="4E2B516C">
                    <wp:simplePos x="0" y="0"/>
                    <wp:positionH relativeFrom="margin">
                      <wp:align>center</wp:align>
                    </wp:positionH>
                    <wp:positionV relativeFrom="page">
                      <wp:posOffset>197485</wp:posOffset>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90"/>
                                  <w:gridCol w:w="2830"/>
                                </w:tblGrid>
                                <w:tr w:rsidR="00F824B5" w14:paraId="7D1AC286" w14:textId="77777777">
                                  <w:trPr>
                                    <w:jc w:val="center"/>
                                  </w:trPr>
                                  <w:tc>
                                    <w:tcPr>
                                      <w:tcW w:w="2568" w:type="pct"/>
                                      <w:vAlign w:val="center"/>
                                    </w:tcPr>
                                    <w:p w14:paraId="4A8D34B4" w14:textId="01A71BBE" w:rsidR="00F824B5" w:rsidRDefault="00321E2B" w:rsidP="00436A16">
                                      <w:pPr>
                                        <w:jc w:val="center"/>
                                      </w:pPr>
                                      <w:r>
                                        <w:rPr>
                                          <w:noProof/>
                                        </w:rPr>
                                        <w:drawing>
                                          <wp:inline distT="0" distB="0" distL="0" distR="0" wp14:anchorId="02DFFB47" wp14:editId="2C635EA1">
                                            <wp:extent cx="3409950" cy="1127907"/>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432933" cy="1135509"/>
                                                    </a:xfrm>
                                                    <a:prstGeom prst="rect">
                                                      <a:avLst/>
                                                    </a:prstGeom>
                                                  </pic:spPr>
                                                </pic:pic>
                                              </a:graphicData>
                                            </a:graphic>
                                          </wp:inline>
                                        </w:drawing>
                                      </w:r>
                                    </w:p>
                                    <w:p w14:paraId="66744D54" w14:textId="1EA05A5D" w:rsidR="00436A16" w:rsidRDefault="00436A16">
                                      <w:pPr>
                                        <w:jc w:val="right"/>
                                      </w:pPr>
                                    </w:p>
                                    <w:p w14:paraId="445CFC73" w14:textId="77777777" w:rsidR="00436A16" w:rsidRDefault="00436A16">
                                      <w:pPr>
                                        <w:jc w:val="right"/>
                                      </w:pPr>
                                    </w:p>
                                    <w:p w14:paraId="6A948700" w14:textId="77777777" w:rsidR="0009695B" w:rsidRDefault="0009695B">
                                      <w:pPr>
                                        <w:jc w:val="right"/>
                                      </w:pPr>
                                    </w:p>
                                    <w:p w14:paraId="12DA3160" w14:textId="3DE246FC" w:rsidR="00681E06" w:rsidRPr="0009695B" w:rsidRDefault="00B73E98" w:rsidP="0009695B">
                                      <w:pPr>
                                        <w:jc w:val="center"/>
                                        <w:rPr>
                                          <w:rFonts w:ascii="Arial" w:hAnsi="Arial" w:cs="Arial"/>
                                        </w:rPr>
                                      </w:pPr>
                                      <w:r w:rsidRPr="00B73E98">
                                        <w:rPr>
                                          <w:rFonts w:ascii="Arial" w:hAnsi="Arial" w:cs="Arial"/>
                                          <w:b/>
                                          <w:bCs/>
                                          <w:sz w:val="32"/>
                                          <w:szCs w:val="32"/>
                                        </w:rPr>
                                        <w:t>MARKETING FUNDAMENTALS</w:t>
                                      </w:r>
                                    </w:p>
                                    <w:p w14:paraId="7FE742C3" w14:textId="2F1C2C36" w:rsidR="00436A16" w:rsidRDefault="00E71F7B" w:rsidP="00B23597">
                                      <w:pPr>
                                        <w:jc w:val="center"/>
                                        <w:rPr>
                                          <w:rFonts w:ascii="Arial" w:hAnsi="Arial" w:cs="Arial"/>
                                          <w:b/>
                                          <w:sz w:val="32"/>
                                          <w:szCs w:val="32"/>
                                        </w:rPr>
                                      </w:pPr>
                                      <w:r w:rsidRPr="00681E06">
                                        <w:rPr>
                                          <w:rFonts w:ascii="Arial" w:hAnsi="Arial" w:cs="Arial"/>
                                          <w:b/>
                                          <w:sz w:val="32"/>
                                          <w:szCs w:val="32"/>
                                        </w:rPr>
                                        <w:t>LC</w:t>
                                      </w:r>
                                      <w:r w:rsidR="00B23597" w:rsidRPr="00681E06">
                                        <w:rPr>
                                          <w:rFonts w:ascii="Arial" w:hAnsi="Arial" w:cs="Arial"/>
                                          <w:b/>
                                          <w:sz w:val="32"/>
                                          <w:szCs w:val="32"/>
                                        </w:rPr>
                                        <w:t>BB40</w:t>
                                      </w:r>
                                      <w:r w:rsidR="00D2651F">
                                        <w:rPr>
                                          <w:rFonts w:ascii="Arial" w:hAnsi="Arial" w:cs="Arial"/>
                                          <w:b/>
                                          <w:sz w:val="32"/>
                                          <w:szCs w:val="32"/>
                                        </w:rPr>
                                        <w:t>004</w:t>
                                      </w:r>
                                    </w:p>
                                    <w:p w14:paraId="046AA1DC" w14:textId="77777777" w:rsidR="00AA2144" w:rsidRPr="00681E06" w:rsidRDefault="00AA2144" w:rsidP="00B23597">
                                      <w:pPr>
                                        <w:jc w:val="center"/>
                                        <w:rPr>
                                          <w:rFonts w:ascii="Arial" w:hAnsi="Arial" w:cs="Arial"/>
                                          <w:b/>
                                          <w:sz w:val="32"/>
                                          <w:szCs w:val="32"/>
                                        </w:rPr>
                                      </w:pPr>
                                    </w:p>
                                    <w:p w14:paraId="0043C479" w14:textId="3F843C15" w:rsidR="00436A16" w:rsidRPr="000F7D84" w:rsidRDefault="000F7D84" w:rsidP="00436A16">
                                      <w:pPr>
                                        <w:jc w:val="center"/>
                                        <w:rPr>
                                          <w:b/>
                                          <w:bCs/>
                                          <w:sz w:val="32"/>
                                          <w:szCs w:val="32"/>
                                          <w:lang w:val="bg-BG"/>
                                        </w:rPr>
                                      </w:pPr>
                                      <w:r w:rsidRPr="000F7D84">
                                        <w:rPr>
                                          <w:rFonts w:ascii="Arial" w:hAnsi="Arial" w:cs="Arial"/>
                                          <w:b/>
                                          <w:sz w:val="32"/>
                                          <w:szCs w:val="32"/>
                                        </w:rPr>
                                        <w:t>Lecturer</w:t>
                                      </w:r>
                                      <w:r>
                                        <w:rPr>
                                          <w:rFonts w:ascii="Arial" w:hAnsi="Arial" w:cs="Arial"/>
                                          <w:b/>
                                          <w:sz w:val="32"/>
                                          <w:szCs w:val="32"/>
                                        </w:rPr>
                                        <w:t xml:space="preserve">: </w:t>
                                      </w:r>
                                      <w:r w:rsidR="00226872" w:rsidRPr="00226872">
                                        <w:rPr>
                                          <w:rFonts w:ascii="Arial" w:hAnsi="Arial" w:cs="Arial"/>
                                          <w:b/>
                                          <w:sz w:val="32"/>
                                          <w:szCs w:val="32"/>
                                        </w:rPr>
                                        <w:t>Yousuf Kamal</w:t>
                                      </w:r>
                                    </w:p>
                                    <w:p w14:paraId="005F29F2" w14:textId="6F835938" w:rsidR="00436A16" w:rsidRDefault="00436A16">
                                      <w:pPr>
                                        <w:jc w:val="right"/>
                                      </w:pPr>
                                    </w:p>
                                    <w:p w14:paraId="4BD6A319" w14:textId="77777777" w:rsidR="00436A16" w:rsidRDefault="00436A16" w:rsidP="0009695B"/>
                                    <w:sdt>
                                      <w:sdtPr>
                                        <w:rPr>
                                          <w:b/>
                                          <w:bCs/>
                                          <w:i/>
                                          <w:iCs/>
                                          <w:color w:val="44546A" w:themeColor="text2"/>
                                          <w:sz w:val="44"/>
                                          <w:szCs w:val="44"/>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62BC192" w14:textId="2C8C56EC" w:rsidR="00F824B5" w:rsidRPr="00436A16" w:rsidRDefault="000D1EF7" w:rsidP="00436A16">
                                          <w:pPr>
                                            <w:pStyle w:val="NoSpacing"/>
                                            <w:spacing w:line="312" w:lineRule="auto"/>
                                            <w:jc w:val="center"/>
                                            <w:rPr>
                                              <w:b/>
                                              <w:bCs/>
                                              <w:caps/>
                                              <w:color w:val="191919" w:themeColor="text1" w:themeTint="E6"/>
                                              <w:sz w:val="72"/>
                                              <w:szCs w:val="72"/>
                                            </w:rPr>
                                          </w:pPr>
                                          <w:r w:rsidRPr="000B7C0B">
                                            <w:rPr>
                                              <w:b/>
                                              <w:bCs/>
                                              <w:i/>
                                              <w:iCs/>
                                              <w:color w:val="44546A" w:themeColor="text2"/>
                                              <w:sz w:val="44"/>
                                              <w:szCs w:val="44"/>
                                              <w:lang w:val="en-GB"/>
                                            </w:rPr>
                                            <w:t>“</w:t>
                                          </w:r>
                                          <w:r>
                                            <w:rPr>
                                              <w:b/>
                                              <w:bCs/>
                                              <w:i/>
                                              <w:iCs/>
                                              <w:color w:val="44546A" w:themeColor="text2"/>
                                              <w:sz w:val="44"/>
                                              <w:szCs w:val="44"/>
                                              <w:lang w:val="en-GB"/>
                                            </w:rPr>
                                            <w:t xml:space="preserve">How </w:t>
                                          </w:r>
                                          <w:r w:rsidR="00787DFD">
                                            <w:rPr>
                                              <w:b/>
                                              <w:bCs/>
                                              <w:i/>
                                              <w:iCs/>
                                              <w:color w:val="44546A" w:themeColor="text2"/>
                                              <w:sz w:val="44"/>
                                              <w:szCs w:val="44"/>
                                              <w:lang w:val="en-GB"/>
                                            </w:rPr>
                                            <w:t xml:space="preserve">hosting the </w:t>
                                          </w:r>
                                          <w:r w:rsidR="007C554A">
                                            <w:rPr>
                                              <w:b/>
                                              <w:bCs/>
                                              <w:i/>
                                              <w:iCs/>
                                              <w:color w:val="44546A" w:themeColor="text2"/>
                                              <w:sz w:val="44"/>
                                              <w:szCs w:val="44"/>
                                              <w:lang w:val="en-GB"/>
                                            </w:rPr>
                                            <w:t>Commonwealth games impact</w:t>
                                          </w:r>
                                          <w:r w:rsidR="0069258C">
                                            <w:rPr>
                                              <w:b/>
                                              <w:bCs/>
                                              <w:i/>
                                              <w:iCs/>
                                              <w:color w:val="44546A" w:themeColor="text2"/>
                                              <w:sz w:val="44"/>
                                              <w:szCs w:val="44"/>
                                              <w:lang w:val="en-GB"/>
                                            </w:rPr>
                                            <w:t>s Birmingham</w:t>
                                          </w:r>
                                          <w:r w:rsidRPr="000B7C0B">
                                            <w:rPr>
                                              <w:b/>
                                              <w:bCs/>
                                              <w:i/>
                                              <w:iCs/>
                                              <w:color w:val="44546A" w:themeColor="text2"/>
                                              <w:sz w:val="44"/>
                                              <w:szCs w:val="44"/>
                                              <w:lang w:val="en-GB"/>
                                            </w:rPr>
                                            <w:t>”</w:t>
                                          </w:r>
                                          <w:r w:rsidR="007E06A4">
                                            <w:rPr>
                                              <w:b/>
                                              <w:bCs/>
                                              <w:i/>
                                              <w:iCs/>
                                              <w:color w:val="44546A" w:themeColor="text2"/>
                                              <w:sz w:val="44"/>
                                              <w:szCs w:val="44"/>
                                              <w:lang w:val="en-GB"/>
                                            </w:rPr>
                                            <w:t xml:space="preserve"> Individual report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7ADD241" w14:textId="434AF1E8" w:rsidR="00F824B5" w:rsidRDefault="00F824B5">
                                          <w:pPr>
                                            <w:jc w:val="right"/>
                                            <w:rPr>
                                              <w:sz w:val="24"/>
                                              <w:szCs w:val="24"/>
                                            </w:rPr>
                                          </w:pPr>
                                          <w:r>
                                            <w:rPr>
                                              <w:color w:val="000000" w:themeColor="text1"/>
                                              <w:sz w:val="24"/>
                                              <w:szCs w:val="24"/>
                                            </w:rPr>
                                            <w:t xml:space="preserve">     </w:t>
                                          </w:r>
                                        </w:p>
                                      </w:sdtContent>
                                    </w:sdt>
                                  </w:tc>
                                  <w:tc>
                                    <w:tcPr>
                                      <w:tcW w:w="2432" w:type="pct"/>
                                      <w:vAlign w:val="center"/>
                                    </w:tcPr>
                                    <w:sdt>
                                      <w:sdtPr>
                                        <w:rPr>
                                          <w:color w:val="ED7D31" w:themeColor="accent2"/>
                                          <w:sz w:val="56"/>
                                          <w:szCs w:val="5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0549BA9" w14:textId="76692A4C" w:rsidR="00F824B5" w:rsidRPr="00436A16" w:rsidRDefault="003F29E2" w:rsidP="00436A16">
                                          <w:pPr>
                                            <w:pStyle w:val="NoSpacing"/>
                                            <w:jc w:val="center"/>
                                            <w:rPr>
                                              <w:color w:val="ED7D31" w:themeColor="accent2"/>
                                              <w:sz w:val="56"/>
                                              <w:szCs w:val="56"/>
                                            </w:rPr>
                                          </w:pPr>
                                          <w:r>
                                            <w:rPr>
                                              <w:color w:val="ED7D31" w:themeColor="accent2"/>
                                              <w:sz w:val="56"/>
                                              <w:szCs w:val="56"/>
                                            </w:rPr>
                                            <w:t xml:space="preserve">Ivaylo </w:t>
                                          </w:r>
                                          <w:proofErr w:type="spellStart"/>
                                          <w:r>
                                            <w:rPr>
                                              <w:color w:val="ED7D31" w:themeColor="accent2"/>
                                              <w:sz w:val="56"/>
                                              <w:szCs w:val="56"/>
                                            </w:rPr>
                                            <w:t>Atanasov</w:t>
                                          </w:r>
                                          <w:proofErr w:type="spellEnd"/>
                                          <w:r>
                                            <w:rPr>
                                              <w:color w:val="ED7D31" w:themeColor="accent2"/>
                                              <w:sz w:val="56"/>
                                              <w:szCs w:val="56"/>
                                            </w:rPr>
                                            <w:t xml:space="preserve"> Todorov</w:t>
                                          </w:r>
                                        </w:p>
                                      </w:sdtContent>
                                    </w:sdt>
                                    <w:p w14:paraId="65CBA35A" w14:textId="77777777" w:rsidR="00F824B5" w:rsidRDefault="00F824B5">
                                      <w:pPr>
                                        <w:pStyle w:val="NoSpacing"/>
                                      </w:pPr>
                                    </w:p>
                                    <w:p w14:paraId="37FB43D7" w14:textId="77777777" w:rsidR="00EB2752" w:rsidRDefault="00EB2752">
                                      <w:pPr>
                                        <w:pStyle w:val="NoSpacing"/>
                                      </w:pPr>
                                    </w:p>
                                    <w:p w14:paraId="1A50FA8F" w14:textId="77777777" w:rsidR="00EB2752" w:rsidRDefault="00EB2752">
                                      <w:pPr>
                                        <w:pStyle w:val="NoSpacing"/>
                                      </w:pPr>
                                    </w:p>
                                    <w:p w14:paraId="637E96B2" w14:textId="77777777" w:rsidR="00F824B5" w:rsidRDefault="00F824B5">
                                      <w:pPr>
                                        <w:pStyle w:val="NoSpacing"/>
                                      </w:pPr>
                                    </w:p>
                                    <w:p w14:paraId="556484CF" w14:textId="77777777" w:rsidR="00436A16" w:rsidRDefault="00436A16">
                                      <w:pPr>
                                        <w:pStyle w:val="NoSpacing"/>
                                      </w:pPr>
                                    </w:p>
                                    <w:p w14:paraId="48E4659B" w14:textId="3358C875" w:rsidR="00553E05" w:rsidRPr="00983683" w:rsidRDefault="00983683" w:rsidP="00983683">
                                      <w:pPr>
                                        <w:pStyle w:val="NoSpacing"/>
                                        <w:jc w:val="center"/>
                                        <w:rPr>
                                          <w:b/>
                                          <w:bCs/>
                                          <w:sz w:val="40"/>
                                          <w:szCs w:val="40"/>
                                          <w:lang w:val="en-GB"/>
                                        </w:rPr>
                                      </w:pPr>
                                      <w:r>
                                        <w:rPr>
                                          <w:b/>
                                          <w:bCs/>
                                          <w:sz w:val="40"/>
                                          <w:szCs w:val="40"/>
                                          <w:lang w:val="en-GB"/>
                                        </w:rPr>
                                        <w:t>Student ID: 2132919</w:t>
                                      </w:r>
                                    </w:p>
                                  </w:tc>
                                </w:tr>
                              </w:tbl>
                              <w:p w14:paraId="06A58765" w14:textId="77777777" w:rsidR="00F824B5" w:rsidRDefault="00F824B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7D9E8F4" id="_x0000_t202" coordsize="21600,21600" o:spt="202" path="m,l,21600r21600,l21600,xe">
                    <v:stroke joinstyle="miter"/>
                    <v:path gradientshapeok="t" o:connecttype="rect"/>
                  </v:shapetype>
                  <v:shape id="Text Box 138" o:spid="_x0000_s1026" type="#_x0000_t202" style="position:absolute;left:0;text-align:left;margin-left:0;margin-top:15.55pt;width:134.85pt;height:302.4pt;z-index:25165926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1rAut3wAAAAcBAAAPAAAA&#10;ZHJzL2Rvd25yZXYueG1sTI/BTsMwEETvSPyDtUhcKuqkFaEN2VQVCMSpEk0rrm6yxFHtdYjdNvw9&#10;5gTH0Yxm3hSr0RpxpsF3jhHSaQKCuHZNxy3Crnq5W4DwQXGjjGNC+CYPq/L6qlB54y78TudtaEUs&#10;YZ8rBB1Cn0vpa01W+anriaP36QarQpRDK5tBXWK5NXKWJJm0quO4oFVPT5rq4/ZkEfrjx4Z1raq9&#10;2emvyXry/PpGFeLtzbh+BBFoDH9h+MWP6FBGpoM7ceOFQYhHAsI8TUFEd5YtH0AcELL5/RJkWcj/&#10;/OUPAAAA//8DAFBLAQItABQABgAIAAAAIQC2gziS/gAAAOEBAAATAAAAAAAAAAAAAAAAAAAAAABb&#10;Q29udGVudF9UeXBlc10ueG1sUEsBAi0AFAAGAAgAAAAhADj9If/WAAAAlAEAAAsAAAAAAAAAAAAA&#10;AAAALwEAAF9yZWxzLy5yZWxzUEsBAi0AFAAGAAgAAAAhAF4KpH9uAgAAWAUAAA4AAAAAAAAAAAAA&#10;AAAALgIAAGRycy9lMm9Eb2MueG1sUEsBAi0AFAAGAAgAAAAhAPWsC63fAAAABwEAAA8AAAAAAAAA&#10;AAAAAAAAyAQAAGRycy9kb3ducmV2LnhtbFBLBQYAAAAABAAEAPMAAADU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90"/>
                            <w:gridCol w:w="2830"/>
                          </w:tblGrid>
                          <w:tr w:rsidR="00F824B5" w14:paraId="7D1AC286" w14:textId="77777777">
                            <w:trPr>
                              <w:jc w:val="center"/>
                            </w:trPr>
                            <w:tc>
                              <w:tcPr>
                                <w:tcW w:w="2568" w:type="pct"/>
                                <w:vAlign w:val="center"/>
                              </w:tcPr>
                              <w:p w14:paraId="4A8D34B4" w14:textId="01A71BBE" w:rsidR="00F824B5" w:rsidRDefault="00321E2B" w:rsidP="00436A16">
                                <w:pPr>
                                  <w:jc w:val="center"/>
                                </w:pPr>
                                <w:r>
                                  <w:rPr>
                                    <w:noProof/>
                                  </w:rPr>
                                  <w:drawing>
                                    <wp:inline distT="0" distB="0" distL="0" distR="0" wp14:anchorId="02DFFB47" wp14:editId="2C635EA1">
                                      <wp:extent cx="3409950" cy="1127907"/>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432933" cy="1135509"/>
                                              </a:xfrm>
                                              <a:prstGeom prst="rect">
                                                <a:avLst/>
                                              </a:prstGeom>
                                            </pic:spPr>
                                          </pic:pic>
                                        </a:graphicData>
                                      </a:graphic>
                                    </wp:inline>
                                  </w:drawing>
                                </w:r>
                              </w:p>
                              <w:p w14:paraId="66744D54" w14:textId="1EA05A5D" w:rsidR="00436A16" w:rsidRDefault="00436A16">
                                <w:pPr>
                                  <w:jc w:val="right"/>
                                </w:pPr>
                              </w:p>
                              <w:p w14:paraId="445CFC73" w14:textId="77777777" w:rsidR="00436A16" w:rsidRDefault="00436A16">
                                <w:pPr>
                                  <w:jc w:val="right"/>
                                </w:pPr>
                              </w:p>
                              <w:p w14:paraId="6A948700" w14:textId="77777777" w:rsidR="0009695B" w:rsidRDefault="0009695B">
                                <w:pPr>
                                  <w:jc w:val="right"/>
                                </w:pPr>
                              </w:p>
                              <w:p w14:paraId="12DA3160" w14:textId="3DE246FC" w:rsidR="00681E06" w:rsidRPr="0009695B" w:rsidRDefault="00B73E98" w:rsidP="0009695B">
                                <w:pPr>
                                  <w:jc w:val="center"/>
                                  <w:rPr>
                                    <w:rFonts w:ascii="Arial" w:hAnsi="Arial" w:cs="Arial"/>
                                  </w:rPr>
                                </w:pPr>
                                <w:r w:rsidRPr="00B73E98">
                                  <w:rPr>
                                    <w:rFonts w:ascii="Arial" w:hAnsi="Arial" w:cs="Arial"/>
                                    <w:b/>
                                    <w:bCs/>
                                    <w:sz w:val="32"/>
                                    <w:szCs w:val="32"/>
                                  </w:rPr>
                                  <w:t>MARKETING FUNDAMENTALS</w:t>
                                </w:r>
                              </w:p>
                              <w:p w14:paraId="7FE742C3" w14:textId="2F1C2C36" w:rsidR="00436A16" w:rsidRDefault="00E71F7B" w:rsidP="00B23597">
                                <w:pPr>
                                  <w:jc w:val="center"/>
                                  <w:rPr>
                                    <w:rFonts w:ascii="Arial" w:hAnsi="Arial" w:cs="Arial"/>
                                    <w:b/>
                                    <w:sz w:val="32"/>
                                    <w:szCs w:val="32"/>
                                  </w:rPr>
                                </w:pPr>
                                <w:r w:rsidRPr="00681E06">
                                  <w:rPr>
                                    <w:rFonts w:ascii="Arial" w:hAnsi="Arial" w:cs="Arial"/>
                                    <w:b/>
                                    <w:sz w:val="32"/>
                                    <w:szCs w:val="32"/>
                                  </w:rPr>
                                  <w:t>LC</w:t>
                                </w:r>
                                <w:r w:rsidR="00B23597" w:rsidRPr="00681E06">
                                  <w:rPr>
                                    <w:rFonts w:ascii="Arial" w:hAnsi="Arial" w:cs="Arial"/>
                                    <w:b/>
                                    <w:sz w:val="32"/>
                                    <w:szCs w:val="32"/>
                                  </w:rPr>
                                  <w:t>BB40</w:t>
                                </w:r>
                                <w:r w:rsidR="00D2651F">
                                  <w:rPr>
                                    <w:rFonts w:ascii="Arial" w:hAnsi="Arial" w:cs="Arial"/>
                                    <w:b/>
                                    <w:sz w:val="32"/>
                                    <w:szCs w:val="32"/>
                                  </w:rPr>
                                  <w:t>004</w:t>
                                </w:r>
                              </w:p>
                              <w:p w14:paraId="046AA1DC" w14:textId="77777777" w:rsidR="00AA2144" w:rsidRPr="00681E06" w:rsidRDefault="00AA2144" w:rsidP="00B23597">
                                <w:pPr>
                                  <w:jc w:val="center"/>
                                  <w:rPr>
                                    <w:rFonts w:ascii="Arial" w:hAnsi="Arial" w:cs="Arial"/>
                                    <w:b/>
                                    <w:sz w:val="32"/>
                                    <w:szCs w:val="32"/>
                                  </w:rPr>
                                </w:pPr>
                              </w:p>
                              <w:p w14:paraId="0043C479" w14:textId="3F843C15" w:rsidR="00436A16" w:rsidRPr="000F7D84" w:rsidRDefault="000F7D84" w:rsidP="00436A16">
                                <w:pPr>
                                  <w:jc w:val="center"/>
                                  <w:rPr>
                                    <w:b/>
                                    <w:bCs/>
                                    <w:sz w:val="32"/>
                                    <w:szCs w:val="32"/>
                                    <w:lang w:val="bg-BG"/>
                                  </w:rPr>
                                </w:pPr>
                                <w:r w:rsidRPr="000F7D84">
                                  <w:rPr>
                                    <w:rFonts w:ascii="Arial" w:hAnsi="Arial" w:cs="Arial"/>
                                    <w:b/>
                                    <w:sz w:val="32"/>
                                    <w:szCs w:val="32"/>
                                  </w:rPr>
                                  <w:t>Lecturer</w:t>
                                </w:r>
                                <w:r>
                                  <w:rPr>
                                    <w:rFonts w:ascii="Arial" w:hAnsi="Arial" w:cs="Arial"/>
                                    <w:b/>
                                    <w:sz w:val="32"/>
                                    <w:szCs w:val="32"/>
                                  </w:rPr>
                                  <w:t xml:space="preserve">: </w:t>
                                </w:r>
                                <w:r w:rsidR="00226872" w:rsidRPr="00226872">
                                  <w:rPr>
                                    <w:rFonts w:ascii="Arial" w:hAnsi="Arial" w:cs="Arial"/>
                                    <w:b/>
                                    <w:sz w:val="32"/>
                                    <w:szCs w:val="32"/>
                                  </w:rPr>
                                  <w:t>Yousuf Kamal</w:t>
                                </w:r>
                              </w:p>
                              <w:p w14:paraId="005F29F2" w14:textId="6F835938" w:rsidR="00436A16" w:rsidRDefault="00436A16">
                                <w:pPr>
                                  <w:jc w:val="right"/>
                                </w:pPr>
                              </w:p>
                              <w:p w14:paraId="4BD6A319" w14:textId="77777777" w:rsidR="00436A16" w:rsidRDefault="00436A16" w:rsidP="0009695B"/>
                              <w:sdt>
                                <w:sdtPr>
                                  <w:rPr>
                                    <w:b/>
                                    <w:bCs/>
                                    <w:i/>
                                    <w:iCs/>
                                    <w:color w:val="44546A" w:themeColor="text2"/>
                                    <w:sz w:val="44"/>
                                    <w:szCs w:val="44"/>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62BC192" w14:textId="2C8C56EC" w:rsidR="00F824B5" w:rsidRPr="00436A16" w:rsidRDefault="000D1EF7" w:rsidP="00436A16">
                                    <w:pPr>
                                      <w:pStyle w:val="NoSpacing"/>
                                      <w:spacing w:line="312" w:lineRule="auto"/>
                                      <w:jc w:val="center"/>
                                      <w:rPr>
                                        <w:b/>
                                        <w:bCs/>
                                        <w:caps/>
                                        <w:color w:val="191919" w:themeColor="text1" w:themeTint="E6"/>
                                        <w:sz w:val="72"/>
                                        <w:szCs w:val="72"/>
                                      </w:rPr>
                                    </w:pPr>
                                    <w:r w:rsidRPr="000B7C0B">
                                      <w:rPr>
                                        <w:b/>
                                        <w:bCs/>
                                        <w:i/>
                                        <w:iCs/>
                                        <w:color w:val="44546A" w:themeColor="text2"/>
                                        <w:sz w:val="44"/>
                                        <w:szCs w:val="44"/>
                                        <w:lang w:val="en-GB"/>
                                      </w:rPr>
                                      <w:t>“</w:t>
                                    </w:r>
                                    <w:r>
                                      <w:rPr>
                                        <w:b/>
                                        <w:bCs/>
                                        <w:i/>
                                        <w:iCs/>
                                        <w:color w:val="44546A" w:themeColor="text2"/>
                                        <w:sz w:val="44"/>
                                        <w:szCs w:val="44"/>
                                        <w:lang w:val="en-GB"/>
                                      </w:rPr>
                                      <w:t xml:space="preserve">How </w:t>
                                    </w:r>
                                    <w:r w:rsidR="00787DFD">
                                      <w:rPr>
                                        <w:b/>
                                        <w:bCs/>
                                        <w:i/>
                                        <w:iCs/>
                                        <w:color w:val="44546A" w:themeColor="text2"/>
                                        <w:sz w:val="44"/>
                                        <w:szCs w:val="44"/>
                                        <w:lang w:val="en-GB"/>
                                      </w:rPr>
                                      <w:t xml:space="preserve">hosting the </w:t>
                                    </w:r>
                                    <w:r w:rsidR="007C554A">
                                      <w:rPr>
                                        <w:b/>
                                        <w:bCs/>
                                        <w:i/>
                                        <w:iCs/>
                                        <w:color w:val="44546A" w:themeColor="text2"/>
                                        <w:sz w:val="44"/>
                                        <w:szCs w:val="44"/>
                                        <w:lang w:val="en-GB"/>
                                      </w:rPr>
                                      <w:t>Commonwealth games impact</w:t>
                                    </w:r>
                                    <w:r w:rsidR="0069258C">
                                      <w:rPr>
                                        <w:b/>
                                        <w:bCs/>
                                        <w:i/>
                                        <w:iCs/>
                                        <w:color w:val="44546A" w:themeColor="text2"/>
                                        <w:sz w:val="44"/>
                                        <w:szCs w:val="44"/>
                                        <w:lang w:val="en-GB"/>
                                      </w:rPr>
                                      <w:t>s Birmingham</w:t>
                                    </w:r>
                                    <w:r w:rsidRPr="000B7C0B">
                                      <w:rPr>
                                        <w:b/>
                                        <w:bCs/>
                                        <w:i/>
                                        <w:iCs/>
                                        <w:color w:val="44546A" w:themeColor="text2"/>
                                        <w:sz w:val="44"/>
                                        <w:szCs w:val="44"/>
                                        <w:lang w:val="en-GB"/>
                                      </w:rPr>
                                      <w:t>”</w:t>
                                    </w:r>
                                    <w:r w:rsidR="007E06A4">
                                      <w:rPr>
                                        <w:b/>
                                        <w:bCs/>
                                        <w:i/>
                                        <w:iCs/>
                                        <w:color w:val="44546A" w:themeColor="text2"/>
                                        <w:sz w:val="44"/>
                                        <w:szCs w:val="44"/>
                                        <w:lang w:val="en-GB"/>
                                      </w:rPr>
                                      <w:t xml:space="preserve"> Individual report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7ADD241" w14:textId="434AF1E8" w:rsidR="00F824B5" w:rsidRDefault="00F824B5">
                                    <w:pPr>
                                      <w:jc w:val="right"/>
                                      <w:rPr>
                                        <w:sz w:val="24"/>
                                        <w:szCs w:val="24"/>
                                      </w:rPr>
                                    </w:pPr>
                                    <w:r>
                                      <w:rPr>
                                        <w:color w:val="000000" w:themeColor="text1"/>
                                        <w:sz w:val="24"/>
                                        <w:szCs w:val="24"/>
                                      </w:rPr>
                                      <w:t xml:space="preserve">     </w:t>
                                    </w:r>
                                  </w:p>
                                </w:sdtContent>
                              </w:sdt>
                            </w:tc>
                            <w:tc>
                              <w:tcPr>
                                <w:tcW w:w="2432" w:type="pct"/>
                                <w:vAlign w:val="center"/>
                              </w:tcPr>
                              <w:sdt>
                                <w:sdtPr>
                                  <w:rPr>
                                    <w:color w:val="ED7D31" w:themeColor="accent2"/>
                                    <w:sz w:val="56"/>
                                    <w:szCs w:val="5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0549BA9" w14:textId="76692A4C" w:rsidR="00F824B5" w:rsidRPr="00436A16" w:rsidRDefault="003F29E2" w:rsidP="00436A16">
                                    <w:pPr>
                                      <w:pStyle w:val="NoSpacing"/>
                                      <w:jc w:val="center"/>
                                      <w:rPr>
                                        <w:color w:val="ED7D31" w:themeColor="accent2"/>
                                        <w:sz w:val="56"/>
                                        <w:szCs w:val="56"/>
                                      </w:rPr>
                                    </w:pPr>
                                    <w:r>
                                      <w:rPr>
                                        <w:color w:val="ED7D31" w:themeColor="accent2"/>
                                        <w:sz w:val="56"/>
                                        <w:szCs w:val="56"/>
                                      </w:rPr>
                                      <w:t xml:space="preserve">Ivaylo </w:t>
                                    </w:r>
                                    <w:proofErr w:type="spellStart"/>
                                    <w:r>
                                      <w:rPr>
                                        <w:color w:val="ED7D31" w:themeColor="accent2"/>
                                        <w:sz w:val="56"/>
                                        <w:szCs w:val="56"/>
                                      </w:rPr>
                                      <w:t>Atanasov</w:t>
                                    </w:r>
                                    <w:proofErr w:type="spellEnd"/>
                                    <w:r>
                                      <w:rPr>
                                        <w:color w:val="ED7D31" w:themeColor="accent2"/>
                                        <w:sz w:val="56"/>
                                        <w:szCs w:val="56"/>
                                      </w:rPr>
                                      <w:t xml:space="preserve"> Todorov</w:t>
                                    </w:r>
                                  </w:p>
                                </w:sdtContent>
                              </w:sdt>
                              <w:p w14:paraId="65CBA35A" w14:textId="77777777" w:rsidR="00F824B5" w:rsidRDefault="00F824B5">
                                <w:pPr>
                                  <w:pStyle w:val="NoSpacing"/>
                                </w:pPr>
                              </w:p>
                              <w:p w14:paraId="37FB43D7" w14:textId="77777777" w:rsidR="00EB2752" w:rsidRDefault="00EB2752">
                                <w:pPr>
                                  <w:pStyle w:val="NoSpacing"/>
                                </w:pPr>
                              </w:p>
                              <w:p w14:paraId="1A50FA8F" w14:textId="77777777" w:rsidR="00EB2752" w:rsidRDefault="00EB2752">
                                <w:pPr>
                                  <w:pStyle w:val="NoSpacing"/>
                                </w:pPr>
                              </w:p>
                              <w:p w14:paraId="637E96B2" w14:textId="77777777" w:rsidR="00F824B5" w:rsidRDefault="00F824B5">
                                <w:pPr>
                                  <w:pStyle w:val="NoSpacing"/>
                                </w:pPr>
                              </w:p>
                              <w:p w14:paraId="556484CF" w14:textId="77777777" w:rsidR="00436A16" w:rsidRDefault="00436A16">
                                <w:pPr>
                                  <w:pStyle w:val="NoSpacing"/>
                                </w:pPr>
                              </w:p>
                              <w:p w14:paraId="48E4659B" w14:textId="3358C875" w:rsidR="00553E05" w:rsidRPr="00983683" w:rsidRDefault="00983683" w:rsidP="00983683">
                                <w:pPr>
                                  <w:pStyle w:val="NoSpacing"/>
                                  <w:jc w:val="center"/>
                                  <w:rPr>
                                    <w:b/>
                                    <w:bCs/>
                                    <w:sz w:val="40"/>
                                    <w:szCs w:val="40"/>
                                    <w:lang w:val="en-GB"/>
                                  </w:rPr>
                                </w:pPr>
                                <w:r>
                                  <w:rPr>
                                    <w:b/>
                                    <w:bCs/>
                                    <w:sz w:val="40"/>
                                    <w:szCs w:val="40"/>
                                    <w:lang w:val="en-GB"/>
                                  </w:rPr>
                                  <w:t>Student ID: 2132919</w:t>
                                </w:r>
                              </w:p>
                            </w:tc>
                          </w:tr>
                        </w:tbl>
                        <w:p w14:paraId="06A58765" w14:textId="77777777" w:rsidR="00F824B5" w:rsidRDefault="00F824B5"/>
                      </w:txbxContent>
                    </v:textbox>
                    <w10:wrap anchorx="margin" anchory="page"/>
                  </v:shape>
                </w:pict>
              </mc:Fallback>
            </mc:AlternateContent>
          </w:r>
          <w:r w:rsidR="00F824B5">
            <w:rPr>
              <w:sz w:val="28"/>
              <w:szCs w:val="28"/>
              <w:lang w:val="bg-BG"/>
            </w:rPr>
            <w:br w:type="page"/>
          </w:r>
        </w:sdtContent>
      </w:sdt>
      <w:r w:rsidR="00CE5687" w:rsidRPr="00CE5687">
        <w:rPr>
          <w:rFonts w:ascii="Arial" w:hAnsi="Arial" w:cs="Arial"/>
          <w:sz w:val="28"/>
          <w:szCs w:val="28"/>
        </w:rPr>
        <w:t>Table of Contend</w:t>
      </w:r>
    </w:p>
    <w:p w14:paraId="4BA64EDE" w14:textId="77777777" w:rsidR="00CE5687" w:rsidRDefault="00CE5687" w:rsidP="00CE5687">
      <w:pPr>
        <w:jc w:val="center"/>
        <w:rPr>
          <w:rFonts w:ascii="Arial" w:hAnsi="Arial" w:cs="Arial"/>
          <w:sz w:val="28"/>
          <w:szCs w:val="28"/>
        </w:rPr>
      </w:pPr>
    </w:p>
    <w:p w14:paraId="563A235B" w14:textId="69932600" w:rsidR="00C2763B" w:rsidRDefault="00C2763B" w:rsidP="00C2763B">
      <w:pPr>
        <w:rPr>
          <w:rFonts w:ascii="Arial" w:hAnsi="Arial" w:cs="Arial"/>
          <w:sz w:val="28"/>
          <w:szCs w:val="28"/>
        </w:rPr>
      </w:pPr>
      <w:r>
        <w:rPr>
          <w:rFonts w:ascii="Arial" w:hAnsi="Arial" w:cs="Arial"/>
          <w:sz w:val="28"/>
          <w:szCs w:val="28"/>
        </w:rPr>
        <w:t>1.</w:t>
      </w:r>
      <w:r w:rsidR="00135914">
        <w:rPr>
          <w:rFonts w:ascii="Arial" w:hAnsi="Arial" w:cs="Arial"/>
          <w:sz w:val="28"/>
          <w:szCs w:val="28"/>
        </w:rPr>
        <w:t xml:space="preserve"> Introduction….</w:t>
      </w:r>
      <w:r w:rsidR="00C419E4">
        <w:rPr>
          <w:rFonts w:ascii="Arial" w:hAnsi="Arial" w:cs="Arial"/>
          <w:sz w:val="28"/>
          <w:szCs w:val="28"/>
        </w:rPr>
        <w:t>2</w:t>
      </w:r>
    </w:p>
    <w:p w14:paraId="33440829" w14:textId="1DD2D303" w:rsidR="00CE5687" w:rsidRDefault="00135914" w:rsidP="00CE5687">
      <w:pPr>
        <w:rPr>
          <w:rFonts w:ascii="Arial" w:hAnsi="Arial" w:cs="Arial"/>
          <w:sz w:val="28"/>
          <w:szCs w:val="28"/>
        </w:rPr>
      </w:pPr>
      <w:r>
        <w:rPr>
          <w:rFonts w:ascii="Arial" w:hAnsi="Arial" w:cs="Arial"/>
          <w:sz w:val="28"/>
          <w:szCs w:val="28"/>
        </w:rPr>
        <w:t>2</w:t>
      </w:r>
      <w:r w:rsidR="00C66DFD">
        <w:rPr>
          <w:rFonts w:ascii="Arial" w:hAnsi="Arial" w:cs="Arial"/>
          <w:sz w:val="28"/>
          <w:szCs w:val="28"/>
        </w:rPr>
        <w:t>.</w:t>
      </w:r>
      <w:r w:rsidR="003D1100">
        <w:rPr>
          <w:rFonts w:ascii="Arial" w:hAnsi="Arial" w:cs="Arial"/>
          <w:sz w:val="28"/>
          <w:szCs w:val="28"/>
        </w:rPr>
        <w:t xml:space="preserve"> </w:t>
      </w:r>
      <w:r w:rsidR="004D2C1F" w:rsidRPr="00481753">
        <w:rPr>
          <w:rFonts w:ascii="Arial" w:hAnsi="Arial" w:cs="Arial"/>
          <w:sz w:val="28"/>
          <w:szCs w:val="28"/>
        </w:rPr>
        <w:t>A</w:t>
      </w:r>
      <w:r w:rsidR="0086755A" w:rsidRPr="00481753">
        <w:rPr>
          <w:rFonts w:ascii="Arial" w:hAnsi="Arial" w:cs="Arial"/>
          <w:sz w:val="28"/>
          <w:szCs w:val="28"/>
        </w:rPr>
        <w:t>nalysis of how the Commonwealth Games affect Birmingham at a Stakeholder level</w:t>
      </w:r>
      <w:r w:rsidR="0086755A">
        <w:rPr>
          <w:rFonts w:ascii="Arial" w:hAnsi="Arial" w:cs="Arial"/>
          <w:sz w:val="28"/>
          <w:szCs w:val="28"/>
        </w:rPr>
        <w:t xml:space="preserve"> </w:t>
      </w:r>
      <w:r w:rsidR="00CA1741">
        <w:rPr>
          <w:rFonts w:ascii="Arial" w:hAnsi="Arial" w:cs="Arial"/>
          <w:sz w:val="28"/>
          <w:szCs w:val="28"/>
        </w:rPr>
        <w:t>…….</w:t>
      </w:r>
      <w:r w:rsidR="00C419E4">
        <w:rPr>
          <w:rFonts w:ascii="Arial" w:hAnsi="Arial" w:cs="Arial"/>
          <w:sz w:val="28"/>
          <w:szCs w:val="28"/>
        </w:rPr>
        <w:t>2</w:t>
      </w:r>
    </w:p>
    <w:p w14:paraId="60932EF4" w14:textId="6040A0D2" w:rsidR="00C66DFD" w:rsidRDefault="00135914" w:rsidP="00CE5687">
      <w:pPr>
        <w:rPr>
          <w:rFonts w:ascii="Arial" w:hAnsi="Arial" w:cs="Arial"/>
          <w:sz w:val="28"/>
          <w:szCs w:val="28"/>
        </w:rPr>
      </w:pPr>
      <w:r>
        <w:rPr>
          <w:rFonts w:ascii="Arial" w:hAnsi="Arial" w:cs="Arial"/>
          <w:sz w:val="28"/>
          <w:szCs w:val="28"/>
        </w:rPr>
        <w:t>3</w:t>
      </w:r>
      <w:r w:rsidR="00C66DFD">
        <w:rPr>
          <w:rFonts w:ascii="Arial" w:hAnsi="Arial" w:cs="Arial"/>
          <w:sz w:val="28"/>
          <w:szCs w:val="28"/>
        </w:rPr>
        <w:t>.</w:t>
      </w:r>
      <w:r w:rsidR="00CA1741">
        <w:rPr>
          <w:rFonts w:ascii="Arial" w:hAnsi="Arial" w:cs="Arial"/>
          <w:sz w:val="28"/>
          <w:szCs w:val="28"/>
        </w:rPr>
        <w:t xml:space="preserve"> </w:t>
      </w:r>
      <w:r w:rsidR="004D2C1F" w:rsidRPr="00481753">
        <w:rPr>
          <w:rFonts w:ascii="Arial" w:hAnsi="Arial" w:cs="Arial"/>
          <w:sz w:val="28"/>
          <w:szCs w:val="28"/>
        </w:rPr>
        <w:t>T</w:t>
      </w:r>
      <w:r w:rsidR="004D2C1F" w:rsidRPr="00481753">
        <w:rPr>
          <w:rFonts w:ascii="Arial" w:hAnsi="Arial" w:cs="Arial"/>
          <w:sz w:val="28"/>
          <w:szCs w:val="28"/>
        </w:rPr>
        <w:t>he impact of the Games on the Macro Environment (PESTEL) level</w:t>
      </w:r>
      <w:r w:rsidR="004D2C1F">
        <w:rPr>
          <w:rFonts w:ascii="Arial" w:hAnsi="Arial" w:cs="Arial"/>
          <w:sz w:val="28"/>
          <w:szCs w:val="28"/>
        </w:rPr>
        <w:t xml:space="preserve"> </w:t>
      </w:r>
      <w:r w:rsidR="00761C81">
        <w:rPr>
          <w:rFonts w:ascii="Arial" w:hAnsi="Arial" w:cs="Arial"/>
          <w:sz w:val="28"/>
          <w:szCs w:val="28"/>
        </w:rPr>
        <w:t>…..</w:t>
      </w:r>
      <w:r w:rsidR="004D2C1F">
        <w:rPr>
          <w:rFonts w:ascii="Arial" w:hAnsi="Arial" w:cs="Arial"/>
          <w:sz w:val="28"/>
          <w:szCs w:val="28"/>
        </w:rPr>
        <w:t>6</w:t>
      </w:r>
    </w:p>
    <w:p w14:paraId="58983FE3" w14:textId="75CF2B28" w:rsidR="00D53E67" w:rsidRPr="003F29E2" w:rsidRDefault="00206990" w:rsidP="00CE5687">
      <w:pPr>
        <w:rPr>
          <w:rFonts w:ascii="Arial" w:hAnsi="Arial" w:cs="Arial"/>
          <w:sz w:val="28"/>
          <w:szCs w:val="28"/>
        </w:rPr>
      </w:pPr>
      <w:r>
        <w:rPr>
          <w:rFonts w:ascii="Arial" w:hAnsi="Arial" w:cs="Arial"/>
          <w:sz w:val="28"/>
          <w:szCs w:val="28"/>
        </w:rPr>
        <w:t>4</w:t>
      </w:r>
      <w:r w:rsidR="00E629D3" w:rsidRPr="003F29E2">
        <w:rPr>
          <w:rFonts w:ascii="Arial" w:hAnsi="Arial" w:cs="Arial"/>
          <w:sz w:val="28"/>
          <w:szCs w:val="28"/>
        </w:rPr>
        <w:t xml:space="preserve">. Conclusion….. </w:t>
      </w:r>
      <w:r w:rsidR="00C21383">
        <w:rPr>
          <w:rFonts w:ascii="Arial" w:hAnsi="Arial" w:cs="Arial"/>
          <w:sz w:val="28"/>
          <w:szCs w:val="28"/>
        </w:rPr>
        <w:t>9</w:t>
      </w:r>
    </w:p>
    <w:p w14:paraId="6C7711AF" w14:textId="48733AE8" w:rsidR="00135914" w:rsidRPr="00AA61FE" w:rsidRDefault="00206990" w:rsidP="00CE5687">
      <w:pPr>
        <w:rPr>
          <w:rFonts w:ascii="Arial" w:hAnsi="Arial" w:cs="Arial"/>
          <w:sz w:val="28"/>
          <w:szCs w:val="28"/>
          <w:lang w:val="bg-BG"/>
        </w:rPr>
      </w:pPr>
      <w:r>
        <w:rPr>
          <w:rFonts w:ascii="Arial" w:hAnsi="Arial" w:cs="Arial"/>
          <w:sz w:val="28"/>
          <w:szCs w:val="28"/>
        </w:rPr>
        <w:t>5</w:t>
      </w:r>
      <w:r w:rsidR="00135914" w:rsidRPr="003F29E2">
        <w:rPr>
          <w:rFonts w:ascii="Arial" w:hAnsi="Arial" w:cs="Arial"/>
          <w:sz w:val="28"/>
          <w:szCs w:val="28"/>
        </w:rPr>
        <w:t xml:space="preserve">. </w:t>
      </w:r>
      <w:r>
        <w:rPr>
          <w:rFonts w:ascii="Arial" w:hAnsi="Arial" w:cs="Arial"/>
          <w:sz w:val="28"/>
          <w:szCs w:val="28"/>
        </w:rPr>
        <w:t>Reference</w:t>
      </w:r>
      <w:r w:rsidR="00135914" w:rsidRPr="003F29E2">
        <w:rPr>
          <w:rFonts w:ascii="Arial" w:hAnsi="Arial" w:cs="Arial"/>
          <w:sz w:val="28"/>
          <w:szCs w:val="28"/>
        </w:rPr>
        <w:t xml:space="preserve"> </w:t>
      </w:r>
      <w:r w:rsidR="002B1BD1" w:rsidRPr="003F29E2">
        <w:rPr>
          <w:rFonts w:ascii="Arial" w:hAnsi="Arial" w:cs="Arial"/>
          <w:sz w:val="28"/>
          <w:szCs w:val="28"/>
        </w:rPr>
        <w:t>List</w:t>
      </w:r>
      <w:r w:rsidR="00135914" w:rsidRPr="003F29E2">
        <w:rPr>
          <w:rFonts w:ascii="Arial" w:hAnsi="Arial" w:cs="Arial"/>
          <w:sz w:val="28"/>
          <w:szCs w:val="28"/>
        </w:rPr>
        <w:t>….</w:t>
      </w:r>
      <w:r w:rsidR="00C21383">
        <w:rPr>
          <w:rFonts w:ascii="Arial" w:hAnsi="Arial" w:cs="Arial"/>
          <w:sz w:val="28"/>
          <w:szCs w:val="28"/>
        </w:rPr>
        <w:t>9</w:t>
      </w:r>
    </w:p>
    <w:p w14:paraId="03D95907" w14:textId="0C8DE7DC" w:rsidR="00D53E67" w:rsidRDefault="00D53E67" w:rsidP="00030547">
      <w:pPr>
        <w:spacing w:line="360" w:lineRule="auto"/>
        <w:rPr>
          <w:rFonts w:ascii="Arial" w:hAnsi="Arial" w:cs="Arial"/>
        </w:rPr>
      </w:pPr>
    </w:p>
    <w:p w14:paraId="3D43939C" w14:textId="77777777" w:rsidR="00030547" w:rsidRDefault="00030547" w:rsidP="00030547">
      <w:pPr>
        <w:spacing w:line="360" w:lineRule="auto"/>
        <w:rPr>
          <w:rFonts w:ascii="Arial" w:hAnsi="Arial" w:cs="Arial"/>
        </w:rPr>
      </w:pPr>
    </w:p>
    <w:p w14:paraId="0363C5CA" w14:textId="77777777" w:rsidR="00030547" w:rsidRDefault="00030547" w:rsidP="00030547">
      <w:pPr>
        <w:spacing w:line="360" w:lineRule="auto"/>
        <w:rPr>
          <w:rFonts w:ascii="Arial" w:hAnsi="Arial" w:cs="Arial"/>
        </w:rPr>
      </w:pPr>
    </w:p>
    <w:p w14:paraId="29071B96" w14:textId="77777777" w:rsidR="00030547" w:rsidRDefault="00030547" w:rsidP="00030547">
      <w:pPr>
        <w:spacing w:line="360" w:lineRule="auto"/>
        <w:rPr>
          <w:rFonts w:ascii="Arial" w:hAnsi="Arial" w:cs="Arial"/>
        </w:rPr>
      </w:pPr>
    </w:p>
    <w:p w14:paraId="4B4CDAB4" w14:textId="77777777" w:rsidR="00030547" w:rsidRDefault="00030547" w:rsidP="00030547">
      <w:pPr>
        <w:spacing w:line="360" w:lineRule="auto"/>
        <w:rPr>
          <w:rFonts w:ascii="Arial" w:hAnsi="Arial" w:cs="Arial"/>
        </w:rPr>
      </w:pPr>
    </w:p>
    <w:p w14:paraId="64F490EC" w14:textId="77777777" w:rsidR="00030547" w:rsidRDefault="00030547" w:rsidP="00030547">
      <w:pPr>
        <w:spacing w:line="360" w:lineRule="auto"/>
        <w:rPr>
          <w:rFonts w:ascii="Arial" w:hAnsi="Arial" w:cs="Arial"/>
        </w:rPr>
      </w:pPr>
    </w:p>
    <w:p w14:paraId="6839AC26" w14:textId="77777777" w:rsidR="00030547" w:rsidRDefault="00030547" w:rsidP="00030547">
      <w:pPr>
        <w:spacing w:line="360" w:lineRule="auto"/>
        <w:rPr>
          <w:rFonts w:ascii="Arial" w:hAnsi="Arial" w:cs="Arial"/>
        </w:rPr>
      </w:pPr>
    </w:p>
    <w:p w14:paraId="6F71AEFB" w14:textId="77777777" w:rsidR="00030547" w:rsidRDefault="00030547" w:rsidP="00030547">
      <w:pPr>
        <w:spacing w:line="360" w:lineRule="auto"/>
        <w:rPr>
          <w:rFonts w:ascii="Arial" w:hAnsi="Arial" w:cs="Arial"/>
        </w:rPr>
      </w:pPr>
    </w:p>
    <w:p w14:paraId="3D81C5C9" w14:textId="77777777" w:rsidR="00030547" w:rsidRDefault="00030547" w:rsidP="00030547">
      <w:pPr>
        <w:spacing w:line="360" w:lineRule="auto"/>
        <w:rPr>
          <w:rFonts w:ascii="Arial" w:hAnsi="Arial" w:cs="Arial"/>
        </w:rPr>
      </w:pPr>
    </w:p>
    <w:p w14:paraId="54137C37" w14:textId="48266D8E" w:rsidR="006B54AE" w:rsidRDefault="006B54AE" w:rsidP="00030547">
      <w:pPr>
        <w:spacing w:line="360" w:lineRule="auto"/>
        <w:rPr>
          <w:rFonts w:ascii="Arial" w:hAnsi="Arial" w:cs="Arial"/>
        </w:rPr>
      </w:pPr>
    </w:p>
    <w:p w14:paraId="0545CDAF" w14:textId="77777777" w:rsidR="006B54AE" w:rsidRDefault="006B54AE">
      <w:pPr>
        <w:rPr>
          <w:rFonts w:ascii="Arial" w:hAnsi="Arial" w:cs="Arial"/>
        </w:rPr>
      </w:pPr>
      <w:r>
        <w:rPr>
          <w:rFonts w:ascii="Arial" w:hAnsi="Arial" w:cs="Arial"/>
        </w:rPr>
        <w:br w:type="page"/>
      </w:r>
    </w:p>
    <w:p w14:paraId="2CCCCECE" w14:textId="794FB7E9" w:rsidR="00030547" w:rsidRDefault="006B54AE" w:rsidP="006B54AE">
      <w:pPr>
        <w:spacing w:line="360" w:lineRule="auto"/>
        <w:ind w:firstLine="720"/>
        <w:rPr>
          <w:rFonts w:ascii="Arial" w:hAnsi="Arial" w:cs="Arial"/>
        </w:rPr>
      </w:pPr>
      <w:r w:rsidRPr="006B54AE">
        <w:rPr>
          <w:rFonts w:ascii="Arial" w:hAnsi="Arial" w:cs="Arial"/>
        </w:rPr>
        <w:lastRenderedPageBreak/>
        <w:t xml:space="preserve">The purpose of the individual report produced is to research, </w:t>
      </w:r>
      <w:r w:rsidR="006E467D" w:rsidRPr="006B54AE">
        <w:rPr>
          <w:rFonts w:ascii="Arial" w:hAnsi="Arial" w:cs="Arial"/>
        </w:rPr>
        <w:t>analyses</w:t>
      </w:r>
      <w:r w:rsidRPr="006B54AE">
        <w:rPr>
          <w:rFonts w:ascii="Arial" w:hAnsi="Arial" w:cs="Arial"/>
        </w:rPr>
        <w:t xml:space="preserve"> and present how (advantages/disadvantages) hosting the Commonwealth Games affects Birmingham. Reporter includes a brief description of the Commonwealth Games and an analysis of the marketing environment (internal and external) and how hosting the Commonwealth Games affects it;</w:t>
      </w:r>
    </w:p>
    <w:p w14:paraId="6FC63590" w14:textId="3CF2C800" w:rsidR="00D34C03" w:rsidRDefault="001B5C25" w:rsidP="00D34C03">
      <w:pPr>
        <w:spacing w:line="360" w:lineRule="auto"/>
        <w:ind w:firstLine="720"/>
        <w:rPr>
          <w:rFonts w:ascii="Arial" w:hAnsi="Arial" w:cs="Arial"/>
        </w:rPr>
      </w:pPr>
      <w:r>
        <w:rPr>
          <w:rFonts w:ascii="Arial" w:hAnsi="Arial" w:cs="Arial"/>
        </w:rPr>
        <w:t>“</w:t>
      </w:r>
      <w:r w:rsidR="00D34C03" w:rsidRPr="00D34C03">
        <w:rPr>
          <w:rFonts w:ascii="Arial" w:hAnsi="Arial" w:cs="Arial"/>
        </w:rPr>
        <w:t>Commonwealth Games, quadrennial international multisport event contested by athletes from the Commonwealth of Nations. The Commonwealth Games are managed by the Commonwealth Games Federation, based in London, England.</w:t>
      </w:r>
      <w:r w:rsidR="00D34C03">
        <w:rPr>
          <w:rFonts w:ascii="Arial" w:hAnsi="Arial" w:cs="Arial"/>
        </w:rPr>
        <w:t xml:space="preserve"> </w:t>
      </w:r>
      <w:r w:rsidR="00D34C03" w:rsidRPr="00D34C03">
        <w:rPr>
          <w:rFonts w:ascii="Arial" w:hAnsi="Arial" w:cs="Arial"/>
        </w:rPr>
        <w:t>Australian-born Astley Cooper first broached the idea of such games in 1891, calling for sports competitions to be held so as to demonstrate the unity of the British Empire. In 1911 a “Festival of the Empire” was organized, celebrating the coronation of King George V. Teams from the United Kingdom, Australasia (Australia and New Zealand), Canada, and South Africa participated in a series of events that included athletics, boxing, wrestling, and swimming. The inaugural British Empire Games were held at Hamilton, Canada, in 1930. Eleven countries sent 400 athletes for a program of athletics, lawn bowls, boxing, rowing, swimming, and wrestling, and the English team emerged with the largest share of medals. Women competed in only the swimming events. It is agreed that the Games would be held in varying Commonwealth cities at four-year intervals, preferably midway between the Olympic Games.</w:t>
      </w:r>
      <w:r>
        <w:rPr>
          <w:rFonts w:ascii="Arial" w:hAnsi="Arial" w:cs="Arial"/>
        </w:rPr>
        <w:t>”</w:t>
      </w:r>
      <w:sdt>
        <w:sdtPr>
          <w:rPr>
            <w:rFonts w:ascii="Arial" w:hAnsi="Arial" w:cs="Arial"/>
          </w:rPr>
          <w:id w:val="866954734"/>
          <w:citation/>
        </w:sdtPr>
        <w:sdtContent>
          <w:r w:rsidR="0095113C">
            <w:rPr>
              <w:rFonts w:ascii="Arial" w:hAnsi="Arial" w:cs="Arial"/>
            </w:rPr>
            <w:fldChar w:fldCharType="begin"/>
          </w:r>
          <w:r w:rsidR="00A742BC">
            <w:rPr>
              <w:rFonts w:ascii="Arial" w:hAnsi="Arial" w:cs="Arial"/>
            </w:rPr>
            <w:instrText xml:space="preserve">CITATION Rai22 \l 2057 </w:instrText>
          </w:r>
          <w:r w:rsidR="0095113C">
            <w:rPr>
              <w:rFonts w:ascii="Arial" w:hAnsi="Arial" w:cs="Arial"/>
            </w:rPr>
            <w:fldChar w:fldCharType="separate"/>
          </w:r>
          <w:r w:rsidR="00A742BC" w:rsidRPr="00A742BC">
            <w:rPr>
              <w:rFonts w:ascii="Arial" w:hAnsi="Arial" w:cs="Arial"/>
              <w:noProof/>
            </w:rPr>
            <w:t>(Raikar, 2022)</w:t>
          </w:r>
          <w:r w:rsidR="0095113C">
            <w:rPr>
              <w:rFonts w:ascii="Arial" w:hAnsi="Arial" w:cs="Arial"/>
            </w:rPr>
            <w:fldChar w:fldCharType="end"/>
          </w:r>
        </w:sdtContent>
      </w:sdt>
    </w:p>
    <w:p w14:paraId="15B67765" w14:textId="5E7C0B92" w:rsidR="00D34C03" w:rsidRDefault="00A742BC" w:rsidP="00D34C03">
      <w:pPr>
        <w:spacing w:line="360" w:lineRule="auto"/>
        <w:rPr>
          <w:rFonts w:ascii="Arial" w:hAnsi="Arial" w:cs="Arial"/>
        </w:rPr>
      </w:pPr>
      <w:r>
        <w:rPr>
          <w:rFonts w:ascii="Arial" w:hAnsi="Arial" w:cs="Arial"/>
        </w:rPr>
        <w:t>“</w:t>
      </w:r>
      <w:r w:rsidR="00D34C03" w:rsidRPr="00D34C03">
        <w:rPr>
          <w:rFonts w:ascii="Arial" w:hAnsi="Arial" w:cs="Arial"/>
        </w:rPr>
        <w:t xml:space="preserve">In July and August 2022, Birmingham hosted the 22nd Commonwealth Games, the largest multi-sport event to be held in England in 10 years, featuring thousands of world-class athletes and over 1.5 million </w:t>
      </w:r>
      <w:r w:rsidR="00D34C03" w:rsidRPr="00D34C03">
        <w:rPr>
          <w:rFonts w:ascii="Arial" w:hAnsi="Arial" w:cs="Arial"/>
        </w:rPr>
        <w:t>spectators. Birmingham</w:t>
      </w:r>
      <w:r w:rsidR="00D34C03" w:rsidRPr="00D34C03">
        <w:rPr>
          <w:rFonts w:ascii="Arial" w:hAnsi="Arial" w:cs="Arial"/>
        </w:rPr>
        <w:t xml:space="preserve"> is home to more than 180 nationalities. 877 medals were awarded, 96 Commonwealth Games records and 4 world records were broken and there were fantastic successes for all the Home Nations. Events took place in 15 venues across Birmingham, the West Midlands and London. Spanning 19 different sports, the Games entertained more than 1.5 million ticketed spectators.</w:t>
      </w:r>
      <w:r>
        <w:rPr>
          <w:rFonts w:ascii="Arial" w:hAnsi="Arial" w:cs="Arial"/>
        </w:rPr>
        <w:t xml:space="preserve"> </w:t>
      </w:r>
      <w:r w:rsidR="00D34C03" w:rsidRPr="00D34C03">
        <w:rPr>
          <w:rFonts w:ascii="Arial" w:hAnsi="Arial" w:cs="Arial"/>
        </w:rPr>
        <w:t>There were 9 free Festival Sites in Birmingham, including Neighbourhood Festivals hosted at 7 different sites across the city during the 11 days of competition. 10 other towns or cities hosted additional Festival Sites across the West Midlands and London.</w:t>
      </w:r>
      <w:r>
        <w:rPr>
          <w:rFonts w:ascii="Arial" w:hAnsi="Arial" w:cs="Arial"/>
        </w:rPr>
        <w:t>”</w:t>
      </w:r>
      <w:sdt>
        <w:sdtPr>
          <w:rPr>
            <w:rFonts w:ascii="Arial" w:hAnsi="Arial" w:cs="Arial"/>
          </w:rPr>
          <w:id w:val="936635558"/>
          <w:citation/>
        </w:sdtPr>
        <w:sdtContent>
          <w:r>
            <w:rPr>
              <w:rFonts w:ascii="Arial" w:hAnsi="Arial" w:cs="Arial"/>
            </w:rPr>
            <w:fldChar w:fldCharType="begin"/>
          </w:r>
          <w:r>
            <w:rPr>
              <w:rFonts w:ascii="Arial" w:hAnsi="Arial" w:cs="Arial"/>
            </w:rPr>
            <w:instrText xml:space="preserve"> CITATION gov22 \l 2057 </w:instrText>
          </w:r>
          <w:r>
            <w:rPr>
              <w:rFonts w:ascii="Arial" w:hAnsi="Arial" w:cs="Arial"/>
            </w:rPr>
            <w:fldChar w:fldCharType="separate"/>
          </w:r>
          <w:r>
            <w:rPr>
              <w:rFonts w:ascii="Arial" w:hAnsi="Arial" w:cs="Arial"/>
              <w:noProof/>
            </w:rPr>
            <w:t xml:space="preserve"> </w:t>
          </w:r>
          <w:r w:rsidRPr="00A742BC">
            <w:rPr>
              <w:rFonts w:ascii="Arial" w:hAnsi="Arial" w:cs="Arial"/>
              <w:noProof/>
            </w:rPr>
            <w:t>(gov.uk, 2022)</w:t>
          </w:r>
          <w:r>
            <w:rPr>
              <w:rFonts w:ascii="Arial" w:hAnsi="Arial" w:cs="Arial"/>
            </w:rPr>
            <w:fldChar w:fldCharType="end"/>
          </w:r>
        </w:sdtContent>
      </w:sdt>
    </w:p>
    <w:p w14:paraId="057944EA" w14:textId="59F12743" w:rsidR="00CC00FB" w:rsidRDefault="00C711D2" w:rsidP="00C711D2">
      <w:pPr>
        <w:spacing w:line="360" w:lineRule="auto"/>
        <w:ind w:firstLine="720"/>
        <w:rPr>
          <w:rFonts w:ascii="Arial" w:hAnsi="Arial" w:cs="Arial"/>
        </w:rPr>
      </w:pPr>
      <w:r w:rsidRPr="00C711D2">
        <w:rPr>
          <w:rFonts w:ascii="Arial" w:hAnsi="Arial" w:cs="Arial"/>
        </w:rPr>
        <w:t>The individual report is divided into two parts. The first part will present an analysis of how the Commonwealth Games affect Birmingham at a Stakeholder level. The second part will present the impact of the Games on the Macro Environment (PESTEL) level.</w:t>
      </w:r>
    </w:p>
    <w:p w14:paraId="685308F4" w14:textId="6912DC7B" w:rsidR="003874EB" w:rsidRDefault="003874EB" w:rsidP="003874EB">
      <w:pPr>
        <w:spacing w:line="360" w:lineRule="auto"/>
        <w:ind w:firstLine="720"/>
        <w:rPr>
          <w:rFonts w:ascii="Arial" w:hAnsi="Arial" w:cs="Arial"/>
        </w:rPr>
      </w:pPr>
      <w:r w:rsidRPr="003874EB">
        <w:rPr>
          <w:rFonts w:ascii="Arial" w:hAnsi="Arial" w:cs="Arial"/>
        </w:rPr>
        <w:t>A stakeholder is an individual or group that has a legitimate interest</w:t>
      </w:r>
      <w:r w:rsidR="007D4EF8">
        <w:rPr>
          <w:rFonts w:ascii="Arial" w:hAnsi="Arial" w:cs="Arial"/>
        </w:rPr>
        <w:t xml:space="preserve">, </w:t>
      </w:r>
      <w:r w:rsidRPr="003874EB">
        <w:rPr>
          <w:rFonts w:ascii="Arial" w:hAnsi="Arial" w:cs="Arial"/>
        </w:rPr>
        <w:t>also an individual or group who can affect or be affected by the actions of a business.</w:t>
      </w:r>
    </w:p>
    <w:p w14:paraId="0BF450B3" w14:textId="77777777" w:rsidR="00750640" w:rsidRDefault="000D1065" w:rsidP="00750640">
      <w:pPr>
        <w:spacing w:line="360" w:lineRule="auto"/>
        <w:rPr>
          <w:rFonts w:ascii="Arial" w:hAnsi="Arial" w:cs="Arial"/>
          <w:color w:val="000000"/>
        </w:rPr>
      </w:pPr>
      <w:r w:rsidRPr="00F734B2">
        <w:rPr>
          <w:rFonts w:ascii="Arial" w:hAnsi="Arial" w:cs="Arial"/>
        </w:rPr>
        <w:t>“</w:t>
      </w:r>
      <w:r w:rsidRPr="00F734B2">
        <w:rPr>
          <w:rFonts w:ascii="Arial" w:hAnsi="Arial" w:cs="Arial"/>
          <w:color w:val="000000"/>
        </w:rPr>
        <w:t>stakeholders</w:t>
      </w:r>
      <w:r w:rsidRPr="00F734B2">
        <w:rPr>
          <w:rFonts w:ascii="Arial" w:hAnsi="Arial" w:cs="Arial"/>
          <w:color w:val="000000"/>
        </w:rPr>
        <w:t xml:space="preserve"> are all the people and organisations which are impacted by, or impact on</w:t>
      </w:r>
      <w:r w:rsidR="00F734B2" w:rsidRPr="00F734B2">
        <w:rPr>
          <w:rFonts w:ascii="Arial" w:hAnsi="Arial" w:cs="Arial"/>
          <w:color w:val="000000"/>
        </w:rPr>
        <w:t xml:space="preserve">” </w:t>
      </w:r>
      <w:sdt>
        <w:sdtPr>
          <w:rPr>
            <w:rFonts w:ascii="Arial" w:hAnsi="Arial" w:cs="Arial"/>
            <w:color w:val="000000"/>
          </w:rPr>
          <w:id w:val="87434216"/>
          <w:citation/>
        </w:sdtPr>
        <w:sdtContent>
          <w:r w:rsidR="00F734B2" w:rsidRPr="00F734B2">
            <w:rPr>
              <w:rFonts w:ascii="Arial" w:hAnsi="Arial" w:cs="Arial"/>
              <w:color w:val="000000"/>
            </w:rPr>
            <w:fldChar w:fldCharType="begin"/>
          </w:r>
          <w:r w:rsidR="00F734B2" w:rsidRPr="00F734B2">
            <w:rPr>
              <w:rFonts w:ascii="Arial" w:hAnsi="Arial" w:cs="Arial"/>
              <w:color w:val="000000"/>
            </w:rPr>
            <w:instrText xml:space="preserve">CITATION Bly06 \p 19 \l 2057 </w:instrText>
          </w:r>
          <w:r w:rsidR="00F734B2" w:rsidRPr="00F734B2">
            <w:rPr>
              <w:rFonts w:ascii="Arial" w:hAnsi="Arial" w:cs="Arial"/>
              <w:color w:val="000000"/>
            </w:rPr>
            <w:fldChar w:fldCharType="separate"/>
          </w:r>
          <w:r w:rsidR="00F734B2" w:rsidRPr="00F734B2">
            <w:rPr>
              <w:rFonts w:ascii="Arial" w:hAnsi="Arial" w:cs="Arial"/>
              <w:noProof/>
              <w:color w:val="000000"/>
            </w:rPr>
            <w:t>(Blythe, 2006, p. 19)</w:t>
          </w:r>
          <w:r w:rsidR="00F734B2" w:rsidRPr="00F734B2">
            <w:rPr>
              <w:rFonts w:ascii="Arial" w:hAnsi="Arial" w:cs="Arial"/>
              <w:color w:val="000000"/>
            </w:rPr>
            <w:fldChar w:fldCharType="end"/>
          </w:r>
        </w:sdtContent>
      </w:sdt>
    </w:p>
    <w:p w14:paraId="30E6E208" w14:textId="77777777" w:rsidR="00E5430F" w:rsidRDefault="006C509A" w:rsidP="00750640">
      <w:pPr>
        <w:spacing w:line="360" w:lineRule="auto"/>
        <w:rPr>
          <w:rFonts w:ascii="Arial" w:hAnsi="Arial" w:cs="Arial"/>
          <w:color w:val="000000"/>
        </w:rPr>
      </w:pPr>
      <w:r w:rsidRPr="006C509A">
        <w:rPr>
          <w:rFonts w:ascii="Arial" w:hAnsi="Arial" w:cs="Arial"/>
          <w:color w:val="000000"/>
        </w:rPr>
        <w:lastRenderedPageBreak/>
        <w:t xml:space="preserve">The stakeholders affected by the Games, which will be examined and </w:t>
      </w:r>
      <w:r w:rsidRPr="006C509A">
        <w:rPr>
          <w:rFonts w:ascii="Arial" w:hAnsi="Arial" w:cs="Arial"/>
          <w:color w:val="000000"/>
        </w:rPr>
        <w:t>analysed</w:t>
      </w:r>
      <w:r w:rsidRPr="006C509A">
        <w:rPr>
          <w:rFonts w:ascii="Arial" w:hAnsi="Arial" w:cs="Arial"/>
          <w:color w:val="000000"/>
        </w:rPr>
        <w:t xml:space="preserve"> in the first part of the report, are: Suppliers, Customers, Creditors, Intermediaries, Competitors, Society, Government, Employees, Owners, Managers.</w:t>
      </w:r>
    </w:p>
    <w:p w14:paraId="278A562A" w14:textId="537BB687" w:rsidR="002378BD" w:rsidRPr="002378BD" w:rsidRDefault="002378BD" w:rsidP="002378BD">
      <w:pPr>
        <w:spacing w:line="360" w:lineRule="auto"/>
        <w:rPr>
          <w:rFonts w:ascii="Arial" w:hAnsi="Arial" w:cs="Arial"/>
          <w:color w:val="000000"/>
        </w:rPr>
      </w:pPr>
      <w:r w:rsidRPr="00B81C07">
        <w:rPr>
          <w:rFonts w:ascii="Arial" w:hAnsi="Arial" w:cs="Arial"/>
          <w:b/>
          <w:bCs/>
          <w:color w:val="000000"/>
        </w:rPr>
        <w:t>Managers</w:t>
      </w:r>
      <w:r w:rsidRPr="002378BD">
        <w:rPr>
          <w:rFonts w:ascii="Arial" w:hAnsi="Arial" w:cs="Arial"/>
          <w:color w:val="000000"/>
        </w:rPr>
        <w:t>. The impact at Managerial level that the Birmingham Games are having can be looked at from a number of angles. As a positive side is the opportunity given to the managers of the sports facilities to hold an event of such a scale. They are given the opportunity to plan, organize and conduct the sports competitions at the sites under their management. This is an experience that few managers can gain since the games are held once every four years. It is also "the largest multi-sport event to be held in England in 10 years"</w:t>
      </w:r>
      <w:sdt>
        <w:sdtPr>
          <w:rPr>
            <w:rFonts w:ascii="Arial" w:hAnsi="Arial" w:cs="Arial"/>
            <w:color w:val="000000"/>
          </w:rPr>
          <w:id w:val="-542522531"/>
          <w:citation/>
        </w:sdtPr>
        <w:sdtContent>
          <w:r w:rsidR="002E182D">
            <w:rPr>
              <w:rFonts w:ascii="Arial" w:hAnsi="Arial" w:cs="Arial"/>
              <w:color w:val="000000"/>
            </w:rPr>
            <w:fldChar w:fldCharType="begin"/>
          </w:r>
          <w:r w:rsidR="002E182D">
            <w:rPr>
              <w:rFonts w:ascii="Arial" w:hAnsi="Arial" w:cs="Arial"/>
              <w:color w:val="000000"/>
              <w:lang w:val="bg-BG"/>
            </w:rPr>
            <w:instrText xml:space="preserve"> CITATION gov22 \l 1026 </w:instrText>
          </w:r>
          <w:r w:rsidR="002E182D">
            <w:rPr>
              <w:rFonts w:ascii="Arial" w:hAnsi="Arial" w:cs="Arial"/>
              <w:color w:val="000000"/>
            </w:rPr>
            <w:fldChar w:fldCharType="separate"/>
          </w:r>
          <w:r w:rsidR="002E182D">
            <w:rPr>
              <w:rFonts w:ascii="Arial" w:hAnsi="Arial" w:cs="Arial"/>
              <w:noProof/>
              <w:color w:val="000000"/>
              <w:lang w:val="bg-BG"/>
            </w:rPr>
            <w:t xml:space="preserve"> </w:t>
          </w:r>
          <w:r w:rsidR="002E182D" w:rsidRPr="002E182D">
            <w:rPr>
              <w:rFonts w:ascii="Arial" w:hAnsi="Arial" w:cs="Arial"/>
              <w:noProof/>
              <w:color w:val="000000"/>
              <w:lang w:val="bg-BG"/>
            </w:rPr>
            <w:t>(gov.uk, 2022)</w:t>
          </w:r>
          <w:r w:rsidR="002E182D">
            <w:rPr>
              <w:rFonts w:ascii="Arial" w:hAnsi="Arial" w:cs="Arial"/>
              <w:color w:val="000000"/>
            </w:rPr>
            <w:fldChar w:fldCharType="end"/>
          </w:r>
        </w:sdtContent>
      </w:sdt>
      <w:r w:rsidRPr="002378BD">
        <w:rPr>
          <w:rFonts w:ascii="Arial" w:hAnsi="Arial" w:cs="Arial"/>
          <w:color w:val="000000"/>
        </w:rPr>
        <w:t xml:space="preserve">. As a positive aspect, the good publicity that the sports </w:t>
      </w:r>
      <w:r w:rsidRPr="002378BD">
        <w:rPr>
          <w:rFonts w:ascii="Arial" w:hAnsi="Arial" w:cs="Arial"/>
          <w:color w:val="000000"/>
        </w:rPr>
        <w:t>centres</w:t>
      </w:r>
      <w:r w:rsidRPr="002378BD">
        <w:rPr>
          <w:rFonts w:ascii="Arial" w:hAnsi="Arial" w:cs="Arial"/>
          <w:color w:val="000000"/>
        </w:rPr>
        <w:t xml:space="preserve"> (stadiums, halls) received as hosts of the various competitions can be noted. An increase in attendance ("over 1.5 million spectators"</w:t>
      </w:r>
      <w:sdt>
        <w:sdtPr>
          <w:rPr>
            <w:rFonts w:ascii="Arial" w:hAnsi="Arial" w:cs="Arial"/>
            <w:color w:val="000000"/>
          </w:rPr>
          <w:id w:val="1556045392"/>
          <w:citation/>
        </w:sdtPr>
        <w:sdtContent>
          <w:r w:rsidR="002E182D">
            <w:rPr>
              <w:rFonts w:ascii="Arial" w:hAnsi="Arial" w:cs="Arial"/>
              <w:color w:val="000000"/>
            </w:rPr>
            <w:fldChar w:fldCharType="begin"/>
          </w:r>
          <w:r w:rsidR="002E182D">
            <w:rPr>
              <w:rFonts w:ascii="Arial" w:hAnsi="Arial" w:cs="Arial"/>
              <w:color w:val="000000"/>
              <w:lang w:val="bg-BG"/>
            </w:rPr>
            <w:instrText xml:space="preserve"> CITATION gov22 \l 1026 </w:instrText>
          </w:r>
          <w:r w:rsidR="002E182D">
            <w:rPr>
              <w:rFonts w:ascii="Arial" w:hAnsi="Arial" w:cs="Arial"/>
              <w:color w:val="000000"/>
            </w:rPr>
            <w:fldChar w:fldCharType="separate"/>
          </w:r>
          <w:r w:rsidR="002E182D">
            <w:rPr>
              <w:rFonts w:ascii="Arial" w:hAnsi="Arial" w:cs="Arial"/>
              <w:noProof/>
              <w:color w:val="000000"/>
              <w:lang w:val="bg-BG"/>
            </w:rPr>
            <w:t xml:space="preserve"> </w:t>
          </w:r>
          <w:r w:rsidR="002E182D" w:rsidRPr="002E182D">
            <w:rPr>
              <w:rFonts w:ascii="Arial" w:hAnsi="Arial" w:cs="Arial"/>
              <w:noProof/>
              <w:color w:val="000000"/>
              <w:lang w:val="bg-BG"/>
            </w:rPr>
            <w:t>(gov.uk, 2022)</w:t>
          </w:r>
          <w:r w:rsidR="002E182D">
            <w:rPr>
              <w:rFonts w:ascii="Arial" w:hAnsi="Arial" w:cs="Arial"/>
              <w:color w:val="000000"/>
            </w:rPr>
            <w:fldChar w:fldCharType="end"/>
          </w:r>
        </w:sdtContent>
      </w:sdt>
      <w:r w:rsidRPr="002378BD">
        <w:rPr>
          <w:rFonts w:ascii="Arial" w:hAnsi="Arial" w:cs="Arial"/>
          <w:color w:val="000000"/>
        </w:rPr>
        <w:t xml:space="preserve">), and from there also in revenue, can also be defined as a positive influence. This may in the future lead to the renovation and expansion of sports </w:t>
      </w:r>
      <w:r w:rsidRPr="002378BD">
        <w:rPr>
          <w:rFonts w:ascii="Arial" w:hAnsi="Arial" w:cs="Arial"/>
          <w:color w:val="000000"/>
        </w:rPr>
        <w:t>centres</w:t>
      </w:r>
      <w:r w:rsidRPr="002378BD">
        <w:rPr>
          <w:rFonts w:ascii="Arial" w:hAnsi="Arial" w:cs="Arial"/>
          <w:color w:val="000000"/>
        </w:rPr>
        <w:t xml:space="preserve"> and to the attraction of new sponsors and other major sporting events.</w:t>
      </w:r>
      <w:r w:rsidR="00B264ED">
        <w:rPr>
          <w:rFonts w:ascii="Arial" w:hAnsi="Arial" w:cs="Arial"/>
          <w:color w:val="000000"/>
          <w:lang w:val="bg-BG"/>
        </w:rPr>
        <w:t xml:space="preserve"> </w:t>
      </w:r>
      <w:r w:rsidRPr="002378BD">
        <w:rPr>
          <w:rFonts w:ascii="Arial" w:hAnsi="Arial" w:cs="Arial"/>
          <w:color w:val="000000"/>
        </w:rPr>
        <w:t>From the point of view of managers (in tourism) of restaurants/hotels, the Games also have a positive impact. The games have attracted tourists and tourist traffic has increased compared to the previous year, reaching almost half a million in just one day.</w:t>
      </w:r>
    </w:p>
    <w:p w14:paraId="75FF03B9" w14:textId="77777777" w:rsidR="0091307F" w:rsidRDefault="002378BD" w:rsidP="002378BD">
      <w:pPr>
        <w:spacing w:line="360" w:lineRule="auto"/>
        <w:rPr>
          <w:rFonts w:ascii="Arial" w:hAnsi="Arial" w:cs="Arial"/>
          <w:color w:val="000000"/>
        </w:rPr>
      </w:pPr>
      <w:r w:rsidRPr="002378BD">
        <w:rPr>
          <w:rFonts w:ascii="Arial" w:hAnsi="Arial" w:cs="Arial"/>
          <w:color w:val="000000"/>
        </w:rPr>
        <w:t xml:space="preserve">"More than five million people came to the city </w:t>
      </w:r>
      <w:r w:rsidRPr="002378BD">
        <w:rPr>
          <w:rFonts w:ascii="Arial" w:hAnsi="Arial" w:cs="Arial"/>
          <w:color w:val="000000"/>
        </w:rPr>
        <w:t>centre</w:t>
      </w:r>
      <w:r w:rsidRPr="002378BD">
        <w:rPr>
          <w:rFonts w:ascii="Arial" w:hAnsi="Arial" w:cs="Arial"/>
          <w:color w:val="000000"/>
        </w:rPr>
        <w:t xml:space="preserve"> during the two-week beginning 25 July, with 4.62m visiting during the actual Games period of 28 July – 08 August, according to figures from the Central Business Improvement District (BID).The busiest day was Saturday 6 August with 455,556 visitors. And Games week beat the busiest Christmas week in 2021 (pay weekend 29 Nov 2021 - 2,373,223 visitors) by 491,955."</w:t>
      </w:r>
      <w:sdt>
        <w:sdtPr>
          <w:rPr>
            <w:rFonts w:ascii="Arial" w:hAnsi="Arial" w:cs="Arial"/>
            <w:color w:val="000000"/>
          </w:rPr>
          <w:id w:val="-2095540430"/>
          <w:citation/>
        </w:sdtPr>
        <w:sdtContent>
          <w:r w:rsidR="002E182D">
            <w:rPr>
              <w:rFonts w:ascii="Arial" w:hAnsi="Arial" w:cs="Arial"/>
              <w:color w:val="000000"/>
            </w:rPr>
            <w:fldChar w:fldCharType="begin"/>
          </w:r>
          <w:r w:rsidR="002E182D">
            <w:rPr>
              <w:rFonts w:ascii="Arial" w:hAnsi="Arial" w:cs="Arial"/>
              <w:color w:val="000000"/>
            </w:rPr>
            <w:instrText xml:space="preserve"> CITATION Cou22 \l 2057 </w:instrText>
          </w:r>
          <w:r w:rsidR="002E182D">
            <w:rPr>
              <w:rFonts w:ascii="Arial" w:hAnsi="Arial" w:cs="Arial"/>
              <w:color w:val="000000"/>
            </w:rPr>
            <w:fldChar w:fldCharType="separate"/>
          </w:r>
          <w:r w:rsidR="002E182D">
            <w:rPr>
              <w:rFonts w:ascii="Arial" w:hAnsi="Arial" w:cs="Arial"/>
              <w:noProof/>
              <w:color w:val="000000"/>
            </w:rPr>
            <w:t xml:space="preserve"> </w:t>
          </w:r>
          <w:r w:rsidR="002E182D" w:rsidRPr="002E182D">
            <w:rPr>
              <w:rFonts w:ascii="Arial" w:hAnsi="Arial" w:cs="Arial"/>
              <w:noProof/>
              <w:color w:val="000000"/>
            </w:rPr>
            <w:t>(Council, 2022)</w:t>
          </w:r>
          <w:r w:rsidR="002E182D">
            <w:rPr>
              <w:rFonts w:ascii="Arial" w:hAnsi="Arial" w:cs="Arial"/>
              <w:color w:val="000000"/>
            </w:rPr>
            <w:fldChar w:fldCharType="end"/>
          </w:r>
        </w:sdtContent>
      </w:sdt>
    </w:p>
    <w:p w14:paraId="093778B0" w14:textId="77777777" w:rsidR="00B853EF" w:rsidRDefault="0091307F" w:rsidP="002378BD">
      <w:pPr>
        <w:spacing w:line="360" w:lineRule="auto"/>
        <w:rPr>
          <w:rFonts w:ascii="Arial" w:hAnsi="Arial" w:cs="Arial"/>
          <w:color w:val="000000"/>
          <w:lang w:val="bg-BG"/>
        </w:rPr>
      </w:pPr>
      <w:r w:rsidRPr="000A6D8B">
        <w:rPr>
          <w:rFonts w:ascii="Arial" w:hAnsi="Arial" w:cs="Arial"/>
          <w:b/>
          <w:bCs/>
          <w:color w:val="000000"/>
        </w:rPr>
        <w:t>Emplo</w:t>
      </w:r>
      <w:r w:rsidR="00740E6E" w:rsidRPr="000A6D8B">
        <w:rPr>
          <w:rFonts w:ascii="Arial" w:hAnsi="Arial" w:cs="Arial"/>
          <w:b/>
          <w:bCs/>
          <w:color w:val="000000"/>
        </w:rPr>
        <w:t>yee</w:t>
      </w:r>
      <w:r w:rsidR="00740E6E">
        <w:rPr>
          <w:rFonts w:ascii="Arial" w:hAnsi="Arial" w:cs="Arial"/>
          <w:color w:val="000000"/>
        </w:rPr>
        <w:t xml:space="preserve">. </w:t>
      </w:r>
      <w:r w:rsidR="00740E6E" w:rsidRPr="00740E6E">
        <w:rPr>
          <w:rFonts w:ascii="Arial" w:hAnsi="Arial" w:cs="Arial"/>
          <w:color w:val="000000"/>
        </w:rPr>
        <w:t>Hosting the Commonwealth Games has a positive effect on temporary employment in Birmingham for the duration of the Games. "The Commonwealth Games will create a massive 20,000 new temporary vacancies in Birmingham", "Contracts last from anything between 3 weeks to 3 months and all roles are fully paid ".</w:t>
      </w:r>
      <w:sdt>
        <w:sdtPr>
          <w:rPr>
            <w:rFonts w:ascii="Arial" w:hAnsi="Arial" w:cs="Arial"/>
            <w:color w:val="000000"/>
          </w:rPr>
          <w:id w:val="-1708560516"/>
          <w:citation/>
        </w:sdtPr>
        <w:sdtContent>
          <w:r w:rsidR="00740E6E">
            <w:rPr>
              <w:rFonts w:ascii="Arial" w:hAnsi="Arial" w:cs="Arial"/>
              <w:color w:val="000000"/>
            </w:rPr>
            <w:fldChar w:fldCharType="begin"/>
          </w:r>
          <w:r w:rsidR="00740E6E">
            <w:rPr>
              <w:rFonts w:ascii="Arial" w:hAnsi="Arial" w:cs="Arial"/>
              <w:color w:val="000000"/>
            </w:rPr>
            <w:instrText xml:space="preserve"> CITATION E4S22 \l 2057 </w:instrText>
          </w:r>
          <w:r w:rsidR="00740E6E">
            <w:rPr>
              <w:rFonts w:ascii="Arial" w:hAnsi="Arial" w:cs="Arial"/>
              <w:color w:val="000000"/>
            </w:rPr>
            <w:fldChar w:fldCharType="separate"/>
          </w:r>
          <w:r w:rsidR="00740E6E">
            <w:rPr>
              <w:rFonts w:ascii="Arial" w:hAnsi="Arial" w:cs="Arial"/>
              <w:noProof/>
              <w:color w:val="000000"/>
            </w:rPr>
            <w:t xml:space="preserve"> </w:t>
          </w:r>
          <w:r w:rsidR="00740E6E" w:rsidRPr="00740E6E">
            <w:rPr>
              <w:rFonts w:ascii="Arial" w:hAnsi="Arial" w:cs="Arial"/>
              <w:noProof/>
              <w:color w:val="000000"/>
            </w:rPr>
            <w:t>(E4S, 2022)</w:t>
          </w:r>
          <w:r w:rsidR="00740E6E">
            <w:rPr>
              <w:rFonts w:ascii="Arial" w:hAnsi="Arial" w:cs="Arial"/>
              <w:color w:val="000000"/>
            </w:rPr>
            <w:fldChar w:fldCharType="end"/>
          </w:r>
        </w:sdtContent>
      </w:sdt>
      <w:r w:rsidR="007E18E6">
        <w:rPr>
          <w:rFonts w:ascii="Arial" w:hAnsi="Arial" w:cs="Arial"/>
          <w:color w:val="000000"/>
          <w:lang w:val="bg-BG"/>
        </w:rPr>
        <w:t xml:space="preserve">. </w:t>
      </w:r>
    </w:p>
    <w:p w14:paraId="7F98D868" w14:textId="77777777" w:rsidR="00B853EF" w:rsidRDefault="00DD15C1" w:rsidP="002378BD">
      <w:pPr>
        <w:spacing w:line="360" w:lineRule="auto"/>
        <w:rPr>
          <w:rFonts w:ascii="Arial" w:hAnsi="Arial" w:cs="Arial"/>
          <w:color w:val="000000"/>
        </w:rPr>
      </w:pPr>
      <w:r w:rsidRPr="00DD15C1">
        <w:rPr>
          <w:rFonts w:ascii="Arial" w:hAnsi="Arial" w:cs="Arial"/>
          <w:color w:val="000000"/>
        </w:rPr>
        <w:t>Another positive effect for employees is meeting and gaining experience from other cultures and communities, which they can apply in their practice after the games are over</w:t>
      </w:r>
      <w:r w:rsidR="007E18E6" w:rsidRPr="007E18E6">
        <w:rPr>
          <w:rFonts w:ascii="Arial" w:hAnsi="Arial" w:cs="Arial"/>
          <w:color w:val="000000"/>
        </w:rPr>
        <w:t>.</w:t>
      </w:r>
    </w:p>
    <w:p w14:paraId="11620F5A" w14:textId="25B30478" w:rsidR="0065640F" w:rsidRDefault="007E18E6" w:rsidP="002378BD">
      <w:pPr>
        <w:spacing w:line="360" w:lineRule="auto"/>
        <w:rPr>
          <w:rFonts w:ascii="Arial" w:hAnsi="Arial" w:cs="Arial"/>
          <w:color w:val="000000"/>
        </w:rPr>
      </w:pPr>
      <w:r w:rsidRPr="007E18E6">
        <w:rPr>
          <w:rFonts w:ascii="Arial" w:hAnsi="Arial" w:cs="Arial"/>
          <w:color w:val="000000"/>
        </w:rPr>
        <w:t>As a negative aspect, the higher level of stress due to increased customer flow (for example in hotels/restaurants/shops) can be noted.</w:t>
      </w:r>
    </w:p>
    <w:p w14:paraId="1732D930" w14:textId="77777777" w:rsidR="00874670" w:rsidRDefault="0065640F" w:rsidP="002378BD">
      <w:pPr>
        <w:spacing w:line="360" w:lineRule="auto"/>
        <w:rPr>
          <w:rFonts w:ascii="Arial" w:hAnsi="Arial" w:cs="Arial"/>
          <w:color w:val="000000"/>
          <w:lang w:val="bg-BG"/>
        </w:rPr>
      </w:pPr>
      <w:r w:rsidRPr="0065640F">
        <w:rPr>
          <w:rFonts w:ascii="Arial" w:hAnsi="Arial" w:cs="Arial"/>
          <w:b/>
          <w:bCs/>
          <w:color w:val="000000"/>
        </w:rPr>
        <w:t>Suppliers</w:t>
      </w:r>
      <w:r>
        <w:rPr>
          <w:rFonts w:ascii="Arial" w:hAnsi="Arial" w:cs="Arial"/>
          <w:color w:val="000000"/>
          <w:lang w:val="bg-BG"/>
        </w:rPr>
        <w:t>.</w:t>
      </w:r>
      <w:r w:rsidRPr="0065640F">
        <w:rPr>
          <w:rFonts w:ascii="Arial" w:hAnsi="Arial" w:cs="Arial"/>
          <w:color w:val="000000"/>
        </w:rPr>
        <w:t xml:space="preserve"> Suppliers provide raw materials, equipment, etc. More than 40 local and international suppliers are part of the Commonwealth Games </w:t>
      </w:r>
      <w:r>
        <w:rPr>
          <w:rFonts w:ascii="Arial" w:hAnsi="Arial" w:cs="Arial"/>
          <w:color w:val="000000"/>
        </w:rPr>
        <w:t>–</w:t>
      </w:r>
      <w:r w:rsidRPr="0065640F">
        <w:rPr>
          <w:rFonts w:ascii="Arial" w:hAnsi="Arial" w:cs="Arial"/>
          <w:color w:val="000000"/>
        </w:rPr>
        <w:t xml:space="preserve"> </w:t>
      </w:r>
      <w:r>
        <w:rPr>
          <w:rFonts w:ascii="Arial" w:hAnsi="Arial" w:cs="Arial"/>
          <w:color w:val="000000"/>
          <w:lang w:val="bg-BG"/>
        </w:rPr>
        <w:t>„</w:t>
      </w:r>
      <w:r w:rsidRPr="0065640F">
        <w:rPr>
          <w:rFonts w:ascii="Arial" w:hAnsi="Arial" w:cs="Arial"/>
          <w:color w:val="000000"/>
        </w:rPr>
        <w:t xml:space="preserve">ASTON UNIVERSITY, LUCOZADE SPORT, BRUNTWOOD, AIRBNB, COCA-COLA ZERO SUGAR, NIVEA SUN, BULLRING &amp; GRAND CENTRAL, WILSON JAMES, UNIVERSITY COLLEGE </w:t>
      </w:r>
      <w:r w:rsidRPr="0065640F">
        <w:rPr>
          <w:rFonts w:ascii="Arial" w:hAnsi="Arial" w:cs="Arial"/>
          <w:color w:val="000000"/>
        </w:rPr>
        <w:lastRenderedPageBreak/>
        <w:t>BIRMINGHAM</w:t>
      </w:r>
      <w:r>
        <w:rPr>
          <w:rFonts w:ascii="Arial" w:hAnsi="Arial" w:cs="Arial"/>
          <w:color w:val="000000"/>
          <w:lang w:val="bg-BG"/>
        </w:rPr>
        <w:t>“</w:t>
      </w:r>
      <w:sdt>
        <w:sdtPr>
          <w:rPr>
            <w:rFonts w:ascii="Arial" w:hAnsi="Arial" w:cs="Arial"/>
            <w:color w:val="000000"/>
            <w:lang w:val="bg-BG"/>
          </w:rPr>
          <w:id w:val="798488826"/>
          <w:citation/>
        </w:sdtPr>
        <w:sdtContent>
          <w:r w:rsidR="00801A5D">
            <w:rPr>
              <w:rFonts w:ascii="Arial" w:hAnsi="Arial" w:cs="Arial"/>
              <w:color w:val="000000"/>
              <w:lang w:val="bg-BG"/>
            </w:rPr>
            <w:fldChar w:fldCharType="begin"/>
          </w:r>
          <w:r w:rsidR="00801A5D">
            <w:rPr>
              <w:rFonts w:ascii="Arial" w:hAnsi="Arial" w:cs="Arial"/>
              <w:color w:val="000000"/>
              <w:lang w:val="bg-BG"/>
            </w:rPr>
            <w:instrText xml:space="preserve"> CITATION bir22 \l 1026 </w:instrText>
          </w:r>
          <w:r w:rsidR="00801A5D">
            <w:rPr>
              <w:rFonts w:ascii="Arial" w:hAnsi="Arial" w:cs="Arial"/>
              <w:color w:val="000000"/>
              <w:lang w:val="bg-BG"/>
            </w:rPr>
            <w:fldChar w:fldCharType="separate"/>
          </w:r>
          <w:r w:rsidR="00801A5D">
            <w:rPr>
              <w:rFonts w:ascii="Arial" w:hAnsi="Arial" w:cs="Arial"/>
              <w:noProof/>
              <w:color w:val="000000"/>
              <w:lang w:val="bg-BG"/>
            </w:rPr>
            <w:t xml:space="preserve"> </w:t>
          </w:r>
          <w:r w:rsidR="00801A5D" w:rsidRPr="00801A5D">
            <w:rPr>
              <w:rFonts w:ascii="Arial" w:hAnsi="Arial" w:cs="Arial"/>
              <w:noProof/>
              <w:color w:val="000000"/>
              <w:lang w:val="bg-BG"/>
            </w:rPr>
            <w:t>(birmingham2022, 2022)</w:t>
          </w:r>
          <w:r w:rsidR="00801A5D">
            <w:rPr>
              <w:rFonts w:ascii="Arial" w:hAnsi="Arial" w:cs="Arial"/>
              <w:color w:val="000000"/>
              <w:lang w:val="bg-BG"/>
            </w:rPr>
            <w:fldChar w:fldCharType="end"/>
          </w:r>
        </w:sdtContent>
      </w:sdt>
      <w:r w:rsidRPr="0065640F">
        <w:rPr>
          <w:rFonts w:ascii="Arial" w:hAnsi="Arial" w:cs="Arial"/>
          <w:color w:val="000000"/>
        </w:rPr>
        <w:t>, etc. The games provide an opportunity for a good advertising campaign for local brewers and suppliers of products and services.</w:t>
      </w:r>
      <w:r w:rsidR="00CF5C9D" w:rsidRPr="00CF5C9D">
        <w:t xml:space="preserve"> </w:t>
      </w:r>
      <w:r w:rsidR="00CF5C9D" w:rsidRPr="00CF5C9D">
        <w:rPr>
          <w:rFonts w:ascii="Arial" w:hAnsi="Arial" w:cs="Arial"/>
          <w:color w:val="000000"/>
        </w:rPr>
        <w:t>This, on the other hand, increases the possibility of attracting new investors and increasing revenues.</w:t>
      </w:r>
    </w:p>
    <w:p w14:paraId="0756E839" w14:textId="77777777" w:rsidR="00726895" w:rsidRDefault="00454FCA" w:rsidP="002378BD">
      <w:pPr>
        <w:spacing w:line="360" w:lineRule="auto"/>
        <w:rPr>
          <w:rFonts w:ascii="Arial" w:hAnsi="Arial" w:cs="Arial"/>
          <w:color w:val="000000"/>
        </w:rPr>
      </w:pPr>
      <w:r w:rsidRPr="00454FCA">
        <w:rPr>
          <w:rFonts w:ascii="Arial" w:hAnsi="Arial" w:cs="Arial"/>
          <w:b/>
          <w:bCs/>
          <w:color w:val="000000"/>
        </w:rPr>
        <w:t>Consumers.</w:t>
      </w:r>
      <w:r w:rsidRPr="00454FCA">
        <w:rPr>
          <w:rFonts w:ascii="Arial" w:hAnsi="Arial" w:cs="Arial"/>
          <w:color w:val="000000"/>
        </w:rPr>
        <w:t xml:space="preserve"> From the point of view of local consumers and guests of the city, the Games give them the opportunity to visit an event of an international level equal to the Olympic Games. For sports lovers, this is a unique experience. For guests of the city, the positive aspect of the games is the opportunity for them to get to know other cultures, to try traditional English cuisine, as well as different Asian and African cuisine. When visiting Birmingham, consumers can visit the National Sea Life </w:t>
      </w:r>
      <w:r w:rsidR="0002675F" w:rsidRPr="00454FCA">
        <w:rPr>
          <w:rFonts w:ascii="Arial" w:hAnsi="Arial" w:cs="Arial"/>
          <w:color w:val="000000"/>
        </w:rPr>
        <w:t>Centre</w:t>
      </w:r>
      <w:r w:rsidRPr="00454FCA">
        <w:rPr>
          <w:rFonts w:ascii="Arial" w:hAnsi="Arial" w:cs="Arial"/>
          <w:color w:val="000000"/>
        </w:rPr>
        <w:t xml:space="preserve">, the Birmingham Museum, the Botanical Garden, and learn about the possibilities of the educational system by visiting one of the city's universities. </w:t>
      </w:r>
    </w:p>
    <w:p w14:paraId="4EE4EB8B" w14:textId="7BB26EF0" w:rsidR="0002675F" w:rsidRDefault="00454FCA" w:rsidP="002378BD">
      <w:pPr>
        <w:spacing w:line="360" w:lineRule="auto"/>
        <w:rPr>
          <w:rFonts w:ascii="Arial" w:hAnsi="Arial" w:cs="Arial"/>
          <w:color w:val="000000"/>
          <w:lang w:val="bg-BG"/>
        </w:rPr>
      </w:pPr>
      <w:r w:rsidRPr="00454FCA">
        <w:rPr>
          <w:rFonts w:ascii="Arial" w:hAnsi="Arial" w:cs="Arial"/>
          <w:color w:val="000000"/>
        </w:rPr>
        <w:t>As a negative aspect for local consumers, the load on the city transport network and part of the catering establishments during the Games and the created stress, inconvenience and delays can be noted.</w:t>
      </w:r>
      <w:r w:rsidR="009B6032">
        <w:rPr>
          <w:rFonts w:ascii="Arial" w:hAnsi="Arial" w:cs="Arial"/>
          <w:color w:val="000000"/>
          <w:lang w:val="bg-BG"/>
        </w:rPr>
        <w:t xml:space="preserve"> </w:t>
      </w:r>
    </w:p>
    <w:p w14:paraId="7BB8D1DD" w14:textId="655F9898" w:rsidR="00E36657" w:rsidRPr="00E36657" w:rsidRDefault="00E36657" w:rsidP="002378BD">
      <w:pPr>
        <w:spacing w:line="360" w:lineRule="auto"/>
        <w:rPr>
          <w:rFonts w:ascii="Arial" w:hAnsi="Arial" w:cs="Arial"/>
          <w:color w:val="000000"/>
          <w:lang w:val="bg-BG"/>
        </w:rPr>
      </w:pPr>
      <w:r w:rsidRPr="00E36657">
        <w:rPr>
          <w:rFonts w:ascii="Arial" w:hAnsi="Arial" w:cs="Arial"/>
          <w:color w:val="000000"/>
          <w:lang w:val="bg-BG"/>
        </w:rPr>
        <w:t>„</w:t>
      </w:r>
      <w:r w:rsidRPr="00E36657">
        <w:rPr>
          <w:rFonts w:ascii="Arial" w:hAnsi="Arial" w:cs="Arial"/>
          <w:color w:val="000000"/>
        </w:rPr>
        <w:t>Shops, bars and restaurants in Birmingham city centre have never been so busy</w:t>
      </w:r>
      <w:r w:rsidRPr="00E36657">
        <w:rPr>
          <w:rFonts w:ascii="Arial" w:hAnsi="Arial" w:cs="Arial"/>
          <w:color w:val="000000"/>
          <w:lang w:val="bg-BG"/>
        </w:rPr>
        <w:t>“</w:t>
      </w:r>
      <w:sdt>
        <w:sdtPr>
          <w:rPr>
            <w:rFonts w:ascii="Arial" w:hAnsi="Arial" w:cs="Arial"/>
            <w:color w:val="000000"/>
            <w:lang w:val="bg-BG"/>
          </w:rPr>
          <w:id w:val="504866338"/>
          <w:citation/>
        </w:sdtPr>
        <w:sdtContent>
          <w:r w:rsidR="006D67CB">
            <w:rPr>
              <w:rFonts w:ascii="Arial" w:hAnsi="Arial" w:cs="Arial"/>
              <w:color w:val="000000"/>
              <w:lang w:val="bg-BG"/>
            </w:rPr>
            <w:fldChar w:fldCharType="begin"/>
          </w:r>
          <w:r w:rsidR="006D67CB">
            <w:rPr>
              <w:rFonts w:ascii="Arial" w:hAnsi="Arial" w:cs="Arial"/>
              <w:color w:val="000000"/>
            </w:rPr>
            <w:instrText xml:space="preserve"> CITATION Cou22 \l 2057 </w:instrText>
          </w:r>
          <w:r w:rsidR="006D67CB">
            <w:rPr>
              <w:rFonts w:ascii="Arial" w:hAnsi="Arial" w:cs="Arial"/>
              <w:color w:val="000000"/>
              <w:lang w:val="bg-BG"/>
            </w:rPr>
            <w:fldChar w:fldCharType="separate"/>
          </w:r>
          <w:r w:rsidR="006D67CB">
            <w:rPr>
              <w:rFonts w:ascii="Arial" w:hAnsi="Arial" w:cs="Arial"/>
              <w:noProof/>
              <w:color w:val="000000"/>
            </w:rPr>
            <w:t xml:space="preserve"> </w:t>
          </w:r>
          <w:r w:rsidR="006D67CB" w:rsidRPr="006D67CB">
            <w:rPr>
              <w:rFonts w:ascii="Arial" w:hAnsi="Arial" w:cs="Arial"/>
              <w:noProof/>
              <w:color w:val="000000"/>
            </w:rPr>
            <w:t>(Council, 2022)</w:t>
          </w:r>
          <w:r w:rsidR="006D67CB">
            <w:rPr>
              <w:rFonts w:ascii="Arial" w:hAnsi="Arial" w:cs="Arial"/>
              <w:color w:val="000000"/>
              <w:lang w:val="bg-BG"/>
            </w:rPr>
            <w:fldChar w:fldCharType="end"/>
          </w:r>
        </w:sdtContent>
      </w:sdt>
    </w:p>
    <w:p w14:paraId="114438F3" w14:textId="77777777" w:rsidR="00A20A1F" w:rsidRDefault="0002675F" w:rsidP="00DE2288">
      <w:pPr>
        <w:spacing w:line="360" w:lineRule="auto"/>
        <w:rPr>
          <w:rFonts w:ascii="Arial" w:hAnsi="Arial" w:cs="Arial"/>
          <w:color w:val="000000"/>
        </w:rPr>
      </w:pPr>
      <w:r w:rsidRPr="00116472">
        <w:rPr>
          <w:rFonts w:ascii="Arial" w:hAnsi="Arial" w:cs="Arial"/>
          <w:b/>
          <w:bCs/>
          <w:color w:val="000000"/>
        </w:rPr>
        <w:t>Society</w:t>
      </w:r>
      <w:r w:rsidR="00116472">
        <w:rPr>
          <w:rFonts w:ascii="Arial" w:hAnsi="Arial" w:cs="Arial"/>
          <w:color w:val="000000"/>
        </w:rPr>
        <w:t>.</w:t>
      </w:r>
      <w:r w:rsidRPr="0002675F">
        <w:rPr>
          <w:rFonts w:ascii="Arial" w:hAnsi="Arial" w:cs="Arial"/>
          <w:color w:val="000000"/>
        </w:rPr>
        <w:t xml:space="preserve"> A </w:t>
      </w:r>
      <w:r w:rsidR="00116472">
        <w:rPr>
          <w:rFonts w:ascii="Arial" w:hAnsi="Arial" w:cs="Arial"/>
          <w:color w:val="000000"/>
        </w:rPr>
        <w:t>city</w:t>
      </w:r>
      <w:r w:rsidRPr="0002675F">
        <w:rPr>
          <w:rFonts w:ascii="Arial" w:hAnsi="Arial" w:cs="Arial"/>
          <w:color w:val="000000"/>
        </w:rPr>
        <w:t xml:space="preserve"> has its responsibility towards society because uses its valuable resources</w:t>
      </w:r>
      <w:r w:rsidR="00116472">
        <w:rPr>
          <w:rFonts w:ascii="Arial" w:hAnsi="Arial" w:cs="Arial"/>
          <w:color w:val="000000"/>
        </w:rPr>
        <w:t>.</w:t>
      </w:r>
      <w:r w:rsidR="004615A8">
        <w:rPr>
          <w:rFonts w:ascii="Arial" w:hAnsi="Arial" w:cs="Arial"/>
          <w:color w:val="000000"/>
        </w:rPr>
        <w:t xml:space="preserve"> </w:t>
      </w:r>
      <w:r w:rsidR="00697FD3" w:rsidRPr="00697FD3">
        <w:rPr>
          <w:rFonts w:ascii="Arial" w:hAnsi="Arial" w:cs="Arial"/>
          <w:color w:val="000000"/>
        </w:rPr>
        <w:t>One of the positive aspects is an increase in female employment "More women than men are employed for the Games (55 per cent female compared to 44 per cent male)". Another positive side is encouraging and supporting the recruitment/hiring of disabled people "increasing the number of disabled applicants by delivering mentoring circles (three day training) Cohort 2 targeted for disabled people;</w:t>
      </w:r>
      <w:r w:rsidR="0030169E">
        <w:rPr>
          <w:rFonts w:ascii="Arial" w:hAnsi="Arial" w:cs="Arial"/>
          <w:color w:val="000000"/>
          <w:lang w:val="bg-BG"/>
        </w:rPr>
        <w:t xml:space="preserve"> </w:t>
      </w:r>
      <w:r w:rsidR="00697FD3" w:rsidRPr="00697FD3">
        <w:rPr>
          <w:rFonts w:ascii="Arial" w:hAnsi="Arial" w:cs="Arial"/>
          <w:color w:val="000000"/>
        </w:rPr>
        <w:t xml:space="preserve">exploring the potential to partner with other organizations around development programs targeted at or ring-fenced for disabled people." </w:t>
      </w:r>
    </w:p>
    <w:p w14:paraId="7B03611A" w14:textId="77777777" w:rsidR="00A20A1F" w:rsidRDefault="00697FD3" w:rsidP="00DE2288">
      <w:pPr>
        <w:spacing w:line="360" w:lineRule="auto"/>
      </w:pPr>
      <w:r w:rsidRPr="00697FD3">
        <w:rPr>
          <w:rFonts w:ascii="Arial" w:hAnsi="Arial" w:cs="Arial"/>
          <w:color w:val="000000"/>
        </w:rPr>
        <w:t>Another positive aspect is the opportunity for the Birmingham community to become part of and experience a world-class experience such as the Commonwealth Games.</w:t>
      </w:r>
      <w:r w:rsidR="00DE2288" w:rsidRPr="00DE2288">
        <w:t xml:space="preserve"> </w:t>
      </w:r>
      <w:r w:rsidR="00DE2288" w:rsidRPr="00DE2288">
        <w:rPr>
          <w:rFonts w:ascii="Arial" w:hAnsi="Arial" w:cs="Arial"/>
          <w:color w:val="000000"/>
        </w:rPr>
        <w:t xml:space="preserve">As part of this, residents and visitors to the city can see and support their </w:t>
      </w:r>
      <w:r w:rsidR="00DE2288" w:rsidRPr="00DE2288">
        <w:rPr>
          <w:rFonts w:ascii="Arial" w:hAnsi="Arial" w:cs="Arial"/>
          <w:color w:val="000000"/>
        </w:rPr>
        <w:t>favourite</w:t>
      </w:r>
      <w:r w:rsidR="00DE2288" w:rsidRPr="00DE2288">
        <w:rPr>
          <w:rFonts w:ascii="Arial" w:hAnsi="Arial" w:cs="Arial"/>
          <w:color w:val="000000"/>
        </w:rPr>
        <w:t xml:space="preserve"> athletes and watch their </w:t>
      </w:r>
      <w:r w:rsidR="00DE2288" w:rsidRPr="00DE2288">
        <w:rPr>
          <w:rFonts w:ascii="Arial" w:hAnsi="Arial" w:cs="Arial"/>
          <w:color w:val="000000"/>
        </w:rPr>
        <w:t>favourite</w:t>
      </w:r>
      <w:r w:rsidR="00DE2288" w:rsidRPr="00DE2288">
        <w:rPr>
          <w:rFonts w:ascii="Arial" w:hAnsi="Arial" w:cs="Arial"/>
          <w:color w:val="000000"/>
        </w:rPr>
        <w:t xml:space="preserve"> sports. The Games inspire and set a good example to the younger generation about the opportunities that sport, discipline and hard work provide. This, on the other hand, will help the future development of generations and the development of society.</w:t>
      </w:r>
      <w:r w:rsidR="00EA239E" w:rsidRPr="00EA239E">
        <w:t xml:space="preserve"> </w:t>
      </w:r>
    </w:p>
    <w:p w14:paraId="52084758" w14:textId="01497B14" w:rsidR="00DE2288" w:rsidRDefault="00EA239E" w:rsidP="00DE2288">
      <w:pPr>
        <w:spacing w:line="360" w:lineRule="auto"/>
        <w:rPr>
          <w:rFonts w:ascii="Arial" w:hAnsi="Arial" w:cs="Arial"/>
          <w:color w:val="000000"/>
        </w:rPr>
      </w:pPr>
      <w:r w:rsidRPr="00EA239E">
        <w:rPr>
          <w:rFonts w:ascii="Arial" w:hAnsi="Arial" w:cs="Arial"/>
          <w:color w:val="000000"/>
        </w:rPr>
        <w:t xml:space="preserve">Other community contributions from the Games have been a refurbished athletics stadium at Perry Barr, as well as a new aquatics </w:t>
      </w:r>
      <w:r w:rsidRPr="00EA239E">
        <w:rPr>
          <w:rFonts w:ascii="Arial" w:hAnsi="Arial" w:cs="Arial"/>
          <w:color w:val="000000"/>
        </w:rPr>
        <w:t>centre</w:t>
      </w:r>
      <w:r w:rsidRPr="00EA239E">
        <w:rPr>
          <w:rFonts w:ascii="Arial" w:hAnsi="Arial" w:cs="Arial"/>
          <w:color w:val="000000"/>
        </w:rPr>
        <w:t xml:space="preserve"> at Smethwick. </w:t>
      </w:r>
      <w:r>
        <w:rPr>
          <w:rFonts w:ascii="Arial" w:hAnsi="Arial" w:cs="Arial"/>
          <w:color w:val="000000"/>
        </w:rPr>
        <w:t>“</w:t>
      </w:r>
      <w:r w:rsidR="00140726" w:rsidRPr="00140726">
        <w:rPr>
          <w:rFonts w:ascii="Helvetica" w:hAnsi="Helvetica"/>
          <w:color w:val="333333"/>
          <w:sz w:val="21"/>
          <w:szCs w:val="21"/>
          <w:shd w:val="clear" w:color="auto" w:fill="FFFFFF"/>
        </w:rPr>
        <w:t>The Games - staged last July and August - were backed by of public funding, providing the West Midlands region with a refurbished athletics stadium in Perry Barr as well as a new Aquatics Centre in Smethwick</w:t>
      </w:r>
      <w:r w:rsidR="00FB0256">
        <w:rPr>
          <w:rFonts w:ascii="Helvetica" w:hAnsi="Helvetica"/>
          <w:color w:val="333333"/>
          <w:sz w:val="21"/>
          <w:szCs w:val="21"/>
          <w:shd w:val="clear" w:color="auto" w:fill="FFFFFF"/>
        </w:rPr>
        <w:t>.</w:t>
      </w:r>
      <w:r w:rsidR="00D75200">
        <w:rPr>
          <w:rFonts w:ascii="Arial" w:hAnsi="Arial" w:cs="Arial"/>
          <w:color w:val="000000"/>
        </w:rPr>
        <w:t>”</w:t>
      </w:r>
      <w:sdt>
        <w:sdtPr>
          <w:rPr>
            <w:rFonts w:ascii="Arial" w:hAnsi="Arial" w:cs="Arial"/>
            <w:color w:val="000000"/>
          </w:rPr>
          <w:id w:val="-810710887"/>
          <w:citation/>
        </w:sdtPr>
        <w:sdtContent>
          <w:r w:rsidR="00D75200">
            <w:rPr>
              <w:rFonts w:ascii="Arial" w:hAnsi="Arial" w:cs="Arial"/>
              <w:color w:val="000000"/>
            </w:rPr>
            <w:fldChar w:fldCharType="begin"/>
          </w:r>
          <w:r w:rsidR="00D75200">
            <w:rPr>
              <w:rFonts w:ascii="Arial" w:hAnsi="Arial" w:cs="Arial"/>
              <w:color w:val="000000"/>
            </w:rPr>
            <w:instrText xml:space="preserve"> CITATION Owe23 \l 2057 </w:instrText>
          </w:r>
          <w:r w:rsidR="00D75200">
            <w:rPr>
              <w:rFonts w:ascii="Arial" w:hAnsi="Arial" w:cs="Arial"/>
              <w:color w:val="000000"/>
            </w:rPr>
            <w:fldChar w:fldCharType="separate"/>
          </w:r>
          <w:r w:rsidR="00D75200">
            <w:rPr>
              <w:rFonts w:ascii="Arial" w:hAnsi="Arial" w:cs="Arial"/>
              <w:noProof/>
              <w:color w:val="000000"/>
            </w:rPr>
            <w:t xml:space="preserve"> </w:t>
          </w:r>
          <w:r w:rsidR="00D75200" w:rsidRPr="00D75200">
            <w:rPr>
              <w:rFonts w:ascii="Arial" w:hAnsi="Arial" w:cs="Arial"/>
              <w:noProof/>
              <w:color w:val="000000"/>
            </w:rPr>
            <w:t>(Owen, 2023)</w:t>
          </w:r>
          <w:r w:rsidR="00D75200">
            <w:rPr>
              <w:rFonts w:ascii="Arial" w:hAnsi="Arial" w:cs="Arial"/>
              <w:color w:val="000000"/>
            </w:rPr>
            <w:fldChar w:fldCharType="end"/>
          </w:r>
        </w:sdtContent>
      </w:sdt>
      <w:r w:rsidR="00B77066">
        <w:rPr>
          <w:rFonts w:ascii="Arial" w:hAnsi="Arial" w:cs="Arial"/>
          <w:color w:val="000000"/>
        </w:rPr>
        <w:t xml:space="preserve">. </w:t>
      </w:r>
      <w:r w:rsidRPr="00EA239E">
        <w:rPr>
          <w:rFonts w:ascii="Arial" w:hAnsi="Arial" w:cs="Arial"/>
          <w:color w:val="000000"/>
        </w:rPr>
        <w:t xml:space="preserve">These facilities will enhance the development of various sports that can be practiced. This </w:t>
      </w:r>
      <w:r w:rsidRPr="00EA239E">
        <w:rPr>
          <w:rFonts w:ascii="Arial" w:hAnsi="Arial" w:cs="Arial"/>
          <w:color w:val="000000"/>
        </w:rPr>
        <w:lastRenderedPageBreak/>
        <w:t>gives an opportunity to those living nearby to improve their lifestyle, physical and mental health, building and training young competitors.</w:t>
      </w:r>
    </w:p>
    <w:p w14:paraId="6411188F" w14:textId="3317A0EC" w:rsidR="00A20A1F" w:rsidRDefault="00342C8D" w:rsidP="00DE2288">
      <w:pPr>
        <w:spacing w:line="360" w:lineRule="auto"/>
        <w:rPr>
          <w:rFonts w:ascii="Arial" w:hAnsi="Arial" w:cs="Arial"/>
          <w:color w:val="000000"/>
        </w:rPr>
      </w:pPr>
      <w:r>
        <w:rPr>
          <w:rFonts w:ascii="Arial" w:hAnsi="Arial" w:cs="Arial"/>
          <w:color w:val="000000"/>
        </w:rPr>
        <w:t>“</w:t>
      </w:r>
      <w:r w:rsidR="00A20A1F" w:rsidRPr="00A20A1F">
        <w:rPr>
          <w:rFonts w:ascii="Arial" w:hAnsi="Arial" w:cs="Arial"/>
          <w:color w:val="000000"/>
        </w:rPr>
        <w:t>The Games bring an additional 4,526 jobs to Birmingham yearly until 2022, but it's estimated that 950 jobs will be available annually thereafter</w:t>
      </w:r>
      <w:r>
        <w:rPr>
          <w:rFonts w:ascii="Arial" w:hAnsi="Arial" w:cs="Arial"/>
          <w:color w:val="000000"/>
        </w:rPr>
        <w:t xml:space="preserve">” </w:t>
      </w:r>
      <w:sdt>
        <w:sdtPr>
          <w:rPr>
            <w:rFonts w:ascii="Arial" w:hAnsi="Arial" w:cs="Arial"/>
            <w:color w:val="000000"/>
          </w:rPr>
          <w:id w:val="1736131226"/>
          <w:citation/>
        </w:sdtPr>
        <w:sdtContent>
          <w:r w:rsidR="000B761C">
            <w:rPr>
              <w:rFonts w:ascii="Arial" w:hAnsi="Arial" w:cs="Arial"/>
              <w:color w:val="000000"/>
            </w:rPr>
            <w:fldChar w:fldCharType="begin"/>
          </w:r>
          <w:r w:rsidR="000B761C">
            <w:rPr>
              <w:rFonts w:ascii="Arial" w:hAnsi="Arial" w:cs="Arial"/>
              <w:color w:val="000000"/>
            </w:rPr>
            <w:instrText xml:space="preserve"> CITATION www221 \l 2057 </w:instrText>
          </w:r>
          <w:r w:rsidR="000B761C">
            <w:rPr>
              <w:rFonts w:ascii="Arial" w:hAnsi="Arial" w:cs="Arial"/>
              <w:color w:val="000000"/>
            </w:rPr>
            <w:fldChar w:fldCharType="separate"/>
          </w:r>
          <w:r w:rsidR="000B761C" w:rsidRPr="000B761C">
            <w:rPr>
              <w:rFonts w:ascii="Arial" w:hAnsi="Arial" w:cs="Arial"/>
              <w:noProof/>
              <w:color w:val="000000"/>
            </w:rPr>
            <w:t>(www.bcu.ac.uk, 2022)</w:t>
          </w:r>
          <w:r w:rsidR="000B761C">
            <w:rPr>
              <w:rFonts w:ascii="Arial" w:hAnsi="Arial" w:cs="Arial"/>
              <w:color w:val="000000"/>
            </w:rPr>
            <w:fldChar w:fldCharType="end"/>
          </w:r>
        </w:sdtContent>
      </w:sdt>
      <w:r w:rsidR="00A20A1F" w:rsidRPr="00A20A1F">
        <w:rPr>
          <w:rFonts w:ascii="Arial" w:hAnsi="Arial" w:cs="Arial"/>
          <w:color w:val="000000"/>
        </w:rPr>
        <w:t xml:space="preserve">. That is a benefit which </w:t>
      </w:r>
      <w:r w:rsidR="00A20A1F" w:rsidRPr="00A20A1F">
        <w:rPr>
          <w:rFonts w:ascii="Arial" w:hAnsi="Arial" w:cs="Arial"/>
          <w:color w:val="000000"/>
        </w:rPr>
        <w:t>stimulates</w:t>
      </w:r>
      <w:r w:rsidR="00A20A1F" w:rsidRPr="00A20A1F">
        <w:rPr>
          <w:rFonts w:ascii="Arial" w:hAnsi="Arial" w:cs="Arial"/>
          <w:color w:val="000000"/>
        </w:rPr>
        <w:t xml:space="preserve"> the economic growth in the city in advance.</w:t>
      </w:r>
    </w:p>
    <w:p w14:paraId="390192FC" w14:textId="772D2A37" w:rsidR="008F7907" w:rsidRPr="00280E25" w:rsidRDefault="008F7907" w:rsidP="00DE2288">
      <w:pPr>
        <w:spacing w:line="360" w:lineRule="auto"/>
        <w:rPr>
          <w:rFonts w:ascii="Arial" w:hAnsi="Arial" w:cs="Arial"/>
          <w:color w:val="000000"/>
          <w:lang w:val="bg-BG"/>
        </w:rPr>
      </w:pPr>
      <w:r w:rsidRPr="008F7907">
        <w:rPr>
          <w:rFonts w:ascii="Arial" w:hAnsi="Arial" w:cs="Arial"/>
          <w:color w:val="000000"/>
        </w:rPr>
        <w:t>The contribution of voluntary organizations is also a high percentage, which leads to the improvement of the social environment</w:t>
      </w:r>
      <w:r w:rsidR="009467F0">
        <w:rPr>
          <w:rFonts w:ascii="Arial" w:hAnsi="Arial" w:cs="Arial"/>
          <w:color w:val="000000"/>
          <w:lang w:val="bg-BG"/>
        </w:rPr>
        <w:t>,</w:t>
      </w:r>
      <w:r w:rsidR="009467F0" w:rsidRPr="009467F0">
        <w:t xml:space="preserve"> </w:t>
      </w:r>
      <w:r w:rsidR="009467F0" w:rsidRPr="009467F0">
        <w:rPr>
          <w:rFonts w:ascii="Arial" w:hAnsi="Arial" w:cs="Arial"/>
          <w:color w:val="000000"/>
        </w:rPr>
        <w:t>attraction of new volunteers, increase of social responsibility</w:t>
      </w:r>
      <w:r w:rsidRPr="008F7907">
        <w:rPr>
          <w:rFonts w:ascii="Arial" w:hAnsi="Arial" w:cs="Arial"/>
          <w:color w:val="000000"/>
        </w:rPr>
        <w:t xml:space="preserve"> "volunteers racking up 1.25 million hours of work"</w:t>
      </w:r>
      <w:sdt>
        <w:sdtPr>
          <w:rPr>
            <w:rFonts w:ascii="Arial" w:hAnsi="Arial" w:cs="Arial"/>
            <w:color w:val="000000"/>
          </w:rPr>
          <w:id w:val="105774334"/>
          <w:citation/>
        </w:sdtPr>
        <w:sdtContent>
          <w:r w:rsidR="00C47D59">
            <w:rPr>
              <w:rFonts w:ascii="Arial" w:hAnsi="Arial" w:cs="Arial"/>
              <w:color w:val="000000"/>
            </w:rPr>
            <w:fldChar w:fldCharType="begin"/>
          </w:r>
          <w:r w:rsidR="00C47D59">
            <w:rPr>
              <w:rFonts w:ascii="Arial" w:hAnsi="Arial" w:cs="Arial"/>
              <w:color w:val="000000"/>
            </w:rPr>
            <w:instrText xml:space="preserve"> CITATION Dep23 \l 2057 </w:instrText>
          </w:r>
          <w:r w:rsidR="00C47D59">
            <w:rPr>
              <w:rFonts w:ascii="Arial" w:hAnsi="Arial" w:cs="Arial"/>
              <w:color w:val="000000"/>
            </w:rPr>
            <w:fldChar w:fldCharType="separate"/>
          </w:r>
          <w:r w:rsidR="00C47D59">
            <w:rPr>
              <w:rFonts w:ascii="Arial" w:hAnsi="Arial" w:cs="Arial"/>
              <w:noProof/>
              <w:color w:val="000000"/>
            </w:rPr>
            <w:t xml:space="preserve"> </w:t>
          </w:r>
          <w:r w:rsidR="00C47D59" w:rsidRPr="00C47D59">
            <w:rPr>
              <w:rFonts w:ascii="Arial" w:hAnsi="Arial" w:cs="Arial"/>
              <w:noProof/>
              <w:color w:val="000000"/>
            </w:rPr>
            <w:t>(Department for Digital, 2023)</w:t>
          </w:r>
          <w:r w:rsidR="00C47D59">
            <w:rPr>
              <w:rFonts w:ascii="Arial" w:hAnsi="Arial" w:cs="Arial"/>
              <w:color w:val="000000"/>
            </w:rPr>
            <w:fldChar w:fldCharType="end"/>
          </w:r>
        </w:sdtContent>
      </w:sdt>
      <w:r w:rsidR="00977183">
        <w:rPr>
          <w:rFonts w:ascii="Arial" w:hAnsi="Arial" w:cs="Arial"/>
          <w:color w:val="000000"/>
        </w:rPr>
        <w:t>.</w:t>
      </w:r>
    </w:p>
    <w:p w14:paraId="31C00494" w14:textId="77777777" w:rsidR="00280E25" w:rsidRDefault="00DE2288" w:rsidP="00DE2288">
      <w:pPr>
        <w:spacing w:line="360" w:lineRule="auto"/>
        <w:rPr>
          <w:rFonts w:ascii="Arial" w:hAnsi="Arial" w:cs="Arial"/>
          <w:color w:val="000000"/>
        </w:rPr>
      </w:pPr>
      <w:r w:rsidRPr="00DE2288">
        <w:rPr>
          <w:rFonts w:ascii="Arial" w:hAnsi="Arial" w:cs="Arial"/>
          <w:color w:val="000000"/>
        </w:rPr>
        <w:t>The negative aspects of the games for society are the load on public transport, the faster depreciation of sports and technical facilities, the greater cost of maintenance and cleaning of sports facilities, streets, public transport, etc., due to the increased tourist flow.</w:t>
      </w:r>
    </w:p>
    <w:p w14:paraId="5C458CF3" w14:textId="718D57A1" w:rsidR="00280E25" w:rsidRPr="00280E25" w:rsidRDefault="00280E25" w:rsidP="00280E25">
      <w:pPr>
        <w:spacing w:line="360" w:lineRule="auto"/>
        <w:rPr>
          <w:rFonts w:ascii="Arial" w:hAnsi="Arial" w:cs="Arial"/>
          <w:color w:val="000000"/>
        </w:rPr>
      </w:pPr>
      <w:r w:rsidRPr="00B7410B">
        <w:rPr>
          <w:rFonts w:ascii="Arial" w:hAnsi="Arial" w:cs="Arial"/>
          <w:b/>
          <w:bCs/>
          <w:color w:val="000000"/>
        </w:rPr>
        <w:t>Government.</w:t>
      </w:r>
      <w:r>
        <w:rPr>
          <w:rFonts w:ascii="Arial" w:hAnsi="Arial" w:cs="Arial"/>
          <w:color w:val="000000"/>
        </w:rPr>
        <w:t xml:space="preserve"> </w:t>
      </w:r>
      <w:r w:rsidRPr="00280E25">
        <w:rPr>
          <w:rFonts w:ascii="Arial" w:hAnsi="Arial" w:cs="Arial"/>
          <w:color w:val="000000"/>
        </w:rPr>
        <w:t>The main contribution of the Games held in Birmingham is to increase and stimulate economic growth. This applies both locally and nationally. "Last year's Commonwealth Games has already contributed £870.7 million to the UK economy".</w:t>
      </w:r>
      <w:sdt>
        <w:sdtPr>
          <w:rPr>
            <w:rFonts w:ascii="Arial" w:hAnsi="Arial" w:cs="Arial"/>
            <w:color w:val="000000"/>
          </w:rPr>
          <w:id w:val="867027515"/>
          <w:citation/>
        </w:sdtPr>
        <w:sdtContent>
          <w:r w:rsidR="00D737CD">
            <w:rPr>
              <w:rFonts w:ascii="Arial" w:hAnsi="Arial" w:cs="Arial"/>
              <w:color w:val="000000"/>
            </w:rPr>
            <w:fldChar w:fldCharType="begin"/>
          </w:r>
          <w:r w:rsidR="00D737CD">
            <w:rPr>
              <w:rFonts w:ascii="Arial" w:hAnsi="Arial" w:cs="Arial"/>
              <w:color w:val="000000"/>
            </w:rPr>
            <w:instrText xml:space="preserve"> CITATION Dep23 \l 2057 </w:instrText>
          </w:r>
          <w:r w:rsidR="00D737CD">
            <w:rPr>
              <w:rFonts w:ascii="Arial" w:hAnsi="Arial" w:cs="Arial"/>
              <w:color w:val="000000"/>
            </w:rPr>
            <w:fldChar w:fldCharType="separate"/>
          </w:r>
          <w:r w:rsidR="00D737CD">
            <w:rPr>
              <w:rFonts w:ascii="Arial" w:hAnsi="Arial" w:cs="Arial"/>
              <w:noProof/>
              <w:color w:val="000000"/>
            </w:rPr>
            <w:t xml:space="preserve"> </w:t>
          </w:r>
          <w:r w:rsidR="00D737CD" w:rsidRPr="00D737CD">
            <w:rPr>
              <w:rFonts w:ascii="Arial" w:hAnsi="Arial" w:cs="Arial"/>
              <w:noProof/>
              <w:color w:val="000000"/>
            </w:rPr>
            <w:t>(Department for Digital, 2023)</w:t>
          </w:r>
          <w:r w:rsidR="00D737CD">
            <w:rPr>
              <w:rFonts w:ascii="Arial" w:hAnsi="Arial" w:cs="Arial"/>
              <w:color w:val="000000"/>
            </w:rPr>
            <w:fldChar w:fldCharType="end"/>
          </w:r>
        </w:sdtContent>
      </w:sdt>
    </w:p>
    <w:p w14:paraId="733D3B8A" w14:textId="6F577256" w:rsidR="00280E25" w:rsidRPr="00280E25" w:rsidRDefault="00280E25" w:rsidP="00280E25">
      <w:pPr>
        <w:spacing w:line="360" w:lineRule="auto"/>
        <w:rPr>
          <w:rFonts w:ascii="Arial" w:hAnsi="Arial" w:cs="Arial"/>
          <w:color w:val="000000"/>
        </w:rPr>
      </w:pPr>
      <w:r w:rsidRPr="00280E25">
        <w:rPr>
          <w:rFonts w:ascii="Arial" w:hAnsi="Arial" w:cs="Arial"/>
          <w:color w:val="000000"/>
        </w:rPr>
        <w:t>On the other hand is the reduction of unemployment through the creation of new jobs "9,000 full time equivalent jobs were supported in 2022 thanks to the Games".</w:t>
      </w:r>
      <w:sdt>
        <w:sdtPr>
          <w:rPr>
            <w:rFonts w:ascii="Arial" w:hAnsi="Arial" w:cs="Arial"/>
            <w:color w:val="000000"/>
          </w:rPr>
          <w:id w:val="-1497953195"/>
          <w:citation/>
        </w:sdtPr>
        <w:sdtContent>
          <w:r w:rsidR="00D737CD">
            <w:rPr>
              <w:rFonts w:ascii="Arial" w:hAnsi="Arial" w:cs="Arial"/>
              <w:color w:val="000000"/>
            </w:rPr>
            <w:fldChar w:fldCharType="begin"/>
          </w:r>
          <w:r w:rsidR="00D737CD">
            <w:rPr>
              <w:rFonts w:ascii="Arial" w:hAnsi="Arial" w:cs="Arial"/>
              <w:color w:val="000000"/>
            </w:rPr>
            <w:instrText xml:space="preserve"> CITATION Dep23 \l 2057 </w:instrText>
          </w:r>
          <w:r w:rsidR="00D737CD">
            <w:rPr>
              <w:rFonts w:ascii="Arial" w:hAnsi="Arial" w:cs="Arial"/>
              <w:color w:val="000000"/>
            </w:rPr>
            <w:fldChar w:fldCharType="separate"/>
          </w:r>
          <w:r w:rsidR="00D737CD">
            <w:rPr>
              <w:rFonts w:ascii="Arial" w:hAnsi="Arial" w:cs="Arial"/>
              <w:noProof/>
              <w:color w:val="000000"/>
            </w:rPr>
            <w:t xml:space="preserve"> </w:t>
          </w:r>
          <w:r w:rsidR="00D737CD" w:rsidRPr="00D737CD">
            <w:rPr>
              <w:rFonts w:ascii="Arial" w:hAnsi="Arial" w:cs="Arial"/>
              <w:noProof/>
              <w:color w:val="000000"/>
            </w:rPr>
            <w:t>(Department for Digital, 2023)</w:t>
          </w:r>
          <w:r w:rsidR="00D737CD">
            <w:rPr>
              <w:rFonts w:ascii="Arial" w:hAnsi="Arial" w:cs="Arial"/>
              <w:color w:val="000000"/>
            </w:rPr>
            <w:fldChar w:fldCharType="end"/>
          </w:r>
        </w:sdtContent>
      </w:sdt>
    </w:p>
    <w:p w14:paraId="0F22013E" w14:textId="77777777" w:rsidR="00280E25" w:rsidRPr="00280E25" w:rsidRDefault="00280E25" w:rsidP="00280E25">
      <w:pPr>
        <w:spacing w:line="360" w:lineRule="auto"/>
        <w:rPr>
          <w:rFonts w:ascii="Arial" w:hAnsi="Arial" w:cs="Arial"/>
          <w:color w:val="000000"/>
        </w:rPr>
      </w:pPr>
      <w:r w:rsidRPr="00280E25">
        <w:rPr>
          <w:rFonts w:ascii="Arial" w:hAnsi="Arial" w:cs="Arial"/>
          <w:color w:val="000000"/>
        </w:rPr>
        <w:t>New sports venues (Smethwick and Perry Barr) and improved transport services have been provided by Birmingham 2022.</w:t>
      </w:r>
    </w:p>
    <w:p w14:paraId="26964E6A" w14:textId="6EDC55B2" w:rsidR="00280E25" w:rsidRPr="00280E25" w:rsidRDefault="00280E25" w:rsidP="00280E25">
      <w:pPr>
        <w:spacing w:line="360" w:lineRule="auto"/>
        <w:rPr>
          <w:rFonts w:ascii="Arial" w:hAnsi="Arial" w:cs="Arial"/>
          <w:color w:val="000000"/>
        </w:rPr>
      </w:pPr>
      <w:r w:rsidRPr="00280E25">
        <w:rPr>
          <w:rFonts w:ascii="Arial" w:hAnsi="Arial" w:cs="Arial"/>
          <w:color w:val="000000"/>
        </w:rPr>
        <w:t>Transport services are improving. New Metro lines and stops are being built, connections between different parts/</w:t>
      </w:r>
      <w:r w:rsidRPr="00280E25">
        <w:rPr>
          <w:rFonts w:ascii="Arial" w:hAnsi="Arial" w:cs="Arial"/>
          <w:color w:val="000000"/>
        </w:rPr>
        <w:t>neighbourhoods</w:t>
      </w:r>
      <w:r w:rsidRPr="00280E25">
        <w:rPr>
          <w:rFonts w:ascii="Arial" w:hAnsi="Arial" w:cs="Arial"/>
          <w:color w:val="000000"/>
        </w:rPr>
        <w:t xml:space="preserve"> of the city are being improved. In addition, new schedules have been prepared in accordance with the holding of the games for faster and easier access for the citizens and guests of the city.</w:t>
      </w:r>
    </w:p>
    <w:p w14:paraId="6F4AF665" w14:textId="384A9304" w:rsidR="00280E25" w:rsidRPr="000B4D1B" w:rsidRDefault="00280E25" w:rsidP="00280E25">
      <w:pPr>
        <w:spacing w:line="360" w:lineRule="auto"/>
        <w:rPr>
          <w:rFonts w:ascii="Arial" w:hAnsi="Arial" w:cs="Arial"/>
          <w:color w:val="000000"/>
        </w:rPr>
      </w:pPr>
      <w:r w:rsidRPr="00280E25">
        <w:rPr>
          <w:rFonts w:ascii="Arial" w:hAnsi="Arial" w:cs="Arial"/>
          <w:color w:val="000000"/>
        </w:rPr>
        <w:t xml:space="preserve">The negative aspect of the Games related to transport is the issuing of a temporary ban on the use of certain public parking lots near the sports </w:t>
      </w:r>
      <w:r w:rsidRPr="00280E25">
        <w:rPr>
          <w:rFonts w:ascii="Arial" w:hAnsi="Arial" w:cs="Arial"/>
          <w:color w:val="000000"/>
        </w:rPr>
        <w:t>centres</w:t>
      </w:r>
      <w:r w:rsidRPr="00280E25">
        <w:rPr>
          <w:rFonts w:ascii="Arial" w:hAnsi="Arial" w:cs="Arial"/>
          <w:color w:val="000000"/>
        </w:rPr>
        <w:t xml:space="preserve"> and the central part of the city. This leads to inconvenience for citizens who work and/or study near these buildings/facilities. "During the Games, there'll be temporary road and parking restrictions in place."</w:t>
      </w:r>
      <w:sdt>
        <w:sdtPr>
          <w:rPr>
            <w:rFonts w:ascii="Arial" w:hAnsi="Arial" w:cs="Arial"/>
            <w:color w:val="000000"/>
          </w:rPr>
          <w:id w:val="721948769"/>
          <w:citation/>
        </w:sdtPr>
        <w:sdtContent>
          <w:r w:rsidR="00A12EA1">
            <w:rPr>
              <w:rFonts w:ascii="Arial" w:hAnsi="Arial" w:cs="Arial"/>
              <w:color w:val="000000"/>
            </w:rPr>
            <w:fldChar w:fldCharType="begin"/>
          </w:r>
          <w:r w:rsidR="00A12EA1">
            <w:rPr>
              <w:rFonts w:ascii="Arial" w:hAnsi="Arial" w:cs="Arial"/>
              <w:color w:val="000000"/>
            </w:rPr>
            <w:instrText xml:space="preserve"> CITATION www222 \l 2057 </w:instrText>
          </w:r>
          <w:r w:rsidR="00A12EA1">
            <w:rPr>
              <w:rFonts w:ascii="Arial" w:hAnsi="Arial" w:cs="Arial"/>
              <w:color w:val="000000"/>
            </w:rPr>
            <w:fldChar w:fldCharType="separate"/>
          </w:r>
          <w:r w:rsidR="00A12EA1">
            <w:rPr>
              <w:rFonts w:ascii="Arial" w:hAnsi="Arial" w:cs="Arial"/>
              <w:noProof/>
              <w:color w:val="000000"/>
            </w:rPr>
            <w:t xml:space="preserve"> </w:t>
          </w:r>
          <w:r w:rsidR="00A12EA1" w:rsidRPr="00A12EA1">
            <w:rPr>
              <w:rFonts w:ascii="Arial" w:hAnsi="Arial" w:cs="Arial"/>
              <w:noProof/>
              <w:color w:val="000000"/>
            </w:rPr>
            <w:t>(www.birmingham2022.com, 2022)</w:t>
          </w:r>
          <w:r w:rsidR="00A12EA1">
            <w:rPr>
              <w:rFonts w:ascii="Arial" w:hAnsi="Arial" w:cs="Arial"/>
              <w:color w:val="000000"/>
            </w:rPr>
            <w:fldChar w:fldCharType="end"/>
          </w:r>
        </w:sdtContent>
      </w:sdt>
      <w:r w:rsidR="006A73AB">
        <w:rPr>
          <w:rFonts w:ascii="Arial" w:hAnsi="Arial" w:cs="Arial"/>
          <w:color w:val="000000"/>
        </w:rPr>
        <w:t>.</w:t>
      </w:r>
      <w:r w:rsidR="000B4D1B" w:rsidRPr="000B4D1B">
        <w:t xml:space="preserve"> </w:t>
      </w:r>
      <w:r w:rsidR="000B4D1B" w:rsidRPr="000B4D1B">
        <w:rPr>
          <w:rFonts w:ascii="Arial" w:hAnsi="Arial" w:cs="Arial"/>
          <w:color w:val="000000"/>
        </w:rPr>
        <w:t>This also leads to a decrease in revenue from parking fees.</w:t>
      </w:r>
    </w:p>
    <w:p w14:paraId="39E5CFB6" w14:textId="29DB823E" w:rsidR="000A3F83" w:rsidRDefault="00280E25" w:rsidP="00280E25">
      <w:pPr>
        <w:spacing w:line="360" w:lineRule="auto"/>
        <w:rPr>
          <w:rFonts w:ascii="Arial" w:hAnsi="Arial" w:cs="Arial"/>
          <w:color w:val="000000"/>
        </w:rPr>
      </w:pPr>
      <w:r w:rsidRPr="00280E25">
        <w:rPr>
          <w:rFonts w:ascii="Arial" w:hAnsi="Arial" w:cs="Arial"/>
          <w:color w:val="000000"/>
        </w:rPr>
        <w:t xml:space="preserve">Another negative is the temporary closure of certain main roads by the city transport network due to the holding of some of the competitions (cycling, running). This led to diversion of </w:t>
      </w:r>
      <w:r w:rsidRPr="00280E25">
        <w:rPr>
          <w:rFonts w:ascii="Arial" w:hAnsi="Arial" w:cs="Arial"/>
          <w:color w:val="000000"/>
        </w:rPr>
        <w:lastRenderedPageBreak/>
        <w:t>traffic on detours, creating traffic jams and conditions for traffic accidents.</w:t>
      </w:r>
      <w:r w:rsidR="000D1065" w:rsidRPr="00F734B2">
        <w:rPr>
          <w:rFonts w:ascii="Arial" w:hAnsi="Arial" w:cs="Arial"/>
          <w:color w:val="000000"/>
        </w:rPr>
        <w:br/>
      </w:r>
    </w:p>
    <w:p w14:paraId="3A712B4E" w14:textId="71BC3C00" w:rsidR="00F61066" w:rsidRDefault="00BE388D" w:rsidP="00F61066">
      <w:pPr>
        <w:spacing w:line="360" w:lineRule="auto"/>
        <w:ind w:firstLine="720"/>
        <w:rPr>
          <w:rFonts w:ascii="Arial" w:hAnsi="Arial" w:cs="Arial"/>
          <w:color w:val="000000"/>
        </w:rPr>
      </w:pPr>
      <w:r w:rsidRPr="00BE388D">
        <w:rPr>
          <w:rFonts w:ascii="Arial" w:hAnsi="Arial" w:cs="Arial"/>
          <w:color w:val="000000"/>
        </w:rPr>
        <w:t>The second part of the report includes a PESTEL analysis.</w:t>
      </w:r>
      <w:r>
        <w:rPr>
          <w:rFonts w:ascii="Arial" w:hAnsi="Arial" w:cs="Arial"/>
          <w:color w:val="000000"/>
          <w:lang w:val="bg-BG"/>
        </w:rPr>
        <w:t xml:space="preserve"> </w:t>
      </w:r>
      <w:r w:rsidR="00D24B2D" w:rsidRPr="00BE388D">
        <w:rPr>
          <w:rFonts w:ascii="Arial" w:hAnsi="Arial" w:cs="Arial"/>
        </w:rPr>
        <w:t>B</w:t>
      </w:r>
      <w:r w:rsidR="00214C87" w:rsidRPr="00BE388D">
        <w:rPr>
          <w:rFonts w:ascii="Arial" w:hAnsi="Arial" w:cs="Arial"/>
        </w:rPr>
        <w:t xml:space="preserve">lythe (2006) </w:t>
      </w:r>
      <w:r w:rsidR="0030171B" w:rsidRPr="00BE388D">
        <w:rPr>
          <w:rFonts w:ascii="Arial" w:hAnsi="Arial" w:cs="Arial"/>
        </w:rPr>
        <w:t>notes</w:t>
      </w:r>
      <w:r w:rsidR="005472F7" w:rsidRPr="00BE388D">
        <w:rPr>
          <w:rFonts w:ascii="Arial" w:hAnsi="Arial" w:cs="Arial"/>
        </w:rPr>
        <w:t xml:space="preserve"> “</w:t>
      </w:r>
      <w:r w:rsidR="00F86A89" w:rsidRPr="00BE388D">
        <w:rPr>
          <w:rFonts w:ascii="Arial" w:hAnsi="Arial" w:cs="Arial"/>
        </w:rPr>
        <w:t xml:space="preserve">The </w:t>
      </w:r>
      <w:r w:rsidR="00F86A89" w:rsidRPr="00EE2FD1">
        <w:rPr>
          <w:rFonts w:ascii="Arial" w:hAnsi="Arial" w:cs="Arial"/>
          <w:color w:val="000000"/>
        </w:rPr>
        <w:t>marketing environment can also be divided into the macro environment</w:t>
      </w:r>
      <w:r w:rsidR="00995FD2" w:rsidRPr="00EE2FD1">
        <w:rPr>
          <w:rFonts w:ascii="Arial" w:hAnsi="Arial" w:cs="Arial"/>
          <w:color w:val="000000"/>
        </w:rPr>
        <w:t xml:space="preserve"> </w:t>
      </w:r>
      <w:r w:rsidR="00F86A89" w:rsidRPr="00EE2FD1">
        <w:rPr>
          <w:rFonts w:ascii="Arial" w:hAnsi="Arial" w:cs="Arial"/>
          <w:color w:val="000000"/>
        </w:rPr>
        <w:t>and the micro- environment</w:t>
      </w:r>
      <w:r w:rsidR="00995FD2" w:rsidRPr="00EE2FD1">
        <w:rPr>
          <w:rFonts w:ascii="Arial" w:hAnsi="Arial" w:cs="Arial"/>
          <w:color w:val="000000"/>
        </w:rPr>
        <w:t xml:space="preserve">. </w:t>
      </w:r>
      <w:r w:rsidR="00F61066" w:rsidRPr="00EE2FD1">
        <w:rPr>
          <w:rFonts w:ascii="Arial" w:hAnsi="Arial" w:cs="Arial"/>
          <w:color w:val="000000"/>
        </w:rPr>
        <w:t xml:space="preserve">The macro-environment might include </w:t>
      </w:r>
      <w:r w:rsidR="00E2488A" w:rsidRPr="00EE2FD1">
        <w:rPr>
          <w:rFonts w:ascii="Arial" w:hAnsi="Arial" w:cs="Arial"/>
          <w:color w:val="000000"/>
        </w:rPr>
        <w:t xml:space="preserve">- </w:t>
      </w:r>
      <w:r w:rsidR="00EE2FD1" w:rsidRPr="00EE2FD1">
        <w:rPr>
          <w:rFonts w:ascii="Arial" w:hAnsi="Arial" w:cs="Arial"/>
          <w:color w:val="000000"/>
        </w:rPr>
        <w:t>PESTLE: Political, Economic, Social, Technological, Legal and Ecological factors</w:t>
      </w:r>
      <w:r w:rsidR="00EE2FD1" w:rsidRPr="00EE2FD1">
        <w:rPr>
          <w:rFonts w:ascii="Arial" w:hAnsi="Arial" w:cs="Arial"/>
          <w:color w:val="000000"/>
        </w:rPr>
        <w:t>.”</w:t>
      </w:r>
      <w:sdt>
        <w:sdtPr>
          <w:rPr>
            <w:rFonts w:ascii="Arial" w:hAnsi="Arial" w:cs="Arial"/>
            <w:color w:val="000000"/>
          </w:rPr>
          <w:id w:val="738140610"/>
          <w:citation/>
        </w:sdtPr>
        <w:sdtContent>
          <w:r w:rsidR="005004BA">
            <w:rPr>
              <w:rFonts w:ascii="Arial" w:hAnsi="Arial" w:cs="Arial"/>
              <w:color w:val="000000"/>
            </w:rPr>
            <w:fldChar w:fldCharType="begin"/>
          </w:r>
          <w:r w:rsidR="00F65A77">
            <w:rPr>
              <w:rFonts w:ascii="Arial" w:hAnsi="Arial" w:cs="Arial"/>
              <w:color w:val="000000"/>
            </w:rPr>
            <w:instrText xml:space="preserve">CITATION Bly06 \p 18-19 \l 2057 </w:instrText>
          </w:r>
          <w:r w:rsidR="005004BA">
            <w:rPr>
              <w:rFonts w:ascii="Arial" w:hAnsi="Arial" w:cs="Arial"/>
              <w:color w:val="000000"/>
            </w:rPr>
            <w:fldChar w:fldCharType="separate"/>
          </w:r>
          <w:r w:rsidR="00F65A77">
            <w:rPr>
              <w:rFonts w:ascii="Arial" w:hAnsi="Arial" w:cs="Arial"/>
              <w:noProof/>
              <w:color w:val="000000"/>
            </w:rPr>
            <w:t xml:space="preserve"> </w:t>
          </w:r>
          <w:r w:rsidR="00F65A77" w:rsidRPr="00F65A77">
            <w:rPr>
              <w:rFonts w:ascii="Arial" w:hAnsi="Arial" w:cs="Arial"/>
              <w:noProof/>
              <w:color w:val="000000"/>
            </w:rPr>
            <w:t>(Blythe, 2006, pp. 18-19)</w:t>
          </w:r>
          <w:r w:rsidR="005004BA">
            <w:rPr>
              <w:rFonts w:ascii="Arial" w:hAnsi="Arial" w:cs="Arial"/>
              <w:color w:val="000000"/>
            </w:rPr>
            <w:fldChar w:fldCharType="end"/>
          </w:r>
        </w:sdtContent>
      </w:sdt>
      <w:r w:rsidR="001E35E7">
        <w:rPr>
          <w:rFonts w:ascii="Arial" w:hAnsi="Arial" w:cs="Arial"/>
          <w:color w:val="000000"/>
        </w:rPr>
        <w:t xml:space="preserve">. </w:t>
      </w:r>
      <w:r w:rsidR="001E35E7" w:rsidRPr="001E35E7">
        <w:rPr>
          <w:rFonts w:ascii="Arial" w:hAnsi="Arial" w:cs="Arial"/>
          <w:color w:val="000000"/>
        </w:rPr>
        <w:t>According</w:t>
      </w:r>
      <w:r w:rsidR="001E35E7" w:rsidRPr="001E35E7">
        <w:rPr>
          <w:rFonts w:ascii="Arial" w:hAnsi="Arial" w:cs="Arial"/>
          <w:color w:val="000000"/>
        </w:rPr>
        <w:t xml:space="preserve"> to Brooks (2010), specific </w:t>
      </w:r>
      <w:r w:rsidR="001E35E7" w:rsidRPr="001E35E7">
        <w:rPr>
          <w:rFonts w:ascii="Arial" w:hAnsi="Arial" w:cs="Arial"/>
          <w:color w:val="000000"/>
        </w:rPr>
        <w:t>business</w:t>
      </w:r>
      <w:r w:rsidR="001E35E7" w:rsidRPr="001E35E7">
        <w:rPr>
          <w:rFonts w:ascii="Arial" w:hAnsi="Arial" w:cs="Arial"/>
          <w:color w:val="000000"/>
        </w:rPr>
        <w:t xml:space="preserve"> and/or business areas bac be affected and these factors can have positive impact and contributes or to impact negatively on them. The business/organization adequate measures and decisions are taken to adapt to the new business according to the  result of the analyses and the obtained results.</w:t>
      </w:r>
      <w:sdt>
        <w:sdtPr>
          <w:rPr>
            <w:rFonts w:ascii="Arial" w:hAnsi="Arial" w:cs="Arial"/>
            <w:color w:val="000000"/>
          </w:rPr>
          <w:id w:val="-1207178171"/>
          <w:citation/>
        </w:sdtPr>
        <w:sdtContent>
          <w:r w:rsidR="001E35E7">
            <w:rPr>
              <w:rFonts w:ascii="Arial" w:hAnsi="Arial" w:cs="Arial"/>
              <w:color w:val="000000"/>
            </w:rPr>
            <w:fldChar w:fldCharType="begin"/>
          </w:r>
          <w:r w:rsidR="001E35E7">
            <w:rPr>
              <w:rFonts w:ascii="Arial" w:hAnsi="Arial" w:cs="Arial"/>
              <w:color w:val="000000"/>
            </w:rPr>
            <w:instrText xml:space="preserve"> CITATION Bro10 \l 2057 </w:instrText>
          </w:r>
          <w:r w:rsidR="001E35E7">
            <w:rPr>
              <w:rFonts w:ascii="Arial" w:hAnsi="Arial" w:cs="Arial"/>
              <w:color w:val="000000"/>
            </w:rPr>
            <w:fldChar w:fldCharType="separate"/>
          </w:r>
          <w:r w:rsidR="001E35E7">
            <w:rPr>
              <w:rFonts w:ascii="Arial" w:hAnsi="Arial" w:cs="Arial"/>
              <w:noProof/>
              <w:color w:val="000000"/>
            </w:rPr>
            <w:t xml:space="preserve"> </w:t>
          </w:r>
          <w:r w:rsidR="001E35E7" w:rsidRPr="001E35E7">
            <w:rPr>
              <w:rFonts w:ascii="Arial" w:hAnsi="Arial" w:cs="Arial"/>
              <w:noProof/>
              <w:color w:val="000000"/>
            </w:rPr>
            <w:t>(Brooks, 2010)</w:t>
          </w:r>
          <w:r w:rsidR="001E35E7">
            <w:rPr>
              <w:rFonts w:ascii="Arial" w:hAnsi="Arial" w:cs="Arial"/>
              <w:color w:val="000000"/>
            </w:rPr>
            <w:fldChar w:fldCharType="end"/>
          </w:r>
        </w:sdtContent>
      </w:sdt>
    </w:p>
    <w:p w14:paraId="0F4059AF" w14:textId="6041FBC3" w:rsidR="00BB0E97" w:rsidRPr="00BB0E97" w:rsidRDefault="00BB0E97" w:rsidP="00A377F1">
      <w:pPr>
        <w:spacing w:line="360" w:lineRule="auto"/>
        <w:ind w:firstLine="720"/>
        <w:rPr>
          <w:rFonts w:ascii="Arial" w:hAnsi="Arial" w:cs="Arial"/>
        </w:rPr>
      </w:pPr>
      <w:r w:rsidRPr="00BB0E97">
        <w:rPr>
          <w:rFonts w:ascii="Arial" w:hAnsi="Arial" w:cs="Arial"/>
        </w:rPr>
        <w:t xml:space="preserve">According to Worthington and Britton (2006)  everything that surrounds the business organization is accepted as </w:t>
      </w:r>
      <w:r w:rsidRPr="00BB0E97">
        <w:rPr>
          <w:rFonts w:ascii="Arial" w:hAnsi="Arial" w:cs="Arial"/>
          <w:b/>
          <w:bCs/>
        </w:rPr>
        <w:t>ECONOMIC ENVIRONMENT</w:t>
      </w:r>
      <w:r w:rsidRPr="00BB0E97">
        <w:rPr>
          <w:rFonts w:ascii="Arial" w:hAnsi="Arial" w:cs="Arial"/>
        </w:rPr>
        <w:t xml:space="preserve"> . It can be </w:t>
      </w:r>
      <w:r w:rsidRPr="00BB0E97">
        <w:rPr>
          <w:rFonts w:ascii="Arial" w:hAnsi="Arial" w:cs="Arial"/>
        </w:rPr>
        <w:t>divided</w:t>
      </w:r>
      <w:r w:rsidRPr="00BB0E97">
        <w:rPr>
          <w:rFonts w:ascii="Arial" w:hAnsi="Arial" w:cs="Arial"/>
        </w:rPr>
        <w:t xml:space="preserve"> as micro and macro. Macro keys: income, inflation, growth, balance of payments, wealth, productivity, employment, interest rates, exchange rates. Micro includes: demand behaviour of </w:t>
      </w:r>
      <w:r w:rsidRPr="00BB0E97">
        <w:rPr>
          <w:rFonts w:ascii="Arial" w:hAnsi="Arial" w:cs="Arial"/>
        </w:rPr>
        <w:t>consumers, buying</w:t>
      </w:r>
      <w:r w:rsidRPr="00BB0E97">
        <w:rPr>
          <w:rFonts w:ascii="Arial" w:hAnsi="Arial" w:cs="Arial"/>
        </w:rPr>
        <w:t xml:space="preserve"> power, institutions,, incomes, supply, market structures, etc. Hosting the Commonwealth Games positive impacts Birmingham.  Revenues increase during the Games, which affects both the local and state economy "economy received a significant boost, with over half the economic impact generated (£453.7 million**) benefiting businesses and communities across the region", "Birmingham 2022 contributes £870 million to UK economy". Earning more income means paying more taxes. On the other hand, it leads to the improvement of the economy and increase of the gross domestic product. Revenues increase during the Games, which affects both the local and state economy "economy received a significant boost, with over half the economic impact generated (£453.7 million**) benefiting businesses and communities across the region"</w:t>
      </w:r>
    </w:p>
    <w:p w14:paraId="32BD529C" w14:textId="77777777" w:rsidR="00BB0E97" w:rsidRPr="00BB0E97" w:rsidRDefault="00BB0E97" w:rsidP="00BB0E97">
      <w:pPr>
        <w:spacing w:line="360" w:lineRule="auto"/>
        <w:rPr>
          <w:rFonts w:ascii="Arial" w:hAnsi="Arial" w:cs="Arial"/>
        </w:rPr>
      </w:pPr>
      <w:r w:rsidRPr="00BB0E97">
        <w:rPr>
          <w:rFonts w:ascii="Arial" w:hAnsi="Arial" w:cs="Arial"/>
        </w:rPr>
        <w:t>Earning more income means paying more taxes. On the other hand, it leads to the improvement of the economy and increase of the gross domestic product.</w:t>
      </w:r>
    </w:p>
    <w:p w14:paraId="241701D1" w14:textId="77777777" w:rsidR="00BB0E97" w:rsidRPr="00BB0E97" w:rsidRDefault="00BB0E97" w:rsidP="00BB0E97">
      <w:pPr>
        <w:spacing w:line="360" w:lineRule="auto"/>
        <w:rPr>
          <w:rFonts w:ascii="Arial" w:hAnsi="Arial" w:cs="Arial"/>
        </w:rPr>
      </w:pPr>
      <w:r w:rsidRPr="00BB0E97">
        <w:rPr>
          <w:rFonts w:ascii="Arial" w:hAnsi="Arial" w:cs="Arial"/>
        </w:rPr>
        <w:t>Another positive impact is the creation of new jobs. "The Games bring an additional 4,526 jobs to Birmingham annually until 2022, but it's estimated that 950 jobs will be available annually thereafter" (www.bcu.ac.uk, 2022). This leads to a reduction in unemployment and an improvement in the economic situation at the local level.</w:t>
      </w:r>
    </w:p>
    <w:p w14:paraId="0E16F00F" w14:textId="4E6FFC6C" w:rsidR="00D17508" w:rsidRDefault="00BB0E97" w:rsidP="00D17508">
      <w:pPr>
        <w:spacing w:line="360" w:lineRule="auto"/>
        <w:rPr>
          <w:rFonts w:ascii="Arial" w:hAnsi="Arial" w:cs="Arial"/>
        </w:rPr>
      </w:pPr>
      <w:r w:rsidRPr="00BB0E97">
        <w:rPr>
          <w:rFonts w:ascii="Arial" w:hAnsi="Arial" w:cs="Arial"/>
        </w:rPr>
        <w:t xml:space="preserve">The level of tourism in Birmingham and the region has improved, revenues have increased "More than five million people came to the city </w:t>
      </w:r>
      <w:r w:rsidR="00D91C2C" w:rsidRPr="00BB0E97">
        <w:rPr>
          <w:rFonts w:ascii="Arial" w:hAnsi="Arial" w:cs="Arial"/>
        </w:rPr>
        <w:t>centre</w:t>
      </w:r>
      <w:r w:rsidRPr="00BB0E97">
        <w:rPr>
          <w:rFonts w:ascii="Arial" w:hAnsi="Arial" w:cs="Arial"/>
        </w:rPr>
        <w:t xml:space="preserve"> during the two-week".</w:t>
      </w:r>
      <w:sdt>
        <w:sdtPr>
          <w:rPr>
            <w:rFonts w:ascii="Arial" w:hAnsi="Arial" w:cs="Arial"/>
          </w:rPr>
          <w:id w:val="-888802373"/>
          <w:citation/>
        </w:sdtPr>
        <w:sdtContent>
          <w:r w:rsidR="00885A97">
            <w:rPr>
              <w:rFonts w:ascii="Arial" w:hAnsi="Arial" w:cs="Arial"/>
            </w:rPr>
            <w:fldChar w:fldCharType="begin"/>
          </w:r>
          <w:r w:rsidR="00885A97">
            <w:rPr>
              <w:rFonts w:ascii="Arial" w:hAnsi="Arial" w:cs="Arial"/>
            </w:rPr>
            <w:instrText xml:space="preserve"> CITATION Cou22 \l 2057 </w:instrText>
          </w:r>
          <w:r w:rsidR="00885A97">
            <w:rPr>
              <w:rFonts w:ascii="Arial" w:hAnsi="Arial" w:cs="Arial"/>
            </w:rPr>
            <w:fldChar w:fldCharType="separate"/>
          </w:r>
          <w:r w:rsidR="00885A97">
            <w:rPr>
              <w:rFonts w:ascii="Arial" w:hAnsi="Arial" w:cs="Arial"/>
              <w:noProof/>
            </w:rPr>
            <w:t xml:space="preserve"> </w:t>
          </w:r>
          <w:r w:rsidR="00885A97" w:rsidRPr="00885A97">
            <w:rPr>
              <w:rFonts w:ascii="Arial" w:hAnsi="Arial" w:cs="Arial"/>
              <w:noProof/>
            </w:rPr>
            <w:t>(Council, 2022)</w:t>
          </w:r>
          <w:r w:rsidR="00885A97">
            <w:rPr>
              <w:rFonts w:ascii="Arial" w:hAnsi="Arial" w:cs="Arial"/>
            </w:rPr>
            <w:fldChar w:fldCharType="end"/>
          </w:r>
        </w:sdtContent>
      </w:sdt>
      <w:r w:rsidR="00B230EB">
        <w:rPr>
          <w:rFonts w:ascii="Arial" w:hAnsi="Arial" w:cs="Arial"/>
          <w:lang w:val="bg-BG"/>
        </w:rPr>
        <w:t xml:space="preserve">. </w:t>
      </w:r>
      <w:r w:rsidR="00D17508" w:rsidRPr="00D17508">
        <w:rPr>
          <w:rFonts w:ascii="Arial" w:hAnsi="Arial" w:cs="Arial"/>
        </w:rPr>
        <w:t xml:space="preserve">On the other hand, it gives local businesses the opportunity to develop and make improvements that will make them more competitive in the future and make/present </w:t>
      </w:r>
      <w:r w:rsidR="00D17508" w:rsidRPr="00D17508">
        <w:rPr>
          <w:rFonts w:ascii="Arial" w:hAnsi="Arial" w:cs="Arial"/>
        </w:rPr>
        <w:lastRenderedPageBreak/>
        <w:t>Birmingham as a more interesting and attractive tourist destination compared to other cities in the UK.</w:t>
      </w:r>
    </w:p>
    <w:p w14:paraId="1A854513" w14:textId="77777777" w:rsidR="001F2959" w:rsidRPr="001F2959" w:rsidRDefault="001F2959" w:rsidP="001F2959">
      <w:pPr>
        <w:spacing w:line="360" w:lineRule="auto"/>
        <w:rPr>
          <w:rFonts w:ascii="Arial" w:hAnsi="Arial" w:cs="Arial"/>
        </w:rPr>
      </w:pPr>
      <w:r w:rsidRPr="004721C8">
        <w:rPr>
          <w:rFonts w:ascii="Arial" w:hAnsi="Arial" w:cs="Arial"/>
          <w:b/>
          <w:bCs/>
        </w:rPr>
        <w:t>POLITICAL and LEGAL ENVIRONMENT</w:t>
      </w:r>
      <w:r w:rsidRPr="001F2959">
        <w:rPr>
          <w:rFonts w:ascii="Arial" w:hAnsi="Arial" w:cs="Arial"/>
        </w:rPr>
        <w:t xml:space="preserve"> - these are the components of the macro environment that relate to pending and possible legislation and how it may affect a particular organization are known as the political and legal environment. We consider them together because they are directly related and interdependent. Policy decisions and changing laws can have a direct impact on the business environment.</w:t>
      </w:r>
    </w:p>
    <w:p w14:paraId="05B7B941" w14:textId="77777777" w:rsidR="001F2959" w:rsidRPr="001F2959" w:rsidRDefault="001F2959" w:rsidP="001F2959">
      <w:pPr>
        <w:spacing w:line="360" w:lineRule="auto"/>
        <w:rPr>
          <w:rFonts w:ascii="Arial" w:hAnsi="Arial" w:cs="Arial"/>
        </w:rPr>
      </w:pPr>
      <w:r w:rsidRPr="001F2959">
        <w:rPr>
          <w:rFonts w:ascii="Arial" w:hAnsi="Arial" w:cs="Arial"/>
        </w:rPr>
        <w:t>Making the political decision and bidding to host the Commonwealth Games has a positive impact on Birmingham. The choice of Birmingham as the host shows the government's positive attitude towards supporting and improving the economy in one of the UK's major industrial cities. The investments made by the government clearly show that "The UK government will invest around £60 million of underspend from the Birmingham 2022 budget in the West Midlands."</w:t>
      </w:r>
    </w:p>
    <w:p w14:paraId="554B5AF6" w14:textId="30EE4926" w:rsidR="009206C5" w:rsidRDefault="001F2959" w:rsidP="001F2959">
      <w:pPr>
        <w:spacing w:line="360" w:lineRule="auto"/>
        <w:rPr>
          <w:rFonts w:ascii="Arial" w:hAnsi="Arial" w:cs="Arial"/>
        </w:rPr>
      </w:pPr>
      <w:r w:rsidRPr="001F2959">
        <w:rPr>
          <w:rFonts w:ascii="Arial" w:hAnsi="Arial" w:cs="Arial"/>
        </w:rPr>
        <w:t>On the other hand, holding the Games on the territory of the UK contributes to the improvement of political and economic relations between the countries participating in the Games. Also in a positive aspect is the opportunity to exchange experience and good practices.</w:t>
      </w:r>
    </w:p>
    <w:p w14:paraId="2D5F8A5B" w14:textId="5F3BDD43" w:rsidR="001600DF" w:rsidRPr="001600DF" w:rsidRDefault="007E086A" w:rsidP="00CD4A23">
      <w:pPr>
        <w:spacing w:line="360" w:lineRule="auto"/>
        <w:rPr>
          <w:rFonts w:ascii="Arial" w:hAnsi="Arial" w:cs="Arial"/>
        </w:rPr>
      </w:pPr>
      <w:r w:rsidRPr="005D0F2C">
        <w:rPr>
          <w:rFonts w:ascii="Arial" w:hAnsi="Arial" w:cs="Arial"/>
          <w:b/>
          <w:bCs/>
        </w:rPr>
        <w:t>TECHNOLO</w:t>
      </w:r>
      <w:r w:rsidR="005D0F2C" w:rsidRPr="005D0F2C">
        <w:rPr>
          <w:rFonts w:ascii="Arial" w:hAnsi="Arial" w:cs="Arial"/>
          <w:b/>
          <w:bCs/>
        </w:rPr>
        <w:t>GICAL ENVIRONMENT</w:t>
      </w:r>
      <w:r w:rsidR="005D0F2C">
        <w:rPr>
          <w:rFonts w:ascii="Arial" w:hAnsi="Arial" w:cs="Arial"/>
        </w:rPr>
        <w:t xml:space="preserve">- </w:t>
      </w:r>
      <w:r w:rsidR="001600DF" w:rsidRPr="001600DF">
        <w:rPr>
          <w:rFonts w:ascii="Arial" w:hAnsi="Arial" w:cs="Arial"/>
        </w:rPr>
        <w:t>Factors influencing technology can improve competitiveness, create opportunities for new goods/services. This includes the availability of advanced technologies such as 3D technology, data analysis, automation, internet connectivity, mobile phone technology, wireless technology, computer computing speed/power, etc.</w:t>
      </w:r>
    </w:p>
    <w:p w14:paraId="454B8FD6" w14:textId="77777777" w:rsidR="001600DF" w:rsidRPr="001600DF" w:rsidRDefault="001600DF" w:rsidP="001600DF">
      <w:pPr>
        <w:spacing w:line="360" w:lineRule="auto"/>
        <w:ind w:firstLine="720"/>
        <w:rPr>
          <w:rFonts w:ascii="Arial" w:hAnsi="Arial" w:cs="Arial"/>
        </w:rPr>
      </w:pPr>
      <w:r w:rsidRPr="001600DF">
        <w:rPr>
          <w:rFonts w:ascii="Arial" w:hAnsi="Arial" w:cs="Arial"/>
        </w:rPr>
        <w:t>A positive impact from the Games in terms of technology is the renovation/improvement of sports facilities (Perry Barr) and the construction of new (Smethwick) facilities.</w:t>
      </w:r>
    </w:p>
    <w:p w14:paraId="7ED9E938" w14:textId="77777777" w:rsidR="001600DF" w:rsidRPr="001600DF" w:rsidRDefault="001600DF" w:rsidP="001600DF">
      <w:pPr>
        <w:spacing w:line="360" w:lineRule="auto"/>
        <w:ind w:firstLine="720"/>
        <w:rPr>
          <w:rFonts w:ascii="Arial" w:hAnsi="Arial" w:cs="Arial"/>
        </w:rPr>
      </w:pPr>
      <w:r w:rsidRPr="001600DF">
        <w:rPr>
          <w:rFonts w:ascii="Arial" w:hAnsi="Arial" w:cs="Arial"/>
        </w:rPr>
        <w:t>Using the new technologies, a bull was built from scrap metal, which became one of the main attractions and a symbol of the Games in Birmingham. The bull provides an opportunity as a tourist attraction for the future to attract more tourists to Birmingham.</w:t>
      </w:r>
    </w:p>
    <w:p w14:paraId="1788BD8B" w14:textId="2D453777" w:rsidR="00D24B2D" w:rsidRDefault="001600DF" w:rsidP="001600DF">
      <w:pPr>
        <w:spacing w:line="360" w:lineRule="auto"/>
        <w:ind w:firstLine="720"/>
        <w:rPr>
          <w:rFonts w:ascii="Arial" w:hAnsi="Arial" w:cs="Arial"/>
        </w:rPr>
      </w:pPr>
      <w:r w:rsidRPr="001600DF">
        <w:rPr>
          <w:rFonts w:ascii="Arial" w:hAnsi="Arial" w:cs="Arial"/>
        </w:rPr>
        <w:t xml:space="preserve">Using new technologies to improve sports </w:t>
      </w:r>
      <w:proofErr w:type="spellStart"/>
      <w:r w:rsidRPr="001600DF">
        <w:rPr>
          <w:rFonts w:ascii="Arial" w:hAnsi="Arial" w:cs="Arial"/>
        </w:rPr>
        <w:t>centers</w:t>
      </w:r>
      <w:proofErr w:type="spellEnd"/>
      <w:r w:rsidRPr="001600DF">
        <w:rPr>
          <w:rFonts w:ascii="Arial" w:hAnsi="Arial" w:cs="Arial"/>
        </w:rPr>
        <w:t xml:space="preserve"> and access to buildings and facilities enables more Paralympians to participate in the Games. On the other hand, this also ensures easier access for disabled people "Commonwealth Games sporting debuts for basketball 3x3, wheelchair basketball 3x3 and cricket T20, the T20 being a women's-only event."</w:t>
      </w:r>
      <w:sdt>
        <w:sdtPr>
          <w:rPr>
            <w:rFonts w:ascii="Arial" w:hAnsi="Arial" w:cs="Arial"/>
          </w:rPr>
          <w:id w:val="-1119296909"/>
          <w:citation/>
        </w:sdtPr>
        <w:sdtContent>
          <w:r w:rsidR="00A53BCC">
            <w:rPr>
              <w:rFonts w:ascii="Arial" w:hAnsi="Arial" w:cs="Arial"/>
            </w:rPr>
            <w:fldChar w:fldCharType="begin"/>
          </w:r>
          <w:r w:rsidR="00A53BCC">
            <w:rPr>
              <w:rFonts w:ascii="Arial" w:hAnsi="Arial" w:cs="Arial"/>
            </w:rPr>
            <w:instrText xml:space="preserve"> CITATION gov22 \l 2057 </w:instrText>
          </w:r>
          <w:r w:rsidR="00A53BCC">
            <w:rPr>
              <w:rFonts w:ascii="Arial" w:hAnsi="Arial" w:cs="Arial"/>
            </w:rPr>
            <w:fldChar w:fldCharType="separate"/>
          </w:r>
          <w:r w:rsidR="00A53BCC">
            <w:rPr>
              <w:rFonts w:ascii="Arial" w:hAnsi="Arial" w:cs="Arial"/>
              <w:noProof/>
            </w:rPr>
            <w:t xml:space="preserve"> </w:t>
          </w:r>
          <w:r w:rsidR="00A53BCC" w:rsidRPr="00A53BCC">
            <w:rPr>
              <w:rFonts w:ascii="Arial" w:hAnsi="Arial" w:cs="Arial"/>
              <w:noProof/>
            </w:rPr>
            <w:t>(gov.uk, 2022)</w:t>
          </w:r>
          <w:r w:rsidR="00A53BCC">
            <w:rPr>
              <w:rFonts w:ascii="Arial" w:hAnsi="Arial" w:cs="Arial"/>
            </w:rPr>
            <w:fldChar w:fldCharType="end"/>
          </w:r>
        </w:sdtContent>
      </w:sdt>
    </w:p>
    <w:p w14:paraId="687870E7" w14:textId="356F5351" w:rsidR="00E9561F" w:rsidRDefault="004544C7" w:rsidP="004544C7">
      <w:pPr>
        <w:spacing w:line="360" w:lineRule="auto"/>
        <w:rPr>
          <w:rFonts w:ascii="Arial" w:hAnsi="Arial" w:cs="Arial"/>
          <w:lang w:val="bg-BG"/>
        </w:rPr>
      </w:pPr>
      <w:r w:rsidRPr="004544C7">
        <w:rPr>
          <w:rFonts w:ascii="Arial" w:hAnsi="Arial" w:cs="Arial"/>
        </w:rPr>
        <w:lastRenderedPageBreak/>
        <w:t xml:space="preserve">According to Griffiths and Wall (2011) </w:t>
      </w:r>
      <w:r w:rsidRPr="00481074">
        <w:rPr>
          <w:rFonts w:ascii="Arial" w:hAnsi="Arial" w:cs="Arial"/>
          <w:b/>
          <w:bCs/>
        </w:rPr>
        <w:t>ENVIRONMENTAL FACTORS</w:t>
      </w:r>
      <w:r w:rsidRPr="004544C7">
        <w:rPr>
          <w:rFonts w:ascii="Arial" w:hAnsi="Arial" w:cs="Arial"/>
        </w:rPr>
        <w:t xml:space="preserve"> include: Weather, Scarcity of raw materials, Pollution, Climate change, Waste disposal. A positive factor from the Games is the good example of using waste and putting it into a new product. Such an example is the creation of the Bull from scrap metal "The 10m high scrap metal sculpture was one of the stars of the celebration in Birmingham's Alexander Stadium", "It is just over 20 tonnes in total"</w:t>
      </w:r>
      <w:sdt>
        <w:sdtPr>
          <w:rPr>
            <w:rFonts w:ascii="Arial" w:hAnsi="Arial" w:cs="Arial"/>
          </w:rPr>
          <w:id w:val="72478377"/>
          <w:citation/>
        </w:sdtPr>
        <w:sdtContent>
          <w:r>
            <w:rPr>
              <w:rFonts w:ascii="Arial" w:hAnsi="Arial" w:cs="Arial"/>
            </w:rPr>
            <w:fldChar w:fldCharType="begin"/>
          </w:r>
          <w:r>
            <w:rPr>
              <w:rFonts w:ascii="Arial" w:hAnsi="Arial" w:cs="Arial"/>
            </w:rPr>
            <w:instrText xml:space="preserve"> CITATION www223 \l 2057 </w:instrText>
          </w:r>
          <w:r>
            <w:rPr>
              <w:rFonts w:ascii="Arial" w:hAnsi="Arial" w:cs="Arial"/>
            </w:rPr>
            <w:fldChar w:fldCharType="separate"/>
          </w:r>
          <w:r>
            <w:rPr>
              <w:rFonts w:ascii="Arial" w:hAnsi="Arial" w:cs="Arial"/>
              <w:noProof/>
            </w:rPr>
            <w:t xml:space="preserve"> </w:t>
          </w:r>
          <w:r w:rsidRPr="004544C7">
            <w:rPr>
              <w:rFonts w:ascii="Arial" w:hAnsi="Arial" w:cs="Arial"/>
              <w:noProof/>
            </w:rPr>
            <w:t>(www.bbc.co.uk, 2022)</w:t>
          </w:r>
          <w:r>
            <w:rPr>
              <w:rFonts w:ascii="Arial" w:hAnsi="Arial" w:cs="Arial"/>
            </w:rPr>
            <w:fldChar w:fldCharType="end"/>
          </w:r>
        </w:sdtContent>
      </w:sdt>
      <w:r w:rsidRPr="004544C7">
        <w:rPr>
          <w:rFonts w:ascii="Arial" w:hAnsi="Arial" w:cs="Arial"/>
        </w:rPr>
        <w:t>. This shows the possibility of waste being put into sculptures to attract more tourists and make Birmingham a more attractive destination.</w:t>
      </w:r>
    </w:p>
    <w:p w14:paraId="1C036C8F" w14:textId="63D4D4BF" w:rsidR="000065C4" w:rsidRPr="000065C4" w:rsidRDefault="000065C4" w:rsidP="000065C4">
      <w:pPr>
        <w:spacing w:line="360" w:lineRule="auto"/>
        <w:rPr>
          <w:rFonts w:ascii="Arial" w:hAnsi="Arial" w:cs="Arial"/>
        </w:rPr>
      </w:pPr>
      <w:r w:rsidRPr="000065C4">
        <w:rPr>
          <w:rFonts w:ascii="Arial" w:hAnsi="Arial" w:cs="Arial"/>
        </w:rPr>
        <w:t>From the point of view of environmental protection and less pollution, the Games also have a positive effect. Referring to birmingham2022</w:t>
      </w:r>
      <w:r w:rsidR="007531EF">
        <w:rPr>
          <w:rFonts w:ascii="Arial" w:hAnsi="Arial" w:cs="Arial"/>
        </w:rPr>
        <w:t xml:space="preserve"> (2022)</w:t>
      </w:r>
      <w:r w:rsidRPr="000065C4">
        <w:rPr>
          <w:rFonts w:ascii="Arial" w:hAnsi="Arial" w:cs="Arial"/>
        </w:rPr>
        <w:t>, 14 of the 16 existing facilities were used for the Games.</w:t>
      </w:r>
    </w:p>
    <w:p w14:paraId="4A687D32" w14:textId="6E443494" w:rsidR="000065C4" w:rsidRPr="000065C4" w:rsidRDefault="000065C4" w:rsidP="000065C4">
      <w:pPr>
        <w:spacing w:line="360" w:lineRule="auto"/>
        <w:rPr>
          <w:rFonts w:ascii="Arial" w:hAnsi="Arial" w:cs="Arial"/>
        </w:rPr>
      </w:pPr>
      <w:r w:rsidRPr="000065C4">
        <w:rPr>
          <w:rFonts w:ascii="Arial" w:hAnsi="Arial" w:cs="Arial"/>
        </w:rPr>
        <w:t>"Energy - adopting a 'grid power first' approach to venue power, to reduce reliance on additional generators (which have typically been diesel powered at previous events)."</w:t>
      </w:r>
      <w:sdt>
        <w:sdtPr>
          <w:rPr>
            <w:rFonts w:ascii="Arial" w:hAnsi="Arial" w:cs="Arial"/>
          </w:rPr>
          <w:id w:val="-1559003914"/>
          <w:citation/>
        </w:sdtPr>
        <w:sdtContent>
          <w:r w:rsidR="0024205A">
            <w:rPr>
              <w:rFonts w:ascii="Arial" w:hAnsi="Arial" w:cs="Arial"/>
            </w:rPr>
            <w:fldChar w:fldCharType="begin"/>
          </w:r>
          <w:r w:rsidR="0024205A">
            <w:rPr>
              <w:rFonts w:ascii="Arial" w:hAnsi="Arial" w:cs="Arial"/>
            </w:rPr>
            <w:instrText xml:space="preserve"> CITATION bir22 \l 2057 </w:instrText>
          </w:r>
          <w:r w:rsidR="0024205A">
            <w:rPr>
              <w:rFonts w:ascii="Arial" w:hAnsi="Arial" w:cs="Arial"/>
            </w:rPr>
            <w:fldChar w:fldCharType="separate"/>
          </w:r>
          <w:r w:rsidR="0024205A">
            <w:rPr>
              <w:rFonts w:ascii="Arial" w:hAnsi="Arial" w:cs="Arial"/>
              <w:noProof/>
            </w:rPr>
            <w:t xml:space="preserve"> </w:t>
          </w:r>
          <w:r w:rsidR="0024205A" w:rsidRPr="0024205A">
            <w:rPr>
              <w:rFonts w:ascii="Arial" w:hAnsi="Arial" w:cs="Arial"/>
              <w:noProof/>
            </w:rPr>
            <w:t>(birmingham2022, 2022)</w:t>
          </w:r>
          <w:r w:rsidR="0024205A">
            <w:rPr>
              <w:rFonts w:ascii="Arial" w:hAnsi="Arial" w:cs="Arial"/>
            </w:rPr>
            <w:fldChar w:fldCharType="end"/>
          </w:r>
        </w:sdtContent>
      </w:sdt>
    </w:p>
    <w:p w14:paraId="2597B970" w14:textId="77777777" w:rsidR="000065C4" w:rsidRPr="000065C4" w:rsidRDefault="000065C4" w:rsidP="000065C4">
      <w:pPr>
        <w:spacing w:line="360" w:lineRule="auto"/>
        <w:rPr>
          <w:rFonts w:ascii="Arial" w:hAnsi="Arial" w:cs="Arial"/>
        </w:rPr>
      </w:pPr>
      <w:r w:rsidRPr="000065C4">
        <w:rPr>
          <w:rFonts w:ascii="Arial" w:hAnsi="Arial" w:cs="Arial"/>
        </w:rPr>
        <w:t>Reducing waste by renting rather than buying (where possible) materials and equipment is part of the Games' environmental policy.</w:t>
      </w:r>
    </w:p>
    <w:p w14:paraId="266752ED" w14:textId="48B1C219" w:rsidR="000065C4" w:rsidRDefault="000065C4" w:rsidP="000065C4">
      <w:pPr>
        <w:spacing w:line="360" w:lineRule="auto"/>
        <w:rPr>
          <w:rFonts w:ascii="Arial" w:hAnsi="Arial" w:cs="Arial"/>
          <w:lang w:val="bg-BG"/>
        </w:rPr>
      </w:pPr>
      <w:r w:rsidRPr="000065C4">
        <w:rPr>
          <w:rFonts w:ascii="Arial" w:hAnsi="Arial" w:cs="Arial"/>
        </w:rPr>
        <w:t>Cooperation with local suppliers also contributes positively to reducing harmful emissions when supplying materials and equipment.</w:t>
      </w:r>
    </w:p>
    <w:p w14:paraId="431110E8" w14:textId="2D00133F" w:rsidR="004D2C78" w:rsidRPr="004D2C78" w:rsidRDefault="004D2C78" w:rsidP="004D2C78">
      <w:pPr>
        <w:spacing w:line="360" w:lineRule="auto"/>
        <w:rPr>
          <w:rFonts w:ascii="Arial" w:hAnsi="Arial" w:cs="Arial"/>
        </w:rPr>
      </w:pPr>
      <w:r w:rsidRPr="004D2C78">
        <w:rPr>
          <w:rFonts w:ascii="Arial" w:hAnsi="Arial" w:cs="Arial"/>
        </w:rPr>
        <w:t xml:space="preserve">According to Daniels and </w:t>
      </w:r>
      <w:proofErr w:type="spellStart"/>
      <w:r w:rsidRPr="004D2C78">
        <w:rPr>
          <w:rFonts w:ascii="Arial" w:hAnsi="Arial" w:cs="Arial"/>
        </w:rPr>
        <w:t>Radebaugh</w:t>
      </w:r>
      <w:proofErr w:type="spellEnd"/>
      <w:r w:rsidRPr="004D2C78">
        <w:rPr>
          <w:rFonts w:ascii="Arial" w:hAnsi="Arial" w:cs="Arial"/>
        </w:rPr>
        <w:t xml:space="preserve"> (2018), </w:t>
      </w:r>
      <w:r w:rsidRPr="004D2C78">
        <w:rPr>
          <w:rFonts w:ascii="Arial" w:hAnsi="Arial" w:cs="Arial"/>
          <w:b/>
          <w:bCs/>
        </w:rPr>
        <w:t>SOCIO-CULTURAL ENVIRONMENT</w:t>
      </w:r>
      <w:r w:rsidRPr="004D2C78">
        <w:rPr>
          <w:rFonts w:ascii="Arial" w:hAnsi="Arial" w:cs="Arial"/>
        </w:rPr>
        <w:t xml:space="preserve"> includes social values, attitudes and beliefs, demographic trends, lifestyle preferences and skill availability. Lifestyle preferences are a factor that significantly affects business.</w:t>
      </w:r>
    </w:p>
    <w:p w14:paraId="00C27CE3" w14:textId="77777777" w:rsidR="004D2C78" w:rsidRPr="004D2C78" w:rsidRDefault="004D2C78" w:rsidP="004D2C78">
      <w:pPr>
        <w:spacing w:line="360" w:lineRule="auto"/>
        <w:rPr>
          <w:rFonts w:ascii="Arial" w:hAnsi="Arial" w:cs="Arial"/>
        </w:rPr>
      </w:pPr>
      <w:r w:rsidRPr="004D2C78">
        <w:rPr>
          <w:rFonts w:ascii="Arial" w:hAnsi="Arial" w:cs="Arial"/>
        </w:rPr>
        <w:t>Referring to gov.uk (2022) "Home to more than 180 nationalities, Birmingham 2022 has been a home Games for every nation." This fact shows what a large and diverse part of the population the Games have an impact on. Another thing that this fact shows is that Birmingham can be defined as a multinational and multicultural city. With guests from over 40 different countries, the Games give the city's residents the opportunity to meet, learn more about and interact with residents from other countries. This has a positive impact because of the experience they gain. At the business level, this can lead to the improvement of production practices, innovations, exchange of experience, attraction of new investments, etc.</w:t>
      </w:r>
    </w:p>
    <w:p w14:paraId="403DB375" w14:textId="2EB13351" w:rsidR="004D2C78" w:rsidRPr="004D2C78" w:rsidRDefault="004D2C78" w:rsidP="004D2C78">
      <w:pPr>
        <w:spacing w:line="360" w:lineRule="auto"/>
        <w:rPr>
          <w:rFonts w:ascii="Arial" w:hAnsi="Arial" w:cs="Arial"/>
        </w:rPr>
      </w:pPr>
      <w:r w:rsidRPr="004D2C78">
        <w:rPr>
          <w:rFonts w:ascii="Arial" w:hAnsi="Arial" w:cs="Arial"/>
        </w:rPr>
        <w:t xml:space="preserve">Another positive aspect is the entanglement and unification of society, both for organizing, planning and implementing the Games from the business side, and as society/fans in support of the competitors and </w:t>
      </w:r>
      <w:r w:rsidRPr="004D2C78">
        <w:rPr>
          <w:rFonts w:ascii="Arial" w:hAnsi="Arial" w:cs="Arial"/>
        </w:rPr>
        <w:t>favourite</w:t>
      </w:r>
      <w:r w:rsidRPr="004D2C78">
        <w:rPr>
          <w:rFonts w:ascii="Arial" w:hAnsi="Arial" w:cs="Arial"/>
        </w:rPr>
        <w:t xml:space="preserve"> teams.</w:t>
      </w:r>
    </w:p>
    <w:p w14:paraId="1A1A62AE" w14:textId="77777777" w:rsidR="004D2C78" w:rsidRPr="004D2C78" w:rsidRDefault="004D2C78" w:rsidP="004D2C78">
      <w:pPr>
        <w:spacing w:line="360" w:lineRule="auto"/>
        <w:rPr>
          <w:rFonts w:ascii="Arial" w:hAnsi="Arial" w:cs="Arial"/>
        </w:rPr>
      </w:pPr>
      <w:r w:rsidRPr="004D2C78">
        <w:rPr>
          <w:rFonts w:ascii="Arial" w:hAnsi="Arial" w:cs="Arial"/>
        </w:rPr>
        <w:lastRenderedPageBreak/>
        <w:t>The consolidation of new jobs during the Games and the retention of some of them as permanent jobs after the Games have also had a positive impact.</w:t>
      </w:r>
    </w:p>
    <w:p w14:paraId="01485D9E" w14:textId="7592266E" w:rsidR="004D2C78" w:rsidRPr="004D2C78" w:rsidRDefault="004D2C78" w:rsidP="004D2C78">
      <w:pPr>
        <w:spacing w:line="360" w:lineRule="auto"/>
        <w:rPr>
          <w:rFonts w:ascii="Arial" w:hAnsi="Arial" w:cs="Arial"/>
        </w:rPr>
      </w:pPr>
      <w:r w:rsidRPr="004D2C78">
        <w:rPr>
          <w:rFonts w:ascii="Arial" w:hAnsi="Arial" w:cs="Arial"/>
        </w:rPr>
        <w:t xml:space="preserve">Citing a report by </w:t>
      </w:r>
      <w:r>
        <w:rPr>
          <w:rFonts w:ascii="Arial" w:hAnsi="Arial" w:cs="Arial"/>
        </w:rPr>
        <w:t xml:space="preserve">Birmingham2022 </w:t>
      </w:r>
      <w:r w:rsidRPr="004D2C78">
        <w:rPr>
          <w:rFonts w:ascii="Arial" w:hAnsi="Arial" w:cs="Arial"/>
        </w:rPr>
        <w:t>(</w:t>
      </w:r>
      <w:r>
        <w:rPr>
          <w:rFonts w:ascii="Arial" w:hAnsi="Arial" w:cs="Arial"/>
        </w:rPr>
        <w:t>2022</w:t>
      </w:r>
      <w:r w:rsidR="00A12D8B">
        <w:rPr>
          <w:rFonts w:ascii="Arial" w:hAnsi="Arial" w:cs="Arial"/>
        </w:rPr>
        <w:t>)</w:t>
      </w:r>
      <w:r w:rsidRPr="004D2C78">
        <w:rPr>
          <w:rFonts w:ascii="Arial" w:hAnsi="Arial" w:cs="Arial"/>
        </w:rPr>
        <w:t xml:space="preserve"> "The Commonwealth Games also made strides in gender equality compared to the 2018 Games, making history as the first major multi-sport Games with an equal number of medals for both men and women".</w:t>
      </w:r>
      <w:r w:rsidR="00A12D8B" w:rsidRPr="00A12D8B">
        <w:rPr>
          <w:rFonts w:ascii="Arial" w:hAnsi="Arial" w:cs="Arial"/>
        </w:rPr>
        <w:t xml:space="preserve"> </w:t>
      </w:r>
      <w:sdt>
        <w:sdtPr>
          <w:rPr>
            <w:rFonts w:ascii="Arial" w:hAnsi="Arial" w:cs="Arial"/>
          </w:rPr>
          <w:id w:val="1204372560"/>
          <w:citation/>
        </w:sdtPr>
        <w:sdtContent>
          <w:r w:rsidR="00A12D8B">
            <w:rPr>
              <w:rFonts w:ascii="Arial" w:hAnsi="Arial" w:cs="Arial"/>
            </w:rPr>
            <w:fldChar w:fldCharType="begin"/>
          </w:r>
          <w:r w:rsidR="00A12D8B">
            <w:rPr>
              <w:rFonts w:ascii="Arial" w:hAnsi="Arial" w:cs="Arial"/>
            </w:rPr>
            <w:instrText xml:space="preserve"> CITATION Bir22 \l 2057 </w:instrText>
          </w:r>
          <w:r w:rsidR="00A12D8B">
            <w:rPr>
              <w:rFonts w:ascii="Arial" w:hAnsi="Arial" w:cs="Arial"/>
            </w:rPr>
            <w:fldChar w:fldCharType="separate"/>
          </w:r>
          <w:r w:rsidR="00A12D8B">
            <w:rPr>
              <w:rFonts w:ascii="Arial" w:hAnsi="Arial" w:cs="Arial"/>
              <w:noProof/>
            </w:rPr>
            <w:t xml:space="preserve"> </w:t>
          </w:r>
          <w:r w:rsidR="00A12D8B" w:rsidRPr="009E498B">
            <w:rPr>
              <w:rFonts w:ascii="Arial" w:hAnsi="Arial" w:cs="Arial"/>
              <w:noProof/>
            </w:rPr>
            <w:t>(Birmingham2022, 2022)</w:t>
          </w:r>
          <w:r w:rsidR="00A12D8B">
            <w:rPr>
              <w:rFonts w:ascii="Arial" w:hAnsi="Arial" w:cs="Arial"/>
            </w:rPr>
            <w:fldChar w:fldCharType="end"/>
          </w:r>
        </w:sdtContent>
      </w:sdt>
    </w:p>
    <w:p w14:paraId="242802D9" w14:textId="503C36E9" w:rsidR="00011250" w:rsidRDefault="004D2C78" w:rsidP="004D2C78">
      <w:pPr>
        <w:spacing w:line="360" w:lineRule="auto"/>
        <w:rPr>
          <w:rFonts w:ascii="Arial" w:hAnsi="Arial" w:cs="Arial"/>
          <w:lang w:val="bg-BG"/>
        </w:rPr>
      </w:pPr>
      <w:r w:rsidRPr="004D2C78">
        <w:rPr>
          <w:rFonts w:ascii="Arial" w:hAnsi="Arial" w:cs="Arial"/>
        </w:rPr>
        <w:t>Sports facilities have been improved for easier access for spectators and athletes with disabilities during the Games. This is another positive aspect as these facilities will remain at the service of the public after the Games.</w:t>
      </w:r>
    </w:p>
    <w:p w14:paraId="495AC7B4" w14:textId="401F6E6A" w:rsidR="00A9641D" w:rsidRPr="00A9641D" w:rsidRDefault="00A9641D" w:rsidP="00A9641D">
      <w:pPr>
        <w:spacing w:line="360" w:lineRule="auto"/>
        <w:ind w:firstLine="720"/>
        <w:rPr>
          <w:rFonts w:ascii="Arial" w:hAnsi="Arial" w:cs="Arial"/>
        </w:rPr>
      </w:pPr>
      <w:r w:rsidRPr="00A9641D">
        <w:rPr>
          <w:rFonts w:ascii="Arial" w:hAnsi="Arial" w:cs="Arial"/>
        </w:rPr>
        <w:t>In conclusion, it can be noted that the organization and running of the Commonwealth Games has a positive impact on Birmingham. Conducting provides benefits both during and after the games. The positive impact is from the economic side - the investments made by the government to organize and hold the games, the renovation of sports facilities, the construction of new sports halls, the improvement of the transport network, the realized profits from the sale of tickets, the increased income from the increased tourist flow during the games, the use of local suppliers, stimulate and improve the economy of Birmingham and therefore the state. The Games have also had a positive impact on the social side - improvement of sports facilities, construction of new sports halls to be used after the Games, opening of new jobs, the holding of a global event, gaining experience by employees and managers, give feedback both during and after the games.</w:t>
      </w:r>
    </w:p>
    <w:p w14:paraId="60FFD7C6" w14:textId="3AAC1889" w:rsidR="00520787" w:rsidRDefault="00A9641D" w:rsidP="00A9641D">
      <w:pPr>
        <w:spacing w:line="360" w:lineRule="auto"/>
        <w:rPr>
          <w:rFonts w:ascii="Arial" w:hAnsi="Arial" w:cs="Arial"/>
        </w:rPr>
      </w:pPr>
      <w:r w:rsidRPr="00A9641D">
        <w:rPr>
          <w:rFonts w:ascii="Arial" w:hAnsi="Arial" w:cs="Arial"/>
        </w:rPr>
        <w:t>The games also have a negative impact, but it is related to the inconvenience created in the transport network, the traffic jams created due to the closure of part of the main roads in the city, the increased level of stress.</w:t>
      </w:r>
    </w:p>
    <w:p w14:paraId="155ECAB5" w14:textId="77777777" w:rsidR="00C21383" w:rsidRDefault="00C21383" w:rsidP="00A9641D">
      <w:pPr>
        <w:spacing w:line="360" w:lineRule="auto"/>
        <w:rPr>
          <w:rFonts w:ascii="Arial" w:hAnsi="Arial" w:cs="Arial"/>
        </w:rPr>
      </w:pPr>
    </w:p>
    <w:sdt>
      <w:sdtPr>
        <w:id w:val="211231261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0146BDB" w14:textId="57B7BDA9" w:rsidR="00C21383" w:rsidRDefault="00C21383">
          <w:pPr>
            <w:pStyle w:val="Heading1"/>
          </w:pPr>
          <w:r>
            <w:t>References</w:t>
          </w:r>
        </w:p>
        <w:sdt>
          <w:sdtPr>
            <w:id w:val="-573587230"/>
            <w:bibliography/>
          </w:sdtPr>
          <w:sdtContent>
            <w:p w14:paraId="059E0267" w14:textId="77777777" w:rsidR="00C21383" w:rsidRDefault="00C21383" w:rsidP="00C2138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Birmingham2022. (2022, 10 3). </w:t>
              </w:r>
              <w:r>
                <w:rPr>
                  <w:i/>
                  <w:iCs/>
                  <w:noProof/>
                  <w:lang w:val="en-US"/>
                </w:rPr>
                <w:t>Our Legacy: Social Value</w:t>
              </w:r>
              <w:r>
                <w:rPr>
                  <w:noProof/>
                  <w:lang w:val="en-US"/>
                </w:rPr>
                <w:t>. Retrieved 3 15, 2023, from www.birmingham2022.com: https://www.birmingham2022.com/about-us/our-purpose/our-legacy/social-value/</w:t>
              </w:r>
            </w:p>
            <w:p w14:paraId="19CEDAB9" w14:textId="77777777" w:rsidR="00C21383" w:rsidRDefault="00C21383" w:rsidP="00C21383">
              <w:pPr>
                <w:pStyle w:val="Bibliography"/>
                <w:ind w:left="720" w:hanging="720"/>
                <w:rPr>
                  <w:noProof/>
                  <w:lang w:val="en-US"/>
                </w:rPr>
              </w:pPr>
              <w:r>
                <w:rPr>
                  <w:noProof/>
                  <w:lang w:val="en-US"/>
                </w:rPr>
                <w:t xml:space="preserve">birmingham2022. (2022, 8 12). </w:t>
              </w:r>
              <w:r>
                <w:rPr>
                  <w:i/>
                  <w:iCs/>
                  <w:noProof/>
                  <w:lang w:val="en-US"/>
                </w:rPr>
                <w:t>OUR SPONSOR FAMILY</w:t>
              </w:r>
              <w:r>
                <w:rPr>
                  <w:noProof/>
                  <w:lang w:val="en-US"/>
                </w:rPr>
                <w:t>. Retrieved 3 16, 2023, from www.birmingham2022.com: https://www.birmingham2022.com/partnerships</w:t>
              </w:r>
            </w:p>
            <w:p w14:paraId="2FA9B29D" w14:textId="77777777" w:rsidR="00C21383" w:rsidRDefault="00C21383" w:rsidP="00C21383">
              <w:pPr>
                <w:pStyle w:val="Bibliography"/>
                <w:ind w:left="720" w:hanging="720"/>
                <w:rPr>
                  <w:noProof/>
                  <w:lang w:val="en-US"/>
                </w:rPr>
              </w:pPr>
              <w:r>
                <w:rPr>
                  <w:noProof/>
                  <w:lang w:val="en-US"/>
                </w:rPr>
                <w:t xml:space="preserve">Blythe, J. (2006). </w:t>
              </w:r>
              <w:r>
                <w:rPr>
                  <w:i/>
                  <w:iCs/>
                  <w:noProof/>
                  <w:lang w:val="en-US"/>
                </w:rPr>
                <w:t>Marketing .</w:t>
              </w:r>
              <w:r>
                <w:rPr>
                  <w:noProof/>
                  <w:lang w:val="en-US"/>
                </w:rPr>
                <w:t xml:space="preserve"> London: SAGE Publications.</w:t>
              </w:r>
            </w:p>
            <w:p w14:paraId="1C360ED9" w14:textId="77777777" w:rsidR="00C21383" w:rsidRDefault="00C21383" w:rsidP="00C21383">
              <w:pPr>
                <w:pStyle w:val="Bibliography"/>
                <w:ind w:left="720" w:hanging="720"/>
                <w:rPr>
                  <w:noProof/>
                  <w:lang w:val="en-US"/>
                </w:rPr>
              </w:pPr>
              <w:r>
                <w:rPr>
                  <w:noProof/>
                  <w:lang w:val="en-US"/>
                </w:rPr>
                <w:t xml:space="preserve">Brooks, I. (2010). </w:t>
              </w:r>
              <w:r>
                <w:rPr>
                  <w:i/>
                  <w:iCs/>
                  <w:noProof/>
                  <w:lang w:val="en-US"/>
                </w:rPr>
                <w:t>The international business environment.: challenges and changes.</w:t>
              </w:r>
              <w:r>
                <w:rPr>
                  <w:noProof/>
                  <w:lang w:val="en-US"/>
                </w:rPr>
                <w:t xml:space="preserve"> (2nd, Ed.) Harlow: Pearson Prentice Hall.</w:t>
              </w:r>
            </w:p>
            <w:p w14:paraId="60E45E31" w14:textId="77777777" w:rsidR="00C21383" w:rsidRDefault="00C21383" w:rsidP="00C21383">
              <w:pPr>
                <w:pStyle w:val="Bibliography"/>
                <w:ind w:left="720" w:hanging="720"/>
                <w:rPr>
                  <w:noProof/>
                  <w:lang w:val="en-US"/>
                </w:rPr>
              </w:pPr>
              <w:r>
                <w:rPr>
                  <w:noProof/>
                  <w:lang w:val="en-US"/>
                </w:rPr>
                <w:lastRenderedPageBreak/>
                <w:t xml:space="preserve">Council, B. C. (2022, 8 12). </w:t>
              </w:r>
              <w:r>
                <w:rPr>
                  <w:i/>
                  <w:iCs/>
                  <w:noProof/>
                  <w:lang w:val="en-US"/>
                </w:rPr>
                <w:t>Record number of visitors</w:t>
              </w:r>
              <w:r>
                <w:rPr>
                  <w:noProof/>
                  <w:lang w:val="en-US"/>
                </w:rPr>
                <w:t>. Retrieved 3 16, 2023, from www.birmingham.gov.uk: https://www.birmingham.gov.uk/news/article/1172/record_number_of_visitors_from_across_the_globe_enjoy_all_birmingham_has_to_offer</w:t>
              </w:r>
            </w:p>
            <w:p w14:paraId="33FE62F4" w14:textId="77777777" w:rsidR="00C21383" w:rsidRDefault="00C21383" w:rsidP="00C21383">
              <w:pPr>
                <w:pStyle w:val="Bibliography"/>
                <w:ind w:left="720" w:hanging="720"/>
                <w:rPr>
                  <w:noProof/>
                  <w:lang w:val="en-US"/>
                </w:rPr>
              </w:pPr>
              <w:r>
                <w:rPr>
                  <w:noProof/>
                  <w:lang w:val="en-US"/>
                </w:rPr>
                <w:t xml:space="preserve">Daniels, J. and Radebaugh, L. (2018). </w:t>
              </w:r>
              <w:r>
                <w:rPr>
                  <w:i/>
                  <w:iCs/>
                  <w:noProof/>
                  <w:lang w:val="en-US"/>
                </w:rPr>
                <w:t>International Business: Environments and Operations.</w:t>
              </w:r>
              <w:r>
                <w:rPr>
                  <w:noProof/>
                  <w:lang w:val="en-US"/>
                </w:rPr>
                <w:t xml:space="preserve"> (16th, Ed.) Harlow: Pearson Education Limited.</w:t>
              </w:r>
            </w:p>
            <w:p w14:paraId="41270CB9" w14:textId="77777777" w:rsidR="00C21383" w:rsidRDefault="00C21383" w:rsidP="00C21383">
              <w:pPr>
                <w:pStyle w:val="Bibliography"/>
                <w:ind w:left="720" w:hanging="720"/>
                <w:rPr>
                  <w:noProof/>
                  <w:lang w:val="en-US"/>
                </w:rPr>
              </w:pPr>
              <w:r>
                <w:rPr>
                  <w:noProof/>
                  <w:lang w:val="en-US"/>
                </w:rPr>
                <w:t xml:space="preserve">Department for Digital, C. M. (2023, 1 17). </w:t>
              </w:r>
              <w:r>
                <w:rPr>
                  <w:i/>
                  <w:iCs/>
                  <w:noProof/>
                  <w:lang w:val="en-US"/>
                </w:rPr>
                <w:t>Birmingham 2022 contributes £870 million to UK economy</w:t>
              </w:r>
              <w:r>
                <w:rPr>
                  <w:noProof/>
                  <w:lang w:val="en-US"/>
                </w:rPr>
                <w:t>. Retrieved 3 15, 2023, from www.gov.uk: https://www.gov.uk/government/news/birmingham-2022-contributes-870-million-to-uk-economy</w:t>
              </w:r>
            </w:p>
            <w:p w14:paraId="121FE622" w14:textId="77777777" w:rsidR="00C21383" w:rsidRDefault="00C21383" w:rsidP="00C21383">
              <w:pPr>
                <w:pStyle w:val="Bibliography"/>
                <w:ind w:left="720" w:hanging="720"/>
                <w:rPr>
                  <w:noProof/>
                  <w:lang w:val="en-US"/>
                </w:rPr>
              </w:pPr>
              <w:r>
                <w:rPr>
                  <w:noProof/>
                  <w:lang w:val="en-US"/>
                </w:rPr>
                <w:t xml:space="preserve">E4S. (2022, 3 22). </w:t>
              </w:r>
              <w:r>
                <w:rPr>
                  <w:i/>
                  <w:iCs/>
                  <w:noProof/>
                  <w:lang w:val="en-US"/>
                </w:rPr>
                <w:t>Commonwealth Games Creating 20,000 New Vacancies In Birmingham</w:t>
              </w:r>
              <w:r>
                <w:rPr>
                  <w:noProof/>
                  <w:lang w:val="en-US"/>
                </w:rPr>
                <w:t>. Retrieved 3 16, 2023, from www.e4s.co.uk: https://www.e4s.co.uk/news/articles/view/2678/job-news-and-information/gap-temp/Commonwealth-Games-Creating-20000-New-Vacancies-In-Birmingham</w:t>
              </w:r>
            </w:p>
            <w:p w14:paraId="6CCC606B" w14:textId="77777777" w:rsidR="00C21383" w:rsidRDefault="00C21383" w:rsidP="00C21383">
              <w:pPr>
                <w:pStyle w:val="Bibliography"/>
                <w:ind w:left="720" w:hanging="720"/>
                <w:rPr>
                  <w:noProof/>
                  <w:lang w:val="en-US"/>
                </w:rPr>
              </w:pPr>
              <w:r>
                <w:rPr>
                  <w:noProof/>
                  <w:lang w:val="en-US"/>
                </w:rPr>
                <w:t xml:space="preserve">gov.uk. (2022, 9 2). </w:t>
              </w:r>
              <w:r>
                <w:rPr>
                  <w:i/>
                  <w:iCs/>
                  <w:noProof/>
                  <w:lang w:val="en-US"/>
                </w:rPr>
                <w:t>Birmingham 2022 Commonwealth Games: the highlights</w:t>
              </w:r>
              <w:r>
                <w:rPr>
                  <w:noProof/>
                  <w:lang w:val="en-US"/>
                </w:rPr>
                <w:t>. Retrieved 3 14, 2023, from www.gov.uk: https://www.gov.uk/government/publications/birmingham-2022-commonwealth-games-the-highlights/birmingham-2022-commonwealth-games-the-highlights#summary</w:t>
              </w:r>
            </w:p>
            <w:p w14:paraId="779BE04E" w14:textId="77777777" w:rsidR="00C21383" w:rsidRDefault="00C21383" w:rsidP="00C21383">
              <w:pPr>
                <w:pStyle w:val="Bibliography"/>
                <w:ind w:left="720" w:hanging="720"/>
                <w:rPr>
                  <w:noProof/>
                  <w:lang w:val="en-US"/>
                </w:rPr>
              </w:pPr>
              <w:r>
                <w:rPr>
                  <w:noProof/>
                  <w:lang w:val="en-US"/>
                </w:rPr>
                <w:t xml:space="preserve">Griffiths, A. and Wall, S. (2011). </w:t>
              </w:r>
              <w:r>
                <w:rPr>
                  <w:i/>
                  <w:iCs/>
                  <w:noProof/>
                  <w:lang w:val="en-US"/>
                </w:rPr>
                <w:t>Economics for Business and Management.</w:t>
              </w:r>
              <w:r>
                <w:rPr>
                  <w:noProof/>
                  <w:lang w:val="en-US"/>
                </w:rPr>
                <w:t xml:space="preserve"> Harlow: Pearson Education Limited.</w:t>
              </w:r>
            </w:p>
            <w:p w14:paraId="31F8FEDB" w14:textId="77777777" w:rsidR="00C21383" w:rsidRDefault="00C21383" w:rsidP="00C21383">
              <w:pPr>
                <w:pStyle w:val="Bibliography"/>
                <w:ind w:left="720" w:hanging="720"/>
                <w:rPr>
                  <w:noProof/>
                  <w:lang w:val="en-US"/>
                </w:rPr>
              </w:pPr>
              <w:r>
                <w:rPr>
                  <w:noProof/>
                  <w:lang w:val="en-US"/>
                </w:rPr>
                <w:t>Owen, D. (2023, 1 18). Retrieved 3 14, 2023, from www.insidethegames.biz: https://www.insidethegames.biz/articles/1132649/birmingham-2022-commonwealths-funding</w:t>
              </w:r>
            </w:p>
            <w:p w14:paraId="3855EE67" w14:textId="77777777" w:rsidR="00C21383" w:rsidRDefault="00C21383" w:rsidP="00C21383">
              <w:pPr>
                <w:pStyle w:val="Bibliography"/>
                <w:ind w:left="720" w:hanging="720"/>
                <w:rPr>
                  <w:noProof/>
                  <w:lang w:val="en-US"/>
                </w:rPr>
              </w:pPr>
              <w:r>
                <w:rPr>
                  <w:noProof/>
                  <w:lang w:val="en-US"/>
                </w:rPr>
                <w:t xml:space="preserve">Raikar, S. P. (2022, 9 1). </w:t>
              </w:r>
              <w:r>
                <w:rPr>
                  <w:i/>
                  <w:iCs/>
                  <w:noProof/>
                  <w:lang w:val="en-US"/>
                </w:rPr>
                <w:t>Commonwealth Games</w:t>
              </w:r>
              <w:r>
                <w:rPr>
                  <w:noProof/>
                  <w:lang w:val="en-US"/>
                </w:rPr>
                <w:t>. Retrieved 2 14, 2023, from www.britannica.com: https://www.britannica.com/sports/Commonwealth-Games.</w:t>
              </w:r>
            </w:p>
            <w:p w14:paraId="53A7ACE6" w14:textId="77777777" w:rsidR="00C21383" w:rsidRDefault="00C21383" w:rsidP="00C21383">
              <w:pPr>
                <w:pStyle w:val="Bibliography"/>
                <w:ind w:left="720" w:hanging="720"/>
                <w:rPr>
                  <w:noProof/>
                  <w:lang w:val="en-US"/>
                </w:rPr>
              </w:pPr>
              <w:r>
                <w:rPr>
                  <w:noProof/>
                  <w:lang w:val="en-US"/>
                </w:rPr>
                <w:t xml:space="preserve">Worthinton, I. and Britton, Ch. (2006). </w:t>
              </w:r>
              <w:r>
                <w:rPr>
                  <w:i/>
                  <w:iCs/>
                  <w:noProof/>
                  <w:lang w:val="en-US"/>
                </w:rPr>
                <w:t>The Business Environmentle.</w:t>
              </w:r>
              <w:r>
                <w:rPr>
                  <w:noProof/>
                  <w:lang w:val="en-US"/>
                </w:rPr>
                <w:t xml:space="preserve"> (fifth, Ed.) Harlow: Pearson Education Limited.</w:t>
              </w:r>
            </w:p>
            <w:p w14:paraId="62A0D855" w14:textId="77777777" w:rsidR="00C21383" w:rsidRDefault="00C21383" w:rsidP="00C21383">
              <w:pPr>
                <w:pStyle w:val="Bibliography"/>
                <w:ind w:left="720" w:hanging="720"/>
                <w:rPr>
                  <w:noProof/>
                  <w:lang w:val="en-US"/>
                </w:rPr>
              </w:pPr>
              <w:r>
                <w:rPr>
                  <w:noProof/>
                  <w:lang w:val="en-US"/>
                </w:rPr>
                <w:t xml:space="preserve">www.bbc.co.uk. (2022, 6 29). </w:t>
              </w:r>
              <w:r>
                <w:rPr>
                  <w:i/>
                  <w:iCs/>
                  <w:noProof/>
                  <w:lang w:val="en-US"/>
                </w:rPr>
                <w:t>Commonwealth Games: Scots creator reveals secrets of metal bull</w:t>
              </w:r>
              <w:r>
                <w:rPr>
                  <w:noProof/>
                  <w:lang w:val="en-US"/>
                </w:rPr>
                <w:t>. Retrieved 3 9, 2023, from www.bbc.co.uk: https://www.bbc.co.uk/news/uk-scotland-glasgow-west-62348411</w:t>
              </w:r>
            </w:p>
            <w:p w14:paraId="4F981A7B" w14:textId="77777777" w:rsidR="00C21383" w:rsidRDefault="00C21383" w:rsidP="00C21383">
              <w:pPr>
                <w:pStyle w:val="Bibliography"/>
                <w:ind w:left="720" w:hanging="720"/>
                <w:rPr>
                  <w:noProof/>
                  <w:lang w:val="en-US"/>
                </w:rPr>
              </w:pPr>
              <w:r>
                <w:rPr>
                  <w:noProof/>
                  <w:lang w:val="en-US"/>
                </w:rPr>
                <w:t xml:space="preserve">www.bcu.ac.uk. (2022, 10 15). </w:t>
              </w:r>
              <w:r>
                <w:rPr>
                  <w:i/>
                  <w:iCs/>
                  <w:noProof/>
                  <w:lang w:val="en-US"/>
                </w:rPr>
                <w:t>What Do the 2022 Commonwealth Games Mean for Birmingham?</w:t>
              </w:r>
              <w:r>
                <w:rPr>
                  <w:noProof/>
                  <w:lang w:val="en-US"/>
                </w:rPr>
                <w:t xml:space="preserve"> Retrieved 3 15, 2023, from www.bcu.ac.uk: https://www.bcu.ac.uk/built-environment/news-events/blogs/what-do-the-2022-commonwealth-games-mean-for-birmingham</w:t>
              </w:r>
            </w:p>
            <w:p w14:paraId="193CC637" w14:textId="77777777" w:rsidR="00C21383" w:rsidRDefault="00C21383" w:rsidP="00C21383">
              <w:pPr>
                <w:pStyle w:val="Bibliography"/>
                <w:ind w:left="720" w:hanging="720"/>
                <w:rPr>
                  <w:noProof/>
                  <w:lang w:val="en-US"/>
                </w:rPr>
              </w:pPr>
              <w:r>
                <w:rPr>
                  <w:noProof/>
                  <w:lang w:val="en-US"/>
                </w:rPr>
                <w:t xml:space="preserve">www.birmingham2022.com. (2022, 5 20). </w:t>
              </w:r>
              <w:r>
                <w:rPr>
                  <w:i/>
                  <w:iCs/>
                  <w:noProof/>
                  <w:lang w:val="en-US"/>
                </w:rPr>
                <w:t>How could my travel be affected?</w:t>
              </w:r>
              <w:r>
                <w:rPr>
                  <w:noProof/>
                  <w:lang w:val="en-US"/>
                </w:rPr>
                <w:t xml:space="preserve"> Retrieved 3 14, 2023, from www.birmingham2022.com: https://www.birmingham2022.com/getset/local-residents/travel</w:t>
              </w:r>
            </w:p>
            <w:p w14:paraId="1A7A7C8A" w14:textId="4D086FD9" w:rsidR="00C21383" w:rsidRDefault="00C21383" w:rsidP="00C21383">
              <w:r>
                <w:rPr>
                  <w:b/>
                  <w:bCs/>
                  <w:noProof/>
                </w:rPr>
                <w:fldChar w:fldCharType="end"/>
              </w:r>
            </w:p>
          </w:sdtContent>
        </w:sdt>
      </w:sdtContent>
    </w:sdt>
    <w:p w14:paraId="5A5CAAE1" w14:textId="77777777" w:rsidR="00C21383" w:rsidRPr="00A9641D" w:rsidRDefault="00C21383" w:rsidP="00A9641D">
      <w:pPr>
        <w:spacing w:line="360" w:lineRule="auto"/>
        <w:rPr>
          <w:rFonts w:ascii="Arial" w:hAnsi="Arial" w:cs="Arial"/>
        </w:rPr>
      </w:pPr>
    </w:p>
    <w:sectPr w:rsidR="00C21383" w:rsidRPr="00A9641D" w:rsidSect="0064167B">
      <w:footerReference w:type="default" r:id="rId9"/>
      <w:pgSz w:w="11906" w:h="16838"/>
      <w:pgMar w:top="1440" w:right="1440" w:bottom="1440" w:left="1440" w:header="708" w:footer="708" w:gutter="0"/>
      <w:pgBorders w:display="notFirstPage" w:offsetFrom="page">
        <w:top w:val="single" w:sz="12" w:space="24" w:color="ED7D31" w:themeColor="accent2"/>
        <w:left w:val="single" w:sz="12" w:space="24" w:color="ED7D31" w:themeColor="accent2"/>
        <w:bottom w:val="single" w:sz="12" w:space="24" w:color="ED7D31" w:themeColor="accent2"/>
        <w:right w:val="single" w:sz="12" w:space="24" w:color="ED7D31" w:themeColor="accent2"/>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C645C" w14:textId="77777777" w:rsidR="00E80734" w:rsidRDefault="00E80734" w:rsidP="0024303E">
      <w:pPr>
        <w:spacing w:after="0" w:line="240" w:lineRule="auto"/>
      </w:pPr>
      <w:r>
        <w:separator/>
      </w:r>
    </w:p>
  </w:endnote>
  <w:endnote w:type="continuationSeparator" w:id="0">
    <w:p w14:paraId="53E420C8" w14:textId="77777777" w:rsidR="00E80734" w:rsidRDefault="00E80734" w:rsidP="00243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2568917"/>
      <w:docPartObj>
        <w:docPartGallery w:val="Page Numbers (Bottom of Page)"/>
        <w:docPartUnique/>
      </w:docPartObj>
    </w:sdtPr>
    <w:sdtEndPr>
      <w:rPr>
        <w:noProof/>
      </w:rPr>
    </w:sdtEndPr>
    <w:sdtContent>
      <w:p w14:paraId="47FC3731" w14:textId="722E4E4D" w:rsidR="0024303E" w:rsidRDefault="002430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20C55B" w14:textId="77777777" w:rsidR="0024303E" w:rsidRDefault="00243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7D798" w14:textId="77777777" w:rsidR="00E80734" w:rsidRDefault="00E80734" w:rsidP="0024303E">
      <w:pPr>
        <w:spacing w:after="0" w:line="240" w:lineRule="auto"/>
      </w:pPr>
      <w:r>
        <w:separator/>
      </w:r>
    </w:p>
  </w:footnote>
  <w:footnote w:type="continuationSeparator" w:id="0">
    <w:p w14:paraId="184E5405" w14:textId="77777777" w:rsidR="00E80734" w:rsidRDefault="00E80734" w:rsidP="002430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E7766"/>
    <w:multiLevelType w:val="hybridMultilevel"/>
    <w:tmpl w:val="B3541C2C"/>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 w15:restartNumberingAfterBreak="0">
    <w:nsid w:val="2A6054BF"/>
    <w:multiLevelType w:val="hybridMultilevel"/>
    <w:tmpl w:val="DC2AF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6D6C4F"/>
    <w:multiLevelType w:val="hybridMultilevel"/>
    <w:tmpl w:val="C55AC18E"/>
    <w:lvl w:ilvl="0" w:tplc="D74AAD40">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9977A5"/>
    <w:multiLevelType w:val="hybridMultilevel"/>
    <w:tmpl w:val="7E282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8457844">
    <w:abstractNumId w:val="1"/>
  </w:num>
  <w:num w:numId="2" w16cid:durableId="647706950">
    <w:abstractNumId w:val="3"/>
  </w:num>
  <w:num w:numId="3" w16cid:durableId="24527912">
    <w:abstractNumId w:val="0"/>
  </w:num>
  <w:num w:numId="4" w16cid:durableId="17227526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4B5"/>
    <w:rsid w:val="000002A6"/>
    <w:rsid w:val="000011E0"/>
    <w:rsid w:val="000065C4"/>
    <w:rsid w:val="00007E2F"/>
    <w:rsid w:val="00011250"/>
    <w:rsid w:val="000122BD"/>
    <w:rsid w:val="00013FDB"/>
    <w:rsid w:val="000147E7"/>
    <w:rsid w:val="000167D8"/>
    <w:rsid w:val="00023F01"/>
    <w:rsid w:val="0002675F"/>
    <w:rsid w:val="00030547"/>
    <w:rsid w:val="00040899"/>
    <w:rsid w:val="00053FC9"/>
    <w:rsid w:val="0005696A"/>
    <w:rsid w:val="00062EFA"/>
    <w:rsid w:val="00070BA4"/>
    <w:rsid w:val="00092AD7"/>
    <w:rsid w:val="000944CD"/>
    <w:rsid w:val="00095323"/>
    <w:rsid w:val="0009695B"/>
    <w:rsid w:val="00097D1F"/>
    <w:rsid w:val="000A3C37"/>
    <w:rsid w:val="000A3F83"/>
    <w:rsid w:val="000A52CA"/>
    <w:rsid w:val="000A5CB5"/>
    <w:rsid w:val="000A6D8B"/>
    <w:rsid w:val="000B0B66"/>
    <w:rsid w:val="000B1BDA"/>
    <w:rsid w:val="000B4D1B"/>
    <w:rsid w:val="000B761C"/>
    <w:rsid w:val="000B7C0B"/>
    <w:rsid w:val="000C11A7"/>
    <w:rsid w:val="000C216D"/>
    <w:rsid w:val="000D1065"/>
    <w:rsid w:val="000D18B8"/>
    <w:rsid w:val="000D1EF7"/>
    <w:rsid w:val="000D640E"/>
    <w:rsid w:val="000D6D07"/>
    <w:rsid w:val="000E1558"/>
    <w:rsid w:val="000E1E6A"/>
    <w:rsid w:val="000E6EB0"/>
    <w:rsid w:val="000F030E"/>
    <w:rsid w:val="000F1173"/>
    <w:rsid w:val="000F1198"/>
    <w:rsid w:val="000F1D82"/>
    <w:rsid w:val="000F7D84"/>
    <w:rsid w:val="00106770"/>
    <w:rsid w:val="001101B9"/>
    <w:rsid w:val="00110F25"/>
    <w:rsid w:val="00116472"/>
    <w:rsid w:val="00122537"/>
    <w:rsid w:val="001324C9"/>
    <w:rsid w:val="00135914"/>
    <w:rsid w:val="00140726"/>
    <w:rsid w:val="00142A57"/>
    <w:rsid w:val="00152C15"/>
    <w:rsid w:val="00154E0A"/>
    <w:rsid w:val="001600DF"/>
    <w:rsid w:val="00160916"/>
    <w:rsid w:val="001612FA"/>
    <w:rsid w:val="0016376F"/>
    <w:rsid w:val="00167582"/>
    <w:rsid w:val="001747BE"/>
    <w:rsid w:val="00177605"/>
    <w:rsid w:val="0018129D"/>
    <w:rsid w:val="001A51C1"/>
    <w:rsid w:val="001A5F36"/>
    <w:rsid w:val="001A695C"/>
    <w:rsid w:val="001B5C25"/>
    <w:rsid w:val="001B6823"/>
    <w:rsid w:val="001B6A6C"/>
    <w:rsid w:val="001C34DA"/>
    <w:rsid w:val="001D0F2C"/>
    <w:rsid w:val="001D3940"/>
    <w:rsid w:val="001E35E7"/>
    <w:rsid w:val="001E5614"/>
    <w:rsid w:val="001F2959"/>
    <w:rsid w:val="001F3A76"/>
    <w:rsid w:val="001F61C1"/>
    <w:rsid w:val="0020243C"/>
    <w:rsid w:val="00203D0F"/>
    <w:rsid w:val="0020532B"/>
    <w:rsid w:val="00206990"/>
    <w:rsid w:val="00214C87"/>
    <w:rsid w:val="002201B9"/>
    <w:rsid w:val="00221B86"/>
    <w:rsid w:val="0022222B"/>
    <w:rsid w:val="0022421C"/>
    <w:rsid w:val="002247DA"/>
    <w:rsid w:val="00226872"/>
    <w:rsid w:val="002378BD"/>
    <w:rsid w:val="0024205A"/>
    <w:rsid w:val="0024303E"/>
    <w:rsid w:val="00245D0D"/>
    <w:rsid w:val="00267F67"/>
    <w:rsid w:val="002723D2"/>
    <w:rsid w:val="00274063"/>
    <w:rsid w:val="002742D4"/>
    <w:rsid w:val="002775D2"/>
    <w:rsid w:val="00280E25"/>
    <w:rsid w:val="00286E08"/>
    <w:rsid w:val="00292AE5"/>
    <w:rsid w:val="0029604E"/>
    <w:rsid w:val="002A156E"/>
    <w:rsid w:val="002A1FE5"/>
    <w:rsid w:val="002A220C"/>
    <w:rsid w:val="002B1BD1"/>
    <w:rsid w:val="002B5C36"/>
    <w:rsid w:val="002B6B09"/>
    <w:rsid w:val="002C3925"/>
    <w:rsid w:val="002E182D"/>
    <w:rsid w:val="002E3A37"/>
    <w:rsid w:val="002E71C5"/>
    <w:rsid w:val="002F2BE2"/>
    <w:rsid w:val="0030169E"/>
    <w:rsid w:val="0030171B"/>
    <w:rsid w:val="0030216D"/>
    <w:rsid w:val="00307982"/>
    <w:rsid w:val="003171C2"/>
    <w:rsid w:val="00317BD1"/>
    <w:rsid w:val="00321E2B"/>
    <w:rsid w:val="00323263"/>
    <w:rsid w:val="00324C05"/>
    <w:rsid w:val="00342C8D"/>
    <w:rsid w:val="003449A8"/>
    <w:rsid w:val="00360608"/>
    <w:rsid w:val="003767CC"/>
    <w:rsid w:val="003801B9"/>
    <w:rsid w:val="00383BCD"/>
    <w:rsid w:val="003863FB"/>
    <w:rsid w:val="003874EB"/>
    <w:rsid w:val="003B0AB9"/>
    <w:rsid w:val="003B70B4"/>
    <w:rsid w:val="003C4AC2"/>
    <w:rsid w:val="003D1100"/>
    <w:rsid w:val="003D2B45"/>
    <w:rsid w:val="003D65D5"/>
    <w:rsid w:val="003E34D0"/>
    <w:rsid w:val="003F0ABA"/>
    <w:rsid w:val="003F29E2"/>
    <w:rsid w:val="004008B0"/>
    <w:rsid w:val="00401CBA"/>
    <w:rsid w:val="0040291E"/>
    <w:rsid w:val="00412D62"/>
    <w:rsid w:val="004138EB"/>
    <w:rsid w:val="004254CE"/>
    <w:rsid w:val="00436A16"/>
    <w:rsid w:val="00441909"/>
    <w:rsid w:val="0044790D"/>
    <w:rsid w:val="00452F7C"/>
    <w:rsid w:val="004544C7"/>
    <w:rsid w:val="00454FCA"/>
    <w:rsid w:val="0046051D"/>
    <w:rsid w:val="004615A8"/>
    <w:rsid w:val="00464548"/>
    <w:rsid w:val="00464AB3"/>
    <w:rsid w:val="004721C8"/>
    <w:rsid w:val="00475968"/>
    <w:rsid w:val="00475EE2"/>
    <w:rsid w:val="00481074"/>
    <w:rsid w:val="00481753"/>
    <w:rsid w:val="004A35C9"/>
    <w:rsid w:val="004A41BE"/>
    <w:rsid w:val="004A5E69"/>
    <w:rsid w:val="004B6B4A"/>
    <w:rsid w:val="004B7CE2"/>
    <w:rsid w:val="004C0170"/>
    <w:rsid w:val="004C033E"/>
    <w:rsid w:val="004C460F"/>
    <w:rsid w:val="004C7A1E"/>
    <w:rsid w:val="004D2C1F"/>
    <w:rsid w:val="004D2C78"/>
    <w:rsid w:val="004D6AD9"/>
    <w:rsid w:val="004E0699"/>
    <w:rsid w:val="004E1D07"/>
    <w:rsid w:val="004E2DEC"/>
    <w:rsid w:val="004E50B2"/>
    <w:rsid w:val="004E6ACF"/>
    <w:rsid w:val="005004BA"/>
    <w:rsid w:val="0050086C"/>
    <w:rsid w:val="005176B7"/>
    <w:rsid w:val="00520787"/>
    <w:rsid w:val="005322D0"/>
    <w:rsid w:val="00535A3A"/>
    <w:rsid w:val="0053750D"/>
    <w:rsid w:val="005448D0"/>
    <w:rsid w:val="005472F7"/>
    <w:rsid w:val="00553E05"/>
    <w:rsid w:val="00562266"/>
    <w:rsid w:val="0056355B"/>
    <w:rsid w:val="0057079B"/>
    <w:rsid w:val="0057218D"/>
    <w:rsid w:val="005740B2"/>
    <w:rsid w:val="0058753A"/>
    <w:rsid w:val="00587D37"/>
    <w:rsid w:val="005927AE"/>
    <w:rsid w:val="00592C78"/>
    <w:rsid w:val="00595EA0"/>
    <w:rsid w:val="0059621F"/>
    <w:rsid w:val="005A26D0"/>
    <w:rsid w:val="005A5FF0"/>
    <w:rsid w:val="005C1003"/>
    <w:rsid w:val="005C3191"/>
    <w:rsid w:val="005D0F2C"/>
    <w:rsid w:val="005D25BA"/>
    <w:rsid w:val="00600360"/>
    <w:rsid w:val="006016CC"/>
    <w:rsid w:val="0060780F"/>
    <w:rsid w:val="00611BA1"/>
    <w:rsid w:val="00617B57"/>
    <w:rsid w:val="006204B9"/>
    <w:rsid w:val="00622106"/>
    <w:rsid w:val="0062431F"/>
    <w:rsid w:val="006258B8"/>
    <w:rsid w:val="00627B48"/>
    <w:rsid w:val="006308EA"/>
    <w:rsid w:val="006348FF"/>
    <w:rsid w:val="00636DB9"/>
    <w:rsid w:val="0064110E"/>
    <w:rsid w:val="0064167B"/>
    <w:rsid w:val="00647A6E"/>
    <w:rsid w:val="0065062D"/>
    <w:rsid w:val="0065640F"/>
    <w:rsid w:val="0066648E"/>
    <w:rsid w:val="006701C5"/>
    <w:rsid w:val="00670B91"/>
    <w:rsid w:val="00671574"/>
    <w:rsid w:val="00681E06"/>
    <w:rsid w:val="0068597D"/>
    <w:rsid w:val="00690A90"/>
    <w:rsid w:val="0069258C"/>
    <w:rsid w:val="0069796B"/>
    <w:rsid w:val="00697FD3"/>
    <w:rsid w:val="006A73AB"/>
    <w:rsid w:val="006B5111"/>
    <w:rsid w:val="006B54AE"/>
    <w:rsid w:val="006C08DA"/>
    <w:rsid w:val="006C18C4"/>
    <w:rsid w:val="006C509A"/>
    <w:rsid w:val="006C62D1"/>
    <w:rsid w:val="006D06D2"/>
    <w:rsid w:val="006D67CB"/>
    <w:rsid w:val="006D6A3F"/>
    <w:rsid w:val="006E467D"/>
    <w:rsid w:val="006E646D"/>
    <w:rsid w:val="006F17A4"/>
    <w:rsid w:val="006F2F84"/>
    <w:rsid w:val="00700D8E"/>
    <w:rsid w:val="007016D1"/>
    <w:rsid w:val="0070433E"/>
    <w:rsid w:val="007055D2"/>
    <w:rsid w:val="007075BA"/>
    <w:rsid w:val="00721B28"/>
    <w:rsid w:val="00723139"/>
    <w:rsid w:val="00726895"/>
    <w:rsid w:val="00731609"/>
    <w:rsid w:val="00731B5A"/>
    <w:rsid w:val="00740E6E"/>
    <w:rsid w:val="00750640"/>
    <w:rsid w:val="00751107"/>
    <w:rsid w:val="007531EF"/>
    <w:rsid w:val="00754ADD"/>
    <w:rsid w:val="00761C81"/>
    <w:rsid w:val="00762821"/>
    <w:rsid w:val="00771012"/>
    <w:rsid w:val="00773E6E"/>
    <w:rsid w:val="007766B5"/>
    <w:rsid w:val="0078093C"/>
    <w:rsid w:val="00785C4E"/>
    <w:rsid w:val="00786D13"/>
    <w:rsid w:val="00787DFD"/>
    <w:rsid w:val="0079134C"/>
    <w:rsid w:val="0079164C"/>
    <w:rsid w:val="0079763D"/>
    <w:rsid w:val="007A3747"/>
    <w:rsid w:val="007B3A84"/>
    <w:rsid w:val="007B637F"/>
    <w:rsid w:val="007C1429"/>
    <w:rsid w:val="007C20F2"/>
    <w:rsid w:val="007C554A"/>
    <w:rsid w:val="007C6C3F"/>
    <w:rsid w:val="007D09A4"/>
    <w:rsid w:val="007D1D42"/>
    <w:rsid w:val="007D2EAF"/>
    <w:rsid w:val="007D4EF8"/>
    <w:rsid w:val="007E00BE"/>
    <w:rsid w:val="007E06A4"/>
    <w:rsid w:val="007E086A"/>
    <w:rsid w:val="007E18E6"/>
    <w:rsid w:val="007E5059"/>
    <w:rsid w:val="007F3035"/>
    <w:rsid w:val="007F4D90"/>
    <w:rsid w:val="00801A5D"/>
    <w:rsid w:val="0080336A"/>
    <w:rsid w:val="00823B60"/>
    <w:rsid w:val="00826D64"/>
    <w:rsid w:val="00827020"/>
    <w:rsid w:val="008277C2"/>
    <w:rsid w:val="0083393D"/>
    <w:rsid w:val="00843179"/>
    <w:rsid w:val="008459D5"/>
    <w:rsid w:val="00860595"/>
    <w:rsid w:val="00861E9F"/>
    <w:rsid w:val="0086755A"/>
    <w:rsid w:val="00874670"/>
    <w:rsid w:val="00877ABF"/>
    <w:rsid w:val="00880B99"/>
    <w:rsid w:val="00881B22"/>
    <w:rsid w:val="00882115"/>
    <w:rsid w:val="00885A97"/>
    <w:rsid w:val="00891811"/>
    <w:rsid w:val="0089287A"/>
    <w:rsid w:val="00895FCD"/>
    <w:rsid w:val="008B76B0"/>
    <w:rsid w:val="008C1423"/>
    <w:rsid w:val="008C49D7"/>
    <w:rsid w:val="008C5E86"/>
    <w:rsid w:val="008C6B6A"/>
    <w:rsid w:val="008D04C3"/>
    <w:rsid w:val="008D0EA4"/>
    <w:rsid w:val="008E24B0"/>
    <w:rsid w:val="008E3DA5"/>
    <w:rsid w:val="008F4C0C"/>
    <w:rsid w:val="008F7907"/>
    <w:rsid w:val="00901527"/>
    <w:rsid w:val="009111B2"/>
    <w:rsid w:val="0091307F"/>
    <w:rsid w:val="009206C5"/>
    <w:rsid w:val="00923E47"/>
    <w:rsid w:val="00924027"/>
    <w:rsid w:val="00926AC4"/>
    <w:rsid w:val="00937379"/>
    <w:rsid w:val="009467F0"/>
    <w:rsid w:val="0095113C"/>
    <w:rsid w:val="00951A01"/>
    <w:rsid w:val="00960A12"/>
    <w:rsid w:val="00976EE1"/>
    <w:rsid w:val="00977183"/>
    <w:rsid w:val="0097797D"/>
    <w:rsid w:val="00977F77"/>
    <w:rsid w:val="00983683"/>
    <w:rsid w:val="00995FD2"/>
    <w:rsid w:val="009A625F"/>
    <w:rsid w:val="009B18D5"/>
    <w:rsid w:val="009B5C94"/>
    <w:rsid w:val="009B6032"/>
    <w:rsid w:val="009C5CC6"/>
    <w:rsid w:val="009C5D81"/>
    <w:rsid w:val="009D5CD4"/>
    <w:rsid w:val="009D5FAB"/>
    <w:rsid w:val="009E498B"/>
    <w:rsid w:val="009E4D45"/>
    <w:rsid w:val="009F4254"/>
    <w:rsid w:val="009F4929"/>
    <w:rsid w:val="009F58A0"/>
    <w:rsid w:val="00A03230"/>
    <w:rsid w:val="00A124A2"/>
    <w:rsid w:val="00A12D8B"/>
    <w:rsid w:val="00A12EA1"/>
    <w:rsid w:val="00A13D42"/>
    <w:rsid w:val="00A143A9"/>
    <w:rsid w:val="00A20A1F"/>
    <w:rsid w:val="00A220B6"/>
    <w:rsid w:val="00A259ED"/>
    <w:rsid w:val="00A276FB"/>
    <w:rsid w:val="00A277C8"/>
    <w:rsid w:val="00A31012"/>
    <w:rsid w:val="00A34A40"/>
    <w:rsid w:val="00A377F1"/>
    <w:rsid w:val="00A42427"/>
    <w:rsid w:val="00A504C2"/>
    <w:rsid w:val="00A53BCC"/>
    <w:rsid w:val="00A606F0"/>
    <w:rsid w:val="00A607E8"/>
    <w:rsid w:val="00A742BC"/>
    <w:rsid w:val="00A9641D"/>
    <w:rsid w:val="00AA09B5"/>
    <w:rsid w:val="00AA2144"/>
    <w:rsid w:val="00AA51EB"/>
    <w:rsid w:val="00AA61FE"/>
    <w:rsid w:val="00AB3690"/>
    <w:rsid w:val="00AB3C2A"/>
    <w:rsid w:val="00AB4F91"/>
    <w:rsid w:val="00AC2E36"/>
    <w:rsid w:val="00AC5327"/>
    <w:rsid w:val="00AD2F09"/>
    <w:rsid w:val="00AD53EC"/>
    <w:rsid w:val="00AE7353"/>
    <w:rsid w:val="00AF043D"/>
    <w:rsid w:val="00B12596"/>
    <w:rsid w:val="00B12A58"/>
    <w:rsid w:val="00B230EB"/>
    <w:rsid w:val="00B23597"/>
    <w:rsid w:val="00B264ED"/>
    <w:rsid w:val="00B3443A"/>
    <w:rsid w:val="00B3793C"/>
    <w:rsid w:val="00B37A75"/>
    <w:rsid w:val="00B43CB8"/>
    <w:rsid w:val="00B520BF"/>
    <w:rsid w:val="00B5296D"/>
    <w:rsid w:val="00B55FD7"/>
    <w:rsid w:val="00B6309D"/>
    <w:rsid w:val="00B646A9"/>
    <w:rsid w:val="00B6716D"/>
    <w:rsid w:val="00B70A93"/>
    <w:rsid w:val="00B73E98"/>
    <w:rsid w:val="00B7410B"/>
    <w:rsid w:val="00B76A89"/>
    <w:rsid w:val="00B76C93"/>
    <w:rsid w:val="00B77066"/>
    <w:rsid w:val="00B7749D"/>
    <w:rsid w:val="00B80E87"/>
    <w:rsid w:val="00B81C07"/>
    <w:rsid w:val="00B83D06"/>
    <w:rsid w:val="00B853EF"/>
    <w:rsid w:val="00B8593B"/>
    <w:rsid w:val="00B9554C"/>
    <w:rsid w:val="00BB0E97"/>
    <w:rsid w:val="00BB2ED2"/>
    <w:rsid w:val="00BB4E45"/>
    <w:rsid w:val="00BC0AA9"/>
    <w:rsid w:val="00BC61F8"/>
    <w:rsid w:val="00BE388D"/>
    <w:rsid w:val="00BE5C66"/>
    <w:rsid w:val="00C003FC"/>
    <w:rsid w:val="00C1217F"/>
    <w:rsid w:val="00C125B5"/>
    <w:rsid w:val="00C21383"/>
    <w:rsid w:val="00C24230"/>
    <w:rsid w:val="00C2763B"/>
    <w:rsid w:val="00C326C8"/>
    <w:rsid w:val="00C33179"/>
    <w:rsid w:val="00C419E4"/>
    <w:rsid w:val="00C44A13"/>
    <w:rsid w:val="00C47D59"/>
    <w:rsid w:val="00C51FBD"/>
    <w:rsid w:val="00C53DE4"/>
    <w:rsid w:val="00C579FD"/>
    <w:rsid w:val="00C66DFD"/>
    <w:rsid w:val="00C711D2"/>
    <w:rsid w:val="00C71458"/>
    <w:rsid w:val="00C732D8"/>
    <w:rsid w:val="00C75BB9"/>
    <w:rsid w:val="00C76468"/>
    <w:rsid w:val="00C81621"/>
    <w:rsid w:val="00C90540"/>
    <w:rsid w:val="00C90F35"/>
    <w:rsid w:val="00C9407C"/>
    <w:rsid w:val="00C95321"/>
    <w:rsid w:val="00CA1741"/>
    <w:rsid w:val="00CA1A81"/>
    <w:rsid w:val="00CA3A11"/>
    <w:rsid w:val="00CA4CEE"/>
    <w:rsid w:val="00CA5F88"/>
    <w:rsid w:val="00CB7C26"/>
    <w:rsid w:val="00CC00FB"/>
    <w:rsid w:val="00CD4A23"/>
    <w:rsid w:val="00CE1038"/>
    <w:rsid w:val="00CE5567"/>
    <w:rsid w:val="00CE5687"/>
    <w:rsid w:val="00CF0DDE"/>
    <w:rsid w:val="00CF313D"/>
    <w:rsid w:val="00CF5AD3"/>
    <w:rsid w:val="00CF5C9D"/>
    <w:rsid w:val="00D01696"/>
    <w:rsid w:val="00D17508"/>
    <w:rsid w:val="00D17790"/>
    <w:rsid w:val="00D178E4"/>
    <w:rsid w:val="00D24213"/>
    <w:rsid w:val="00D245ED"/>
    <w:rsid w:val="00D24B2D"/>
    <w:rsid w:val="00D2651F"/>
    <w:rsid w:val="00D30485"/>
    <w:rsid w:val="00D305C3"/>
    <w:rsid w:val="00D340E6"/>
    <w:rsid w:val="00D34C03"/>
    <w:rsid w:val="00D4337A"/>
    <w:rsid w:val="00D43401"/>
    <w:rsid w:val="00D4519F"/>
    <w:rsid w:val="00D53E67"/>
    <w:rsid w:val="00D600D2"/>
    <w:rsid w:val="00D606B1"/>
    <w:rsid w:val="00D617AC"/>
    <w:rsid w:val="00D65EA1"/>
    <w:rsid w:val="00D71D13"/>
    <w:rsid w:val="00D71D58"/>
    <w:rsid w:val="00D737CD"/>
    <w:rsid w:val="00D75200"/>
    <w:rsid w:val="00D86E59"/>
    <w:rsid w:val="00D8709A"/>
    <w:rsid w:val="00D91C2C"/>
    <w:rsid w:val="00D93813"/>
    <w:rsid w:val="00DA798A"/>
    <w:rsid w:val="00DB2932"/>
    <w:rsid w:val="00DC1D00"/>
    <w:rsid w:val="00DC4216"/>
    <w:rsid w:val="00DC547D"/>
    <w:rsid w:val="00DD15C1"/>
    <w:rsid w:val="00DE108A"/>
    <w:rsid w:val="00DE2288"/>
    <w:rsid w:val="00DE4F3A"/>
    <w:rsid w:val="00DE5E3D"/>
    <w:rsid w:val="00E11639"/>
    <w:rsid w:val="00E13D28"/>
    <w:rsid w:val="00E164F5"/>
    <w:rsid w:val="00E20886"/>
    <w:rsid w:val="00E2102A"/>
    <w:rsid w:val="00E2488A"/>
    <w:rsid w:val="00E26BA2"/>
    <w:rsid w:val="00E27157"/>
    <w:rsid w:val="00E36101"/>
    <w:rsid w:val="00E36657"/>
    <w:rsid w:val="00E5430F"/>
    <w:rsid w:val="00E544F7"/>
    <w:rsid w:val="00E57FB0"/>
    <w:rsid w:val="00E629D3"/>
    <w:rsid w:val="00E64D41"/>
    <w:rsid w:val="00E66B02"/>
    <w:rsid w:val="00E71F7B"/>
    <w:rsid w:val="00E80734"/>
    <w:rsid w:val="00E82649"/>
    <w:rsid w:val="00E9561F"/>
    <w:rsid w:val="00E95F8B"/>
    <w:rsid w:val="00E9792E"/>
    <w:rsid w:val="00EA0E70"/>
    <w:rsid w:val="00EA1914"/>
    <w:rsid w:val="00EA239E"/>
    <w:rsid w:val="00EA3146"/>
    <w:rsid w:val="00EA3494"/>
    <w:rsid w:val="00EB1ECB"/>
    <w:rsid w:val="00EB2752"/>
    <w:rsid w:val="00EB5778"/>
    <w:rsid w:val="00EC296B"/>
    <w:rsid w:val="00EC740C"/>
    <w:rsid w:val="00ED0A0B"/>
    <w:rsid w:val="00ED7CB5"/>
    <w:rsid w:val="00ED7D40"/>
    <w:rsid w:val="00EE2F00"/>
    <w:rsid w:val="00EE2FD1"/>
    <w:rsid w:val="00EE37A1"/>
    <w:rsid w:val="00EE4849"/>
    <w:rsid w:val="00EF110E"/>
    <w:rsid w:val="00EF42E6"/>
    <w:rsid w:val="00F0732F"/>
    <w:rsid w:val="00F07B53"/>
    <w:rsid w:val="00F10EEF"/>
    <w:rsid w:val="00F12382"/>
    <w:rsid w:val="00F12F71"/>
    <w:rsid w:val="00F151EB"/>
    <w:rsid w:val="00F16044"/>
    <w:rsid w:val="00F257B9"/>
    <w:rsid w:val="00F26483"/>
    <w:rsid w:val="00F333D7"/>
    <w:rsid w:val="00F40EFF"/>
    <w:rsid w:val="00F61066"/>
    <w:rsid w:val="00F65A77"/>
    <w:rsid w:val="00F679C4"/>
    <w:rsid w:val="00F70BB1"/>
    <w:rsid w:val="00F725D9"/>
    <w:rsid w:val="00F734B2"/>
    <w:rsid w:val="00F824B5"/>
    <w:rsid w:val="00F848BB"/>
    <w:rsid w:val="00F86A89"/>
    <w:rsid w:val="00F873B4"/>
    <w:rsid w:val="00F87719"/>
    <w:rsid w:val="00F96148"/>
    <w:rsid w:val="00F96654"/>
    <w:rsid w:val="00FA01B3"/>
    <w:rsid w:val="00FA204C"/>
    <w:rsid w:val="00FA35DC"/>
    <w:rsid w:val="00FA6C34"/>
    <w:rsid w:val="00FA72CD"/>
    <w:rsid w:val="00FB0256"/>
    <w:rsid w:val="00FB1B62"/>
    <w:rsid w:val="00FB4F73"/>
    <w:rsid w:val="00FB7E62"/>
    <w:rsid w:val="00FC08BC"/>
    <w:rsid w:val="00FC2E44"/>
    <w:rsid w:val="00FC3C4C"/>
    <w:rsid w:val="00FD1D01"/>
    <w:rsid w:val="00FE1462"/>
    <w:rsid w:val="00FE6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F4808"/>
  <w15:chartTrackingRefBased/>
  <w15:docId w15:val="{8E92302A-2C70-41D9-BA6B-2604E96B5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F3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824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24B5"/>
    <w:rPr>
      <w:rFonts w:eastAsiaTheme="minorEastAsia"/>
      <w:lang w:val="en-US"/>
    </w:rPr>
  </w:style>
  <w:style w:type="character" w:styleId="Hyperlink">
    <w:name w:val="Hyperlink"/>
    <w:basedOn w:val="DefaultParagraphFont"/>
    <w:uiPriority w:val="99"/>
    <w:unhideWhenUsed/>
    <w:rsid w:val="00553E05"/>
    <w:rPr>
      <w:color w:val="0563C1" w:themeColor="hyperlink"/>
      <w:u w:val="single"/>
    </w:rPr>
  </w:style>
  <w:style w:type="character" w:styleId="UnresolvedMention">
    <w:name w:val="Unresolved Mention"/>
    <w:basedOn w:val="DefaultParagraphFont"/>
    <w:uiPriority w:val="99"/>
    <w:semiHidden/>
    <w:unhideWhenUsed/>
    <w:rsid w:val="00553E05"/>
    <w:rPr>
      <w:color w:val="605E5C"/>
      <w:shd w:val="clear" w:color="auto" w:fill="E1DFDD"/>
    </w:rPr>
  </w:style>
  <w:style w:type="paragraph" w:styleId="ListParagraph">
    <w:name w:val="List Paragraph"/>
    <w:basedOn w:val="Normal"/>
    <w:uiPriority w:val="34"/>
    <w:qFormat/>
    <w:rsid w:val="00F12F71"/>
    <w:pPr>
      <w:ind w:left="720"/>
      <w:contextualSpacing/>
    </w:pPr>
  </w:style>
  <w:style w:type="character" w:customStyle="1" w:styleId="Heading1Char">
    <w:name w:val="Heading 1 Char"/>
    <w:basedOn w:val="DefaultParagraphFont"/>
    <w:link w:val="Heading1"/>
    <w:uiPriority w:val="9"/>
    <w:rsid w:val="00DE4F3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E4F3A"/>
  </w:style>
  <w:style w:type="paragraph" w:styleId="Header">
    <w:name w:val="header"/>
    <w:basedOn w:val="Normal"/>
    <w:link w:val="HeaderChar"/>
    <w:uiPriority w:val="99"/>
    <w:unhideWhenUsed/>
    <w:rsid w:val="002430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303E"/>
  </w:style>
  <w:style w:type="paragraph" w:styleId="Footer">
    <w:name w:val="footer"/>
    <w:basedOn w:val="Normal"/>
    <w:link w:val="FooterChar"/>
    <w:uiPriority w:val="99"/>
    <w:unhideWhenUsed/>
    <w:rsid w:val="002430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03E"/>
  </w:style>
  <w:style w:type="character" w:styleId="Emphasis">
    <w:name w:val="Emphasis"/>
    <w:basedOn w:val="DefaultParagraphFont"/>
    <w:uiPriority w:val="20"/>
    <w:qFormat/>
    <w:rsid w:val="000D640E"/>
    <w:rPr>
      <w:i/>
      <w:iCs/>
    </w:rPr>
  </w:style>
  <w:style w:type="paragraph" w:styleId="NormalWeb">
    <w:name w:val="Normal (Web)"/>
    <w:basedOn w:val="Normal"/>
    <w:uiPriority w:val="99"/>
    <w:semiHidden/>
    <w:unhideWhenUsed/>
    <w:rsid w:val="00D8709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72888">
      <w:bodyDiv w:val="1"/>
      <w:marLeft w:val="0"/>
      <w:marRight w:val="0"/>
      <w:marTop w:val="0"/>
      <w:marBottom w:val="0"/>
      <w:divBdr>
        <w:top w:val="none" w:sz="0" w:space="0" w:color="auto"/>
        <w:left w:val="none" w:sz="0" w:space="0" w:color="auto"/>
        <w:bottom w:val="none" w:sz="0" w:space="0" w:color="auto"/>
        <w:right w:val="none" w:sz="0" w:space="0" w:color="auto"/>
      </w:divBdr>
    </w:div>
    <w:div w:id="119226586">
      <w:bodyDiv w:val="1"/>
      <w:marLeft w:val="0"/>
      <w:marRight w:val="0"/>
      <w:marTop w:val="0"/>
      <w:marBottom w:val="0"/>
      <w:divBdr>
        <w:top w:val="none" w:sz="0" w:space="0" w:color="auto"/>
        <w:left w:val="none" w:sz="0" w:space="0" w:color="auto"/>
        <w:bottom w:val="none" w:sz="0" w:space="0" w:color="auto"/>
        <w:right w:val="none" w:sz="0" w:space="0" w:color="auto"/>
      </w:divBdr>
    </w:div>
    <w:div w:id="151265500">
      <w:bodyDiv w:val="1"/>
      <w:marLeft w:val="0"/>
      <w:marRight w:val="0"/>
      <w:marTop w:val="0"/>
      <w:marBottom w:val="0"/>
      <w:divBdr>
        <w:top w:val="none" w:sz="0" w:space="0" w:color="auto"/>
        <w:left w:val="none" w:sz="0" w:space="0" w:color="auto"/>
        <w:bottom w:val="none" w:sz="0" w:space="0" w:color="auto"/>
        <w:right w:val="none" w:sz="0" w:space="0" w:color="auto"/>
      </w:divBdr>
    </w:div>
    <w:div w:id="233243020">
      <w:bodyDiv w:val="1"/>
      <w:marLeft w:val="0"/>
      <w:marRight w:val="0"/>
      <w:marTop w:val="0"/>
      <w:marBottom w:val="0"/>
      <w:divBdr>
        <w:top w:val="none" w:sz="0" w:space="0" w:color="auto"/>
        <w:left w:val="none" w:sz="0" w:space="0" w:color="auto"/>
        <w:bottom w:val="none" w:sz="0" w:space="0" w:color="auto"/>
        <w:right w:val="none" w:sz="0" w:space="0" w:color="auto"/>
      </w:divBdr>
    </w:div>
    <w:div w:id="243494034">
      <w:bodyDiv w:val="1"/>
      <w:marLeft w:val="0"/>
      <w:marRight w:val="0"/>
      <w:marTop w:val="0"/>
      <w:marBottom w:val="0"/>
      <w:divBdr>
        <w:top w:val="none" w:sz="0" w:space="0" w:color="auto"/>
        <w:left w:val="none" w:sz="0" w:space="0" w:color="auto"/>
        <w:bottom w:val="none" w:sz="0" w:space="0" w:color="auto"/>
        <w:right w:val="none" w:sz="0" w:space="0" w:color="auto"/>
      </w:divBdr>
    </w:div>
    <w:div w:id="367410645">
      <w:bodyDiv w:val="1"/>
      <w:marLeft w:val="0"/>
      <w:marRight w:val="0"/>
      <w:marTop w:val="0"/>
      <w:marBottom w:val="0"/>
      <w:divBdr>
        <w:top w:val="none" w:sz="0" w:space="0" w:color="auto"/>
        <w:left w:val="none" w:sz="0" w:space="0" w:color="auto"/>
        <w:bottom w:val="none" w:sz="0" w:space="0" w:color="auto"/>
        <w:right w:val="none" w:sz="0" w:space="0" w:color="auto"/>
      </w:divBdr>
    </w:div>
    <w:div w:id="402991880">
      <w:bodyDiv w:val="1"/>
      <w:marLeft w:val="0"/>
      <w:marRight w:val="0"/>
      <w:marTop w:val="0"/>
      <w:marBottom w:val="0"/>
      <w:divBdr>
        <w:top w:val="none" w:sz="0" w:space="0" w:color="auto"/>
        <w:left w:val="none" w:sz="0" w:space="0" w:color="auto"/>
        <w:bottom w:val="none" w:sz="0" w:space="0" w:color="auto"/>
        <w:right w:val="none" w:sz="0" w:space="0" w:color="auto"/>
      </w:divBdr>
    </w:div>
    <w:div w:id="413666805">
      <w:bodyDiv w:val="1"/>
      <w:marLeft w:val="0"/>
      <w:marRight w:val="0"/>
      <w:marTop w:val="0"/>
      <w:marBottom w:val="0"/>
      <w:divBdr>
        <w:top w:val="none" w:sz="0" w:space="0" w:color="auto"/>
        <w:left w:val="none" w:sz="0" w:space="0" w:color="auto"/>
        <w:bottom w:val="none" w:sz="0" w:space="0" w:color="auto"/>
        <w:right w:val="none" w:sz="0" w:space="0" w:color="auto"/>
      </w:divBdr>
    </w:div>
    <w:div w:id="423763570">
      <w:bodyDiv w:val="1"/>
      <w:marLeft w:val="0"/>
      <w:marRight w:val="0"/>
      <w:marTop w:val="0"/>
      <w:marBottom w:val="0"/>
      <w:divBdr>
        <w:top w:val="none" w:sz="0" w:space="0" w:color="auto"/>
        <w:left w:val="none" w:sz="0" w:space="0" w:color="auto"/>
        <w:bottom w:val="none" w:sz="0" w:space="0" w:color="auto"/>
        <w:right w:val="none" w:sz="0" w:space="0" w:color="auto"/>
      </w:divBdr>
    </w:div>
    <w:div w:id="482505928">
      <w:bodyDiv w:val="1"/>
      <w:marLeft w:val="0"/>
      <w:marRight w:val="0"/>
      <w:marTop w:val="0"/>
      <w:marBottom w:val="0"/>
      <w:divBdr>
        <w:top w:val="none" w:sz="0" w:space="0" w:color="auto"/>
        <w:left w:val="none" w:sz="0" w:space="0" w:color="auto"/>
        <w:bottom w:val="none" w:sz="0" w:space="0" w:color="auto"/>
        <w:right w:val="none" w:sz="0" w:space="0" w:color="auto"/>
      </w:divBdr>
    </w:div>
    <w:div w:id="484902790">
      <w:bodyDiv w:val="1"/>
      <w:marLeft w:val="0"/>
      <w:marRight w:val="0"/>
      <w:marTop w:val="0"/>
      <w:marBottom w:val="0"/>
      <w:divBdr>
        <w:top w:val="none" w:sz="0" w:space="0" w:color="auto"/>
        <w:left w:val="none" w:sz="0" w:space="0" w:color="auto"/>
        <w:bottom w:val="none" w:sz="0" w:space="0" w:color="auto"/>
        <w:right w:val="none" w:sz="0" w:space="0" w:color="auto"/>
      </w:divBdr>
    </w:div>
    <w:div w:id="517815929">
      <w:bodyDiv w:val="1"/>
      <w:marLeft w:val="0"/>
      <w:marRight w:val="0"/>
      <w:marTop w:val="0"/>
      <w:marBottom w:val="0"/>
      <w:divBdr>
        <w:top w:val="none" w:sz="0" w:space="0" w:color="auto"/>
        <w:left w:val="none" w:sz="0" w:space="0" w:color="auto"/>
        <w:bottom w:val="none" w:sz="0" w:space="0" w:color="auto"/>
        <w:right w:val="none" w:sz="0" w:space="0" w:color="auto"/>
      </w:divBdr>
    </w:div>
    <w:div w:id="568813129">
      <w:bodyDiv w:val="1"/>
      <w:marLeft w:val="0"/>
      <w:marRight w:val="0"/>
      <w:marTop w:val="0"/>
      <w:marBottom w:val="0"/>
      <w:divBdr>
        <w:top w:val="none" w:sz="0" w:space="0" w:color="auto"/>
        <w:left w:val="none" w:sz="0" w:space="0" w:color="auto"/>
        <w:bottom w:val="none" w:sz="0" w:space="0" w:color="auto"/>
        <w:right w:val="none" w:sz="0" w:space="0" w:color="auto"/>
      </w:divBdr>
    </w:div>
    <w:div w:id="585192721">
      <w:bodyDiv w:val="1"/>
      <w:marLeft w:val="0"/>
      <w:marRight w:val="0"/>
      <w:marTop w:val="0"/>
      <w:marBottom w:val="0"/>
      <w:divBdr>
        <w:top w:val="none" w:sz="0" w:space="0" w:color="auto"/>
        <w:left w:val="none" w:sz="0" w:space="0" w:color="auto"/>
        <w:bottom w:val="none" w:sz="0" w:space="0" w:color="auto"/>
        <w:right w:val="none" w:sz="0" w:space="0" w:color="auto"/>
      </w:divBdr>
    </w:div>
    <w:div w:id="679040836">
      <w:bodyDiv w:val="1"/>
      <w:marLeft w:val="0"/>
      <w:marRight w:val="0"/>
      <w:marTop w:val="0"/>
      <w:marBottom w:val="0"/>
      <w:divBdr>
        <w:top w:val="none" w:sz="0" w:space="0" w:color="auto"/>
        <w:left w:val="none" w:sz="0" w:space="0" w:color="auto"/>
        <w:bottom w:val="none" w:sz="0" w:space="0" w:color="auto"/>
        <w:right w:val="none" w:sz="0" w:space="0" w:color="auto"/>
      </w:divBdr>
    </w:div>
    <w:div w:id="722681832">
      <w:bodyDiv w:val="1"/>
      <w:marLeft w:val="0"/>
      <w:marRight w:val="0"/>
      <w:marTop w:val="0"/>
      <w:marBottom w:val="0"/>
      <w:divBdr>
        <w:top w:val="none" w:sz="0" w:space="0" w:color="auto"/>
        <w:left w:val="none" w:sz="0" w:space="0" w:color="auto"/>
        <w:bottom w:val="none" w:sz="0" w:space="0" w:color="auto"/>
        <w:right w:val="none" w:sz="0" w:space="0" w:color="auto"/>
      </w:divBdr>
    </w:div>
    <w:div w:id="782923393">
      <w:bodyDiv w:val="1"/>
      <w:marLeft w:val="0"/>
      <w:marRight w:val="0"/>
      <w:marTop w:val="0"/>
      <w:marBottom w:val="0"/>
      <w:divBdr>
        <w:top w:val="none" w:sz="0" w:space="0" w:color="auto"/>
        <w:left w:val="none" w:sz="0" w:space="0" w:color="auto"/>
        <w:bottom w:val="none" w:sz="0" w:space="0" w:color="auto"/>
        <w:right w:val="none" w:sz="0" w:space="0" w:color="auto"/>
      </w:divBdr>
    </w:div>
    <w:div w:id="1001785415">
      <w:bodyDiv w:val="1"/>
      <w:marLeft w:val="0"/>
      <w:marRight w:val="0"/>
      <w:marTop w:val="0"/>
      <w:marBottom w:val="0"/>
      <w:divBdr>
        <w:top w:val="none" w:sz="0" w:space="0" w:color="auto"/>
        <w:left w:val="none" w:sz="0" w:space="0" w:color="auto"/>
        <w:bottom w:val="none" w:sz="0" w:space="0" w:color="auto"/>
        <w:right w:val="none" w:sz="0" w:space="0" w:color="auto"/>
      </w:divBdr>
    </w:div>
    <w:div w:id="1004632317">
      <w:bodyDiv w:val="1"/>
      <w:marLeft w:val="0"/>
      <w:marRight w:val="0"/>
      <w:marTop w:val="0"/>
      <w:marBottom w:val="0"/>
      <w:divBdr>
        <w:top w:val="none" w:sz="0" w:space="0" w:color="auto"/>
        <w:left w:val="none" w:sz="0" w:space="0" w:color="auto"/>
        <w:bottom w:val="none" w:sz="0" w:space="0" w:color="auto"/>
        <w:right w:val="none" w:sz="0" w:space="0" w:color="auto"/>
      </w:divBdr>
    </w:div>
    <w:div w:id="1005860027">
      <w:bodyDiv w:val="1"/>
      <w:marLeft w:val="0"/>
      <w:marRight w:val="0"/>
      <w:marTop w:val="0"/>
      <w:marBottom w:val="0"/>
      <w:divBdr>
        <w:top w:val="none" w:sz="0" w:space="0" w:color="auto"/>
        <w:left w:val="none" w:sz="0" w:space="0" w:color="auto"/>
        <w:bottom w:val="none" w:sz="0" w:space="0" w:color="auto"/>
        <w:right w:val="none" w:sz="0" w:space="0" w:color="auto"/>
      </w:divBdr>
    </w:div>
    <w:div w:id="1047877276">
      <w:bodyDiv w:val="1"/>
      <w:marLeft w:val="0"/>
      <w:marRight w:val="0"/>
      <w:marTop w:val="0"/>
      <w:marBottom w:val="0"/>
      <w:divBdr>
        <w:top w:val="none" w:sz="0" w:space="0" w:color="auto"/>
        <w:left w:val="none" w:sz="0" w:space="0" w:color="auto"/>
        <w:bottom w:val="none" w:sz="0" w:space="0" w:color="auto"/>
        <w:right w:val="none" w:sz="0" w:space="0" w:color="auto"/>
      </w:divBdr>
    </w:div>
    <w:div w:id="1102409451">
      <w:bodyDiv w:val="1"/>
      <w:marLeft w:val="0"/>
      <w:marRight w:val="0"/>
      <w:marTop w:val="0"/>
      <w:marBottom w:val="0"/>
      <w:divBdr>
        <w:top w:val="none" w:sz="0" w:space="0" w:color="auto"/>
        <w:left w:val="none" w:sz="0" w:space="0" w:color="auto"/>
        <w:bottom w:val="none" w:sz="0" w:space="0" w:color="auto"/>
        <w:right w:val="none" w:sz="0" w:space="0" w:color="auto"/>
      </w:divBdr>
    </w:div>
    <w:div w:id="1111820074">
      <w:bodyDiv w:val="1"/>
      <w:marLeft w:val="0"/>
      <w:marRight w:val="0"/>
      <w:marTop w:val="0"/>
      <w:marBottom w:val="0"/>
      <w:divBdr>
        <w:top w:val="none" w:sz="0" w:space="0" w:color="auto"/>
        <w:left w:val="none" w:sz="0" w:space="0" w:color="auto"/>
        <w:bottom w:val="none" w:sz="0" w:space="0" w:color="auto"/>
        <w:right w:val="none" w:sz="0" w:space="0" w:color="auto"/>
      </w:divBdr>
    </w:div>
    <w:div w:id="1192836415">
      <w:bodyDiv w:val="1"/>
      <w:marLeft w:val="0"/>
      <w:marRight w:val="0"/>
      <w:marTop w:val="0"/>
      <w:marBottom w:val="0"/>
      <w:divBdr>
        <w:top w:val="none" w:sz="0" w:space="0" w:color="auto"/>
        <w:left w:val="none" w:sz="0" w:space="0" w:color="auto"/>
        <w:bottom w:val="none" w:sz="0" w:space="0" w:color="auto"/>
        <w:right w:val="none" w:sz="0" w:space="0" w:color="auto"/>
      </w:divBdr>
    </w:div>
    <w:div w:id="1194609259">
      <w:bodyDiv w:val="1"/>
      <w:marLeft w:val="0"/>
      <w:marRight w:val="0"/>
      <w:marTop w:val="0"/>
      <w:marBottom w:val="0"/>
      <w:divBdr>
        <w:top w:val="none" w:sz="0" w:space="0" w:color="auto"/>
        <w:left w:val="none" w:sz="0" w:space="0" w:color="auto"/>
        <w:bottom w:val="none" w:sz="0" w:space="0" w:color="auto"/>
        <w:right w:val="none" w:sz="0" w:space="0" w:color="auto"/>
      </w:divBdr>
    </w:div>
    <w:div w:id="1301766099">
      <w:bodyDiv w:val="1"/>
      <w:marLeft w:val="0"/>
      <w:marRight w:val="0"/>
      <w:marTop w:val="0"/>
      <w:marBottom w:val="0"/>
      <w:divBdr>
        <w:top w:val="none" w:sz="0" w:space="0" w:color="auto"/>
        <w:left w:val="none" w:sz="0" w:space="0" w:color="auto"/>
        <w:bottom w:val="none" w:sz="0" w:space="0" w:color="auto"/>
        <w:right w:val="none" w:sz="0" w:space="0" w:color="auto"/>
      </w:divBdr>
    </w:div>
    <w:div w:id="1334409307">
      <w:bodyDiv w:val="1"/>
      <w:marLeft w:val="0"/>
      <w:marRight w:val="0"/>
      <w:marTop w:val="0"/>
      <w:marBottom w:val="0"/>
      <w:divBdr>
        <w:top w:val="none" w:sz="0" w:space="0" w:color="auto"/>
        <w:left w:val="none" w:sz="0" w:space="0" w:color="auto"/>
        <w:bottom w:val="none" w:sz="0" w:space="0" w:color="auto"/>
        <w:right w:val="none" w:sz="0" w:space="0" w:color="auto"/>
      </w:divBdr>
    </w:div>
    <w:div w:id="1343973225">
      <w:bodyDiv w:val="1"/>
      <w:marLeft w:val="0"/>
      <w:marRight w:val="0"/>
      <w:marTop w:val="0"/>
      <w:marBottom w:val="0"/>
      <w:divBdr>
        <w:top w:val="none" w:sz="0" w:space="0" w:color="auto"/>
        <w:left w:val="none" w:sz="0" w:space="0" w:color="auto"/>
        <w:bottom w:val="none" w:sz="0" w:space="0" w:color="auto"/>
        <w:right w:val="none" w:sz="0" w:space="0" w:color="auto"/>
      </w:divBdr>
    </w:div>
    <w:div w:id="1345325593">
      <w:bodyDiv w:val="1"/>
      <w:marLeft w:val="0"/>
      <w:marRight w:val="0"/>
      <w:marTop w:val="0"/>
      <w:marBottom w:val="0"/>
      <w:divBdr>
        <w:top w:val="none" w:sz="0" w:space="0" w:color="auto"/>
        <w:left w:val="none" w:sz="0" w:space="0" w:color="auto"/>
        <w:bottom w:val="none" w:sz="0" w:space="0" w:color="auto"/>
        <w:right w:val="none" w:sz="0" w:space="0" w:color="auto"/>
      </w:divBdr>
    </w:div>
    <w:div w:id="1405640827">
      <w:bodyDiv w:val="1"/>
      <w:marLeft w:val="0"/>
      <w:marRight w:val="0"/>
      <w:marTop w:val="0"/>
      <w:marBottom w:val="0"/>
      <w:divBdr>
        <w:top w:val="none" w:sz="0" w:space="0" w:color="auto"/>
        <w:left w:val="none" w:sz="0" w:space="0" w:color="auto"/>
        <w:bottom w:val="none" w:sz="0" w:space="0" w:color="auto"/>
        <w:right w:val="none" w:sz="0" w:space="0" w:color="auto"/>
      </w:divBdr>
    </w:div>
    <w:div w:id="1429766094">
      <w:bodyDiv w:val="1"/>
      <w:marLeft w:val="0"/>
      <w:marRight w:val="0"/>
      <w:marTop w:val="0"/>
      <w:marBottom w:val="0"/>
      <w:divBdr>
        <w:top w:val="none" w:sz="0" w:space="0" w:color="auto"/>
        <w:left w:val="none" w:sz="0" w:space="0" w:color="auto"/>
        <w:bottom w:val="none" w:sz="0" w:space="0" w:color="auto"/>
        <w:right w:val="none" w:sz="0" w:space="0" w:color="auto"/>
      </w:divBdr>
    </w:div>
    <w:div w:id="1441604940">
      <w:bodyDiv w:val="1"/>
      <w:marLeft w:val="0"/>
      <w:marRight w:val="0"/>
      <w:marTop w:val="0"/>
      <w:marBottom w:val="0"/>
      <w:divBdr>
        <w:top w:val="none" w:sz="0" w:space="0" w:color="auto"/>
        <w:left w:val="none" w:sz="0" w:space="0" w:color="auto"/>
        <w:bottom w:val="none" w:sz="0" w:space="0" w:color="auto"/>
        <w:right w:val="none" w:sz="0" w:space="0" w:color="auto"/>
      </w:divBdr>
    </w:div>
    <w:div w:id="1447388606">
      <w:bodyDiv w:val="1"/>
      <w:marLeft w:val="0"/>
      <w:marRight w:val="0"/>
      <w:marTop w:val="0"/>
      <w:marBottom w:val="0"/>
      <w:divBdr>
        <w:top w:val="none" w:sz="0" w:space="0" w:color="auto"/>
        <w:left w:val="none" w:sz="0" w:space="0" w:color="auto"/>
        <w:bottom w:val="none" w:sz="0" w:space="0" w:color="auto"/>
        <w:right w:val="none" w:sz="0" w:space="0" w:color="auto"/>
      </w:divBdr>
    </w:div>
    <w:div w:id="1460535564">
      <w:bodyDiv w:val="1"/>
      <w:marLeft w:val="0"/>
      <w:marRight w:val="0"/>
      <w:marTop w:val="0"/>
      <w:marBottom w:val="0"/>
      <w:divBdr>
        <w:top w:val="none" w:sz="0" w:space="0" w:color="auto"/>
        <w:left w:val="none" w:sz="0" w:space="0" w:color="auto"/>
        <w:bottom w:val="none" w:sz="0" w:space="0" w:color="auto"/>
        <w:right w:val="none" w:sz="0" w:space="0" w:color="auto"/>
      </w:divBdr>
    </w:div>
    <w:div w:id="1596938696">
      <w:bodyDiv w:val="1"/>
      <w:marLeft w:val="0"/>
      <w:marRight w:val="0"/>
      <w:marTop w:val="0"/>
      <w:marBottom w:val="0"/>
      <w:divBdr>
        <w:top w:val="none" w:sz="0" w:space="0" w:color="auto"/>
        <w:left w:val="none" w:sz="0" w:space="0" w:color="auto"/>
        <w:bottom w:val="none" w:sz="0" w:space="0" w:color="auto"/>
        <w:right w:val="none" w:sz="0" w:space="0" w:color="auto"/>
      </w:divBdr>
    </w:div>
    <w:div w:id="1609775131">
      <w:bodyDiv w:val="1"/>
      <w:marLeft w:val="0"/>
      <w:marRight w:val="0"/>
      <w:marTop w:val="0"/>
      <w:marBottom w:val="0"/>
      <w:divBdr>
        <w:top w:val="none" w:sz="0" w:space="0" w:color="auto"/>
        <w:left w:val="none" w:sz="0" w:space="0" w:color="auto"/>
        <w:bottom w:val="none" w:sz="0" w:space="0" w:color="auto"/>
        <w:right w:val="none" w:sz="0" w:space="0" w:color="auto"/>
      </w:divBdr>
    </w:div>
    <w:div w:id="1651327471">
      <w:bodyDiv w:val="1"/>
      <w:marLeft w:val="0"/>
      <w:marRight w:val="0"/>
      <w:marTop w:val="0"/>
      <w:marBottom w:val="0"/>
      <w:divBdr>
        <w:top w:val="none" w:sz="0" w:space="0" w:color="auto"/>
        <w:left w:val="none" w:sz="0" w:space="0" w:color="auto"/>
        <w:bottom w:val="none" w:sz="0" w:space="0" w:color="auto"/>
        <w:right w:val="none" w:sz="0" w:space="0" w:color="auto"/>
      </w:divBdr>
    </w:div>
    <w:div w:id="1657412244">
      <w:bodyDiv w:val="1"/>
      <w:marLeft w:val="0"/>
      <w:marRight w:val="0"/>
      <w:marTop w:val="0"/>
      <w:marBottom w:val="0"/>
      <w:divBdr>
        <w:top w:val="none" w:sz="0" w:space="0" w:color="auto"/>
        <w:left w:val="none" w:sz="0" w:space="0" w:color="auto"/>
        <w:bottom w:val="none" w:sz="0" w:space="0" w:color="auto"/>
        <w:right w:val="none" w:sz="0" w:space="0" w:color="auto"/>
      </w:divBdr>
    </w:div>
    <w:div w:id="1663584674">
      <w:bodyDiv w:val="1"/>
      <w:marLeft w:val="0"/>
      <w:marRight w:val="0"/>
      <w:marTop w:val="0"/>
      <w:marBottom w:val="0"/>
      <w:divBdr>
        <w:top w:val="none" w:sz="0" w:space="0" w:color="auto"/>
        <w:left w:val="none" w:sz="0" w:space="0" w:color="auto"/>
        <w:bottom w:val="none" w:sz="0" w:space="0" w:color="auto"/>
        <w:right w:val="none" w:sz="0" w:space="0" w:color="auto"/>
      </w:divBdr>
    </w:div>
    <w:div w:id="1745184703">
      <w:bodyDiv w:val="1"/>
      <w:marLeft w:val="0"/>
      <w:marRight w:val="0"/>
      <w:marTop w:val="0"/>
      <w:marBottom w:val="0"/>
      <w:divBdr>
        <w:top w:val="none" w:sz="0" w:space="0" w:color="auto"/>
        <w:left w:val="none" w:sz="0" w:space="0" w:color="auto"/>
        <w:bottom w:val="none" w:sz="0" w:space="0" w:color="auto"/>
        <w:right w:val="none" w:sz="0" w:space="0" w:color="auto"/>
      </w:divBdr>
    </w:div>
    <w:div w:id="1764379833">
      <w:bodyDiv w:val="1"/>
      <w:marLeft w:val="0"/>
      <w:marRight w:val="0"/>
      <w:marTop w:val="0"/>
      <w:marBottom w:val="0"/>
      <w:divBdr>
        <w:top w:val="none" w:sz="0" w:space="0" w:color="auto"/>
        <w:left w:val="none" w:sz="0" w:space="0" w:color="auto"/>
        <w:bottom w:val="none" w:sz="0" w:space="0" w:color="auto"/>
        <w:right w:val="none" w:sz="0" w:space="0" w:color="auto"/>
      </w:divBdr>
    </w:div>
    <w:div w:id="1783988155">
      <w:bodyDiv w:val="1"/>
      <w:marLeft w:val="0"/>
      <w:marRight w:val="0"/>
      <w:marTop w:val="0"/>
      <w:marBottom w:val="0"/>
      <w:divBdr>
        <w:top w:val="none" w:sz="0" w:space="0" w:color="auto"/>
        <w:left w:val="none" w:sz="0" w:space="0" w:color="auto"/>
        <w:bottom w:val="none" w:sz="0" w:space="0" w:color="auto"/>
        <w:right w:val="none" w:sz="0" w:space="0" w:color="auto"/>
      </w:divBdr>
    </w:div>
    <w:div w:id="1970741645">
      <w:bodyDiv w:val="1"/>
      <w:marLeft w:val="0"/>
      <w:marRight w:val="0"/>
      <w:marTop w:val="0"/>
      <w:marBottom w:val="0"/>
      <w:divBdr>
        <w:top w:val="none" w:sz="0" w:space="0" w:color="auto"/>
        <w:left w:val="none" w:sz="0" w:space="0" w:color="auto"/>
        <w:bottom w:val="none" w:sz="0" w:space="0" w:color="auto"/>
        <w:right w:val="none" w:sz="0" w:space="0" w:color="auto"/>
      </w:divBdr>
    </w:div>
    <w:div w:id="1978947441">
      <w:bodyDiv w:val="1"/>
      <w:marLeft w:val="0"/>
      <w:marRight w:val="0"/>
      <w:marTop w:val="0"/>
      <w:marBottom w:val="0"/>
      <w:divBdr>
        <w:top w:val="none" w:sz="0" w:space="0" w:color="auto"/>
        <w:left w:val="none" w:sz="0" w:space="0" w:color="auto"/>
        <w:bottom w:val="none" w:sz="0" w:space="0" w:color="auto"/>
        <w:right w:val="none" w:sz="0" w:space="0" w:color="auto"/>
      </w:divBdr>
    </w:div>
    <w:div w:id="1996184327">
      <w:bodyDiv w:val="1"/>
      <w:marLeft w:val="0"/>
      <w:marRight w:val="0"/>
      <w:marTop w:val="0"/>
      <w:marBottom w:val="0"/>
      <w:divBdr>
        <w:top w:val="none" w:sz="0" w:space="0" w:color="auto"/>
        <w:left w:val="none" w:sz="0" w:space="0" w:color="auto"/>
        <w:bottom w:val="none" w:sz="0" w:space="0" w:color="auto"/>
        <w:right w:val="none" w:sz="0" w:space="0" w:color="auto"/>
      </w:divBdr>
    </w:div>
    <w:div w:id="2063283353">
      <w:bodyDiv w:val="1"/>
      <w:marLeft w:val="0"/>
      <w:marRight w:val="0"/>
      <w:marTop w:val="0"/>
      <w:marBottom w:val="0"/>
      <w:divBdr>
        <w:top w:val="none" w:sz="0" w:space="0" w:color="auto"/>
        <w:left w:val="none" w:sz="0" w:space="0" w:color="auto"/>
        <w:bottom w:val="none" w:sz="0" w:space="0" w:color="auto"/>
        <w:right w:val="none" w:sz="0" w:space="0" w:color="auto"/>
      </w:divBdr>
    </w:div>
    <w:div w:id="2104689785">
      <w:bodyDiv w:val="1"/>
      <w:marLeft w:val="0"/>
      <w:marRight w:val="0"/>
      <w:marTop w:val="0"/>
      <w:marBottom w:val="0"/>
      <w:divBdr>
        <w:top w:val="none" w:sz="0" w:space="0" w:color="auto"/>
        <w:left w:val="none" w:sz="0" w:space="0" w:color="auto"/>
        <w:bottom w:val="none" w:sz="0" w:space="0" w:color="auto"/>
        <w:right w:val="none" w:sz="0" w:space="0" w:color="auto"/>
      </w:divBdr>
    </w:div>
    <w:div w:id="2108041989">
      <w:bodyDiv w:val="1"/>
      <w:marLeft w:val="0"/>
      <w:marRight w:val="0"/>
      <w:marTop w:val="0"/>
      <w:marBottom w:val="0"/>
      <w:divBdr>
        <w:top w:val="none" w:sz="0" w:space="0" w:color="auto"/>
        <w:left w:val="none" w:sz="0" w:space="0" w:color="auto"/>
        <w:bottom w:val="none" w:sz="0" w:space="0" w:color="auto"/>
        <w:right w:val="none" w:sz="0" w:space="0" w:color="auto"/>
      </w:divBdr>
    </w:div>
    <w:div w:id="2132243470">
      <w:bodyDiv w:val="1"/>
      <w:marLeft w:val="0"/>
      <w:marRight w:val="0"/>
      <w:marTop w:val="0"/>
      <w:marBottom w:val="0"/>
      <w:divBdr>
        <w:top w:val="none" w:sz="0" w:space="0" w:color="auto"/>
        <w:left w:val="none" w:sz="0" w:space="0" w:color="auto"/>
        <w:bottom w:val="none" w:sz="0" w:space="0" w:color="auto"/>
        <w:right w:val="none" w:sz="0" w:space="0" w:color="auto"/>
      </w:divBdr>
    </w:div>
    <w:div w:id="2134516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gov22</b:Tag>
    <b:SourceType>InternetSite</b:SourceType>
    <b:Guid>{61A62383-6ECE-4629-8528-944366321D1A}</b:Guid>
    <b:Title>Birmingham 2022 Commonwealth Games: the highlights</b:Title>
    <b:InternetSiteTitle>www.gov.uk</b:InternetSiteTitle>
    <b:Year>2022</b:Year>
    <b:Month>9</b:Month>
    <b:Day>2</b:Day>
    <b:URL>https://www.gov.uk/government/publications/birmingham-2022-commonwealth-games-the-highlights/birmingham-2022-commonwealth-games-the-highlights#summary</b:URL>
    <b:Author>
      <b:Author>
        <b:NameList>
          <b:Person>
            <b:Last>gov.uk</b:Last>
          </b:Person>
        </b:NameList>
      </b:Author>
    </b:Author>
    <b:YearAccessed>2023</b:YearAccessed>
    <b:MonthAccessed>3</b:MonthAccessed>
    <b:DayAccessed>14</b:DayAccessed>
    <b:RefOrder>2</b:RefOrder>
  </b:Source>
  <b:Source>
    <b:Tag>Rai22</b:Tag>
    <b:SourceType>InternetSite</b:SourceType>
    <b:Guid>{EAA04F0B-2363-402A-9E3E-B37AE97124E0}</b:Guid>
    <b:Title>Commonwealth Games</b:Title>
    <b:Year>2022</b:Year>
    <b:Author>
      <b:Author>
        <b:NameList>
          <b:Person>
            <b:Last>Raikar</b:Last>
            <b:First>S.</b:First>
            <b:Middle>P.</b:Middle>
          </b:Person>
        </b:NameList>
      </b:Author>
    </b:Author>
    <b:InternetSiteTitle>www.britannica.com</b:InternetSiteTitle>
    <b:Month>9</b:Month>
    <b:Day>1</b:Day>
    <b:URL>https://www.britannica.com/sports/Commonwealth-Games.</b:URL>
    <b:YearAccessed>2023</b:YearAccessed>
    <b:MonthAccessed>2</b:MonthAccessed>
    <b:DayAccessed>14</b:DayAccessed>
    <b:RefOrder>1</b:RefOrder>
  </b:Source>
  <b:Source>
    <b:Tag>Bly06</b:Tag>
    <b:SourceType>Book</b:SourceType>
    <b:Guid>{DD650385-D30C-4714-87D3-BD4A56EB80C0}</b:Guid>
    <b:Title>Marketing </b:Title>
    <b:Year>2006</b:Year>
    <b:Author>
      <b:Author>
        <b:NameList>
          <b:Person>
            <b:Last>Blythe</b:Last>
            <b:First>J.</b:First>
          </b:Person>
        </b:NameList>
      </b:Author>
    </b:Author>
    <b:City>London</b:City>
    <b:Publisher>SAGE Publications</b:Publisher>
    <b:Pages>18-19</b:Pages>
    <b:RefOrder>3</b:RefOrder>
  </b:Source>
  <b:Source>
    <b:Tag>Cou22</b:Tag>
    <b:SourceType>InternetSite</b:SourceType>
    <b:Guid>{CD5BCBA4-6309-41E0-9D2D-B4C5862045CC}</b:Guid>
    <b:Title>Record number of visitors</b:Title>
    <b:Year>2022</b:Year>
    <b:Author>
      <b:Author>
        <b:NameList>
          <b:Person>
            <b:Last>Council</b:Last>
            <b:First>Birmingham</b:First>
            <b:Middle>City</b:Middle>
          </b:Person>
        </b:NameList>
      </b:Author>
    </b:Author>
    <b:InternetSiteTitle>www.birmingham.gov.uk</b:InternetSiteTitle>
    <b:Month>8</b:Month>
    <b:Day>12</b:Day>
    <b:URL>https://www.birmingham.gov.uk/news/article/1172/record_number_of_visitors_from_across_the_globe_enjoy_all_birmingham_has_to_offer</b:URL>
    <b:YearAccessed>2023</b:YearAccessed>
    <b:MonthAccessed>3</b:MonthAccessed>
    <b:DayAccessed>16</b:DayAccessed>
    <b:RefOrder>4</b:RefOrder>
  </b:Source>
  <b:Source>
    <b:Tag>E4S22</b:Tag>
    <b:SourceType>InternetSite</b:SourceType>
    <b:Guid>{C8092989-9F2A-44E0-B93E-ECE8124F1837}</b:Guid>
    <b:Author>
      <b:Author>
        <b:NameList>
          <b:Person>
            <b:Last>E4S</b:Last>
          </b:Person>
        </b:NameList>
      </b:Author>
    </b:Author>
    <b:Title>Commonwealth Games Creating 20,000 New Vacancies In Birmingham</b:Title>
    <b:InternetSiteTitle>www.e4s.co.uk</b:InternetSiteTitle>
    <b:Year>2022</b:Year>
    <b:Month>3</b:Month>
    <b:Day>22</b:Day>
    <b:URL>https://www.e4s.co.uk/news/articles/view/2678/job-news-and-information/gap-temp/Commonwealth-Games-Creating-20000-New-Vacancies-In-Birmingham</b:URL>
    <b:YearAccessed>2023</b:YearAccessed>
    <b:MonthAccessed>3</b:MonthAccessed>
    <b:DayAccessed>16</b:DayAccessed>
    <b:RefOrder>5</b:RefOrder>
  </b:Source>
  <b:Source>
    <b:Tag>bir22</b:Tag>
    <b:SourceType>InternetSite</b:SourceType>
    <b:Guid>{1B31CF95-3FEB-4F87-BEDD-B19C6BDC6854}</b:Guid>
    <b:Author>
      <b:Author>
        <b:NameList>
          <b:Person>
            <b:Last>birmingham2022</b:Last>
          </b:Person>
        </b:NameList>
      </b:Author>
    </b:Author>
    <b:Title>OUR SPONSOR FAMILY</b:Title>
    <b:InternetSiteTitle>www.birmingham2022.com</b:InternetSiteTitle>
    <b:Year>2022</b:Year>
    <b:Month>8</b:Month>
    <b:Day>12</b:Day>
    <b:URL>https://www.birmingham2022.com/partnerships</b:URL>
    <b:YearAccessed>2023</b:YearAccessed>
    <b:MonthAccessed>3</b:MonthAccessed>
    <b:DayAccessed>16</b:DayAccessed>
    <b:RefOrder>6</b:RefOrder>
  </b:Source>
  <b:Source>
    <b:Tag>Owe23</b:Tag>
    <b:SourceType>InternetSite</b:SourceType>
    <b:Guid>{535ED7AD-E9E0-4EC8-855F-349CC68CB1C9}</b:Guid>
    <b:Author>
      <b:Author>
        <b:NameList>
          <b:Person>
            <b:Last>Owen</b:Last>
            <b:First>D.</b:First>
          </b:Person>
        </b:NameList>
      </b:Author>
    </b:Author>
    <b:InternetSiteTitle>www.insidethegames.biz</b:InternetSiteTitle>
    <b:Year>2023</b:Year>
    <b:Month>1</b:Month>
    <b:Day>18</b:Day>
    <b:URL>https://www.insidethegames.biz/articles/1132649/birmingham-2022-commonwealths-funding</b:URL>
    <b:YearAccessed>2023</b:YearAccessed>
    <b:MonthAccessed>3</b:MonthAccessed>
    <b:DayAccessed>14</b:DayAccessed>
    <b:RefOrder>7</b:RefOrder>
  </b:Source>
  <b:Source>
    <b:Tag>www221</b:Tag>
    <b:SourceType>InternetSite</b:SourceType>
    <b:Guid>{55DF526C-8C82-4BEE-93FA-F50A655EFBE6}</b:Guid>
    <b:Author>
      <b:Author>
        <b:NameList>
          <b:Person>
            <b:Last>www.bcu.ac.uk</b:Last>
          </b:Person>
        </b:NameList>
      </b:Author>
    </b:Author>
    <b:Title>What Do the 2022 Commonwealth Games Mean for Birmingham?</b:Title>
    <b:InternetSiteTitle>www.bcu.ac.uk</b:InternetSiteTitle>
    <b:Year>2022</b:Year>
    <b:Month>10</b:Month>
    <b:Day>15</b:Day>
    <b:URL>https://www.bcu.ac.uk/built-environment/news-events/blogs/what-do-the-2022-commonwealth-games-mean-for-birmingham</b:URL>
    <b:YearAccessed>2023</b:YearAccessed>
    <b:MonthAccessed>3</b:MonthAccessed>
    <b:DayAccessed>15</b:DayAccessed>
    <b:RefOrder>8</b:RefOrder>
  </b:Source>
  <b:Source>
    <b:Tag>Dep23</b:Tag>
    <b:SourceType>InternetSite</b:SourceType>
    <b:Guid>{94DB7123-048C-49A0-B608-6AD5397BC44E}</b:Guid>
    <b:Author>
      <b:Author>
        <b:NameList>
          <b:Person>
            <b:Last>Department for Digital</b:Last>
            <b:First>Culture,</b:First>
            <b:Middle>Media and Sport</b:Middle>
          </b:Person>
        </b:NameList>
      </b:Author>
    </b:Author>
    <b:Title>Birmingham 2022 contributes £870 million to UK economy</b:Title>
    <b:InternetSiteTitle>www.gov.uk</b:InternetSiteTitle>
    <b:Year>2023</b:Year>
    <b:Month>1</b:Month>
    <b:Day>17</b:Day>
    <b:URL>https://www.gov.uk/government/news/birmingham-2022-contributes-870-million-to-uk-economy</b:URL>
    <b:YearAccessed>2023</b:YearAccessed>
    <b:MonthAccessed>3</b:MonthAccessed>
    <b:DayAccessed>15</b:DayAccessed>
    <b:RefOrder>9</b:RefOrder>
  </b:Source>
  <b:Source>
    <b:Tag>www222</b:Tag>
    <b:SourceType>InternetSite</b:SourceType>
    <b:Guid>{B1C7F031-40F2-4320-A56D-976C31D0722C}</b:Guid>
    <b:Author>
      <b:Author>
        <b:NameList>
          <b:Person>
            <b:Last>www.birmingham2022.com</b:Last>
          </b:Person>
        </b:NameList>
      </b:Author>
    </b:Author>
    <b:Title>How could my travel be affected?</b:Title>
    <b:InternetSiteTitle>www.birmingham2022.com</b:InternetSiteTitle>
    <b:Year>2022</b:Year>
    <b:Month>5</b:Month>
    <b:Day>20</b:Day>
    <b:URL>https://www.birmingham2022.com/getset/local-residents/travel</b:URL>
    <b:YearAccessed>2023</b:YearAccessed>
    <b:MonthAccessed>3</b:MonthAccessed>
    <b:DayAccessed>14</b:DayAccessed>
    <b:RefOrder>10</b:RefOrder>
  </b:Source>
  <b:Source>
    <b:Tag>Bro10</b:Tag>
    <b:SourceType>Book</b:SourceType>
    <b:Guid>{F4214629-6CFA-434B-A543-7DEB366804B4}</b:Guid>
    <b:Title>The international business environment.: challenges and changes</b:Title>
    <b:Year>2010</b:Year>
    <b:Author>
      <b:Author>
        <b:NameList>
          <b:Person>
            <b:Last>Brooks</b:Last>
            <b:First>I.</b:First>
          </b:Person>
        </b:NameList>
      </b:Author>
      <b:Editor>
        <b:NameList>
          <b:Person>
            <b:Last>2nd</b:Last>
          </b:Person>
        </b:NameList>
      </b:Editor>
    </b:Author>
    <b:City>Harlow</b:City>
    <b:Publisher>Pearson Prentice Hall</b:Publisher>
    <b:RefOrder>11</b:RefOrder>
  </b:Source>
  <b:Source>
    <b:Tag>Wor06</b:Tag>
    <b:SourceType>Book</b:SourceType>
    <b:Guid>{AB903018-8E18-424F-96C5-93C26A349458}</b:Guid>
    <b:Author>
      <b:Author>
        <b:Corporate>Worthinton, I. and Britton, Ch.</b:Corporate>
      </b:Author>
      <b:Editor>
        <b:NameList>
          <b:Person>
            <b:Last>fifth</b:Last>
          </b:Person>
        </b:NameList>
      </b:Editor>
    </b:Author>
    <b:Title>The Business Environmentle</b:Title>
    <b:Year>2006</b:Year>
    <b:City>Harlow</b:City>
    <b:Publisher>Pearson Education Limited</b:Publisher>
    <b:Pages>80-90</b:Pages>
    <b:RefOrder>14</b:RefOrder>
  </b:Source>
  <b:Source>
    <b:Tag>www223</b:Tag>
    <b:SourceType>InternetSite</b:SourceType>
    <b:Guid>{A3D2C675-E757-4E92-B93E-C7DC34EC7B9D}</b:Guid>
    <b:Author>
      <b:Author>
        <b:NameList>
          <b:Person>
            <b:Last>www.bbc.co.uk</b:Last>
          </b:Person>
        </b:NameList>
      </b:Author>
    </b:Author>
    <b:Title>Commonwealth Games: Scots creator reveals secrets of metal bull</b:Title>
    <b:InternetSiteTitle>www.bbc.co.uk</b:InternetSiteTitle>
    <b:Year>2022</b:Year>
    <b:Month>6</b:Month>
    <b:Day>29</b:Day>
    <b:URL>https://www.bbc.co.uk/news/uk-scotland-glasgow-west-62348411</b:URL>
    <b:YearAccessed>2023</b:YearAccessed>
    <b:MonthAccessed>3</b:MonthAccessed>
    <b:DayAccessed>9</b:DayAccessed>
    <b:RefOrder>12</b:RefOrder>
  </b:Source>
  <b:Source>
    <b:Tag>Gri11</b:Tag>
    <b:SourceType>Book</b:SourceType>
    <b:Guid>{6EEAB0D0-418B-4D9E-9866-72A452F61499}</b:Guid>
    <b:Author>
      <b:Author>
        <b:Corporate>Griffiths, A. and Wall, S.</b:Corporate>
      </b:Author>
    </b:Author>
    <b:Title>Economics for Business and Management</b:Title>
    <b:Year>2011</b:Year>
    <b:City>Harlow</b:City>
    <b:Publisher>Pearson Education Limited</b:Publisher>
    <b:Pages>370-374</b:Pages>
    <b:RefOrder>15</b:RefOrder>
  </b:Source>
  <b:Source>
    <b:Tag>Dan18</b:Tag>
    <b:SourceType>Book</b:SourceType>
    <b:Guid>{4B0EBE6D-6E2D-4DB0-B548-5FD1942364C6}</b:Guid>
    <b:Author>
      <b:Author>
        <b:Corporate>Daniels, J. and Radebaugh, L.</b:Corporate>
      </b:Author>
      <b:Editor>
        <b:NameList>
          <b:Person>
            <b:Last>16th</b:Last>
          </b:Person>
        </b:NameList>
      </b:Editor>
    </b:Author>
    <b:Title>International Business: Environments and Operations</b:Title>
    <b:Year>2018</b:Year>
    <b:City>Harlow</b:City>
    <b:Publisher>Pearson Education Limited</b:Publisher>
    <b:Pages>45-98</b:Pages>
    <b:RefOrder>16</b:RefOrder>
  </b:Source>
  <b:Source>
    <b:Tag>Bir22</b:Tag>
    <b:SourceType>InternetSite</b:SourceType>
    <b:Guid>{2FA79DAB-3549-4EBD-8903-8F9257CE8555}</b:Guid>
    <b:Author>
      <b:Author>
        <b:NameList>
          <b:Person>
            <b:Last>Birmingham2022</b:Last>
          </b:Person>
        </b:NameList>
      </b:Author>
    </b:Author>
    <b:Title>Our Legacy: Social Value</b:Title>
    <b:InternetSiteTitle>www.birmingham2022.com</b:InternetSiteTitle>
    <b:Year>2022</b:Year>
    <b:Month>10</b:Month>
    <b:Day>3</b:Day>
    <b:URL>https://www.birmingham2022.com/about-us/our-purpose/our-legacy/social-value/</b:URL>
    <b:YearAccessed>2023</b:YearAccessed>
    <b:MonthAccessed>3</b:MonthAccessed>
    <b:DayAccessed>15</b:DayAccessed>
    <b:RefOrder>13</b:RefOrder>
  </b:Source>
</b:Sources>
</file>

<file path=customXml/itemProps1.xml><?xml version="1.0" encoding="utf-8"?>
<ds:datastoreItem xmlns:ds="http://schemas.openxmlformats.org/officeDocument/2006/customXml" ds:itemID="{ED5967AA-B0B3-4EE4-8E47-D155D0F67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3614</Words>
  <Characters>20601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hosting the Commonwealth games impacts Birmingham” Individual report</dc:title>
  <dc:subject/>
  <dc:creator>Ivaylo Atanasov Todorov</dc:creator>
  <cp:keywords/>
  <dc:description/>
  <cp:lastModifiedBy>Ivaylo Todorov</cp:lastModifiedBy>
  <cp:revision>125</cp:revision>
  <dcterms:created xsi:type="dcterms:W3CDTF">2023-03-14T17:26:00Z</dcterms:created>
  <dcterms:modified xsi:type="dcterms:W3CDTF">2023-03-18T22:00:00Z</dcterms:modified>
  <cp:category>Радиофармацевтици за динамична бъбречна сцинтиграфия</cp:category>
</cp:coreProperties>
</file>