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5B175" w14:textId="77777777" w:rsidR="0089758A" w:rsidRDefault="0089758A" w:rsidP="0089758A">
      <w:pPr>
        <w:jc w:val="center"/>
        <w:rPr>
          <w:rFonts w:ascii="Times New Roman" w:hAnsi="Times New Roman" w:cs="Times New Roman"/>
          <w:b/>
          <w:sz w:val="24"/>
        </w:rPr>
      </w:pPr>
    </w:p>
    <w:p w14:paraId="3595E059" w14:textId="77777777" w:rsidR="0089758A" w:rsidRDefault="0089758A" w:rsidP="0089758A">
      <w:pPr>
        <w:jc w:val="center"/>
        <w:rPr>
          <w:rFonts w:ascii="Times New Roman" w:hAnsi="Times New Roman" w:cs="Times New Roman"/>
          <w:b/>
          <w:sz w:val="24"/>
        </w:rPr>
      </w:pPr>
    </w:p>
    <w:p w14:paraId="51CC8023" w14:textId="77777777" w:rsidR="0089758A" w:rsidRDefault="0089758A" w:rsidP="0089758A">
      <w:pPr>
        <w:jc w:val="center"/>
        <w:rPr>
          <w:rFonts w:ascii="Times New Roman" w:hAnsi="Times New Roman" w:cs="Times New Roman"/>
          <w:b/>
          <w:sz w:val="24"/>
        </w:rPr>
      </w:pPr>
    </w:p>
    <w:p w14:paraId="2D5C9555" w14:textId="7819ECF1" w:rsidR="0089758A" w:rsidRDefault="0089758A" w:rsidP="00BE1953">
      <w:pPr>
        <w:ind w:firstLine="0"/>
        <w:jc w:val="center"/>
        <w:rPr>
          <w:rFonts w:ascii="Times New Roman" w:hAnsi="Times New Roman" w:cs="Times New Roman"/>
          <w:b/>
          <w:sz w:val="24"/>
        </w:rPr>
      </w:pPr>
      <w:r w:rsidRPr="0089758A">
        <w:rPr>
          <w:rFonts w:ascii="Times New Roman" w:hAnsi="Times New Roman" w:cs="Times New Roman"/>
          <w:b/>
          <w:sz w:val="24"/>
        </w:rPr>
        <w:t>There are many political and social theme currently debated in the field of gender and sexuality; offer a critical evaluation in relation to</w:t>
      </w:r>
      <w:r w:rsidR="005B43F6">
        <w:rPr>
          <w:rFonts w:ascii="Times New Roman" w:hAnsi="Times New Roman" w:cs="Times New Roman"/>
          <w:b/>
          <w:sz w:val="24"/>
        </w:rPr>
        <w:t xml:space="preserve"> Human Rights and the issues revolving the topic</w:t>
      </w:r>
      <w:r w:rsidRPr="0089758A">
        <w:rPr>
          <w:rFonts w:ascii="Times New Roman" w:hAnsi="Times New Roman" w:cs="Times New Roman"/>
          <w:b/>
          <w:sz w:val="24"/>
        </w:rPr>
        <w:t>.</w:t>
      </w:r>
    </w:p>
    <w:p w14:paraId="53D9B6D1" w14:textId="77777777" w:rsidR="0089758A" w:rsidRDefault="0089758A" w:rsidP="00BE1953">
      <w:pPr>
        <w:ind w:firstLine="0"/>
        <w:jc w:val="center"/>
        <w:rPr>
          <w:rFonts w:ascii="Times New Roman" w:hAnsi="Times New Roman" w:cs="Times New Roman"/>
          <w:b/>
          <w:sz w:val="24"/>
        </w:rPr>
      </w:pPr>
      <w:r>
        <w:rPr>
          <w:rFonts w:ascii="Times New Roman" w:hAnsi="Times New Roman" w:cs="Times New Roman"/>
          <w:b/>
          <w:sz w:val="24"/>
        </w:rPr>
        <w:t>Demi Easter</w:t>
      </w:r>
    </w:p>
    <w:p w14:paraId="62476111" w14:textId="77777777" w:rsidR="0089758A" w:rsidRDefault="0089758A" w:rsidP="00BE1953">
      <w:pPr>
        <w:ind w:firstLine="0"/>
        <w:jc w:val="center"/>
        <w:rPr>
          <w:rFonts w:ascii="Times New Roman" w:hAnsi="Times New Roman" w:cs="Times New Roman"/>
          <w:b/>
          <w:sz w:val="24"/>
        </w:rPr>
      </w:pPr>
      <w:r w:rsidRPr="0089758A">
        <w:rPr>
          <w:rFonts w:ascii="Times New Roman" w:hAnsi="Times New Roman" w:cs="Times New Roman"/>
          <w:b/>
          <w:sz w:val="24"/>
        </w:rPr>
        <w:t>University of Wales Trinity Saint David</w:t>
      </w:r>
    </w:p>
    <w:p w14:paraId="6763ADA7" w14:textId="77777777" w:rsidR="0089758A" w:rsidRDefault="0089758A" w:rsidP="0089758A">
      <w:pPr>
        <w:jc w:val="center"/>
        <w:rPr>
          <w:rFonts w:ascii="Times New Roman" w:hAnsi="Times New Roman" w:cs="Times New Roman"/>
          <w:b/>
          <w:sz w:val="24"/>
        </w:rPr>
      </w:pPr>
    </w:p>
    <w:p w14:paraId="7609CFC2" w14:textId="77777777" w:rsidR="0089758A" w:rsidRDefault="0089758A">
      <w:pPr>
        <w:rPr>
          <w:rFonts w:ascii="Times New Roman" w:hAnsi="Times New Roman" w:cs="Times New Roman"/>
          <w:b/>
          <w:sz w:val="24"/>
        </w:rPr>
      </w:pPr>
      <w:r>
        <w:rPr>
          <w:rFonts w:ascii="Times New Roman" w:hAnsi="Times New Roman" w:cs="Times New Roman"/>
          <w:b/>
          <w:sz w:val="24"/>
        </w:rPr>
        <w:br w:type="page"/>
      </w:r>
    </w:p>
    <w:p w14:paraId="71BD11F3" w14:textId="38B199D0" w:rsidR="00FA5273" w:rsidRDefault="00A02473" w:rsidP="000430F6">
      <w:pPr>
        <w:rPr>
          <w:rFonts w:ascii="Times New Roman" w:hAnsi="Times New Roman" w:cs="Times New Roman"/>
          <w:sz w:val="24"/>
        </w:rPr>
      </w:pPr>
      <w:r>
        <w:rPr>
          <w:rFonts w:ascii="Times New Roman" w:hAnsi="Times New Roman" w:cs="Times New Roman"/>
          <w:sz w:val="24"/>
        </w:rPr>
        <w:lastRenderedPageBreak/>
        <w:t>Rights are an important issue that</w:t>
      </w:r>
      <w:r w:rsidR="00D825EE">
        <w:rPr>
          <w:rFonts w:ascii="Times New Roman" w:hAnsi="Times New Roman" w:cs="Times New Roman"/>
          <w:sz w:val="24"/>
        </w:rPr>
        <w:t xml:space="preserve"> have an impact on every person, whether we are aware of it or not</w:t>
      </w:r>
      <w:r>
        <w:rPr>
          <w:rFonts w:ascii="Times New Roman" w:hAnsi="Times New Roman" w:cs="Times New Roman"/>
          <w:sz w:val="24"/>
        </w:rPr>
        <w:t xml:space="preserve">. Human rights, as defined by the United Nations Human Rights Committee, </w:t>
      </w:r>
      <w:r w:rsidR="00265CCF">
        <w:rPr>
          <w:rFonts w:ascii="Times New Roman" w:hAnsi="Times New Roman" w:cs="Times New Roman"/>
          <w:sz w:val="24"/>
        </w:rPr>
        <w:t>‘</w:t>
      </w:r>
      <w:r>
        <w:rPr>
          <w:rFonts w:ascii="Times New Roman" w:hAnsi="Times New Roman" w:cs="Times New Roman"/>
          <w:sz w:val="24"/>
        </w:rPr>
        <w:t xml:space="preserve">are rights which are inherent to all human </w:t>
      </w:r>
      <w:r w:rsidR="00265CCF">
        <w:rPr>
          <w:rFonts w:ascii="Times New Roman" w:hAnsi="Times New Roman" w:cs="Times New Roman"/>
          <w:sz w:val="24"/>
        </w:rPr>
        <w:t>beings’, which apply to every individual ‘</w:t>
      </w:r>
      <w:r>
        <w:rPr>
          <w:rFonts w:ascii="Times New Roman" w:hAnsi="Times New Roman" w:cs="Times New Roman"/>
          <w:sz w:val="24"/>
        </w:rPr>
        <w:t>re</w:t>
      </w:r>
      <w:r w:rsidR="00D825EE">
        <w:rPr>
          <w:rFonts w:ascii="Times New Roman" w:hAnsi="Times New Roman" w:cs="Times New Roman"/>
          <w:sz w:val="24"/>
        </w:rPr>
        <w:t>gardless of nationality, sex, place of residence, ethnic origin, colour, the language you speak, religion or other status</w:t>
      </w:r>
      <w:r w:rsidR="00C6683B">
        <w:rPr>
          <w:rFonts w:ascii="Times New Roman" w:hAnsi="Times New Roman" w:cs="Times New Roman"/>
          <w:sz w:val="24"/>
        </w:rPr>
        <w:t xml:space="preserve"> an individual has</w:t>
      </w:r>
      <w:r w:rsidR="00D825EE">
        <w:rPr>
          <w:rFonts w:ascii="Times New Roman" w:hAnsi="Times New Roman" w:cs="Times New Roman"/>
          <w:sz w:val="24"/>
        </w:rPr>
        <w:t>. Rights should be applied without the presence of discrimination and each person has an equal entitlement to their human rights</w:t>
      </w:r>
      <w:r w:rsidR="00D77701">
        <w:rPr>
          <w:rFonts w:ascii="Times New Roman" w:hAnsi="Times New Roman" w:cs="Times New Roman"/>
          <w:sz w:val="24"/>
        </w:rPr>
        <w:t>, however, some people still have their basic human rights violated even in the modern world</w:t>
      </w:r>
      <w:r w:rsidR="00D825EE">
        <w:rPr>
          <w:rFonts w:ascii="Times New Roman" w:hAnsi="Times New Roman" w:cs="Times New Roman"/>
          <w:sz w:val="24"/>
        </w:rPr>
        <w:t xml:space="preserve">. </w:t>
      </w:r>
      <w:r w:rsidR="00C2292E">
        <w:rPr>
          <w:rFonts w:ascii="Times New Roman" w:hAnsi="Times New Roman" w:cs="Times New Roman"/>
          <w:sz w:val="24"/>
        </w:rPr>
        <w:t>While this should be the case, there seem to many issues regarding</w:t>
      </w:r>
      <w:r w:rsidR="00B12A66">
        <w:rPr>
          <w:rFonts w:ascii="Times New Roman" w:hAnsi="Times New Roman" w:cs="Times New Roman"/>
          <w:sz w:val="24"/>
        </w:rPr>
        <w:t xml:space="preserve"> sexual</w:t>
      </w:r>
      <w:r w:rsidR="00AE1595">
        <w:rPr>
          <w:rFonts w:ascii="Times New Roman" w:hAnsi="Times New Roman" w:cs="Times New Roman"/>
          <w:sz w:val="24"/>
        </w:rPr>
        <w:t xml:space="preserve"> orientation</w:t>
      </w:r>
      <w:r w:rsidR="00B12A66">
        <w:rPr>
          <w:rFonts w:ascii="Times New Roman" w:hAnsi="Times New Roman" w:cs="Times New Roman"/>
          <w:sz w:val="24"/>
        </w:rPr>
        <w:t xml:space="preserve"> and gender identity minority groups</w:t>
      </w:r>
      <w:r w:rsidR="00207054">
        <w:rPr>
          <w:rFonts w:ascii="Times New Roman" w:hAnsi="Times New Roman" w:cs="Times New Roman"/>
          <w:sz w:val="24"/>
        </w:rPr>
        <w:t xml:space="preserve"> (SOGI)</w:t>
      </w:r>
      <w:r w:rsidR="00B12A66">
        <w:rPr>
          <w:rFonts w:ascii="Times New Roman" w:hAnsi="Times New Roman" w:cs="Times New Roman"/>
          <w:sz w:val="24"/>
        </w:rPr>
        <w:t>, including</w:t>
      </w:r>
      <w:r w:rsidR="00C2292E">
        <w:rPr>
          <w:rFonts w:ascii="Times New Roman" w:hAnsi="Times New Roman" w:cs="Times New Roman"/>
          <w:sz w:val="24"/>
        </w:rPr>
        <w:t xml:space="preserve"> LGBTQ individuals.</w:t>
      </w:r>
      <w:r w:rsidR="001D03E9">
        <w:rPr>
          <w:rFonts w:ascii="Times New Roman" w:hAnsi="Times New Roman" w:cs="Times New Roman"/>
          <w:sz w:val="24"/>
        </w:rPr>
        <w:t xml:space="preserve"> </w:t>
      </w:r>
      <w:r w:rsidR="00C2292E">
        <w:rPr>
          <w:rFonts w:ascii="Times New Roman" w:hAnsi="Times New Roman" w:cs="Times New Roman"/>
          <w:sz w:val="24"/>
        </w:rPr>
        <w:t>LGBTQ communi</w:t>
      </w:r>
      <w:r w:rsidR="001D03E9">
        <w:rPr>
          <w:rFonts w:ascii="Times New Roman" w:hAnsi="Times New Roman" w:cs="Times New Roman"/>
          <w:sz w:val="24"/>
        </w:rPr>
        <w:t>ties</w:t>
      </w:r>
      <w:r w:rsidR="00C2292E">
        <w:rPr>
          <w:rFonts w:ascii="Times New Roman" w:hAnsi="Times New Roman" w:cs="Times New Roman"/>
          <w:sz w:val="24"/>
        </w:rPr>
        <w:t>,</w:t>
      </w:r>
      <w:r w:rsidR="001D03E9">
        <w:rPr>
          <w:rFonts w:ascii="Times New Roman" w:hAnsi="Times New Roman" w:cs="Times New Roman"/>
          <w:sz w:val="24"/>
        </w:rPr>
        <w:t xml:space="preserve"> which</w:t>
      </w:r>
      <w:r w:rsidR="00C2292E">
        <w:rPr>
          <w:rFonts w:ascii="Times New Roman" w:hAnsi="Times New Roman" w:cs="Times New Roman"/>
          <w:sz w:val="24"/>
        </w:rPr>
        <w:t xml:space="preserve"> represent lesbian, gay, bisexual, transgender, queer and many more individuals with varying gender and sexual identities, sometimes have issues that may mean they are not given their basic human rights</w:t>
      </w:r>
      <w:r w:rsidR="00C6683B">
        <w:rPr>
          <w:rFonts w:ascii="Times New Roman" w:hAnsi="Times New Roman" w:cs="Times New Roman"/>
          <w:sz w:val="24"/>
        </w:rPr>
        <w:t xml:space="preserve">. These issues can arise when there is a lack of understanding and knowledge about LGBTQ individuals and attitudes certain people hold towards them can also mean they are not treated in the same manner as </w:t>
      </w:r>
      <w:r w:rsidR="00FA5273">
        <w:rPr>
          <w:rFonts w:ascii="Times New Roman" w:hAnsi="Times New Roman" w:cs="Times New Roman"/>
          <w:sz w:val="24"/>
        </w:rPr>
        <w:t>individuals who are not in the community.</w:t>
      </w:r>
      <w:r w:rsidR="005C5FD7">
        <w:rPr>
          <w:rFonts w:ascii="Times New Roman" w:hAnsi="Times New Roman" w:cs="Times New Roman"/>
          <w:sz w:val="24"/>
        </w:rPr>
        <w:t xml:space="preserve"> Sexual orientation and gender identity</w:t>
      </w:r>
      <w:r w:rsidR="00CB1152">
        <w:rPr>
          <w:rFonts w:ascii="Times New Roman" w:hAnsi="Times New Roman" w:cs="Times New Roman"/>
          <w:sz w:val="24"/>
        </w:rPr>
        <w:t xml:space="preserve"> (SOGI)</w:t>
      </w:r>
      <w:r w:rsidR="005C5FD7">
        <w:rPr>
          <w:rFonts w:ascii="Times New Roman" w:hAnsi="Times New Roman" w:cs="Times New Roman"/>
          <w:sz w:val="24"/>
        </w:rPr>
        <w:t xml:space="preserve"> minorities</w:t>
      </w:r>
      <w:r w:rsidR="00B97830">
        <w:rPr>
          <w:rFonts w:ascii="Times New Roman" w:hAnsi="Times New Roman" w:cs="Times New Roman"/>
          <w:sz w:val="24"/>
        </w:rPr>
        <w:t xml:space="preserve"> can</w:t>
      </w:r>
      <w:r w:rsidR="005C5FD7">
        <w:rPr>
          <w:rFonts w:ascii="Times New Roman" w:hAnsi="Times New Roman" w:cs="Times New Roman"/>
          <w:sz w:val="24"/>
        </w:rPr>
        <w:t xml:space="preserve"> experience problem</w:t>
      </w:r>
      <w:r w:rsidR="00653D03">
        <w:rPr>
          <w:rFonts w:ascii="Times New Roman" w:hAnsi="Times New Roman" w:cs="Times New Roman"/>
          <w:sz w:val="24"/>
        </w:rPr>
        <w:t>s</w:t>
      </w:r>
      <w:r w:rsidR="005C5FD7">
        <w:rPr>
          <w:rFonts w:ascii="Times New Roman" w:hAnsi="Times New Roman" w:cs="Times New Roman"/>
          <w:sz w:val="24"/>
        </w:rPr>
        <w:t xml:space="preserve"> regardless of the country they reside in, meaning LGBTQ human rights are a global issue not just a regional one.</w:t>
      </w:r>
      <w:r w:rsidR="00FA5273">
        <w:rPr>
          <w:rFonts w:ascii="Times New Roman" w:hAnsi="Times New Roman" w:cs="Times New Roman"/>
          <w:sz w:val="24"/>
        </w:rPr>
        <w:t xml:space="preserve"> The topic of sexual identity and gender is consistently evolving and changing. Human rights also apply individuals within this community as every human being is entitled to them.</w:t>
      </w:r>
    </w:p>
    <w:p w14:paraId="5FA96B3A" w14:textId="77777777" w:rsidR="00FA5273" w:rsidRDefault="00FA5273" w:rsidP="000430F6">
      <w:pPr>
        <w:rPr>
          <w:rFonts w:ascii="Times New Roman" w:hAnsi="Times New Roman" w:cs="Times New Roman"/>
          <w:sz w:val="24"/>
        </w:rPr>
      </w:pPr>
    </w:p>
    <w:p w14:paraId="0ADF14F3" w14:textId="71141167" w:rsidR="00071190" w:rsidRDefault="00FA5273" w:rsidP="000430F6">
      <w:pPr>
        <w:rPr>
          <w:rFonts w:ascii="Times New Roman" w:hAnsi="Times New Roman" w:cs="Times New Roman"/>
          <w:sz w:val="24"/>
        </w:rPr>
      </w:pPr>
      <w:r>
        <w:rPr>
          <w:rFonts w:ascii="Times New Roman" w:hAnsi="Times New Roman" w:cs="Times New Roman"/>
          <w:sz w:val="24"/>
        </w:rPr>
        <w:t xml:space="preserve">Although </w:t>
      </w:r>
      <w:r w:rsidR="00BC70EE">
        <w:rPr>
          <w:rFonts w:ascii="Times New Roman" w:hAnsi="Times New Roman" w:cs="Times New Roman"/>
          <w:sz w:val="24"/>
        </w:rPr>
        <w:t>SOGI</w:t>
      </w:r>
      <w:r>
        <w:rPr>
          <w:rFonts w:ascii="Times New Roman" w:hAnsi="Times New Roman" w:cs="Times New Roman"/>
          <w:sz w:val="24"/>
        </w:rPr>
        <w:t xml:space="preserve"> individuals should have the same human rights as any other individual, there are a multitude of issues that arise when looking at rights of the LGBTQ community. One such issue comes in the form of</w:t>
      </w:r>
      <w:r w:rsidR="00CB1152">
        <w:rPr>
          <w:rFonts w:ascii="Times New Roman" w:hAnsi="Times New Roman" w:cs="Times New Roman"/>
          <w:sz w:val="24"/>
        </w:rPr>
        <w:t xml:space="preserve"> abuse and discrimination. Research conducted in Myanmar by Chua and Gilbert (2015) gives insight into some of the activist movements being carried out to combat these issues. LGBTQ individuals continue to suffer </w:t>
      </w:r>
      <w:r w:rsidR="00CB1152">
        <w:rPr>
          <w:rFonts w:ascii="Times New Roman" w:hAnsi="Times New Roman" w:cs="Times New Roman"/>
          <w:sz w:val="24"/>
        </w:rPr>
        <w:lastRenderedPageBreak/>
        <w:t>from discrimination in their everyday lives from their family members, teachers,</w:t>
      </w:r>
      <w:r w:rsidR="006F6B85">
        <w:rPr>
          <w:rFonts w:ascii="Times New Roman" w:hAnsi="Times New Roman" w:cs="Times New Roman"/>
          <w:sz w:val="24"/>
        </w:rPr>
        <w:t xml:space="preserve"> police,</w:t>
      </w:r>
      <w:r w:rsidR="00CB1152">
        <w:rPr>
          <w:rFonts w:ascii="Times New Roman" w:hAnsi="Times New Roman" w:cs="Times New Roman"/>
          <w:sz w:val="24"/>
        </w:rPr>
        <w:t xml:space="preserve"> their employers and even their social group. This can result in metal abuse, or in extreme case can also include physical abuse. Due to tis suffering many activist movements have been developed to deal with legal obstacles that may prevent LGBTQ individuals access their human rights. Day have been set aside to shed light on current homophobia, e.g. International Day Against Homophobia (IDAHO), and a day to provide awareness</w:t>
      </w:r>
      <w:r w:rsidR="00BC2E8C">
        <w:rPr>
          <w:rFonts w:ascii="Times New Roman" w:hAnsi="Times New Roman" w:cs="Times New Roman"/>
          <w:sz w:val="24"/>
        </w:rPr>
        <w:t xml:space="preserve"> to</w:t>
      </w:r>
      <w:r w:rsidR="00CB1152">
        <w:rPr>
          <w:rFonts w:ascii="Times New Roman" w:hAnsi="Times New Roman" w:cs="Times New Roman"/>
          <w:sz w:val="24"/>
        </w:rPr>
        <w:t xml:space="preserve"> the transgender community and the issues they face, e.g. Transgender Day of Remembrance (TDoR).</w:t>
      </w:r>
      <w:r w:rsidR="00E80868">
        <w:rPr>
          <w:rFonts w:ascii="Times New Roman" w:hAnsi="Times New Roman" w:cs="Times New Roman"/>
          <w:sz w:val="24"/>
        </w:rPr>
        <w:t xml:space="preserve"> Organised</w:t>
      </w:r>
      <w:r w:rsidR="00CB1152">
        <w:rPr>
          <w:rFonts w:ascii="Times New Roman" w:hAnsi="Times New Roman" w:cs="Times New Roman"/>
          <w:sz w:val="24"/>
        </w:rPr>
        <w:t xml:space="preserve"> </w:t>
      </w:r>
      <w:r w:rsidR="00E80868">
        <w:rPr>
          <w:rFonts w:ascii="Times New Roman" w:hAnsi="Times New Roman" w:cs="Times New Roman"/>
          <w:sz w:val="24"/>
        </w:rPr>
        <w:t>e</w:t>
      </w:r>
      <w:r w:rsidR="00CB1152">
        <w:rPr>
          <w:rFonts w:ascii="Times New Roman" w:hAnsi="Times New Roman" w:cs="Times New Roman"/>
          <w:sz w:val="24"/>
        </w:rPr>
        <w:t>vents such as these show that individuals</w:t>
      </w:r>
      <w:r w:rsidR="006F6B85">
        <w:rPr>
          <w:rFonts w:ascii="Times New Roman" w:hAnsi="Times New Roman" w:cs="Times New Roman"/>
          <w:sz w:val="24"/>
        </w:rPr>
        <w:t>,</w:t>
      </w:r>
      <w:r w:rsidR="00CB1152">
        <w:rPr>
          <w:rFonts w:ascii="Times New Roman" w:hAnsi="Times New Roman" w:cs="Times New Roman"/>
          <w:sz w:val="24"/>
        </w:rPr>
        <w:t xml:space="preserve"> in </w:t>
      </w:r>
      <w:r w:rsidR="006F6B85">
        <w:rPr>
          <w:rFonts w:ascii="Times New Roman" w:hAnsi="Times New Roman" w:cs="Times New Roman"/>
          <w:sz w:val="24"/>
        </w:rPr>
        <w:t>a</w:t>
      </w:r>
      <w:r w:rsidR="00CB1152">
        <w:rPr>
          <w:rFonts w:ascii="Times New Roman" w:hAnsi="Times New Roman" w:cs="Times New Roman"/>
          <w:sz w:val="24"/>
        </w:rPr>
        <w:t xml:space="preserve"> </w:t>
      </w:r>
      <w:r w:rsidR="006F6B85">
        <w:rPr>
          <w:rFonts w:ascii="Times New Roman" w:hAnsi="Times New Roman" w:cs="Times New Roman"/>
          <w:sz w:val="24"/>
        </w:rPr>
        <w:t xml:space="preserve">SOGI minority groups, still face many rights issues </w:t>
      </w:r>
      <w:r w:rsidR="00D35813">
        <w:rPr>
          <w:rFonts w:ascii="Times New Roman" w:hAnsi="Times New Roman" w:cs="Times New Roman"/>
          <w:sz w:val="24"/>
        </w:rPr>
        <w:t>regarding their rights and are making a push for more awareness on the disadvantages they have due to discrimination and abuse for not following traditional views held by their peers.</w:t>
      </w:r>
    </w:p>
    <w:p w14:paraId="72656692" w14:textId="371CF10A" w:rsidR="004C57F1" w:rsidRDefault="004C57F1" w:rsidP="000430F6">
      <w:pPr>
        <w:rPr>
          <w:rFonts w:ascii="Times New Roman" w:hAnsi="Times New Roman" w:cs="Times New Roman"/>
          <w:sz w:val="24"/>
        </w:rPr>
      </w:pPr>
    </w:p>
    <w:p w14:paraId="6C57EC2A" w14:textId="00DD3A74" w:rsidR="004C57F1" w:rsidRDefault="004C57F1" w:rsidP="000430F6">
      <w:pPr>
        <w:rPr>
          <w:rFonts w:ascii="Times New Roman" w:hAnsi="Times New Roman" w:cs="Times New Roman"/>
          <w:sz w:val="24"/>
        </w:rPr>
      </w:pPr>
      <w:r w:rsidRPr="00BC70EE">
        <w:rPr>
          <w:rFonts w:ascii="Times New Roman" w:hAnsi="Times New Roman" w:cs="Times New Roman"/>
          <w:sz w:val="24"/>
        </w:rPr>
        <w:t xml:space="preserve">Much attention has been focused on the politics regarding LGBTQ human rights over the past few years. Thiel (2014) </w:t>
      </w:r>
      <w:r w:rsidR="00E67612" w:rsidRPr="00BC70EE">
        <w:rPr>
          <w:rFonts w:ascii="Times New Roman" w:hAnsi="Times New Roman" w:cs="Times New Roman"/>
          <w:sz w:val="24"/>
        </w:rPr>
        <w:t>examines the politics that advocates of LGBTQ rights use and the way that they pursue subjects of interest on a range of scale, e.g. at a local, regional, and global level.</w:t>
      </w:r>
      <w:r w:rsidR="00E67612">
        <w:rPr>
          <w:rFonts w:ascii="Times New Roman" w:hAnsi="Times New Roman" w:cs="Times New Roman"/>
          <w:sz w:val="24"/>
        </w:rPr>
        <w:t xml:space="preserve"> </w:t>
      </w:r>
      <w:r w:rsidR="00903836">
        <w:rPr>
          <w:rFonts w:ascii="Times New Roman" w:hAnsi="Times New Roman" w:cs="Times New Roman"/>
          <w:sz w:val="24"/>
        </w:rPr>
        <w:t xml:space="preserve">Research into LGBTQ human rights is seen as a collaborative effort, which suggests that developing policy and laws protecting SOGI groups should be in collaboration with them. </w:t>
      </w:r>
      <w:r w:rsidR="00BC70EE">
        <w:rPr>
          <w:rFonts w:ascii="Times New Roman" w:hAnsi="Times New Roman" w:cs="Times New Roman"/>
          <w:sz w:val="24"/>
        </w:rPr>
        <w:t>The researchers call for more rigorous investigation into the impact LGBT politics has on the issues faced by those individuals, and they can be overcome. They conclude that much progress has been made in human rights for SOGI groups, although, this progress is mostly seen in Western countries as there are much more complex matters in Eastern countries. Advocacy for LGBTQ human rights is now being related to</w:t>
      </w:r>
      <w:r w:rsidR="00441CA2">
        <w:rPr>
          <w:rFonts w:ascii="Times New Roman" w:hAnsi="Times New Roman" w:cs="Times New Roman"/>
          <w:sz w:val="24"/>
        </w:rPr>
        <w:t xml:space="preserve"> international rights</w:t>
      </w:r>
      <w:r w:rsidR="00BC70EE">
        <w:rPr>
          <w:rFonts w:ascii="Times New Roman" w:hAnsi="Times New Roman" w:cs="Times New Roman"/>
          <w:sz w:val="24"/>
        </w:rPr>
        <w:t xml:space="preserve"> in</w:t>
      </w:r>
      <w:r w:rsidR="00441CA2">
        <w:rPr>
          <w:rFonts w:ascii="Times New Roman" w:hAnsi="Times New Roman" w:cs="Times New Roman"/>
          <w:sz w:val="24"/>
        </w:rPr>
        <w:t xml:space="preserve"> an</w:t>
      </w:r>
      <w:r w:rsidR="00BC70EE">
        <w:rPr>
          <w:rFonts w:ascii="Times New Roman" w:hAnsi="Times New Roman" w:cs="Times New Roman"/>
          <w:sz w:val="24"/>
        </w:rPr>
        <w:t xml:space="preserve"> attempt to </w:t>
      </w:r>
      <w:r w:rsidR="00441CA2">
        <w:rPr>
          <w:rFonts w:ascii="Times New Roman" w:hAnsi="Times New Roman" w:cs="Times New Roman"/>
          <w:sz w:val="24"/>
        </w:rPr>
        <w:t>sway</w:t>
      </w:r>
      <w:r w:rsidR="00BC70EE">
        <w:rPr>
          <w:rFonts w:ascii="Times New Roman" w:hAnsi="Times New Roman" w:cs="Times New Roman"/>
          <w:sz w:val="24"/>
        </w:rPr>
        <w:t xml:space="preserve"> legal bodies consider </w:t>
      </w:r>
      <w:r w:rsidR="00903836">
        <w:rPr>
          <w:rFonts w:ascii="Times New Roman" w:hAnsi="Times New Roman" w:cs="Times New Roman"/>
          <w:sz w:val="24"/>
        </w:rPr>
        <w:t>th</w:t>
      </w:r>
      <w:r w:rsidR="00441CA2">
        <w:rPr>
          <w:rFonts w:ascii="Times New Roman" w:hAnsi="Times New Roman" w:cs="Times New Roman"/>
          <w:sz w:val="24"/>
        </w:rPr>
        <w:t>e</w:t>
      </w:r>
      <w:r w:rsidR="00903836">
        <w:rPr>
          <w:rFonts w:ascii="Times New Roman" w:hAnsi="Times New Roman" w:cs="Times New Roman"/>
          <w:sz w:val="24"/>
        </w:rPr>
        <w:t xml:space="preserve"> collective identity </w:t>
      </w:r>
      <w:r w:rsidR="00441CA2">
        <w:rPr>
          <w:rFonts w:ascii="Times New Roman" w:hAnsi="Times New Roman" w:cs="Times New Roman"/>
          <w:sz w:val="24"/>
        </w:rPr>
        <w:t xml:space="preserve">of these groups </w:t>
      </w:r>
      <w:r w:rsidR="00903836">
        <w:rPr>
          <w:rFonts w:ascii="Times New Roman" w:hAnsi="Times New Roman" w:cs="Times New Roman"/>
          <w:sz w:val="24"/>
        </w:rPr>
        <w:t>and how the issue they face can be handled appropriately.</w:t>
      </w:r>
    </w:p>
    <w:p w14:paraId="0CB59A96" w14:textId="2DF81E3F" w:rsidR="002213B9" w:rsidRDefault="002213B9" w:rsidP="000430F6">
      <w:pPr>
        <w:rPr>
          <w:rFonts w:ascii="Times New Roman" w:hAnsi="Times New Roman" w:cs="Times New Roman"/>
          <w:sz w:val="24"/>
        </w:rPr>
      </w:pPr>
    </w:p>
    <w:p w14:paraId="22AD21BE" w14:textId="746E158E" w:rsidR="002213B9" w:rsidRDefault="002213B9" w:rsidP="000430F6">
      <w:pPr>
        <w:rPr>
          <w:rFonts w:ascii="Times New Roman" w:hAnsi="Times New Roman" w:cs="Times New Roman"/>
          <w:sz w:val="24"/>
        </w:rPr>
      </w:pPr>
      <w:r>
        <w:rPr>
          <w:rFonts w:ascii="Times New Roman" w:hAnsi="Times New Roman" w:cs="Times New Roman"/>
          <w:sz w:val="24"/>
        </w:rPr>
        <w:t>Although there have been may movements to bring more awareness to LGBTQ communities, there is evidence to suggest there are contradictions within the LGBTQ community rights advocacy. Gross (2013)</w:t>
      </w:r>
      <w:r w:rsidR="00237FE8">
        <w:rPr>
          <w:rFonts w:ascii="Times New Roman" w:hAnsi="Times New Roman" w:cs="Times New Roman"/>
          <w:sz w:val="24"/>
        </w:rPr>
        <w:t xml:space="preserve"> looks at the images of LGBT rights used in human rights advocacy</w:t>
      </w:r>
      <w:r w:rsidR="00832F28">
        <w:rPr>
          <w:rFonts w:ascii="Times New Roman" w:hAnsi="Times New Roman" w:cs="Times New Roman"/>
          <w:sz w:val="24"/>
        </w:rPr>
        <w:t xml:space="preserve"> for SOGI individuals</w:t>
      </w:r>
      <w:r w:rsidR="00237FE8">
        <w:rPr>
          <w:rFonts w:ascii="Times New Roman" w:hAnsi="Times New Roman" w:cs="Times New Roman"/>
          <w:sz w:val="24"/>
        </w:rPr>
        <w:t xml:space="preserve">. </w:t>
      </w:r>
      <w:r w:rsidR="00832F28">
        <w:rPr>
          <w:rFonts w:ascii="Times New Roman" w:hAnsi="Times New Roman" w:cs="Times New Roman"/>
          <w:sz w:val="24"/>
        </w:rPr>
        <w:t xml:space="preserve">This means that images used in human rights campaigns are reviewed along with the text they have, which usually portrays human right violations and even show victims after abuse. This is used to make people aware of the issue that the communities experience and also makes the public engage with the pictures displayed. The researcher identified gaps in global queer performative transnational politics and liberal gay rights politics. There also appeared to be a gap between sexual freedom compared to the idea of marriage equality. These issues reflect the current legal environment in some countries, as it is illegal in some countries still for same-sex couples to get married. </w:t>
      </w:r>
    </w:p>
    <w:p w14:paraId="3E3DD263" w14:textId="64BCE5B9" w:rsidR="00580633" w:rsidRDefault="00580633" w:rsidP="000430F6">
      <w:pPr>
        <w:rPr>
          <w:rFonts w:ascii="Times New Roman" w:hAnsi="Times New Roman" w:cs="Times New Roman"/>
          <w:sz w:val="24"/>
        </w:rPr>
      </w:pPr>
    </w:p>
    <w:p w14:paraId="3DC5C82B" w14:textId="232E779A" w:rsidR="00580633" w:rsidRDefault="00C40B96" w:rsidP="000430F6">
      <w:pPr>
        <w:rPr>
          <w:rFonts w:ascii="Times New Roman" w:hAnsi="Times New Roman" w:cs="Times New Roman"/>
          <w:sz w:val="24"/>
        </w:rPr>
      </w:pPr>
      <w:r>
        <w:rPr>
          <w:rFonts w:ascii="Times New Roman" w:hAnsi="Times New Roman" w:cs="Times New Roman"/>
          <w:sz w:val="24"/>
        </w:rPr>
        <w:t>Advance</w:t>
      </w:r>
      <w:r w:rsidR="00B53A83">
        <w:rPr>
          <w:rFonts w:ascii="Times New Roman" w:hAnsi="Times New Roman" w:cs="Times New Roman"/>
          <w:sz w:val="24"/>
        </w:rPr>
        <w:t>s</w:t>
      </w:r>
      <w:r>
        <w:rPr>
          <w:rFonts w:ascii="Times New Roman" w:hAnsi="Times New Roman" w:cs="Times New Roman"/>
          <w:sz w:val="24"/>
        </w:rPr>
        <w:t xml:space="preserve"> in LGBT rights have been made, although many still have an active resistance towards individuals within this community have the same rights as them. </w:t>
      </w:r>
      <w:r w:rsidR="00580633">
        <w:rPr>
          <w:rFonts w:ascii="Times New Roman" w:hAnsi="Times New Roman" w:cs="Times New Roman"/>
          <w:sz w:val="24"/>
        </w:rPr>
        <w:t>Browne and Nash (2014</w:t>
      </w:r>
      <w:r w:rsidR="00410584">
        <w:rPr>
          <w:rFonts w:ascii="Times New Roman" w:hAnsi="Times New Roman" w:cs="Times New Roman"/>
          <w:sz w:val="24"/>
        </w:rPr>
        <w:t xml:space="preserve">) investigate LGBT human rights in Canada and Great Britain </w:t>
      </w:r>
      <w:r w:rsidR="002364C6">
        <w:rPr>
          <w:rFonts w:ascii="Times New Roman" w:hAnsi="Times New Roman" w:cs="Times New Roman"/>
          <w:sz w:val="24"/>
        </w:rPr>
        <w:t>to see if the rights for this community are as assured as they claim they are. Using a transnational perspective to LGBTQ rights they found that appears to be an increase in opposition to LGBT gain, in a legal sense. While there have been many places where LGBT human rights have been fought for, for example protest for same-sex marriage etc, there still seems to be some resistance to equal LGBT rights. This can be seen in the way people, more specifically Canadian and British LGBT organisations</w:t>
      </w:r>
      <w:r w:rsidR="00D12F0C">
        <w:rPr>
          <w:rFonts w:ascii="Times New Roman" w:hAnsi="Times New Roman" w:cs="Times New Roman"/>
          <w:sz w:val="24"/>
        </w:rPr>
        <w:t>,</w:t>
      </w:r>
      <w:r w:rsidR="002364C6">
        <w:rPr>
          <w:rFonts w:ascii="Times New Roman" w:hAnsi="Times New Roman" w:cs="Times New Roman"/>
          <w:sz w:val="24"/>
        </w:rPr>
        <w:t xml:space="preserve"> </w:t>
      </w:r>
      <w:r w:rsidR="00D12F0C">
        <w:rPr>
          <w:rFonts w:ascii="Times New Roman" w:hAnsi="Times New Roman" w:cs="Times New Roman"/>
          <w:sz w:val="24"/>
        </w:rPr>
        <w:t>converse with each other and how they discuss each other</w:t>
      </w:r>
      <w:r w:rsidR="002364C6">
        <w:rPr>
          <w:rFonts w:ascii="Times New Roman" w:hAnsi="Times New Roman" w:cs="Times New Roman"/>
          <w:sz w:val="24"/>
        </w:rPr>
        <w:t xml:space="preserve">, which can cause the resistance where protesters have previously ‘won’ their rights. Value and tactics to implement LGBT rights, national support systems, and local </w:t>
      </w:r>
      <w:r w:rsidR="002364C6">
        <w:rPr>
          <w:rFonts w:ascii="Times New Roman" w:hAnsi="Times New Roman" w:cs="Times New Roman"/>
          <w:sz w:val="24"/>
        </w:rPr>
        <w:lastRenderedPageBreak/>
        <w:t>debates all contribute to resistance to LGBT rights</w:t>
      </w:r>
      <w:r w:rsidR="002B3735">
        <w:rPr>
          <w:rFonts w:ascii="Times New Roman" w:hAnsi="Times New Roman" w:cs="Times New Roman"/>
          <w:sz w:val="24"/>
        </w:rPr>
        <w:t>, which the researchers have claimed is a result of overlapping ideologies present in organisations campaigning for equal rights.</w:t>
      </w:r>
      <w:r w:rsidR="002364C6">
        <w:rPr>
          <w:rFonts w:ascii="Times New Roman" w:hAnsi="Times New Roman" w:cs="Times New Roman"/>
          <w:sz w:val="24"/>
        </w:rPr>
        <w:t xml:space="preserve"> More understanding is needed to globalise LGBT human rights and will not be achievable through organisations</w:t>
      </w:r>
      <w:r w:rsidR="002B3735">
        <w:rPr>
          <w:rFonts w:ascii="Times New Roman" w:hAnsi="Times New Roman" w:cs="Times New Roman"/>
          <w:sz w:val="24"/>
        </w:rPr>
        <w:t xml:space="preserve"> if they continue to lack the </w:t>
      </w:r>
      <w:r w:rsidR="002372BC">
        <w:rPr>
          <w:rFonts w:ascii="Times New Roman" w:hAnsi="Times New Roman" w:cs="Times New Roman"/>
          <w:sz w:val="24"/>
        </w:rPr>
        <w:t>knowledge,</w:t>
      </w:r>
      <w:r w:rsidR="002B3735">
        <w:rPr>
          <w:rFonts w:ascii="Times New Roman" w:hAnsi="Times New Roman" w:cs="Times New Roman"/>
          <w:sz w:val="24"/>
        </w:rPr>
        <w:t xml:space="preserve"> </w:t>
      </w:r>
      <w:r w:rsidR="002372BC">
        <w:rPr>
          <w:rFonts w:ascii="Times New Roman" w:hAnsi="Times New Roman" w:cs="Times New Roman"/>
          <w:sz w:val="24"/>
        </w:rPr>
        <w:t xml:space="preserve">that </w:t>
      </w:r>
      <w:r w:rsidR="002B3735">
        <w:rPr>
          <w:rFonts w:ascii="Times New Roman" w:hAnsi="Times New Roman" w:cs="Times New Roman"/>
          <w:sz w:val="24"/>
        </w:rPr>
        <w:t>they need to stop creating resistance to equal rights.</w:t>
      </w:r>
    </w:p>
    <w:p w14:paraId="7D8A6B16" w14:textId="423B2AF8" w:rsidR="003C5FE6" w:rsidRDefault="003C5FE6" w:rsidP="000430F6">
      <w:pPr>
        <w:rPr>
          <w:rFonts w:ascii="Times New Roman" w:hAnsi="Times New Roman" w:cs="Times New Roman"/>
          <w:sz w:val="24"/>
        </w:rPr>
      </w:pPr>
    </w:p>
    <w:p w14:paraId="72EC4F39" w14:textId="6C983759" w:rsidR="003C5FE6" w:rsidRDefault="003C5FE6" w:rsidP="00F320DB">
      <w:pPr>
        <w:rPr>
          <w:rFonts w:ascii="Times New Roman" w:hAnsi="Times New Roman" w:cs="Times New Roman"/>
          <w:sz w:val="24"/>
        </w:rPr>
      </w:pPr>
      <w:r>
        <w:rPr>
          <w:rFonts w:ascii="Times New Roman" w:hAnsi="Times New Roman" w:cs="Times New Roman"/>
          <w:sz w:val="24"/>
        </w:rPr>
        <w:t>In relation to the above, Ayoub (2013)</w:t>
      </w:r>
      <w:r w:rsidR="00523B71">
        <w:rPr>
          <w:rFonts w:ascii="Times New Roman" w:hAnsi="Times New Roman" w:cs="Times New Roman"/>
          <w:sz w:val="24"/>
        </w:rPr>
        <w:t xml:space="preserve"> discusses</w:t>
      </w:r>
      <w:r>
        <w:rPr>
          <w:rFonts w:ascii="Times New Roman" w:hAnsi="Times New Roman" w:cs="Times New Roman"/>
          <w:sz w:val="24"/>
        </w:rPr>
        <w:t xml:space="preserve"> transnationalism</w:t>
      </w:r>
      <w:r w:rsidR="00523B71">
        <w:rPr>
          <w:rFonts w:ascii="Times New Roman" w:hAnsi="Times New Roman" w:cs="Times New Roman"/>
          <w:sz w:val="24"/>
        </w:rPr>
        <w:t xml:space="preserve"> and the </w:t>
      </w:r>
      <w:r>
        <w:rPr>
          <w:rFonts w:ascii="Times New Roman" w:hAnsi="Times New Roman" w:cs="Times New Roman"/>
          <w:sz w:val="24"/>
        </w:rPr>
        <w:t>political opportunities available for the mo</w:t>
      </w:r>
      <w:r w:rsidR="00523B71">
        <w:rPr>
          <w:rFonts w:ascii="Times New Roman" w:hAnsi="Times New Roman" w:cs="Times New Roman"/>
          <w:sz w:val="24"/>
        </w:rPr>
        <w:t>vement for</w:t>
      </w:r>
      <w:r>
        <w:rPr>
          <w:rFonts w:ascii="Times New Roman" w:hAnsi="Times New Roman" w:cs="Times New Roman"/>
          <w:sz w:val="24"/>
        </w:rPr>
        <w:t xml:space="preserve"> LGBT rights in </w:t>
      </w:r>
      <w:r w:rsidR="00523B71">
        <w:rPr>
          <w:rFonts w:ascii="Times New Roman" w:hAnsi="Times New Roman" w:cs="Times New Roman"/>
          <w:sz w:val="24"/>
        </w:rPr>
        <w:t xml:space="preserve">the </w:t>
      </w:r>
      <w:r w:rsidR="00C11487">
        <w:rPr>
          <w:rFonts w:ascii="Times New Roman" w:hAnsi="Times New Roman" w:cs="Times New Roman"/>
          <w:sz w:val="24"/>
        </w:rPr>
        <w:t>modern-day</w:t>
      </w:r>
      <w:r>
        <w:rPr>
          <w:rFonts w:ascii="Times New Roman" w:hAnsi="Times New Roman" w:cs="Times New Roman"/>
          <w:sz w:val="24"/>
        </w:rPr>
        <w:t xml:space="preserve"> European Union. Activism, in this article, relies on resources on a transnational scale in the form of organisational capacity and the social spaces available which can be scarce in member states. These states, examples from Germany and Poland, can be used as structures which mobilise activism and bring together the groups of international actors need to implement change. These actors are used to highlight the appropriate image and behaviour of the group they are advocating, e.g. LGBT communities, and they use tactics to show demands to the authorities. </w:t>
      </w:r>
      <w:r w:rsidR="00F320DB">
        <w:rPr>
          <w:rFonts w:ascii="Times New Roman" w:hAnsi="Times New Roman" w:cs="Times New Roman"/>
          <w:sz w:val="24"/>
        </w:rPr>
        <w:t>This means LGBT acceptance is being framed, within European discourse. This is associated with the acceptance</w:t>
      </w:r>
      <w:r w:rsidR="00FA6D05">
        <w:rPr>
          <w:rFonts w:ascii="Times New Roman" w:hAnsi="Times New Roman" w:cs="Times New Roman"/>
          <w:sz w:val="24"/>
        </w:rPr>
        <w:t>, as members of the EU,</w:t>
      </w:r>
      <w:r w:rsidR="00F320DB">
        <w:rPr>
          <w:rFonts w:ascii="Times New Roman" w:hAnsi="Times New Roman" w:cs="Times New Roman"/>
          <w:sz w:val="24"/>
        </w:rPr>
        <w:t xml:space="preserve"> they desire with democratic responsibilities </w:t>
      </w:r>
      <w:r w:rsidR="00FA6D05">
        <w:rPr>
          <w:rFonts w:ascii="Times New Roman" w:hAnsi="Times New Roman" w:cs="Times New Roman"/>
          <w:sz w:val="24"/>
        </w:rPr>
        <w:t>of their community</w:t>
      </w:r>
      <w:r w:rsidR="00F320DB">
        <w:rPr>
          <w:rFonts w:ascii="Times New Roman" w:hAnsi="Times New Roman" w:cs="Times New Roman"/>
          <w:sz w:val="24"/>
        </w:rPr>
        <w:t>. This seems like a positive way to advocate change in SOGI human rights policy, although, some would argue there has been little change when activism is carried out in this manner.</w:t>
      </w:r>
    </w:p>
    <w:p w14:paraId="7B0E4869" w14:textId="6DFCCB2B" w:rsidR="002B64CD" w:rsidRDefault="002B64CD" w:rsidP="000430F6">
      <w:pPr>
        <w:rPr>
          <w:rFonts w:ascii="Times New Roman" w:hAnsi="Times New Roman" w:cs="Times New Roman"/>
          <w:sz w:val="24"/>
        </w:rPr>
      </w:pPr>
    </w:p>
    <w:p w14:paraId="0C443AAA" w14:textId="03BA25A6" w:rsidR="008F2763" w:rsidRDefault="00F320DB" w:rsidP="008F2763">
      <w:pPr>
        <w:rPr>
          <w:rFonts w:ascii="Times New Roman" w:hAnsi="Times New Roman" w:cs="Times New Roman"/>
          <w:sz w:val="24"/>
        </w:rPr>
      </w:pPr>
      <w:r>
        <w:rPr>
          <w:rFonts w:ascii="Times New Roman" w:hAnsi="Times New Roman" w:cs="Times New Roman"/>
          <w:sz w:val="24"/>
        </w:rPr>
        <w:t>Following on from his research above,</w:t>
      </w:r>
      <w:r w:rsidR="002B64CD">
        <w:rPr>
          <w:rFonts w:ascii="Times New Roman" w:hAnsi="Times New Roman" w:cs="Times New Roman"/>
          <w:sz w:val="24"/>
        </w:rPr>
        <w:t xml:space="preserve"> Ayoub (2014)</w:t>
      </w:r>
      <w:r>
        <w:rPr>
          <w:rFonts w:ascii="Times New Roman" w:hAnsi="Times New Roman" w:cs="Times New Roman"/>
          <w:sz w:val="24"/>
        </w:rPr>
        <w:t xml:space="preserve"> </w:t>
      </w:r>
      <w:r w:rsidR="002B64CD">
        <w:rPr>
          <w:rFonts w:ascii="Times New Roman" w:hAnsi="Times New Roman" w:cs="Times New Roman"/>
          <w:sz w:val="24"/>
        </w:rPr>
        <w:t xml:space="preserve">examines the mobilised resistance to equal LGBT rights and the impact threat perception and norm reception may have. Comparing Poland and Slovenia, in terms of perceived ‘threat’ of LGBTQ individuals to the norm of society, shows that difference in threat perception defines how the </w:t>
      </w:r>
      <w:r w:rsidR="002B64CD">
        <w:rPr>
          <w:rFonts w:ascii="Times New Roman" w:hAnsi="Times New Roman" w:cs="Times New Roman"/>
          <w:sz w:val="24"/>
        </w:rPr>
        <w:lastRenderedPageBreak/>
        <w:t xml:space="preserve">international norm is receive in the public. The perceived threat is much higher in places where religion is considered </w:t>
      </w:r>
      <w:r w:rsidR="001E34D7">
        <w:rPr>
          <w:rFonts w:ascii="Times New Roman" w:hAnsi="Times New Roman" w:cs="Times New Roman"/>
          <w:sz w:val="24"/>
        </w:rPr>
        <w:t xml:space="preserve">an essential part of life and is embedded in the culture. The researcher claims that in Poland, due to the Catholic Church </w:t>
      </w:r>
      <w:r w:rsidR="00096E7E">
        <w:rPr>
          <w:rFonts w:ascii="Times New Roman" w:hAnsi="Times New Roman" w:cs="Times New Roman"/>
          <w:sz w:val="24"/>
        </w:rPr>
        <w:t xml:space="preserve">having a role that </w:t>
      </w:r>
      <w:r w:rsidR="005319AB">
        <w:rPr>
          <w:rFonts w:ascii="Times New Roman" w:hAnsi="Times New Roman" w:cs="Times New Roman"/>
          <w:sz w:val="24"/>
        </w:rPr>
        <w:t>is seen as</w:t>
      </w:r>
      <w:r w:rsidR="00096E7E">
        <w:rPr>
          <w:rFonts w:ascii="Times New Roman" w:hAnsi="Times New Roman" w:cs="Times New Roman"/>
          <w:sz w:val="24"/>
        </w:rPr>
        <w:t xml:space="preserve"> a </w:t>
      </w:r>
      <w:r w:rsidR="001E34D7">
        <w:rPr>
          <w:rFonts w:ascii="Times New Roman" w:hAnsi="Times New Roman" w:cs="Times New Roman"/>
          <w:sz w:val="24"/>
        </w:rPr>
        <w:t>symbol of that nation,</w:t>
      </w:r>
      <w:r w:rsidR="00096E7E">
        <w:rPr>
          <w:rFonts w:ascii="Times New Roman" w:hAnsi="Times New Roman" w:cs="Times New Roman"/>
          <w:sz w:val="24"/>
        </w:rPr>
        <w:t xml:space="preserve"> </w:t>
      </w:r>
      <w:r w:rsidR="005319AB">
        <w:rPr>
          <w:rFonts w:ascii="Times New Roman" w:hAnsi="Times New Roman" w:cs="Times New Roman"/>
          <w:sz w:val="24"/>
        </w:rPr>
        <w:t xml:space="preserve">was </w:t>
      </w:r>
      <w:r w:rsidR="00096E7E">
        <w:rPr>
          <w:rFonts w:ascii="Times New Roman" w:hAnsi="Times New Roman" w:cs="Times New Roman"/>
          <w:sz w:val="24"/>
        </w:rPr>
        <w:t>considered</w:t>
      </w:r>
      <w:r w:rsidR="001E34D7">
        <w:rPr>
          <w:rFonts w:ascii="Times New Roman" w:hAnsi="Times New Roman" w:cs="Times New Roman"/>
          <w:sz w:val="24"/>
        </w:rPr>
        <w:t xml:space="preserve"> successful in creating an</w:t>
      </w:r>
      <w:r w:rsidR="005319AB">
        <w:rPr>
          <w:rFonts w:ascii="Times New Roman" w:hAnsi="Times New Roman" w:cs="Times New Roman"/>
          <w:sz w:val="24"/>
        </w:rPr>
        <w:t xml:space="preserve"> </w:t>
      </w:r>
      <w:r w:rsidR="001E34D7">
        <w:rPr>
          <w:rFonts w:ascii="Times New Roman" w:hAnsi="Times New Roman" w:cs="Times New Roman"/>
          <w:sz w:val="24"/>
        </w:rPr>
        <w:t>atmosphere</w:t>
      </w:r>
      <w:r w:rsidR="005319AB">
        <w:rPr>
          <w:rFonts w:ascii="Times New Roman" w:hAnsi="Times New Roman" w:cs="Times New Roman"/>
          <w:sz w:val="24"/>
        </w:rPr>
        <w:t xml:space="preserve"> </w:t>
      </w:r>
      <w:r w:rsidR="001E34D7">
        <w:rPr>
          <w:rFonts w:ascii="Times New Roman" w:hAnsi="Times New Roman" w:cs="Times New Roman"/>
          <w:sz w:val="24"/>
        </w:rPr>
        <w:t>around LGBT rights that causes people to see these rights as a threat</w:t>
      </w:r>
      <w:r w:rsidR="005319AB">
        <w:rPr>
          <w:rFonts w:ascii="Times New Roman" w:hAnsi="Times New Roman" w:cs="Times New Roman"/>
          <w:sz w:val="24"/>
        </w:rPr>
        <w:t>, i.e. domestic opposition,</w:t>
      </w:r>
      <w:r w:rsidR="001E34D7">
        <w:rPr>
          <w:rFonts w:ascii="Times New Roman" w:hAnsi="Times New Roman" w:cs="Times New Roman"/>
          <w:sz w:val="24"/>
        </w:rPr>
        <w:t xml:space="preserve"> to national norms. However, this was not the case in Slovenia, where the church was not able to create the same atmosphere around rights but did stifle opposing abilities to actively create a robust popular resistance. This</w:t>
      </w:r>
      <w:r w:rsidR="002B64CD">
        <w:rPr>
          <w:rFonts w:ascii="Times New Roman" w:hAnsi="Times New Roman" w:cs="Times New Roman"/>
          <w:sz w:val="24"/>
        </w:rPr>
        <w:t xml:space="preserve"> </w:t>
      </w:r>
      <w:r w:rsidR="001E34D7">
        <w:rPr>
          <w:rFonts w:ascii="Times New Roman" w:hAnsi="Times New Roman" w:cs="Times New Roman"/>
          <w:sz w:val="24"/>
        </w:rPr>
        <w:t>suggests that the religion and social norms of a country can have a heavy impact on how LGBTQ rights are perceived by those within that particular society, and religion can magnify the perceived threat that some cultures consider LGBTQ individuals. This could potentially mean that for those in minority groups they may never get the equal rights they deserve due to the societal norms that are ingrained in their culture.</w:t>
      </w:r>
    </w:p>
    <w:p w14:paraId="261D0128" w14:textId="77777777" w:rsidR="008F2763" w:rsidRDefault="008F2763" w:rsidP="008F2763">
      <w:pPr>
        <w:rPr>
          <w:rFonts w:ascii="Times New Roman" w:hAnsi="Times New Roman" w:cs="Times New Roman"/>
          <w:sz w:val="24"/>
        </w:rPr>
      </w:pPr>
    </w:p>
    <w:p w14:paraId="05F0F0DF" w14:textId="61291BC0" w:rsidR="00805EE4" w:rsidRDefault="008F2763" w:rsidP="008F2763">
      <w:pPr>
        <w:rPr>
          <w:rFonts w:ascii="Times New Roman" w:hAnsi="Times New Roman" w:cs="Times New Roman"/>
          <w:sz w:val="24"/>
        </w:rPr>
      </w:pPr>
      <w:r>
        <w:rPr>
          <w:rFonts w:ascii="Times New Roman" w:hAnsi="Times New Roman" w:cs="Times New Roman"/>
          <w:sz w:val="24"/>
        </w:rPr>
        <w:t>In addition, multiple q</w:t>
      </w:r>
      <w:r w:rsidR="00805EE4">
        <w:rPr>
          <w:rFonts w:ascii="Times New Roman" w:hAnsi="Times New Roman" w:cs="Times New Roman"/>
          <w:sz w:val="24"/>
        </w:rPr>
        <w:t xml:space="preserve">uestions have been raised in regard to whether the European Union </w:t>
      </w:r>
      <w:r w:rsidR="002467AD">
        <w:rPr>
          <w:rFonts w:ascii="Times New Roman" w:hAnsi="Times New Roman" w:cs="Times New Roman"/>
          <w:sz w:val="24"/>
        </w:rPr>
        <w:t xml:space="preserve">(EU) </w:t>
      </w:r>
      <w:r w:rsidR="00805EE4">
        <w:rPr>
          <w:rFonts w:ascii="Times New Roman" w:hAnsi="Times New Roman" w:cs="Times New Roman"/>
          <w:sz w:val="24"/>
        </w:rPr>
        <w:t xml:space="preserve">has the ability </w:t>
      </w:r>
      <w:r w:rsidR="00DC1F6F">
        <w:rPr>
          <w:rFonts w:ascii="Times New Roman" w:hAnsi="Times New Roman" w:cs="Times New Roman"/>
          <w:sz w:val="24"/>
        </w:rPr>
        <w:t xml:space="preserve">and capacity </w:t>
      </w:r>
      <w:r w:rsidR="00805EE4">
        <w:rPr>
          <w:rFonts w:ascii="Times New Roman" w:hAnsi="Times New Roman" w:cs="Times New Roman"/>
          <w:sz w:val="24"/>
        </w:rPr>
        <w:t xml:space="preserve">to act as a </w:t>
      </w:r>
      <w:r w:rsidR="00DC1F6F">
        <w:rPr>
          <w:rFonts w:ascii="Times New Roman" w:hAnsi="Times New Roman" w:cs="Times New Roman"/>
          <w:sz w:val="24"/>
        </w:rPr>
        <w:t>‘</w:t>
      </w:r>
      <w:r w:rsidR="00805EE4">
        <w:rPr>
          <w:rFonts w:ascii="Times New Roman" w:hAnsi="Times New Roman" w:cs="Times New Roman"/>
          <w:sz w:val="24"/>
        </w:rPr>
        <w:t>norm-setting bureaucracy</w:t>
      </w:r>
      <w:r w:rsidR="00DC1F6F">
        <w:rPr>
          <w:rFonts w:ascii="Times New Roman" w:hAnsi="Times New Roman" w:cs="Times New Roman"/>
          <w:sz w:val="24"/>
        </w:rPr>
        <w:t>’</w:t>
      </w:r>
      <w:r w:rsidR="00805EE4">
        <w:rPr>
          <w:rFonts w:ascii="Times New Roman" w:hAnsi="Times New Roman" w:cs="Times New Roman"/>
          <w:sz w:val="24"/>
        </w:rPr>
        <w:t xml:space="preserve">, </w:t>
      </w:r>
      <w:r w:rsidR="00DC1F6F">
        <w:rPr>
          <w:rFonts w:ascii="Times New Roman" w:hAnsi="Times New Roman" w:cs="Times New Roman"/>
          <w:sz w:val="24"/>
        </w:rPr>
        <w:t xml:space="preserve">when considering </w:t>
      </w:r>
      <w:r w:rsidR="00805EE4">
        <w:rPr>
          <w:rFonts w:ascii="Times New Roman" w:hAnsi="Times New Roman" w:cs="Times New Roman"/>
          <w:sz w:val="24"/>
        </w:rPr>
        <w:t>relations</w:t>
      </w:r>
      <w:r w:rsidR="00DC1F6F">
        <w:rPr>
          <w:rFonts w:ascii="Times New Roman" w:hAnsi="Times New Roman" w:cs="Times New Roman"/>
          <w:sz w:val="24"/>
        </w:rPr>
        <w:t xml:space="preserve"> on an internal and external scale</w:t>
      </w:r>
      <w:r w:rsidR="00805EE4">
        <w:rPr>
          <w:rFonts w:ascii="Times New Roman" w:hAnsi="Times New Roman" w:cs="Times New Roman"/>
          <w:sz w:val="24"/>
        </w:rPr>
        <w:t>, when handling and protecting</w:t>
      </w:r>
      <w:r w:rsidR="00DC1F6F">
        <w:rPr>
          <w:rFonts w:ascii="Times New Roman" w:hAnsi="Times New Roman" w:cs="Times New Roman"/>
          <w:sz w:val="24"/>
        </w:rPr>
        <w:t xml:space="preserve"> </w:t>
      </w:r>
      <w:r w:rsidR="00805EE4">
        <w:rPr>
          <w:rFonts w:ascii="Times New Roman" w:hAnsi="Times New Roman" w:cs="Times New Roman"/>
          <w:sz w:val="24"/>
        </w:rPr>
        <w:t xml:space="preserve">rights of sexual minority communities. Mos (2013) offers a viewpoint on this matter. This is explored using an evaluation of the European Union’s international identity when dealing with LGBTQ rights. After researching, Mos concludes that </w:t>
      </w:r>
      <w:r w:rsidR="002467AD">
        <w:rPr>
          <w:rFonts w:ascii="Times New Roman" w:hAnsi="Times New Roman" w:cs="Times New Roman"/>
          <w:sz w:val="24"/>
        </w:rPr>
        <w:t xml:space="preserve">portrayed ability of the EU, when trying to shape polity issues on an international scale, appears to be heavily undercut. This is due to a number of internal, </w:t>
      </w:r>
      <w:r w:rsidR="003C5FE6">
        <w:rPr>
          <w:rFonts w:ascii="Times New Roman" w:hAnsi="Times New Roman" w:cs="Times New Roman"/>
          <w:sz w:val="24"/>
        </w:rPr>
        <w:t>conceptual,</w:t>
      </w:r>
      <w:r w:rsidR="002467AD">
        <w:rPr>
          <w:rFonts w:ascii="Times New Roman" w:hAnsi="Times New Roman" w:cs="Times New Roman"/>
          <w:sz w:val="24"/>
        </w:rPr>
        <w:t xml:space="preserve"> and institutional inconsistencies. </w:t>
      </w:r>
      <w:r w:rsidR="006220AE">
        <w:rPr>
          <w:rFonts w:ascii="Times New Roman" w:hAnsi="Times New Roman" w:cs="Times New Roman"/>
          <w:sz w:val="24"/>
        </w:rPr>
        <w:t xml:space="preserve">The researcher </w:t>
      </w:r>
      <w:r w:rsidR="00CB5A10">
        <w:rPr>
          <w:rFonts w:ascii="Times New Roman" w:hAnsi="Times New Roman" w:cs="Times New Roman"/>
          <w:sz w:val="24"/>
        </w:rPr>
        <w:t>summarises</w:t>
      </w:r>
      <w:r w:rsidR="006220AE">
        <w:rPr>
          <w:rFonts w:ascii="Times New Roman" w:hAnsi="Times New Roman" w:cs="Times New Roman"/>
          <w:sz w:val="24"/>
        </w:rPr>
        <w:t xml:space="preserve"> that once these issues have been dealt with and overcome only then can the EU needs to develop into an effective and credible normative power when dealing with sexual minority rights.</w:t>
      </w:r>
      <w:r w:rsidR="00CB5A10">
        <w:rPr>
          <w:rFonts w:ascii="Times New Roman" w:hAnsi="Times New Roman" w:cs="Times New Roman"/>
          <w:sz w:val="24"/>
        </w:rPr>
        <w:t xml:space="preserve"> This suggests that LGBTQ human rights are severely underrepresented and the authorities handling them need to re-evaluate how they promote equal rights for sexual </w:t>
      </w:r>
      <w:r w:rsidR="00CB5A10">
        <w:rPr>
          <w:rFonts w:ascii="Times New Roman" w:hAnsi="Times New Roman" w:cs="Times New Roman"/>
          <w:sz w:val="24"/>
        </w:rPr>
        <w:lastRenderedPageBreak/>
        <w:t>minority communities.</w:t>
      </w:r>
      <w:r w:rsidR="001E4AC0">
        <w:rPr>
          <w:rFonts w:ascii="Times New Roman" w:hAnsi="Times New Roman" w:cs="Times New Roman"/>
          <w:sz w:val="24"/>
        </w:rPr>
        <w:t xml:space="preserve"> On the other hand, Swiebel (2009) demonstrates that, although there are downfalls to the ability of the EU in their dealing with LGBTQ rights, the EU has</w:t>
      </w:r>
      <w:r w:rsidR="00901AC8">
        <w:rPr>
          <w:rFonts w:ascii="Times New Roman" w:hAnsi="Times New Roman" w:cs="Times New Roman"/>
          <w:sz w:val="24"/>
        </w:rPr>
        <w:t xml:space="preserve"> been much more </w:t>
      </w:r>
      <w:r w:rsidR="001E4AC0">
        <w:rPr>
          <w:rFonts w:ascii="Times New Roman" w:hAnsi="Times New Roman" w:cs="Times New Roman"/>
          <w:sz w:val="24"/>
        </w:rPr>
        <w:t xml:space="preserve">successful in </w:t>
      </w:r>
      <w:r w:rsidR="00901AC8">
        <w:rPr>
          <w:rFonts w:ascii="Times New Roman" w:hAnsi="Times New Roman" w:cs="Times New Roman"/>
          <w:sz w:val="24"/>
        </w:rPr>
        <w:t xml:space="preserve">incorporating equal rights into their agenda </w:t>
      </w:r>
      <w:r w:rsidR="001E4AC0">
        <w:rPr>
          <w:rFonts w:ascii="Times New Roman" w:hAnsi="Times New Roman" w:cs="Times New Roman"/>
          <w:sz w:val="24"/>
        </w:rPr>
        <w:t xml:space="preserve">compared to the United Nations. </w:t>
      </w:r>
    </w:p>
    <w:p w14:paraId="6D0D35F6" w14:textId="77777777" w:rsidR="00805EE4" w:rsidRDefault="00805EE4" w:rsidP="000430F6">
      <w:pPr>
        <w:rPr>
          <w:rFonts w:ascii="Times New Roman" w:hAnsi="Times New Roman" w:cs="Times New Roman"/>
          <w:sz w:val="24"/>
        </w:rPr>
      </w:pPr>
    </w:p>
    <w:p w14:paraId="0B28252D" w14:textId="286E34E5" w:rsidR="00130D84" w:rsidRDefault="00DB20A8" w:rsidP="00D95872">
      <w:pPr>
        <w:rPr>
          <w:rFonts w:ascii="Times New Roman" w:hAnsi="Times New Roman" w:cs="Times New Roman"/>
          <w:sz w:val="24"/>
        </w:rPr>
      </w:pPr>
      <w:r>
        <w:rPr>
          <w:rFonts w:ascii="Times New Roman" w:hAnsi="Times New Roman" w:cs="Times New Roman"/>
          <w:sz w:val="24"/>
        </w:rPr>
        <w:t xml:space="preserve">In 2015 the Council of Europe Human Right’s Commissioner published a paper on </w:t>
      </w:r>
      <w:r w:rsidR="00584991">
        <w:rPr>
          <w:rFonts w:ascii="Times New Roman" w:hAnsi="Times New Roman" w:cs="Times New Roman"/>
          <w:sz w:val="24"/>
        </w:rPr>
        <w:t>‘</w:t>
      </w:r>
      <w:r>
        <w:rPr>
          <w:rFonts w:ascii="Times New Roman" w:hAnsi="Times New Roman" w:cs="Times New Roman"/>
          <w:sz w:val="24"/>
        </w:rPr>
        <w:t>human rights and ‘intersex people’</w:t>
      </w:r>
      <w:r w:rsidR="00584991">
        <w:rPr>
          <w:rFonts w:ascii="Times New Roman" w:hAnsi="Times New Roman" w:cs="Times New Roman"/>
          <w:sz w:val="24"/>
        </w:rPr>
        <w:t>. Researchers</w:t>
      </w:r>
      <w:r>
        <w:rPr>
          <w:rFonts w:ascii="Times New Roman" w:hAnsi="Times New Roman" w:cs="Times New Roman"/>
          <w:sz w:val="24"/>
        </w:rPr>
        <w:t xml:space="preserve"> Cools, Simmonds, Elford, Gorter, Ahmed, D’Alberton, Springer, Hiort (2016) offered a response to that paper. </w:t>
      </w:r>
      <w:r w:rsidR="008C0D09">
        <w:rPr>
          <w:rFonts w:ascii="Times New Roman" w:hAnsi="Times New Roman" w:cs="Times New Roman"/>
          <w:sz w:val="24"/>
        </w:rPr>
        <w:t xml:space="preserve">Some of the key points that are highlighted include the fact that the paper itself is seen as ‘flawed’ as the researchers question the authority of the LGBT movement groups speaking for the LGBTQ community and their families, as they may not completely represent the </w:t>
      </w:r>
      <w:r w:rsidR="001F4EA8">
        <w:rPr>
          <w:rFonts w:ascii="Times New Roman" w:hAnsi="Times New Roman" w:cs="Times New Roman"/>
          <w:sz w:val="24"/>
        </w:rPr>
        <w:t>community’s</w:t>
      </w:r>
      <w:r w:rsidR="008C0D09">
        <w:rPr>
          <w:rFonts w:ascii="Times New Roman" w:hAnsi="Times New Roman" w:cs="Times New Roman"/>
          <w:sz w:val="24"/>
        </w:rPr>
        <w:t xml:space="preserve"> needs. Other statements made focus on the underrepresentation of the views of key stakeholders, LGBTQ support and advocacy groups and the views of associated health care professionals, with the ideas, in the Commissioner’s paper, not being mainstream within the affected community</w:t>
      </w:r>
      <w:r w:rsidR="00154BE4">
        <w:rPr>
          <w:rFonts w:ascii="Times New Roman" w:hAnsi="Times New Roman" w:cs="Times New Roman"/>
          <w:sz w:val="24"/>
        </w:rPr>
        <w:t>.</w:t>
      </w:r>
      <w:r w:rsidR="008C0D09">
        <w:rPr>
          <w:rFonts w:ascii="Times New Roman" w:hAnsi="Times New Roman" w:cs="Times New Roman"/>
          <w:sz w:val="24"/>
        </w:rPr>
        <w:t xml:space="preserve"> </w:t>
      </w:r>
    </w:p>
    <w:p w14:paraId="5303FF67" w14:textId="77777777" w:rsidR="00130D84" w:rsidRDefault="00130D84" w:rsidP="00D95872">
      <w:pPr>
        <w:rPr>
          <w:rFonts w:ascii="Times New Roman" w:hAnsi="Times New Roman" w:cs="Times New Roman"/>
          <w:sz w:val="24"/>
        </w:rPr>
      </w:pPr>
    </w:p>
    <w:p w14:paraId="191BE1D2" w14:textId="05CD024E" w:rsidR="00CC7B3B" w:rsidRDefault="008C0D09" w:rsidP="00CC7B3B">
      <w:pPr>
        <w:rPr>
          <w:rFonts w:ascii="Times New Roman" w:hAnsi="Times New Roman" w:cs="Times New Roman"/>
          <w:sz w:val="24"/>
        </w:rPr>
      </w:pPr>
      <w:r>
        <w:rPr>
          <w:rFonts w:ascii="Times New Roman" w:hAnsi="Times New Roman" w:cs="Times New Roman"/>
          <w:sz w:val="24"/>
        </w:rPr>
        <w:t>Following this, the researchers argue that current medical practice, involving the LGBTQ community is misunderstood, which has the potential to contribute to a feeling of societal discomfort towards gender and sexually diverse individuals. Possibly the</w:t>
      </w:r>
      <w:r w:rsidR="00154BE4">
        <w:rPr>
          <w:rFonts w:ascii="Times New Roman" w:hAnsi="Times New Roman" w:cs="Times New Roman"/>
          <w:sz w:val="24"/>
        </w:rPr>
        <w:t xml:space="preserve"> most obvious</w:t>
      </w:r>
      <w:r>
        <w:rPr>
          <w:rFonts w:ascii="Times New Roman" w:hAnsi="Times New Roman" w:cs="Times New Roman"/>
          <w:sz w:val="24"/>
        </w:rPr>
        <w:t xml:space="preserve"> flaw</w:t>
      </w:r>
      <w:r w:rsidR="00154BE4">
        <w:rPr>
          <w:rFonts w:ascii="Times New Roman" w:hAnsi="Times New Roman" w:cs="Times New Roman"/>
          <w:sz w:val="24"/>
        </w:rPr>
        <w:t xml:space="preserve"> is seen within the title of the paper, i.e. human rights and </w:t>
      </w:r>
      <w:r>
        <w:rPr>
          <w:rFonts w:ascii="Times New Roman" w:hAnsi="Times New Roman" w:cs="Times New Roman"/>
          <w:sz w:val="24"/>
        </w:rPr>
        <w:t xml:space="preserve"> </w:t>
      </w:r>
      <w:r w:rsidR="00154BE4">
        <w:rPr>
          <w:rFonts w:ascii="Times New Roman" w:hAnsi="Times New Roman" w:cs="Times New Roman"/>
          <w:sz w:val="24"/>
        </w:rPr>
        <w:t xml:space="preserve">‘intersex people’. </w:t>
      </w:r>
      <w:r w:rsidR="009B0A88">
        <w:rPr>
          <w:rFonts w:ascii="Times New Roman" w:hAnsi="Times New Roman" w:cs="Times New Roman"/>
          <w:sz w:val="24"/>
        </w:rPr>
        <w:t xml:space="preserve">Arguments made </w:t>
      </w:r>
      <w:r w:rsidR="00154BE4">
        <w:rPr>
          <w:rFonts w:ascii="Times New Roman" w:hAnsi="Times New Roman" w:cs="Times New Roman"/>
          <w:sz w:val="24"/>
        </w:rPr>
        <w:t xml:space="preserve">here </w:t>
      </w:r>
      <w:r w:rsidR="009B0A88">
        <w:rPr>
          <w:rFonts w:ascii="Times New Roman" w:hAnsi="Times New Roman" w:cs="Times New Roman"/>
          <w:sz w:val="24"/>
        </w:rPr>
        <w:t>are</w:t>
      </w:r>
      <w:r w:rsidR="00154BE4">
        <w:rPr>
          <w:rFonts w:ascii="Times New Roman" w:hAnsi="Times New Roman" w:cs="Times New Roman"/>
          <w:sz w:val="24"/>
        </w:rPr>
        <w:t xml:space="preserve"> that the term ‘intersex people’ </w:t>
      </w:r>
      <w:r w:rsidR="009B0A88">
        <w:rPr>
          <w:rFonts w:ascii="Times New Roman" w:hAnsi="Times New Roman" w:cs="Times New Roman"/>
          <w:sz w:val="24"/>
        </w:rPr>
        <w:t xml:space="preserve">is a term which is not considered </w:t>
      </w:r>
      <w:r w:rsidR="00154BE4">
        <w:rPr>
          <w:rFonts w:ascii="Times New Roman" w:hAnsi="Times New Roman" w:cs="Times New Roman"/>
          <w:sz w:val="24"/>
        </w:rPr>
        <w:t>mainstream and is not widely recognised within society.</w:t>
      </w:r>
      <w:r w:rsidR="0006342D">
        <w:rPr>
          <w:rFonts w:ascii="Times New Roman" w:hAnsi="Times New Roman" w:cs="Times New Roman"/>
          <w:sz w:val="24"/>
        </w:rPr>
        <w:t xml:space="preserve"> This ties in with Swiebel (2009)</w:t>
      </w:r>
      <w:r w:rsidR="00972A1B">
        <w:rPr>
          <w:rFonts w:ascii="Times New Roman" w:hAnsi="Times New Roman" w:cs="Times New Roman"/>
          <w:sz w:val="24"/>
        </w:rPr>
        <w:t xml:space="preserve"> who argues that language appropriation opens a debate to the meaning of the words used and the power they hold within activism. </w:t>
      </w:r>
      <w:r w:rsidR="008E16C2">
        <w:rPr>
          <w:rFonts w:ascii="Times New Roman" w:hAnsi="Times New Roman" w:cs="Times New Roman"/>
          <w:sz w:val="24"/>
        </w:rPr>
        <w:t xml:space="preserve">Based on this argument, it would seem that while there were good intentions to highlight LGBTQ human rights, more negative impacts could be </w:t>
      </w:r>
      <w:r w:rsidR="008E16C2">
        <w:rPr>
          <w:rFonts w:ascii="Times New Roman" w:hAnsi="Times New Roman" w:cs="Times New Roman"/>
          <w:sz w:val="24"/>
        </w:rPr>
        <w:lastRenderedPageBreak/>
        <w:t>placed on individuals within this community due to a lack of understanding with uses of unconventional terms.</w:t>
      </w:r>
    </w:p>
    <w:p w14:paraId="371390C9" w14:textId="77777777" w:rsidR="00CC7B3B" w:rsidRDefault="00CC7B3B" w:rsidP="00CC7B3B">
      <w:pPr>
        <w:rPr>
          <w:rFonts w:ascii="Times New Roman" w:hAnsi="Times New Roman" w:cs="Times New Roman"/>
          <w:sz w:val="24"/>
        </w:rPr>
      </w:pPr>
    </w:p>
    <w:p w14:paraId="56975915" w14:textId="5DB2FFFE" w:rsidR="00E8363B" w:rsidRDefault="00083033" w:rsidP="00CC7B3B">
      <w:pPr>
        <w:rPr>
          <w:rFonts w:ascii="Times New Roman" w:hAnsi="Times New Roman" w:cs="Times New Roman"/>
          <w:sz w:val="24"/>
        </w:rPr>
      </w:pPr>
      <w:r>
        <w:rPr>
          <w:rFonts w:ascii="Times New Roman" w:hAnsi="Times New Roman" w:cs="Times New Roman"/>
          <w:sz w:val="24"/>
        </w:rPr>
        <w:t>Although there have been many</w:t>
      </w:r>
      <w:r w:rsidR="00D95872">
        <w:rPr>
          <w:rFonts w:ascii="Times New Roman" w:hAnsi="Times New Roman" w:cs="Times New Roman"/>
          <w:sz w:val="24"/>
        </w:rPr>
        <w:t xml:space="preserve"> human rights</w:t>
      </w:r>
      <w:r>
        <w:rPr>
          <w:rFonts w:ascii="Times New Roman" w:hAnsi="Times New Roman" w:cs="Times New Roman"/>
          <w:sz w:val="24"/>
        </w:rPr>
        <w:t xml:space="preserve"> advancements for sexual and gender identity minority groups</w:t>
      </w:r>
      <w:r w:rsidR="00D95872">
        <w:rPr>
          <w:rFonts w:ascii="Times New Roman" w:hAnsi="Times New Roman" w:cs="Times New Roman"/>
          <w:sz w:val="24"/>
        </w:rPr>
        <w:t xml:space="preserve">, there are still many issues that cannot be easily solved. Religion still plays a strong role in homophobia, common against LGBTQ individuals, and this has an impact kin some countries where the religion has a strong influence on people and the laws that regulate that country. </w:t>
      </w:r>
      <w:r w:rsidR="00933BF5">
        <w:rPr>
          <w:rFonts w:ascii="Times New Roman" w:hAnsi="Times New Roman" w:cs="Times New Roman"/>
          <w:sz w:val="24"/>
        </w:rPr>
        <w:t xml:space="preserve">Cviklova (2012) argues that countries with a religious institution which has a strong power in the state, the more likely it is that rights, in this case for homosexuals, are being supressed. Examples of this come from Islam where </w:t>
      </w:r>
      <w:r w:rsidR="007210D2">
        <w:rPr>
          <w:rFonts w:ascii="Times New Roman" w:hAnsi="Times New Roman" w:cs="Times New Roman"/>
          <w:sz w:val="24"/>
        </w:rPr>
        <w:t xml:space="preserve">violation of human rights for gays and lesbians have a high rate and individuals are criminalised due to their sexual orientation. Punishments are also cruel as they can range from lashing and can even result in death penalties. So, it is fitting to question whether advancements in human rights for these communities is at a global scale or whether the advancement is only in countries where religious institutes and states have little or weak influences on that country. The researcher suggests a positive rights perspective to human rights which provides a legal environment that pays more attention to what sexual and gender identity minority groups need.  </w:t>
      </w:r>
    </w:p>
    <w:p w14:paraId="3150E6C7" w14:textId="07B21F63" w:rsidR="00D7548F" w:rsidRDefault="00D7548F" w:rsidP="00D95872">
      <w:pPr>
        <w:rPr>
          <w:rFonts w:ascii="Times New Roman" w:hAnsi="Times New Roman" w:cs="Times New Roman"/>
          <w:sz w:val="24"/>
        </w:rPr>
      </w:pPr>
    </w:p>
    <w:p w14:paraId="576ACA31" w14:textId="641F7983" w:rsidR="00D7548F" w:rsidRDefault="00D7548F" w:rsidP="00D95872">
      <w:pPr>
        <w:rPr>
          <w:rFonts w:ascii="Times New Roman" w:hAnsi="Times New Roman" w:cs="Times New Roman"/>
          <w:sz w:val="24"/>
        </w:rPr>
      </w:pPr>
      <w:r>
        <w:rPr>
          <w:rFonts w:ascii="Times New Roman" w:hAnsi="Times New Roman" w:cs="Times New Roman"/>
          <w:sz w:val="24"/>
        </w:rPr>
        <w:t>Similar to the above, Helfer and Voeten (2014) investigated whether international courts acted as major agents in legal changes, related to LGBT rights. After</w:t>
      </w:r>
      <w:r w:rsidR="00FB0275">
        <w:rPr>
          <w:rFonts w:ascii="Times New Roman" w:hAnsi="Times New Roman" w:cs="Times New Roman"/>
          <w:sz w:val="24"/>
        </w:rPr>
        <w:t xml:space="preserve"> they</w:t>
      </w:r>
      <w:r>
        <w:rPr>
          <w:rFonts w:ascii="Times New Roman" w:hAnsi="Times New Roman" w:cs="Times New Roman"/>
          <w:sz w:val="24"/>
        </w:rPr>
        <w:t xml:space="preserve"> review</w:t>
      </w:r>
      <w:r w:rsidR="00FB0275">
        <w:rPr>
          <w:rFonts w:ascii="Times New Roman" w:hAnsi="Times New Roman" w:cs="Times New Roman"/>
          <w:sz w:val="24"/>
        </w:rPr>
        <w:t>ed the</w:t>
      </w:r>
      <w:r>
        <w:rPr>
          <w:rFonts w:ascii="Times New Roman" w:hAnsi="Times New Roman" w:cs="Times New Roman"/>
          <w:sz w:val="24"/>
        </w:rPr>
        <w:t xml:space="preserve"> European Court of Human Rights (ECtHR) and their rulings regarding transgender issues, the researchers found that </w:t>
      </w:r>
      <w:r w:rsidR="00284D2B">
        <w:rPr>
          <w:rFonts w:ascii="Times New Roman" w:hAnsi="Times New Roman" w:cs="Times New Roman"/>
          <w:sz w:val="24"/>
        </w:rPr>
        <w:t xml:space="preserve">the judgements made by the ECtHR that were against a country significantly raised the likelihood of policy changes across Europe, at a national level. </w:t>
      </w:r>
      <w:r w:rsidR="00284D2B">
        <w:rPr>
          <w:rFonts w:ascii="Times New Roman" w:hAnsi="Times New Roman" w:cs="Times New Roman"/>
          <w:sz w:val="24"/>
        </w:rPr>
        <w:lastRenderedPageBreak/>
        <w:t>Findings show that</w:t>
      </w:r>
      <w:r w:rsidR="00FB0275">
        <w:rPr>
          <w:rFonts w:ascii="Times New Roman" w:hAnsi="Times New Roman" w:cs="Times New Roman"/>
          <w:sz w:val="24"/>
        </w:rPr>
        <w:t xml:space="preserve"> </w:t>
      </w:r>
      <w:r w:rsidR="00284D2B">
        <w:rPr>
          <w:rFonts w:ascii="Times New Roman" w:hAnsi="Times New Roman" w:cs="Times New Roman"/>
          <w:sz w:val="24"/>
        </w:rPr>
        <w:t>countries where</w:t>
      </w:r>
      <w:r w:rsidR="00FB0275">
        <w:rPr>
          <w:rFonts w:ascii="Times New Roman" w:hAnsi="Times New Roman" w:cs="Times New Roman"/>
          <w:sz w:val="24"/>
        </w:rPr>
        <w:t xml:space="preserve"> </w:t>
      </w:r>
      <w:r w:rsidR="00284D2B">
        <w:rPr>
          <w:rFonts w:ascii="Times New Roman" w:hAnsi="Times New Roman" w:cs="Times New Roman"/>
          <w:sz w:val="24"/>
        </w:rPr>
        <w:t>acceptance of sexual and gender identity minority groups</w:t>
      </w:r>
      <w:r w:rsidR="00FB0275">
        <w:rPr>
          <w:rFonts w:ascii="Times New Roman" w:hAnsi="Times New Roman" w:cs="Times New Roman"/>
          <w:sz w:val="24"/>
        </w:rPr>
        <w:t xml:space="preserve">, in the general public, </w:t>
      </w:r>
      <w:r w:rsidR="00284D2B">
        <w:rPr>
          <w:rFonts w:ascii="Times New Roman" w:hAnsi="Times New Roman" w:cs="Times New Roman"/>
          <w:sz w:val="24"/>
        </w:rPr>
        <w:t xml:space="preserve">is low marginal effects of judgements are high. National courts </w:t>
      </w:r>
      <w:r w:rsidR="00AC2FD8">
        <w:rPr>
          <w:rFonts w:ascii="Times New Roman" w:hAnsi="Times New Roman" w:cs="Times New Roman"/>
          <w:sz w:val="24"/>
        </w:rPr>
        <w:t>appear to</w:t>
      </w:r>
      <w:r w:rsidR="00284D2B">
        <w:rPr>
          <w:rFonts w:ascii="Times New Roman" w:hAnsi="Times New Roman" w:cs="Times New Roman"/>
          <w:sz w:val="24"/>
        </w:rPr>
        <w:t xml:space="preserve"> </w:t>
      </w:r>
      <w:r w:rsidR="00AC2FD8">
        <w:rPr>
          <w:rFonts w:ascii="Times New Roman" w:hAnsi="Times New Roman" w:cs="Times New Roman"/>
          <w:sz w:val="24"/>
        </w:rPr>
        <w:t>depend</w:t>
      </w:r>
      <w:r w:rsidR="00284D2B">
        <w:rPr>
          <w:rFonts w:ascii="Times New Roman" w:hAnsi="Times New Roman" w:cs="Times New Roman"/>
          <w:sz w:val="24"/>
        </w:rPr>
        <w:t xml:space="preserve"> o</w:t>
      </w:r>
      <w:r w:rsidR="00AC2FD8">
        <w:rPr>
          <w:rFonts w:ascii="Times New Roman" w:hAnsi="Times New Roman" w:cs="Times New Roman"/>
          <w:sz w:val="24"/>
        </w:rPr>
        <w:t>n previous</w:t>
      </w:r>
      <w:r w:rsidR="008D4F1D">
        <w:rPr>
          <w:rFonts w:ascii="Times New Roman" w:hAnsi="Times New Roman" w:cs="Times New Roman"/>
          <w:sz w:val="24"/>
        </w:rPr>
        <w:t xml:space="preserve"> domestic</w:t>
      </w:r>
      <w:r w:rsidR="00AC2FD8">
        <w:rPr>
          <w:rFonts w:ascii="Times New Roman" w:hAnsi="Times New Roman" w:cs="Times New Roman"/>
          <w:sz w:val="24"/>
        </w:rPr>
        <w:t xml:space="preserve"> judgements made by the </w:t>
      </w:r>
      <w:r w:rsidR="00284D2B">
        <w:rPr>
          <w:rFonts w:ascii="Times New Roman" w:hAnsi="Times New Roman" w:cs="Times New Roman"/>
          <w:sz w:val="24"/>
        </w:rPr>
        <w:t xml:space="preserve">ECtHR in order </w:t>
      </w:r>
      <w:r w:rsidR="00AC2FD8">
        <w:rPr>
          <w:rFonts w:ascii="Times New Roman" w:hAnsi="Times New Roman" w:cs="Times New Roman"/>
          <w:sz w:val="24"/>
        </w:rPr>
        <w:t>verify</w:t>
      </w:r>
      <w:r w:rsidR="00284D2B">
        <w:rPr>
          <w:rFonts w:ascii="Times New Roman" w:hAnsi="Times New Roman" w:cs="Times New Roman"/>
          <w:sz w:val="24"/>
        </w:rPr>
        <w:t xml:space="preserve"> laws and where the government</w:t>
      </w:r>
      <w:r w:rsidR="00AC2FD8">
        <w:rPr>
          <w:rFonts w:ascii="Times New Roman" w:hAnsi="Times New Roman" w:cs="Times New Roman"/>
          <w:sz w:val="24"/>
        </w:rPr>
        <w:t xml:space="preserve"> is</w:t>
      </w:r>
      <w:r w:rsidR="00284D2B">
        <w:rPr>
          <w:rFonts w:ascii="Times New Roman" w:hAnsi="Times New Roman" w:cs="Times New Roman"/>
          <w:sz w:val="24"/>
        </w:rPr>
        <w:t xml:space="preserve"> not opposed to LGBT equality</w:t>
      </w:r>
      <w:r w:rsidR="00AC2FD8">
        <w:rPr>
          <w:rFonts w:ascii="Times New Roman" w:hAnsi="Times New Roman" w:cs="Times New Roman"/>
          <w:sz w:val="24"/>
        </w:rPr>
        <w:t>, in a particular country</w:t>
      </w:r>
      <w:r w:rsidR="00284D2B">
        <w:rPr>
          <w:rFonts w:ascii="Times New Roman" w:hAnsi="Times New Roman" w:cs="Times New Roman"/>
          <w:sz w:val="24"/>
        </w:rPr>
        <w:t xml:space="preserve">. This suggest that more needs to be done in legal environments, such as courts, to promote equal rights for all, regardless </w:t>
      </w:r>
      <w:r w:rsidR="008D4F1D">
        <w:rPr>
          <w:rFonts w:ascii="Times New Roman" w:hAnsi="Times New Roman" w:cs="Times New Roman"/>
          <w:sz w:val="24"/>
        </w:rPr>
        <w:t>an individual’s</w:t>
      </w:r>
      <w:r w:rsidR="00284D2B">
        <w:rPr>
          <w:rFonts w:ascii="Times New Roman" w:hAnsi="Times New Roman" w:cs="Times New Roman"/>
          <w:sz w:val="24"/>
        </w:rPr>
        <w:t xml:space="preserve"> </w:t>
      </w:r>
      <w:r w:rsidR="008D4F1D">
        <w:rPr>
          <w:rFonts w:ascii="Times New Roman" w:hAnsi="Times New Roman" w:cs="Times New Roman"/>
          <w:sz w:val="24"/>
        </w:rPr>
        <w:t>chosen identity</w:t>
      </w:r>
      <w:r w:rsidR="00284D2B">
        <w:rPr>
          <w:rFonts w:ascii="Times New Roman" w:hAnsi="Times New Roman" w:cs="Times New Roman"/>
          <w:sz w:val="24"/>
        </w:rPr>
        <w:t>, as smaller judgements tend to rely on previous outcomes from ECtHR cases.</w:t>
      </w:r>
    </w:p>
    <w:p w14:paraId="12808542" w14:textId="6784FC3B" w:rsidR="00272B1C" w:rsidRDefault="00272B1C" w:rsidP="00D95872">
      <w:pPr>
        <w:rPr>
          <w:rFonts w:ascii="Times New Roman" w:hAnsi="Times New Roman" w:cs="Times New Roman"/>
          <w:sz w:val="24"/>
        </w:rPr>
      </w:pPr>
    </w:p>
    <w:p w14:paraId="73CD59AB" w14:textId="770170D5" w:rsidR="00272B1C" w:rsidRDefault="00272B1C" w:rsidP="00D95872">
      <w:pPr>
        <w:rPr>
          <w:rFonts w:ascii="Times New Roman" w:hAnsi="Times New Roman" w:cs="Times New Roman"/>
          <w:sz w:val="24"/>
        </w:rPr>
      </w:pPr>
      <w:r>
        <w:rPr>
          <w:rFonts w:ascii="Times New Roman" w:hAnsi="Times New Roman" w:cs="Times New Roman"/>
          <w:sz w:val="24"/>
        </w:rPr>
        <w:t>In order to combat the issues revolving around sexual and gender identity minority groups many researchers have argued for an approach that uses Yogyakarta Principles.</w:t>
      </w:r>
      <w:r w:rsidR="001101ED">
        <w:rPr>
          <w:rFonts w:ascii="Times New Roman" w:hAnsi="Times New Roman" w:cs="Times New Roman"/>
          <w:sz w:val="24"/>
        </w:rPr>
        <w:t xml:space="preserve"> O’Flaherty and Fisher (2008) described these principles as being comprehensive and coherent obligations of a country or state which should protect, </w:t>
      </w:r>
      <w:r w:rsidR="00AE1595">
        <w:rPr>
          <w:rFonts w:ascii="Times New Roman" w:hAnsi="Times New Roman" w:cs="Times New Roman"/>
          <w:sz w:val="24"/>
        </w:rPr>
        <w:t>respect,</w:t>
      </w:r>
      <w:r w:rsidR="001101ED">
        <w:rPr>
          <w:rFonts w:ascii="Times New Roman" w:hAnsi="Times New Roman" w:cs="Times New Roman"/>
          <w:sz w:val="24"/>
        </w:rPr>
        <w:t xml:space="preserve"> and fulfil an individual’s human rights regardless of their identity</w:t>
      </w:r>
      <w:r w:rsidR="00EF1FD8">
        <w:rPr>
          <w:rFonts w:ascii="Times New Roman" w:hAnsi="Times New Roman" w:cs="Times New Roman"/>
          <w:sz w:val="24"/>
        </w:rPr>
        <w:t>, sexual or gender</w:t>
      </w:r>
      <w:r w:rsidR="001101ED">
        <w:rPr>
          <w:rFonts w:ascii="Times New Roman" w:hAnsi="Times New Roman" w:cs="Times New Roman"/>
          <w:sz w:val="24"/>
        </w:rPr>
        <w:t xml:space="preserve">. </w:t>
      </w:r>
      <w:r w:rsidR="00AE1595">
        <w:rPr>
          <w:rFonts w:ascii="Times New Roman" w:hAnsi="Times New Roman" w:cs="Times New Roman"/>
          <w:sz w:val="24"/>
        </w:rPr>
        <w:t>These principles have gained a high volume of interest amongst Western countries. The current review demonstrates that these principles do consider the way and the manner that the UN human rights treaty, and the subsequent bodies who deal with them, which provides understanding into their obligations to sexual and gender identity minority groups. They also mention that</w:t>
      </w:r>
      <w:r w:rsidR="004E5D61">
        <w:rPr>
          <w:rFonts w:ascii="Times New Roman" w:hAnsi="Times New Roman" w:cs="Times New Roman"/>
          <w:sz w:val="24"/>
        </w:rPr>
        <w:t xml:space="preserve"> </w:t>
      </w:r>
      <w:r w:rsidR="00AE1595">
        <w:rPr>
          <w:rFonts w:ascii="Times New Roman" w:hAnsi="Times New Roman" w:cs="Times New Roman"/>
          <w:sz w:val="24"/>
        </w:rPr>
        <w:t xml:space="preserve">Yogyakarta principles capture the </w:t>
      </w:r>
      <w:r w:rsidR="004E5D61">
        <w:rPr>
          <w:rFonts w:ascii="Times New Roman" w:hAnsi="Times New Roman" w:cs="Times New Roman"/>
          <w:sz w:val="24"/>
        </w:rPr>
        <w:t>longstanding</w:t>
      </w:r>
      <w:r w:rsidR="00AE1595">
        <w:rPr>
          <w:rFonts w:ascii="Times New Roman" w:hAnsi="Times New Roman" w:cs="Times New Roman"/>
          <w:sz w:val="24"/>
        </w:rPr>
        <w:t xml:space="preserve"> laws, on minority</w:t>
      </w:r>
      <w:r w:rsidR="004E5D61">
        <w:rPr>
          <w:rFonts w:ascii="Times New Roman" w:hAnsi="Times New Roman" w:cs="Times New Roman"/>
          <w:sz w:val="24"/>
        </w:rPr>
        <w:t xml:space="preserve"> group </w:t>
      </w:r>
      <w:r w:rsidR="00AE1595">
        <w:rPr>
          <w:rFonts w:ascii="Times New Roman" w:hAnsi="Times New Roman" w:cs="Times New Roman"/>
          <w:sz w:val="24"/>
        </w:rPr>
        <w:t>rights, and</w:t>
      </w:r>
      <w:r w:rsidR="004E5D61">
        <w:rPr>
          <w:rFonts w:ascii="Times New Roman" w:hAnsi="Times New Roman" w:cs="Times New Roman"/>
          <w:sz w:val="24"/>
        </w:rPr>
        <w:t xml:space="preserve"> </w:t>
      </w:r>
      <w:r w:rsidR="00AE1595">
        <w:rPr>
          <w:rFonts w:ascii="Times New Roman" w:hAnsi="Times New Roman" w:cs="Times New Roman"/>
          <w:sz w:val="24"/>
        </w:rPr>
        <w:t>some cases have even been used to identify the application of certain laws in some situations.</w:t>
      </w:r>
      <w:r w:rsidR="009449E4">
        <w:rPr>
          <w:rFonts w:ascii="Times New Roman" w:hAnsi="Times New Roman" w:cs="Times New Roman"/>
          <w:sz w:val="24"/>
        </w:rPr>
        <w:t xml:space="preserve"> Lee and Po-Han (2016) also argue, similar to O’Flaherty and Fisher (2008), for</w:t>
      </w:r>
      <w:r w:rsidR="00D437FD">
        <w:rPr>
          <w:rFonts w:ascii="Times New Roman" w:hAnsi="Times New Roman" w:cs="Times New Roman"/>
          <w:sz w:val="24"/>
        </w:rPr>
        <w:t xml:space="preserve"> more</w:t>
      </w:r>
      <w:r w:rsidR="009449E4">
        <w:rPr>
          <w:rFonts w:ascii="Times New Roman" w:hAnsi="Times New Roman" w:cs="Times New Roman"/>
          <w:sz w:val="24"/>
        </w:rPr>
        <w:t xml:space="preserve"> incorporation of Asian values when looking at human rights for LGBT individuals. </w:t>
      </w:r>
      <w:r w:rsidR="00AE1595">
        <w:rPr>
          <w:rFonts w:ascii="Times New Roman" w:hAnsi="Times New Roman" w:cs="Times New Roman"/>
          <w:sz w:val="24"/>
        </w:rPr>
        <w:t xml:space="preserve">This might suggest that more consideration of Eastern principles may be beneficial when looking at human rights for </w:t>
      </w:r>
      <w:r w:rsidR="00207054">
        <w:rPr>
          <w:rFonts w:ascii="Times New Roman" w:hAnsi="Times New Roman" w:cs="Times New Roman"/>
          <w:sz w:val="24"/>
        </w:rPr>
        <w:t>SOGI</w:t>
      </w:r>
      <w:r w:rsidR="00AE1595">
        <w:rPr>
          <w:rFonts w:ascii="Times New Roman" w:hAnsi="Times New Roman" w:cs="Times New Roman"/>
          <w:sz w:val="24"/>
        </w:rPr>
        <w:t xml:space="preserve"> groups</w:t>
      </w:r>
      <w:r w:rsidR="004A1128">
        <w:rPr>
          <w:rFonts w:ascii="Times New Roman" w:hAnsi="Times New Roman" w:cs="Times New Roman"/>
          <w:sz w:val="24"/>
        </w:rPr>
        <w:t xml:space="preserve"> and much more consideration is need when identifying laws to protect these individuals. </w:t>
      </w:r>
    </w:p>
    <w:p w14:paraId="68F2545C" w14:textId="77777777" w:rsidR="00D95872" w:rsidRDefault="00D95872" w:rsidP="00D95872">
      <w:pPr>
        <w:rPr>
          <w:rFonts w:ascii="Times New Roman" w:hAnsi="Times New Roman" w:cs="Times New Roman"/>
          <w:sz w:val="24"/>
        </w:rPr>
      </w:pPr>
    </w:p>
    <w:p w14:paraId="2F8F1A18" w14:textId="499238E4" w:rsidR="00E8363B" w:rsidRDefault="00E8363B" w:rsidP="00AE1595">
      <w:pPr>
        <w:rPr>
          <w:rFonts w:ascii="Times New Roman" w:hAnsi="Times New Roman" w:cs="Times New Roman"/>
          <w:sz w:val="24"/>
        </w:rPr>
      </w:pPr>
      <w:r>
        <w:rPr>
          <w:rFonts w:ascii="Times New Roman" w:hAnsi="Times New Roman" w:cs="Times New Roman"/>
          <w:sz w:val="24"/>
        </w:rPr>
        <w:lastRenderedPageBreak/>
        <w:t>In conclusio</w:t>
      </w:r>
      <w:r w:rsidR="00C5010A">
        <w:rPr>
          <w:rFonts w:ascii="Times New Roman" w:hAnsi="Times New Roman" w:cs="Times New Roman"/>
          <w:sz w:val="24"/>
        </w:rPr>
        <w:t>n, based on the literature reviewed above, it is clear to s</w:t>
      </w:r>
      <w:r w:rsidR="00E67612">
        <w:rPr>
          <w:rFonts w:ascii="Times New Roman" w:hAnsi="Times New Roman" w:cs="Times New Roman"/>
          <w:sz w:val="24"/>
        </w:rPr>
        <w:t>ee that there has been some advancement in</w:t>
      </w:r>
      <w:r w:rsidR="00DB548B">
        <w:rPr>
          <w:rFonts w:ascii="Times New Roman" w:hAnsi="Times New Roman" w:cs="Times New Roman"/>
          <w:sz w:val="24"/>
        </w:rPr>
        <w:t xml:space="preserve"> achieving</w:t>
      </w:r>
      <w:r w:rsidR="00E67612">
        <w:rPr>
          <w:rFonts w:ascii="Times New Roman" w:hAnsi="Times New Roman" w:cs="Times New Roman"/>
          <w:sz w:val="24"/>
        </w:rPr>
        <w:t xml:space="preserve"> human rights for sexual orientation and gender identity minority groups</w:t>
      </w:r>
      <w:r w:rsidR="00EF2C89">
        <w:rPr>
          <w:rFonts w:ascii="Times New Roman" w:hAnsi="Times New Roman" w:cs="Times New Roman"/>
          <w:sz w:val="24"/>
        </w:rPr>
        <w:t>. Although there are obvious advances, there is still a lot of progress that could be made in multiple areas, including rights advocacy and laws that protect SOGI individuals in a more effective manner.</w:t>
      </w:r>
      <w:r w:rsidR="00F1339C">
        <w:rPr>
          <w:rFonts w:ascii="Times New Roman" w:hAnsi="Times New Roman" w:cs="Times New Roman"/>
          <w:sz w:val="24"/>
        </w:rPr>
        <w:t xml:space="preserve"> Activism should be carried out in an appropriate manner, that conveys the wants and needs of</w:t>
      </w:r>
      <w:r w:rsidR="00BC40D4">
        <w:rPr>
          <w:rFonts w:ascii="Times New Roman" w:hAnsi="Times New Roman" w:cs="Times New Roman"/>
          <w:sz w:val="24"/>
        </w:rPr>
        <w:t xml:space="preserve"> SOGI</w:t>
      </w:r>
      <w:r w:rsidR="00F1339C">
        <w:rPr>
          <w:rFonts w:ascii="Times New Roman" w:hAnsi="Times New Roman" w:cs="Times New Roman"/>
          <w:sz w:val="24"/>
        </w:rPr>
        <w:t xml:space="preserve"> minority groups, and the</w:t>
      </w:r>
      <w:r w:rsidR="00BC40D4">
        <w:rPr>
          <w:rFonts w:ascii="Times New Roman" w:hAnsi="Times New Roman" w:cs="Times New Roman"/>
          <w:sz w:val="24"/>
        </w:rPr>
        <w:t xml:space="preserve"> way they are spoken about</w:t>
      </w:r>
      <w:r w:rsidR="00F1339C">
        <w:rPr>
          <w:rFonts w:ascii="Times New Roman" w:hAnsi="Times New Roman" w:cs="Times New Roman"/>
          <w:sz w:val="24"/>
        </w:rPr>
        <w:t xml:space="preserve"> should be appropriate and mainstream, as more understanding should be shown by the public. Mindfulness should be practiced by advocates, so that the most effective and correct </w:t>
      </w:r>
      <w:r w:rsidR="00BC40D4">
        <w:rPr>
          <w:rFonts w:ascii="Times New Roman" w:hAnsi="Times New Roman" w:cs="Times New Roman"/>
          <w:sz w:val="24"/>
        </w:rPr>
        <w:t xml:space="preserve">language and </w:t>
      </w:r>
      <w:r w:rsidR="00F1339C">
        <w:rPr>
          <w:rFonts w:ascii="Times New Roman" w:hAnsi="Times New Roman" w:cs="Times New Roman"/>
          <w:sz w:val="24"/>
        </w:rPr>
        <w:t>terminology is used.</w:t>
      </w:r>
      <w:r w:rsidR="00EF2C89">
        <w:rPr>
          <w:rFonts w:ascii="Times New Roman" w:hAnsi="Times New Roman" w:cs="Times New Roman"/>
          <w:sz w:val="24"/>
        </w:rPr>
        <w:t xml:space="preserve"> There are still many countries in the world where not enough is being done to protect the rights of these individuals, examples including extremely religious countries, and people are still having their basic human rights violated in a severe manner. </w:t>
      </w:r>
      <w:r w:rsidR="003104C2">
        <w:rPr>
          <w:rFonts w:ascii="Times New Roman" w:hAnsi="Times New Roman" w:cs="Times New Roman"/>
          <w:sz w:val="24"/>
        </w:rPr>
        <w:t>Campaigning for equal human rights should be maintained in the future, however, advocacy should take a much more proactive approach to achieving their demands for equal rights for all</w:t>
      </w:r>
      <w:r w:rsidR="00D45BE6">
        <w:rPr>
          <w:rFonts w:ascii="Times New Roman" w:hAnsi="Times New Roman" w:cs="Times New Roman"/>
          <w:sz w:val="24"/>
        </w:rPr>
        <w:t xml:space="preserve"> on an international scale. </w:t>
      </w:r>
    </w:p>
    <w:p w14:paraId="34449721" w14:textId="4666ADCC" w:rsidR="00AE1595" w:rsidRDefault="00AE1595">
      <w:pPr>
        <w:rPr>
          <w:rFonts w:ascii="Times New Roman" w:hAnsi="Times New Roman" w:cs="Times New Roman"/>
          <w:sz w:val="24"/>
        </w:rPr>
      </w:pPr>
      <w:r>
        <w:rPr>
          <w:rFonts w:ascii="Times New Roman" w:hAnsi="Times New Roman" w:cs="Times New Roman"/>
          <w:sz w:val="24"/>
        </w:rPr>
        <w:br w:type="page"/>
      </w:r>
    </w:p>
    <w:p w14:paraId="6C2638A8" w14:textId="77777777" w:rsidR="00AE1595" w:rsidRDefault="00AE1595" w:rsidP="00AE1595">
      <w:pPr>
        <w:rPr>
          <w:rFonts w:ascii="Times New Roman" w:hAnsi="Times New Roman" w:cs="Times New Roman"/>
          <w:sz w:val="24"/>
        </w:rPr>
      </w:pPr>
    </w:p>
    <w:p w14:paraId="039F57DA" w14:textId="48EFDB14" w:rsidR="00071190" w:rsidRDefault="00071190" w:rsidP="00071190">
      <w:pPr>
        <w:ind w:firstLine="0"/>
        <w:rPr>
          <w:rFonts w:ascii="Times New Roman" w:hAnsi="Times New Roman" w:cs="Times New Roman"/>
          <w:b/>
          <w:bCs/>
          <w:sz w:val="24"/>
        </w:rPr>
      </w:pPr>
      <w:r w:rsidRPr="00071190">
        <w:rPr>
          <w:rFonts w:ascii="Times New Roman" w:hAnsi="Times New Roman" w:cs="Times New Roman"/>
          <w:b/>
          <w:bCs/>
          <w:sz w:val="24"/>
        </w:rPr>
        <w:t>References:</w:t>
      </w:r>
    </w:p>
    <w:p w14:paraId="40A49528" w14:textId="32D631CC" w:rsidR="00C500C6" w:rsidRPr="00C500C6" w:rsidRDefault="00C500C6" w:rsidP="0071186D">
      <w:pPr>
        <w:ind w:left="720" w:hanging="720"/>
        <w:rPr>
          <w:rFonts w:ascii="Times New Roman" w:hAnsi="Times New Roman" w:cs="Times New Roman"/>
          <w:sz w:val="24"/>
        </w:rPr>
      </w:pPr>
      <w:r>
        <w:rPr>
          <w:rFonts w:ascii="Times New Roman" w:hAnsi="Times New Roman" w:cs="Times New Roman"/>
          <w:sz w:val="24"/>
        </w:rPr>
        <w:t xml:space="preserve">Ayoub, P.M. (2013). Cooperative transnationalism in contemporary Europe: Europeanization and political opportunities for LGBT mobilization in the European Union. </w:t>
      </w:r>
      <w:r>
        <w:rPr>
          <w:rFonts w:ascii="Times New Roman" w:hAnsi="Times New Roman" w:cs="Times New Roman"/>
          <w:i/>
          <w:iCs/>
          <w:sz w:val="24"/>
        </w:rPr>
        <w:t xml:space="preserve">European Political Science Review, </w:t>
      </w:r>
      <w:r>
        <w:rPr>
          <w:rFonts w:ascii="Times New Roman" w:hAnsi="Times New Roman" w:cs="Times New Roman"/>
          <w:sz w:val="24"/>
        </w:rPr>
        <w:t>5(2), 279-310. European Consortium for Political Research. DOI: 10.1017/S1755773912000161</w:t>
      </w:r>
    </w:p>
    <w:p w14:paraId="6178915C" w14:textId="55267D5F" w:rsidR="00A95186" w:rsidRPr="00A95186" w:rsidRDefault="00A95186" w:rsidP="0071186D">
      <w:pPr>
        <w:ind w:left="720" w:hanging="720"/>
        <w:rPr>
          <w:rFonts w:ascii="Times New Roman" w:hAnsi="Times New Roman" w:cs="Times New Roman"/>
          <w:sz w:val="24"/>
        </w:rPr>
      </w:pPr>
      <w:r>
        <w:rPr>
          <w:rFonts w:ascii="Times New Roman" w:hAnsi="Times New Roman" w:cs="Times New Roman"/>
          <w:sz w:val="24"/>
        </w:rPr>
        <w:t xml:space="preserve">Ayoub, P.M. (2014). With Arms Wide Shut: Threat Perception, Norm Reception, and Mobilized Resistance to LGBT Rights. </w:t>
      </w:r>
      <w:r>
        <w:rPr>
          <w:rFonts w:ascii="Times New Roman" w:hAnsi="Times New Roman" w:cs="Times New Roman"/>
          <w:i/>
          <w:iCs/>
          <w:sz w:val="24"/>
        </w:rPr>
        <w:t xml:space="preserve">Journal of Human Rights, </w:t>
      </w:r>
      <w:r>
        <w:rPr>
          <w:rFonts w:ascii="Times New Roman" w:hAnsi="Times New Roman" w:cs="Times New Roman"/>
          <w:sz w:val="24"/>
        </w:rPr>
        <w:t>13, 337-362. Routledge: Taylor &amp; Francis Group. DOI: 10.1080/14754835.2014.919213</w:t>
      </w:r>
    </w:p>
    <w:p w14:paraId="0B440A06" w14:textId="4645090A" w:rsidR="003D1D5F" w:rsidRPr="003D1D5F" w:rsidRDefault="003D1D5F" w:rsidP="0071186D">
      <w:pPr>
        <w:ind w:left="720" w:hanging="720"/>
        <w:rPr>
          <w:rFonts w:ascii="Times New Roman" w:hAnsi="Times New Roman" w:cs="Times New Roman"/>
          <w:sz w:val="24"/>
        </w:rPr>
      </w:pPr>
      <w:r>
        <w:rPr>
          <w:rFonts w:ascii="Times New Roman" w:hAnsi="Times New Roman" w:cs="Times New Roman"/>
          <w:sz w:val="24"/>
        </w:rPr>
        <w:t xml:space="preserve">Browne, K., and Nash, C.J. (2014). Resisting LGBT Rights Where “We Have Won”: Canada and Great Britain. </w:t>
      </w:r>
      <w:r>
        <w:rPr>
          <w:rFonts w:ascii="Times New Roman" w:hAnsi="Times New Roman" w:cs="Times New Roman"/>
          <w:i/>
          <w:iCs/>
          <w:sz w:val="24"/>
        </w:rPr>
        <w:t xml:space="preserve">Journal of Human Rights, </w:t>
      </w:r>
      <w:r>
        <w:rPr>
          <w:rFonts w:ascii="Times New Roman" w:hAnsi="Times New Roman" w:cs="Times New Roman"/>
          <w:sz w:val="24"/>
        </w:rPr>
        <w:t>13, 322-336. Routledge: Taylor &amp; Francis Group. DOI: 10.1080/1474835.2014.923754</w:t>
      </w:r>
    </w:p>
    <w:p w14:paraId="45CA7A5B" w14:textId="2AA174F7" w:rsidR="005C5FD7" w:rsidRDefault="005C5FD7" w:rsidP="0071186D">
      <w:pPr>
        <w:ind w:left="720" w:hanging="720"/>
        <w:rPr>
          <w:rFonts w:ascii="Times New Roman" w:hAnsi="Times New Roman" w:cs="Times New Roman"/>
          <w:sz w:val="24"/>
        </w:rPr>
      </w:pPr>
      <w:r>
        <w:rPr>
          <w:rFonts w:ascii="Times New Roman" w:hAnsi="Times New Roman" w:cs="Times New Roman"/>
          <w:sz w:val="24"/>
        </w:rPr>
        <w:t xml:space="preserve">Chua, L.J., &amp; Gilbert, D. (2015). Sexual Orientation and Gender Identity Minorities in Transition: LGBT Rights and Activism in Myanmar. </w:t>
      </w:r>
      <w:r>
        <w:rPr>
          <w:rFonts w:ascii="Times New Roman" w:hAnsi="Times New Roman" w:cs="Times New Roman"/>
          <w:i/>
          <w:iCs/>
          <w:sz w:val="24"/>
        </w:rPr>
        <w:t xml:space="preserve">Human Rights Quarterly, </w:t>
      </w:r>
      <w:r>
        <w:rPr>
          <w:rFonts w:ascii="Times New Roman" w:hAnsi="Times New Roman" w:cs="Times New Roman"/>
          <w:sz w:val="24"/>
        </w:rPr>
        <w:t>37, 1-28. The Johns Hopkins University Press.</w:t>
      </w:r>
    </w:p>
    <w:p w14:paraId="0F10E10E" w14:textId="5126EADA" w:rsidR="00413728" w:rsidRDefault="00413728" w:rsidP="0071186D">
      <w:pPr>
        <w:ind w:left="720" w:hanging="720"/>
        <w:rPr>
          <w:rFonts w:ascii="Times New Roman" w:hAnsi="Times New Roman" w:cs="Times New Roman"/>
          <w:sz w:val="24"/>
        </w:rPr>
      </w:pPr>
      <w:r>
        <w:rPr>
          <w:rFonts w:ascii="Times New Roman" w:hAnsi="Times New Roman" w:cs="Times New Roman"/>
          <w:sz w:val="24"/>
        </w:rPr>
        <w:t xml:space="preserve">Cools, M., Simmonds, M., Elford, S., Gorter, J., Ahmed, F., D’Alberton, F., Springer, A., and Hiort, O. (2016). Response to the Council of Europe Human Rights Commissioner’s Issue Paper on Human Rights and Intersex People. </w:t>
      </w:r>
      <w:r>
        <w:rPr>
          <w:rFonts w:ascii="Times New Roman" w:hAnsi="Times New Roman" w:cs="Times New Roman"/>
          <w:i/>
          <w:iCs/>
          <w:sz w:val="24"/>
        </w:rPr>
        <w:t xml:space="preserve">European Urology, </w:t>
      </w:r>
      <w:r>
        <w:rPr>
          <w:rFonts w:ascii="Times New Roman" w:hAnsi="Times New Roman" w:cs="Times New Roman"/>
          <w:sz w:val="24"/>
        </w:rPr>
        <w:t xml:space="preserve">70, 407-409. Science Direct. </w:t>
      </w:r>
    </w:p>
    <w:p w14:paraId="5D0C98F1" w14:textId="15DECFE1" w:rsidR="00D95872" w:rsidRPr="00D95872" w:rsidRDefault="00D95872" w:rsidP="0071186D">
      <w:pPr>
        <w:ind w:left="720" w:hanging="720"/>
        <w:rPr>
          <w:rFonts w:ascii="Times New Roman" w:hAnsi="Times New Roman" w:cs="Times New Roman"/>
          <w:sz w:val="24"/>
        </w:rPr>
      </w:pPr>
      <w:r>
        <w:rPr>
          <w:rFonts w:ascii="Times New Roman" w:hAnsi="Times New Roman" w:cs="Times New Roman"/>
          <w:sz w:val="24"/>
        </w:rPr>
        <w:t xml:space="preserve">Cviklova, L. (2012). Advancement of human rights standards for LGBT people through the perspective of international human rights law. </w:t>
      </w:r>
      <w:r>
        <w:rPr>
          <w:rFonts w:ascii="Times New Roman" w:hAnsi="Times New Roman" w:cs="Times New Roman"/>
          <w:i/>
          <w:iCs/>
          <w:sz w:val="24"/>
        </w:rPr>
        <w:t xml:space="preserve">Journal of Comparative Research in Anthropology and Sociology, </w:t>
      </w:r>
      <w:r>
        <w:rPr>
          <w:rFonts w:ascii="Times New Roman" w:hAnsi="Times New Roman" w:cs="Times New Roman"/>
          <w:sz w:val="24"/>
        </w:rPr>
        <w:t>3(2), 45-60.</w:t>
      </w:r>
    </w:p>
    <w:p w14:paraId="7146D735" w14:textId="07E36713" w:rsidR="002213B9" w:rsidRDefault="002213B9" w:rsidP="0071186D">
      <w:pPr>
        <w:ind w:left="720" w:hanging="720"/>
        <w:rPr>
          <w:rFonts w:ascii="Times New Roman" w:hAnsi="Times New Roman" w:cs="Times New Roman"/>
          <w:sz w:val="24"/>
        </w:rPr>
      </w:pPr>
      <w:r>
        <w:rPr>
          <w:rFonts w:ascii="Times New Roman" w:hAnsi="Times New Roman" w:cs="Times New Roman"/>
          <w:sz w:val="24"/>
        </w:rPr>
        <w:lastRenderedPageBreak/>
        <w:t xml:space="preserve">Gross, A. (2013). Post/Colonial Queer Globalisation and International Human Rights: Images of LGBT Rights. </w:t>
      </w:r>
      <w:r>
        <w:rPr>
          <w:rFonts w:ascii="Times New Roman" w:hAnsi="Times New Roman" w:cs="Times New Roman"/>
          <w:i/>
          <w:iCs/>
          <w:sz w:val="24"/>
        </w:rPr>
        <w:t xml:space="preserve">Jindal Global Law Review, </w:t>
      </w:r>
      <w:r>
        <w:rPr>
          <w:rFonts w:ascii="Times New Roman" w:hAnsi="Times New Roman" w:cs="Times New Roman"/>
          <w:sz w:val="24"/>
        </w:rPr>
        <w:t>4(2), 98-130. Jindal Global University.</w:t>
      </w:r>
    </w:p>
    <w:p w14:paraId="39F60A30" w14:textId="5FF5F8DE" w:rsidR="002B22D4" w:rsidRDefault="002B22D4" w:rsidP="0071186D">
      <w:pPr>
        <w:ind w:left="720" w:hanging="720"/>
        <w:rPr>
          <w:rFonts w:ascii="Times New Roman" w:hAnsi="Times New Roman" w:cs="Times New Roman"/>
          <w:sz w:val="24"/>
        </w:rPr>
      </w:pPr>
      <w:r>
        <w:rPr>
          <w:rFonts w:ascii="Times New Roman" w:hAnsi="Times New Roman" w:cs="Times New Roman"/>
          <w:sz w:val="24"/>
        </w:rPr>
        <w:t xml:space="preserve">Helfer, L.R., and Voeten, E. (2014). International Courts as Agents of Legal Change: Evidence from LGBT Rights in Europe. </w:t>
      </w:r>
      <w:r>
        <w:rPr>
          <w:rFonts w:ascii="Times New Roman" w:hAnsi="Times New Roman" w:cs="Times New Roman"/>
          <w:i/>
          <w:iCs/>
          <w:sz w:val="24"/>
        </w:rPr>
        <w:t xml:space="preserve">International Organisation, </w:t>
      </w:r>
      <w:r>
        <w:rPr>
          <w:rFonts w:ascii="Times New Roman" w:hAnsi="Times New Roman" w:cs="Times New Roman"/>
          <w:sz w:val="24"/>
        </w:rPr>
        <w:t>1-34. The IO Foundation. DOI: 10.1017/S0020818313000398</w:t>
      </w:r>
    </w:p>
    <w:p w14:paraId="7A594745" w14:textId="11512378" w:rsidR="00887A98" w:rsidRPr="00887A98" w:rsidRDefault="00887A98" w:rsidP="0071186D">
      <w:pPr>
        <w:ind w:left="720" w:hanging="720"/>
        <w:rPr>
          <w:rFonts w:ascii="Times New Roman" w:hAnsi="Times New Roman" w:cs="Times New Roman"/>
          <w:sz w:val="24"/>
        </w:rPr>
      </w:pPr>
      <w:r>
        <w:rPr>
          <w:rFonts w:ascii="Times New Roman" w:hAnsi="Times New Roman" w:cs="Times New Roman"/>
          <w:sz w:val="24"/>
        </w:rPr>
        <w:t xml:space="preserve">Lee, Po-Han. (2016). LGBT rights versus Asian values: de/re-constructing the universality of human rights. </w:t>
      </w:r>
      <w:r>
        <w:rPr>
          <w:rFonts w:ascii="Times New Roman" w:hAnsi="Times New Roman" w:cs="Times New Roman"/>
          <w:i/>
          <w:iCs/>
          <w:sz w:val="24"/>
        </w:rPr>
        <w:t xml:space="preserve">International Journal of Human Rights, </w:t>
      </w:r>
      <w:r>
        <w:rPr>
          <w:rFonts w:ascii="Times New Roman" w:hAnsi="Times New Roman" w:cs="Times New Roman"/>
          <w:sz w:val="24"/>
        </w:rPr>
        <w:t>20(7), 978-992. Sussex Research Online.</w:t>
      </w:r>
    </w:p>
    <w:p w14:paraId="51B22879" w14:textId="0BCAA569" w:rsidR="00AF3A63" w:rsidRDefault="00AF3A63" w:rsidP="0071186D">
      <w:pPr>
        <w:ind w:left="720" w:hanging="720"/>
        <w:rPr>
          <w:rFonts w:ascii="Times New Roman" w:hAnsi="Times New Roman" w:cs="Times New Roman"/>
          <w:sz w:val="24"/>
        </w:rPr>
      </w:pPr>
      <w:r>
        <w:rPr>
          <w:rFonts w:ascii="Times New Roman" w:hAnsi="Times New Roman" w:cs="Times New Roman"/>
          <w:sz w:val="24"/>
        </w:rPr>
        <w:t>Mos, M. (2013). Conflicted Normativ</w:t>
      </w:r>
      <w:r w:rsidR="008A552F">
        <w:rPr>
          <w:rFonts w:ascii="Times New Roman" w:hAnsi="Times New Roman" w:cs="Times New Roman"/>
          <w:sz w:val="24"/>
        </w:rPr>
        <w:t xml:space="preserve">e Power Europe: The European Union and Sexual Minority Rights. </w:t>
      </w:r>
      <w:r w:rsidR="008A552F">
        <w:rPr>
          <w:rFonts w:ascii="Times New Roman" w:hAnsi="Times New Roman" w:cs="Times New Roman"/>
          <w:i/>
          <w:iCs/>
          <w:sz w:val="24"/>
        </w:rPr>
        <w:t xml:space="preserve">Journal of Contemporary European Research, </w:t>
      </w:r>
      <w:r w:rsidR="008A552F">
        <w:rPr>
          <w:rFonts w:ascii="Times New Roman" w:hAnsi="Times New Roman" w:cs="Times New Roman"/>
          <w:sz w:val="24"/>
        </w:rPr>
        <w:t>9(1), 79-93.</w:t>
      </w:r>
    </w:p>
    <w:p w14:paraId="7838608B" w14:textId="19E5EC2B" w:rsidR="001101ED" w:rsidRDefault="001101ED" w:rsidP="0071186D">
      <w:pPr>
        <w:ind w:left="720" w:hanging="720"/>
        <w:rPr>
          <w:rFonts w:ascii="Times New Roman" w:hAnsi="Times New Roman" w:cs="Times New Roman"/>
          <w:sz w:val="24"/>
        </w:rPr>
      </w:pPr>
      <w:r>
        <w:rPr>
          <w:rFonts w:ascii="Times New Roman" w:hAnsi="Times New Roman" w:cs="Times New Roman"/>
          <w:sz w:val="24"/>
        </w:rPr>
        <w:t xml:space="preserve">O’Flaherty, M., and Fisher, J. (2008). Sexual Orientation, Gender Identity, and International Human Rights Law: Contextualising the Yogyakarta Principles. </w:t>
      </w:r>
      <w:r>
        <w:rPr>
          <w:rFonts w:ascii="Times New Roman" w:hAnsi="Times New Roman" w:cs="Times New Roman"/>
          <w:i/>
          <w:iCs/>
          <w:sz w:val="24"/>
        </w:rPr>
        <w:t xml:space="preserve">Human Rights Law Review, </w:t>
      </w:r>
      <w:r>
        <w:rPr>
          <w:rFonts w:ascii="Times New Roman" w:hAnsi="Times New Roman" w:cs="Times New Roman"/>
          <w:sz w:val="24"/>
        </w:rPr>
        <w:t>8(2), 207-248. Oxford University Press.</w:t>
      </w:r>
    </w:p>
    <w:p w14:paraId="24A1DF13" w14:textId="6379A818" w:rsidR="005811F2" w:rsidRPr="005811F2" w:rsidRDefault="005811F2" w:rsidP="0071186D">
      <w:pPr>
        <w:ind w:left="720" w:hanging="720"/>
        <w:rPr>
          <w:rFonts w:ascii="Times New Roman" w:hAnsi="Times New Roman" w:cs="Times New Roman"/>
          <w:sz w:val="24"/>
        </w:rPr>
      </w:pPr>
      <w:r>
        <w:rPr>
          <w:rFonts w:ascii="Times New Roman" w:hAnsi="Times New Roman" w:cs="Times New Roman"/>
          <w:sz w:val="24"/>
        </w:rPr>
        <w:t xml:space="preserve">Swiebel, J. (2009). Lesbian, gay, bisexual, and transgender human rights: the search for an international strategy. </w:t>
      </w:r>
      <w:r>
        <w:rPr>
          <w:rFonts w:ascii="Times New Roman" w:hAnsi="Times New Roman" w:cs="Times New Roman"/>
          <w:i/>
          <w:iCs/>
          <w:sz w:val="24"/>
        </w:rPr>
        <w:t>Contemporary Politics,</w:t>
      </w:r>
      <w:r>
        <w:rPr>
          <w:rFonts w:ascii="Times New Roman" w:hAnsi="Times New Roman" w:cs="Times New Roman"/>
          <w:sz w:val="24"/>
        </w:rPr>
        <w:t>15(1), 19-35. Routledge: Taylor &amp; Francis Group.</w:t>
      </w:r>
    </w:p>
    <w:p w14:paraId="343528D1" w14:textId="565009EB" w:rsidR="009B3949" w:rsidRPr="00174790" w:rsidRDefault="009B3949" w:rsidP="0071186D">
      <w:pPr>
        <w:ind w:left="720" w:hanging="720"/>
        <w:rPr>
          <w:rFonts w:ascii="Times New Roman" w:hAnsi="Times New Roman" w:cs="Times New Roman"/>
          <w:sz w:val="24"/>
        </w:rPr>
      </w:pPr>
      <w:r>
        <w:rPr>
          <w:rFonts w:ascii="Times New Roman" w:hAnsi="Times New Roman" w:cs="Times New Roman"/>
          <w:sz w:val="24"/>
        </w:rPr>
        <w:t xml:space="preserve">Thiel, M. </w:t>
      </w:r>
      <w:r w:rsidR="00174790">
        <w:rPr>
          <w:rFonts w:ascii="Times New Roman" w:hAnsi="Times New Roman" w:cs="Times New Roman"/>
          <w:sz w:val="24"/>
        </w:rPr>
        <w:t xml:space="preserve">(2014). LGBT Politics and International Relations, International Politics Review. </w:t>
      </w:r>
      <w:r w:rsidR="00174790">
        <w:rPr>
          <w:rFonts w:ascii="Times New Roman" w:hAnsi="Times New Roman" w:cs="Times New Roman"/>
          <w:i/>
          <w:iCs/>
          <w:sz w:val="24"/>
        </w:rPr>
        <w:t xml:space="preserve">International Politics Review, </w:t>
      </w:r>
      <w:r w:rsidR="00174790">
        <w:rPr>
          <w:rFonts w:ascii="Times New Roman" w:hAnsi="Times New Roman" w:cs="Times New Roman"/>
          <w:sz w:val="24"/>
        </w:rPr>
        <w:t>2(2), 51-60. Research Gate.</w:t>
      </w:r>
    </w:p>
    <w:p w14:paraId="34B468DB" w14:textId="410396A0" w:rsidR="0071186D" w:rsidRDefault="0071186D" w:rsidP="0071186D">
      <w:pPr>
        <w:ind w:left="720" w:hanging="720"/>
        <w:rPr>
          <w:rStyle w:val="Hyperlink"/>
          <w:rFonts w:ascii="Times New Roman" w:hAnsi="Times New Roman" w:cs="Times New Roman"/>
          <w:sz w:val="24"/>
          <w:szCs w:val="24"/>
        </w:rPr>
      </w:pPr>
      <w:r>
        <w:rPr>
          <w:rFonts w:ascii="Times New Roman" w:hAnsi="Times New Roman" w:cs="Times New Roman"/>
          <w:sz w:val="24"/>
        </w:rPr>
        <w:t xml:space="preserve">United Nations Human Rights (OHCHR). What are human rights? Information retrieved from: </w:t>
      </w:r>
      <w:hyperlink r:id="rId8" w:history="1">
        <w:r w:rsidRPr="0071186D">
          <w:rPr>
            <w:rStyle w:val="Hyperlink"/>
            <w:rFonts w:ascii="Times New Roman" w:hAnsi="Times New Roman" w:cs="Times New Roman"/>
            <w:sz w:val="24"/>
            <w:szCs w:val="24"/>
          </w:rPr>
          <w:t>https://www.ohchr.org/EN/Issues/Pages/WhatareHumanRights.aspx</w:t>
        </w:r>
      </w:hyperlink>
    </w:p>
    <w:p w14:paraId="41B63FFB" w14:textId="1624D59B" w:rsidR="00F1339C" w:rsidRPr="00F1339C" w:rsidRDefault="00F1339C" w:rsidP="0071186D">
      <w:pPr>
        <w:ind w:left="720" w:hanging="720"/>
        <w:rPr>
          <w:rFonts w:ascii="Times New Roman" w:hAnsi="Times New Roman" w:cs="Times New Roman"/>
          <w:sz w:val="24"/>
        </w:rPr>
      </w:pPr>
      <w:r>
        <w:rPr>
          <w:rStyle w:val="Hyperlink"/>
          <w:rFonts w:ascii="Times New Roman" w:hAnsi="Times New Roman" w:cs="Times New Roman"/>
          <w:color w:val="auto"/>
          <w:sz w:val="24"/>
          <w:szCs w:val="24"/>
          <w:u w:val="none"/>
        </w:rPr>
        <w:t xml:space="preserve">Wilson, A.R. (2009). The ‘neat concept’ of sexual citizenship: a cautionary tale for human rights discourse. </w:t>
      </w:r>
      <w:r>
        <w:rPr>
          <w:rStyle w:val="Hyperlink"/>
          <w:rFonts w:ascii="Times New Roman" w:hAnsi="Times New Roman" w:cs="Times New Roman"/>
          <w:i/>
          <w:iCs/>
          <w:color w:val="auto"/>
          <w:sz w:val="24"/>
          <w:szCs w:val="24"/>
          <w:u w:val="none"/>
        </w:rPr>
        <w:t xml:space="preserve">Contemporary Politics, </w:t>
      </w:r>
      <w:r>
        <w:rPr>
          <w:rStyle w:val="Hyperlink"/>
          <w:rFonts w:ascii="Times New Roman" w:hAnsi="Times New Roman" w:cs="Times New Roman"/>
          <w:color w:val="auto"/>
          <w:sz w:val="24"/>
          <w:szCs w:val="24"/>
          <w:u w:val="none"/>
        </w:rPr>
        <w:t>15(1), 73-85. Routledge: Taylor &amp; Francis Group. DOI: 10.1080/13569770802674220</w:t>
      </w:r>
    </w:p>
    <w:p w14:paraId="75BFE661" w14:textId="77777777" w:rsidR="00071190" w:rsidRDefault="00071190" w:rsidP="00071190">
      <w:pPr>
        <w:ind w:firstLine="0"/>
        <w:rPr>
          <w:rFonts w:ascii="Times New Roman" w:hAnsi="Times New Roman" w:cs="Times New Roman"/>
          <w:sz w:val="24"/>
        </w:rPr>
      </w:pPr>
    </w:p>
    <w:p w14:paraId="280B362F" w14:textId="77777777" w:rsidR="000430F6" w:rsidRPr="000430F6" w:rsidRDefault="000430F6" w:rsidP="00E66A56">
      <w:pPr>
        <w:ind w:firstLine="0"/>
        <w:rPr>
          <w:rFonts w:ascii="Times New Roman" w:hAnsi="Times New Roman" w:cs="Times New Roman"/>
          <w:sz w:val="28"/>
        </w:rPr>
      </w:pPr>
    </w:p>
    <w:sectPr w:rsidR="000430F6" w:rsidRPr="000430F6" w:rsidSect="0089758A">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DBF6F" w14:textId="77777777" w:rsidR="0089758A" w:rsidRDefault="0089758A" w:rsidP="0089758A">
      <w:pPr>
        <w:spacing w:after="0" w:line="240" w:lineRule="auto"/>
      </w:pPr>
      <w:r>
        <w:separator/>
      </w:r>
    </w:p>
  </w:endnote>
  <w:endnote w:type="continuationSeparator" w:id="0">
    <w:p w14:paraId="6FE159D0" w14:textId="77777777" w:rsidR="0089758A" w:rsidRDefault="0089758A" w:rsidP="00897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42DE7B" w14:textId="77777777" w:rsidR="0089758A" w:rsidRDefault="0089758A">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C14EA7" w14:textId="77777777" w:rsidR="0089758A" w:rsidRDefault="0089758A">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A83A9" w14:textId="77777777" w:rsidR="0089758A" w:rsidRDefault="0089758A" w:rsidP="0089758A">
      <w:pPr>
        <w:spacing w:after="0" w:line="240" w:lineRule="auto"/>
      </w:pPr>
      <w:r>
        <w:separator/>
      </w:r>
    </w:p>
  </w:footnote>
  <w:footnote w:type="continuationSeparator" w:id="0">
    <w:p w14:paraId="00323B83" w14:textId="77777777" w:rsidR="0089758A" w:rsidRDefault="0089758A" w:rsidP="00897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622DF" w14:textId="72B37450" w:rsidR="0089758A" w:rsidRDefault="00B12A66" w:rsidP="00B12A66">
    <w:pPr>
      <w:pStyle w:val="Header"/>
      <w:ind w:firstLine="0"/>
    </w:pPr>
    <w:r>
      <w:t>Human Rights</w:t>
    </w:r>
    <w:r>
      <w:tab/>
    </w:r>
    <w:r>
      <w:tab/>
    </w:r>
    <w:sdt>
      <w:sdtPr>
        <w:id w:val="1223106413"/>
        <w:docPartObj>
          <w:docPartGallery w:val="Page Numbers (Top of Page)"/>
          <w:docPartUnique/>
        </w:docPartObj>
      </w:sdtPr>
      <w:sdtEndPr>
        <w:rPr>
          <w:noProof/>
        </w:rPr>
      </w:sdtEndPr>
      <w:sdtContent>
        <w:r w:rsidR="0089758A">
          <w:fldChar w:fldCharType="begin"/>
        </w:r>
        <w:r w:rsidR="0089758A">
          <w:instrText xml:space="preserve"> PAGE   \* MERGEFORMAT </w:instrText>
        </w:r>
        <w:r w:rsidR="0089758A">
          <w:fldChar w:fldCharType="separate"/>
        </w:r>
        <w:r w:rsidR="0089758A">
          <w:rPr>
            <w:noProof/>
          </w:rPr>
          <w:t>2</w:t>
        </w:r>
        <w:r w:rsidR="0089758A">
          <w:rPr>
            <w:noProof/>
          </w:rPr>
          <w:fldChar w:fldCharType="end"/>
        </w:r>
      </w:sdtContent>
    </w:sdt>
  </w:p>
  <w:p w14:paraId="14D490D8" w14:textId="1DC85E6F" w:rsidR="0089758A" w:rsidRDefault="0089758A" w:rsidP="00B12A66">
    <w:pPr>
      <w:pStyle w:val="Header"/>
      <w:ind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662AD" w14:textId="6D5DD642" w:rsidR="0089758A" w:rsidRDefault="0089758A" w:rsidP="00B12A66">
    <w:pPr>
      <w:pStyle w:val="Header"/>
      <w:ind w:firstLine="0"/>
    </w:pPr>
    <w:r>
      <w:t>Running Head:</w:t>
    </w:r>
    <w:r w:rsidR="00B12A66">
      <w:t xml:space="preserve"> Human Rights</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B217F"/>
    <w:multiLevelType w:val="hybridMultilevel"/>
    <w:tmpl w:val="691A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58A"/>
    <w:rsid w:val="000430F6"/>
    <w:rsid w:val="00052A2C"/>
    <w:rsid w:val="000631C6"/>
    <w:rsid w:val="0006342D"/>
    <w:rsid w:val="00071190"/>
    <w:rsid w:val="00083033"/>
    <w:rsid w:val="00090B2D"/>
    <w:rsid w:val="00096E7E"/>
    <w:rsid w:val="000A2269"/>
    <w:rsid w:val="000C65B3"/>
    <w:rsid w:val="000D3ACA"/>
    <w:rsid w:val="000E5CE7"/>
    <w:rsid w:val="001020E7"/>
    <w:rsid w:val="001101ED"/>
    <w:rsid w:val="00122E07"/>
    <w:rsid w:val="00130D84"/>
    <w:rsid w:val="00152FDE"/>
    <w:rsid w:val="00154BE4"/>
    <w:rsid w:val="00174790"/>
    <w:rsid w:val="001C1997"/>
    <w:rsid w:val="001D03E9"/>
    <w:rsid w:val="001E34D7"/>
    <w:rsid w:val="001E3693"/>
    <w:rsid w:val="001E4AC0"/>
    <w:rsid w:val="001F4EA8"/>
    <w:rsid w:val="00207054"/>
    <w:rsid w:val="002213B9"/>
    <w:rsid w:val="002364C6"/>
    <w:rsid w:val="002372BC"/>
    <w:rsid w:val="00237FE8"/>
    <w:rsid w:val="00242A1D"/>
    <w:rsid w:val="002467AD"/>
    <w:rsid w:val="00265CCF"/>
    <w:rsid w:val="00272B1C"/>
    <w:rsid w:val="00273CE1"/>
    <w:rsid w:val="00284D2B"/>
    <w:rsid w:val="00285630"/>
    <w:rsid w:val="002B22D4"/>
    <w:rsid w:val="002B3735"/>
    <w:rsid w:val="002B64CD"/>
    <w:rsid w:val="002D46F7"/>
    <w:rsid w:val="002F7699"/>
    <w:rsid w:val="00305040"/>
    <w:rsid w:val="003104C2"/>
    <w:rsid w:val="003852A0"/>
    <w:rsid w:val="00385F2D"/>
    <w:rsid w:val="003948DD"/>
    <w:rsid w:val="003C5F64"/>
    <w:rsid w:val="003C5FE6"/>
    <w:rsid w:val="003D1D5F"/>
    <w:rsid w:val="003E42A0"/>
    <w:rsid w:val="00410584"/>
    <w:rsid w:val="00413728"/>
    <w:rsid w:val="00441CA2"/>
    <w:rsid w:val="00460765"/>
    <w:rsid w:val="00496DE4"/>
    <w:rsid w:val="004A0C86"/>
    <w:rsid w:val="004A1128"/>
    <w:rsid w:val="004C57F1"/>
    <w:rsid w:val="004D3BA4"/>
    <w:rsid w:val="004E5D61"/>
    <w:rsid w:val="00523B71"/>
    <w:rsid w:val="005319AB"/>
    <w:rsid w:val="0054283F"/>
    <w:rsid w:val="00561E42"/>
    <w:rsid w:val="00580633"/>
    <w:rsid w:val="005811F2"/>
    <w:rsid w:val="00581C67"/>
    <w:rsid w:val="00584991"/>
    <w:rsid w:val="00597744"/>
    <w:rsid w:val="005B43F6"/>
    <w:rsid w:val="005C5FD7"/>
    <w:rsid w:val="006158B5"/>
    <w:rsid w:val="006220AE"/>
    <w:rsid w:val="00653D03"/>
    <w:rsid w:val="006A2151"/>
    <w:rsid w:val="006C0F13"/>
    <w:rsid w:val="006E3511"/>
    <w:rsid w:val="006F6B85"/>
    <w:rsid w:val="0071186D"/>
    <w:rsid w:val="007210D2"/>
    <w:rsid w:val="00734B87"/>
    <w:rsid w:val="007B7BCB"/>
    <w:rsid w:val="007D5C7B"/>
    <w:rsid w:val="00805EE4"/>
    <w:rsid w:val="00823AE5"/>
    <w:rsid w:val="00832F28"/>
    <w:rsid w:val="00855FA8"/>
    <w:rsid w:val="008716AE"/>
    <w:rsid w:val="00887A98"/>
    <w:rsid w:val="0089709A"/>
    <w:rsid w:val="0089758A"/>
    <w:rsid w:val="008A281C"/>
    <w:rsid w:val="008A552F"/>
    <w:rsid w:val="008C0D09"/>
    <w:rsid w:val="008D40BD"/>
    <w:rsid w:val="008D4F1D"/>
    <w:rsid w:val="008E16C2"/>
    <w:rsid w:val="008F2763"/>
    <w:rsid w:val="00901AC8"/>
    <w:rsid w:val="00903836"/>
    <w:rsid w:val="00914839"/>
    <w:rsid w:val="00933BF5"/>
    <w:rsid w:val="009449E4"/>
    <w:rsid w:val="00972A1B"/>
    <w:rsid w:val="009B0A88"/>
    <w:rsid w:val="009B14A0"/>
    <w:rsid w:val="009B3949"/>
    <w:rsid w:val="009D1B15"/>
    <w:rsid w:val="009F3AAD"/>
    <w:rsid w:val="00A02473"/>
    <w:rsid w:val="00A11C76"/>
    <w:rsid w:val="00A22FDE"/>
    <w:rsid w:val="00A309E8"/>
    <w:rsid w:val="00A470C5"/>
    <w:rsid w:val="00A95186"/>
    <w:rsid w:val="00AC2FD8"/>
    <w:rsid w:val="00AC3419"/>
    <w:rsid w:val="00AE1595"/>
    <w:rsid w:val="00AF3763"/>
    <w:rsid w:val="00AF3A63"/>
    <w:rsid w:val="00B12A66"/>
    <w:rsid w:val="00B53A83"/>
    <w:rsid w:val="00B777B3"/>
    <w:rsid w:val="00B97830"/>
    <w:rsid w:val="00BA1A34"/>
    <w:rsid w:val="00BC2E8C"/>
    <w:rsid w:val="00BC40D4"/>
    <w:rsid w:val="00BC70EE"/>
    <w:rsid w:val="00BE1953"/>
    <w:rsid w:val="00BE3CAF"/>
    <w:rsid w:val="00BF3875"/>
    <w:rsid w:val="00C04F56"/>
    <w:rsid w:val="00C11487"/>
    <w:rsid w:val="00C2292E"/>
    <w:rsid w:val="00C40B96"/>
    <w:rsid w:val="00C500C6"/>
    <w:rsid w:val="00C5010A"/>
    <w:rsid w:val="00C508B5"/>
    <w:rsid w:val="00C6683B"/>
    <w:rsid w:val="00CB1152"/>
    <w:rsid w:val="00CB5A10"/>
    <w:rsid w:val="00CC1B82"/>
    <w:rsid w:val="00CC7B3B"/>
    <w:rsid w:val="00CD2652"/>
    <w:rsid w:val="00CE75D5"/>
    <w:rsid w:val="00D05A5C"/>
    <w:rsid w:val="00D12F0C"/>
    <w:rsid w:val="00D35813"/>
    <w:rsid w:val="00D437FD"/>
    <w:rsid w:val="00D45BE6"/>
    <w:rsid w:val="00D5025A"/>
    <w:rsid w:val="00D7548F"/>
    <w:rsid w:val="00D77701"/>
    <w:rsid w:val="00D825EE"/>
    <w:rsid w:val="00D95872"/>
    <w:rsid w:val="00D96E60"/>
    <w:rsid w:val="00DB20A8"/>
    <w:rsid w:val="00DB548B"/>
    <w:rsid w:val="00DC1F6F"/>
    <w:rsid w:val="00DD7334"/>
    <w:rsid w:val="00E66A56"/>
    <w:rsid w:val="00E67612"/>
    <w:rsid w:val="00E80868"/>
    <w:rsid w:val="00E8363B"/>
    <w:rsid w:val="00E87B45"/>
    <w:rsid w:val="00EA6260"/>
    <w:rsid w:val="00ED4DFA"/>
    <w:rsid w:val="00EF1FD8"/>
    <w:rsid w:val="00EF2C89"/>
    <w:rsid w:val="00F1339C"/>
    <w:rsid w:val="00F27B14"/>
    <w:rsid w:val="00F27C4D"/>
    <w:rsid w:val="00F30EDE"/>
    <w:rsid w:val="00F320DB"/>
    <w:rsid w:val="00F4053A"/>
    <w:rsid w:val="00FA5273"/>
    <w:rsid w:val="00FA6D05"/>
    <w:rsid w:val="00FB0275"/>
    <w:rsid w:val="00FF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F8F5C1A"/>
  <w15:chartTrackingRefBased/>
  <w15:docId w15:val="{9413F2D4-070B-4CD0-89ED-39BD3DA6F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58A"/>
  </w:style>
  <w:style w:type="paragraph" w:styleId="Footer">
    <w:name w:val="footer"/>
    <w:basedOn w:val="Normal"/>
    <w:link w:val="FooterChar"/>
    <w:uiPriority w:val="99"/>
    <w:unhideWhenUsed/>
    <w:rsid w:val="00897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58A"/>
  </w:style>
  <w:style w:type="paragraph" w:styleId="ListParagraph">
    <w:name w:val="List Paragraph"/>
    <w:basedOn w:val="Normal"/>
    <w:uiPriority w:val="34"/>
    <w:qFormat/>
    <w:rsid w:val="000430F6"/>
    <w:pPr>
      <w:ind w:left="720"/>
      <w:contextualSpacing/>
    </w:pPr>
  </w:style>
  <w:style w:type="character" w:styleId="Hyperlink">
    <w:name w:val="Hyperlink"/>
    <w:basedOn w:val="DefaultParagraphFont"/>
    <w:uiPriority w:val="99"/>
    <w:semiHidden/>
    <w:unhideWhenUsed/>
    <w:rsid w:val="007118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EN/Issues/Pages/WhatareHumanRights.asp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86808-CCDE-4A99-8071-DCFD90B19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13</Pages>
  <Words>3093</Words>
  <Characters>16967</Characters>
  <Application>Microsoft Office Word</Application>
  <DocSecurity>0</DocSecurity>
  <Lines>265</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164</cp:revision>
  <dcterms:created xsi:type="dcterms:W3CDTF">2020-01-30T14:16:00Z</dcterms:created>
  <dcterms:modified xsi:type="dcterms:W3CDTF">2020-05-11T14:20:00Z</dcterms:modified>
</cp:coreProperties>
</file>