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D3C28" w:rsidRPr="00FE21E8" w:rsidRDefault="0053228C" w:rsidP="008C63E6">
      <w:pPr>
        <w:spacing w:line="360" w:lineRule="auto"/>
        <w:rPr>
          <w:rFonts w:ascii="Calibri" w:hAnsi="Calibri" w:cs="Calibri"/>
        </w:rPr>
      </w:pPr>
      <w:r>
        <w:rPr>
          <w:rFonts w:ascii="Calibri" w:hAnsi="Calibri" w:cs="Calibri"/>
        </w:rPr>
        <w:t>Ar ôl treulio amser yng nghwmni athrawon proffesiynol yn ystod cyfnod Profiad Addysgu Proffesiynol (PAP) yn ddiweddar sylwais ar y ffordd roedd yr athrawon proffesiynol yn defnyddio eu gwybodaeth bynciol nhw ar gyfer trosglwyddo gwybodaeth a dealltwriaeth at y disgyblion yn yr ysgol. Bwriad y traethawd yma yw edrych ar pam fod gwybodaeth pwnc athrawon yn bwysig mewn perthynas ag addysgu Iaith a Mathemateg mewn ysgolion cynradd yng Nghymru. Wrth arsylwi ar sesiynau Iaith a Mathemateg yn ystod cyfnod PAP gwelwyd y defnydd o wybodaeth bynciol yr athrawon proffesiynol yn cael eu defnyddio yn effeithio er mwyn addysgu'r disgyblion. Roedd yr athrawon yn trosglwyddo eu gwybodaeth pwnc mewn modd syml ac effeithio gan gynllunio gweithgareddau ac adnoddau er mwyn galluogi'r disgyblion i ddysgu. Wrth arsylwi ar sut oedd yr athrawon yn defnyddio eu gwybodaeth bynciol nhw o fewn sesiynau Iaith a Mathemateg roeddwn yn teimlo fod angen i mi edrych dros wybodaeth o’r ddau bwnc er mwyn bod yn hyderus wrth ddysgu'r disgyblion o fewn yr ysgol.</w:t>
      </w:r>
    </w:p>
    <w:p w:rsidR="00640513" w:rsidRPr="00FE21E8" w:rsidRDefault="0053228C" w:rsidP="008C63E6">
      <w:pPr>
        <w:spacing w:line="360" w:lineRule="auto"/>
        <w:rPr>
          <w:rFonts w:ascii="Calibri" w:hAnsi="Calibri" w:cs="Calibri"/>
        </w:rPr>
      </w:pPr>
      <w:r>
        <w:rPr>
          <w:rFonts w:ascii="Calibri" w:hAnsi="Calibri" w:cs="Calibri"/>
        </w:rPr>
        <w:t>Mae ymchwil gan Coe et al (2014) yn dangos bod gwybodaeth a dealltwriaeth bynciol athrawon yn effeithio ar gyrhaeddiad disgyblion (Coe et al,2014). Dadleua Walshaw (2012) bod perthynas athrawon rhwng gwybodaeth pwnc a dulliau dysgu yn bryder mawr (Walshaw,2012: tt 182). Ar y llaw arall dwedir Llywodraeth Cymru (2009) yn Safonau Statws Athro Cymwysedig Cymru bod angen bod gan athrawon ‘wybodaeth a dealltwriaeth gadarn’ o’r pynciau y maent yn dysgu (Llywodraeth Cymru, 2009: tt 5). Dwedir Willingham (2009) bod disgyblion yn dysgu yn well pan fod gan athrawon dyfnder dwfn o’r pynciau y maent yn eu dysgu (Willingham, 2009). Ychwanegir yr Athro Donaldson (2015) yn eu adroddiad ‘Dyfodol Llwyddiannus’ taw gwybodaeth bynciol athrawon yw’r ffordd ymlaen ar gyfer sicrhau addysg ‘gadarn a pherthnasol’ yn y dyfodol (Donaldson, 2015: tt 5).</w:t>
      </w:r>
    </w:p>
    <w:p w:rsidR="009000F1" w:rsidRPr="00FE21E8" w:rsidRDefault="0053228C" w:rsidP="008C63E6">
      <w:pPr>
        <w:spacing w:line="360" w:lineRule="auto"/>
        <w:rPr>
          <w:rFonts w:ascii="Calibri" w:hAnsi="Calibri" w:cs="Calibri"/>
        </w:rPr>
      </w:pPr>
      <w:r>
        <w:rPr>
          <w:rFonts w:ascii="Calibri" w:hAnsi="Calibri" w:cs="Calibri"/>
        </w:rPr>
        <w:t>Y sgil a oedd yn cael eu datblygu yn ystod sesiynau Iaith disgyblion blwyddyn un sef disgyblion oed pump i chwech yn ystod cyfnod PAP oedd ‘ail-ddweud digwyddiadau o ddarn o naratif yn y drefn gywir’ (Llywodraeth Cymru, 2015: tt 21). Cyfeirir at y sgil yma o’r llinyn ‘darllen’ ac agwedd ‘darllen a deall’ o Fframwaith y Cyfnod Sylfaen (Llywodraeth Cymru, 2015).  Wrth edrych y nôl at sesiynau Mathemateg disgyblion blwyddyn pump yn ystod cyfnod PAP y sgil a oedd yn cael eu datblygu oedd ‘adnabod a chategoreiddio trionglau, gan ddefnyddio meini prawf eu hunain’ (Llywodraeth Cymru, 2015: tt 7). Cyfeirir at y sgil yn Rhaglen Astudio Cyfnod Allweddol 2 Mathemateg gan Lywodraeth Cymru o dan y llinyn ‘defnyddio sgiliau geometreg’ a’r elfen ‘siâp’ (Llywodraeth Cymru, 2015).</w:t>
      </w:r>
    </w:p>
    <w:p w:rsidR="00307050" w:rsidRPr="00FE21E8" w:rsidRDefault="0053228C" w:rsidP="008C63E6">
      <w:pPr>
        <w:spacing w:line="360" w:lineRule="auto"/>
        <w:rPr>
          <w:rFonts w:ascii="Calibri" w:hAnsi="Calibri" w:cs="Calibri"/>
        </w:rPr>
      </w:pPr>
      <w:r>
        <w:rPr>
          <w:rFonts w:ascii="Calibri" w:hAnsi="Calibri" w:cs="Calibri"/>
        </w:rPr>
        <w:t>Er mwyn cyrraedd nod y sesiynau Iaith sef datblygu’r sgil o ailadrodd stori gan eu dweud yn y drefn gywir (Llywodraeth Cymru, 2015) gwelwyd enghraifft o ddarllen ar y cyd. Awgryma Brock a Rankin (2008) yn y llyfr ‘Communication Language and Literacy B</w:t>
      </w:r>
      <w:r w:rsidR="00424897">
        <w:rPr>
          <w:rFonts w:ascii="Calibri" w:hAnsi="Calibri" w:cs="Calibri"/>
        </w:rPr>
        <w:t>ir</w:t>
      </w:r>
      <w:r>
        <w:rPr>
          <w:rFonts w:ascii="Calibri" w:hAnsi="Calibri" w:cs="Calibri"/>
        </w:rPr>
        <w:t xml:space="preserve">th to Five’ bod darllen ar y cyd yn ffordd effeithiol er mwyn galluogi disgyblion ddysgu sut y defnyddir yr iaith (Brock a Rankin, 2008). Ond ar y </w:t>
      </w:r>
      <w:r>
        <w:rPr>
          <w:rFonts w:ascii="Calibri" w:hAnsi="Calibri" w:cs="Calibri"/>
        </w:rPr>
        <w:lastRenderedPageBreak/>
        <w:t xml:space="preserve">llaw arall dwedir Estyn (2011) yn yr adroddiad ‘Llythrennedd a’r Cyfnod Sylfaen’ bod ddim llawer o sesiynau darllen ar y cyd yn digwydd mewn ysgolion ar draws Cymru (Estyn, 2011: tt 1). Mynegwyd yn glir yn adroddiad Rose (2006) bod yna ddwy broses wahanol ond cysylltiedig sy’n ymwneud â dysgu plant i ddarllen sef dysgu i adnabod geiriau a datblygu dealltwriaeth ieithyddol mae’r ddwy broses yn hanfodol ar gyfer dysgu a darllen ac yn cael eu cynnwys yn y golwg syml o ddarllen ar y cyd (Rose, 2006). Er mwyn i’r disgyblion ddod yn gyfarwydd â’r stori sef ‘Y Tri Mochyn Bach Cas a’r Blaidd Mawr Caredig’ gan Liz Pichon gwelwyd yr athrawes a’r disgyblion yn cyd-ddarllen y darn gyda’i o’r bwrdd gwyn rhyngweithiol. Dwedir Clay (1995) wrth annog darllen ar y cyd yn yr ysgol mae hyn yn rhoi sylw teilwng i anghenion unigolion sydd yn profi llwyddiant yn y pendraw (Clay, 1995). Felly wrth fod disgyblion yn dysgu wrth ei gilydd er enghraifft dysgu geirfa newydd mae hyn yn cysylltu gyda damcaniaeth Vygotsky (1978) sef y Parth Datblygiad Procsimol (Vygotsky, 1978). Ychwanegir Vygotsky (1978) sydd yn cael eu dyfynnu yn </w:t>
      </w:r>
      <w:r w:rsidR="00C8336A">
        <w:rPr>
          <w:rFonts w:ascii="Calibri" w:hAnsi="Calibri" w:cs="Calibri"/>
        </w:rPr>
        <w:t xml:space="preserve">Conkbayir a Pascal </w:t>
      </w:r>
      <w:r>
        <w:rPr>
          <w:rFonts w:ascii="Calibri" w:hAnsi="Calibri" w:cs="Calibri"/>
        </w:rPr>
        <w:t>(201</w:t>
      </w:r>
      <w:r w:rsidR="00C8336A">
        <w:rPr>
          <w:rFonts w:ascii="Calibri" w:hAnsi="Calibri" w:cs="Calibri"/>
        </w:rPr>
        <w:t>4</w:t>
      </w:r>
      <w:r>
        <w:rPr>
          <w:rFonts w:ascii="Calibri" w:hAnsi="Calibri" w:cs="Calibri"/>
        </w:rPr>
        <w:t xml:space="preserve">) hefyd bod athrawon ac oedolion megis rhieni'r disgyblion yn chwarae rôl bwysig wrth ddysgu disgyblion darllen gan fod darllen sydd yn cael eu modelu yn dda yn annog disgyblion mewn trafodaethau sydd yn datblygu dealltwriaeth a phrofiadau'r disgyblion (Vygotsky, 1978: </w:t>
      </w:r>
      <w:r w:rsidR="00C8336A">
        <w:rPr>
          <w:rFonts w:ascii="Calibri" w:hAnsi="Calibri" w:cs="Calibri"/>
        </w:rPr>
        <w:t>Conkbayir a Pascal</w:t>
      </w:r>
      <w:r>
        <w:rPr>
          <w:rFonts w:ascii="Calibri" w:hAnsi="Calibri" w:cs="Calibri"/>
        </w:rPr>
        <w:t xml:space="preserve">, 2010: tt </w:t>
      </w:r>
      <w:r w:rsidR="00C8336A">
        <w:rPr>
          <w:rFonts w:ascii="Calibri" w:hAnsi="Calibri" w:cs="Calibri"/>
        </w:rPr>
        <w:t>79</w:t>
      </w:r>
      <w:r>
        <w:rPr>
          <w:rFonts w:ascii="Calibri" w:hAnsi="Calibri" w:cs="Calibri"/>
        </w:rPr>
        <w:t>). Dwedir Estyn (2009) er mwyn ysgogi ac ymestyn meddwl disgyblion a hyrwyddo eu dysgu a’u dealltwriaeth mae angen bod athrawon yn cynllunio trafodaeth wedi’r stori yn ofalus (Estyn, 2009: tt 38). Gwelwyd yr athrawes yn defnyddio eu gwybodaeth pwnc er mwyn herio'r disgyblion gan ofyn cwestiynau agored er mwyn ysgogi’r meddwl, gweld dealltwriaeth y disgyblion o’r stori ac er mwyn gweld lle oedd angen i’r athrawes ail-ymweld ar stori eto yn y sesiynau Iaith. Mae gofyn cwestiynau ynglŷn â’r storïau y mae disgyblion yn darllen neu yn gwrando yn cyd-fynd gyda gwaith yr ymchwilwyr Speaker et al (2004). Credir Speaker et al (2004) bod gofyn cwestiynau yn ffordd o fonitro dealltwriaeth a galluoedd ieithyddol y disgyblion (Speaker et al, 2004).</w:t>
      </w:r>
    </w:p>
    <w:p w:rsidR="008C63E6" w:rsidRDefault="0053228C" w:rsidP="008C63E6">
      <w:pPr>
        <w:spacing w:line="360" w:lineRule="auto"/>
        <w:rPr>
          <w:rFonts w:ascii="Calibri" w:hAnsi="Calibri" w:cs="Calibri"/>
        </w:rPr>
      </w:pPr>
      <w:r>
        <w:rPr>
          <w:rFonts w:ascii="Calibri" w:hAnsi="Calibri" w:cs="Calibri"/>
        </w:rPr>
        <w:t xml:space="preserve">Gofynnwyd i mi baratoi rhai sesiynau Iaith ar gyfer y disgyblion a oedd yn ymwneud ar stori ‘Y Tri Mochyn Bach a’r Blaidd Mawr Caredig.’ Roeddwn ddim wir yn gyfarwydd gyda’r stori yma felly cyn mynd ati i gynllunio'r sesiynau Iaith ar gyfer y disgyblion roedd yn rhaid i mi ail-ymweld ar stori yn fy amser fy hun. Trwy ail-ymweld a’r stori teimlaf fy mod wedi dod yn fwy cyfarwydd â’r stori ac yn teimlo yn fy hyderus wrth drafod y stori gyda’r disgyblion. Wrth fy mod i nawr yn fwy hyderus wrth drafod y stori gyda’r disgyblion roeddwn i yn medru defnyddio fy ngwybodaeth pwnc i ar gyfer helpu'r disgyblion gyda darnau o’r stori a oedd yn anghyfarwydd i’r disgyblion. Cafwyd y disgyblion cyfle hefyd i ail-ymweld a’r stori yn aml yn ystod y sesiynau Iaith sydd yn cyd-fynd gyda dull Corbett (2009). Credir Corbett (2009) yn y llyfr ‘O Ddweud Stori i Greu Stori CA1’ bod ail-ymweld ag straeon neu wrando ar straeon bod disgyblion yn medru caffael ar lenyddiaeth gyfoethog (Corbett, 2009). Er mwyn cyrraedd y nod yn y pendraw fe wnes i gynllunio gweithgaredd ar gyfer y dosbarth cyfan sef </w:t>
      </w:r>
      <w:r>
        <w:rPr>
          <w:rFonts w:ascii="Calibri" w:hAnsi="Calibri" w:cs="Calibri"/>
        </w:rPr>
        <w:lastRenderedPageBreak/>
        <w:t>creu map stori gan ddefnyddio symudiadau a fudd yn medru helpu'r disgyblion ail-adrodd y stori. Bwriad y dasg yw symleiddio’r stori er mwyn cyflwyno'r prif ddigwyddiadau gan ddefnyddio symudiadau er mwyn rhoi cymorth i fewnoli patrwm y stori. Roedd y symudiadau yn ffordd o helpu'r disgyblion i gofio’r stori mewn dull dysgu cinesthetig. Nodir Llywodraeth Cymru (2013) yn y canllaw ‘Addysgeg Dysgu ac Addysgu’ bod yn bwysig bod disgyblion y cyfnod sylfaen yn cael cyfle i arbrofi gyda dulliau dysgu gwahanol (Llywodraeth Cymru, 2013: tt 33). Teimlaf wrth ddefnyddio dull dysgu cinesthetig roedd yn gwneud yr iaith a’r stori yn fwy cofiadwy i’r disgyblion. Aeth y dosbarth cyfan a finnau ati i greu symudiadau ar gyfer prif ddigwyddiad y stori gyda’n gilydd yn gyntaf gyda’r disgyblion yn cymryd rôl flaengar yn y dysgu wrth yn rhannu a chreu symudiadau posibl all helpu cofio'r stori. Aeth y disgyblion ymlaen i greu symudiadau eu hun mewn grwpiau er mwyn eu helpu cofio’r stori yn eu ffordd bersonol nhw. Er mwyn fy helpu cael syniadau ar gyfer symudiadau posibl ar gyfer cofio'r stori fe es i ati i ymchwilio am symudiadau mewn llyfrau a gwefannau. Teimlaf wrth fy mod wedi mynd ati i ymchwilio am symudiadau posibl ar gyfer cofio’r stori roeddwn yn medru helpu'r disgyblion gyda chreu symudiadau nhw ar gyfer cofio'r stori.</w:t>
      </w:r>
    </w:p>
    <w:p w:rsidR="00FE21E8" w:rsidRDefault="0053228C" w:rsidP="008C63E6">
      <w:pPr>
        <w:spacing w:line="360" w:lineRule="auto"/>
        <w:rPr>
          <w:rFonts w:ascii="Calibri" w:hAnsi="Calibri" w:cs="Calibri"/>
        </w:rPr>
      </w:pPr>
      <w:r>
        <w:rPr>
          <w:rFonts w:ascii="Calibri" w:hAnsi="Calibri" w:cs="Calibri"/>
        </w:rPr>
        <w:t>Gyda’r disgyblion yn mynd ati i ymarfer ail-adrodd y stori yn y drefn gywir ar lafar fe wnes i sylweddoli bod yna perthynas cryf iawn rhwng darllen a llafar o fewn y sesiynau Iaith. Dwedir Llywodraeth Cymru (2013-2014) bod sgiliau cyfathrebu a datblygiad iaith gynnar disgyblion yn mynd i effeithio yn bositif a’r perfformiad y disgybl yn yr iaith yn y dyfodol (Llywodraeth Cymru, 2013-2014: tt 25). Wrth arsylwi ac addysgu sesiynau Iaith yn ymwneud a’r sgil ‘ail-ddweud digwyddiadau o ddarn o naratif yn y drefn gywir’ (Llywodraeth Cymru, 2015: tt 21) teimlaf fod y disgyblion wedi datblygu sgiliau darllen, sgiliau llafar ac yn y pendraw bydd y disgyblion yn mynd ymlaen i ddatblygu sgiliau ysgrifennu . Nodir Siencyn a Richards (2011) yn y llyfr ‘Iaith, Llythrennedd a Sgiliau Cyfathrebu yn y Cyfnod Sylfaen’ bod dysgu darllen ac ysgrifennu yn broses anodd iawn heb fedru deall iaith a defnyddio’r iaith o ddydd i ddydd (Siencyn a Richards, 2011: tt 162). Fel dwedir Martin (1959) ‘Reading and writing float on a sea of talk’ (Martin, 1959) sydd yn dangos bod yn bwysig bod gan athrawon gwybodaeth pwnc cadarn o fewn sesiynau Iaith gan fod y sgiliau i gyd yn plethu o fewn ei gilydd mewn rhyw ffordd a’i gilydd.</w:t>
      </w:r>
    </w:p>
    <w:p w:rsidR="00837A31" w:rsidRDefault="0053228C" w:rsidP="008C63E6">
      <w:pPr>
        <w:spacing w:line="360" w:lineRule="auto"/>
        <w:rPr>
          <w:rFonts w:ascii="Calibri" w:hAnsi="Calibri" w:cs="Calibri"/>
        </w:rPr>
      </w:pPr>
      <w:r>
        <w:rPr>
          <w:rFonts w:ascii="Calibri" w:hAnsi="Calibri" w:cs="Calibri"/>
        </w:rPr>
        <w:t xml:space="preserve">Dwedir Haylock (2014) yn y llyfr ‘Mathematics Explained for Primary Teachers’ bod gwybodaeth pwnc athrawon o fewn Mathemateg yn bwysig oherwydd os bod gan athrawon gwybodaeth a dealltwriaeth gadarn o’r pwnc bydd y disgyblion yn cymryd diddordeb o fewn y pwnc ac am ddysgu (Haylock, 2014). Ond ar y llaw arall nodir Estyn (2016-2017) yn eu hadroddiad blynyddol bod disgyblion ddim yn datblygu llawer mewn sesiynau Mathemateg oherwydd nid yw’r athrawon yn hyderus yn eu gwybodaeth o fewn y pwnc (Estyn, 2016-2017: tt 23). Os nad yw’r athrawon yn sicr o </w:t>
      </w:r>
      <w:r>
        <w:rPr>
          <w:rFonts w:ascii="Calibri" w:hAnsi="Calibri" w:cs="Calibri"/>
        </w:rPr>
        <w:lastRenderedPageBreak/>
        <w:t>wybodaeth pwnc o fewn Mathemateg bydd hyn yn effeithio ar allu a datblygiad y disgyblion o fewn y sesiynau Mathemateg.</w:t>
      </w:r>
    </w:p>
    <w:p w:rsidR="005B0CE4" w:rsidRDefault="0053228C" w:rsidP="008C63E6">
      <w:pPr>
        <w:spacing w:line="360" w:lineRule="auto"/>
        <w:rPr>
          <w:rFonts w:ascii="Calibri" w:hAnsi="Calibri" w:cs="Calibri"/>
        </w:rPr>
      </w:pPr>
      <w:r>
        <w:rPr>
          <w:rFonts w:ascii="Calibri" w:hAnsi="Calibri" w:cs="Calibri"/>
        </w:rPr>
        <w:t xml:space="preserve">Yn ystod cyfnod PAP cefais y cyfle i addysgu amrywiaeth o sesiynau Mathemateg. Roedd y disgyblion blwyddyn pump wedi bod yn edrych ar yr elfen siâp o’r rhaglen astudio o fewn y sesiynau Mathemateg. Y sgil o dan ffocws oedd ‘adnabod a chategoreiddio trionglau, gan ddefnyddio eu meini prawf eu hunain’ (Llywodraeth Cymru, 2015: tt 7). Teimlaf nad oedd fy nealltwriaeth a gwybodaeth pwnc o fewn Mathemateg yn dda iawn gan fy mod wedi gweld Mathemateg yn heriol ers yn ifanc ond roeddwn yn benderfynol nad oedd hyn yn mynd i fy rhwystro rhag addysgu'r disgyblion yn ystod cyfnod PAP. Pan ofynnodd yr athrawes i mi ddysgu'r disgyblion am wahanol drionglau ac adnabod rhinweddau a phriodweddau gwahanol drionglau roedd yn amlwg roedd rhaid i mi fynd nôl ati i ail-ymweld ac ymchwilio am wybodaeth am wahanol drionglau. Teimlaf yn fwy hyderus nawr wrth drafod trionglau gyda disgyblion ar ôl ail-ymweld ac ymchwilio am wybodaeth am rinweddau a phriodweddau trionglau. Aeth yr athrawes ati i gyflwyno enwau a modelu sut i lunio'r trionglau yn gywir. Dwedir Wigley (2008) yn yr erthygl ‘Models for teaching Mathematics’  bod yn bwysig bod athrawon yn modelu o fewn sesiynau Mathemateg gan fod disgyblion yn medru prosesu gwybodaeth a dealltwriaeth wrth fod rhywun arall yn dangos iddynt sut i’w wneud (Wigley, 2008: tt 5). Cytunwyd Estyn (2010) gyda Wigley (2008) bod disgyblion yn magu mwy o hyder wrth fod athrawon yn modelu Mathemateg i ddisgyblion (Estyn, 2010: tt 32). Wedi i’r disgyblion dysgu enwau trionglau a medru lluniadu trionglau fe wnes i gyflwyno rhinweddau a phriodweddau trionglau i’r disgyblion. Er mwyn gweld os oedd disgyblion wedi deall rhinweddau a phriodweddau trionglau fe es i ati i gynllunio helfa codau QR ar gyfer y disgyblion. Roedd cwestiynau agored a caeedig o fewn yr helfa codau QR er mwyn i’r disgyblion profi eu dealltwriaeth. Nodir Way (2011) bod yn cynllunio cwestiynau llafar neu ysgrifenedig  yn ystod sesiynau Mathemateg yn ffordd effeithiol iawn o brofi gallu'r disgyblion ac er mwyn i’r athrawon gweld os ydy’r disgyblion wedi deall y dasg a ble mae angen ail-ymweld os yw’n berthnasol (Way, 2011). Mae cyfuno llythrennedd er enghraifft trafod ar lafar neu ysgrifennu o fewn sesiynau Mathemateg yn ffordd o blethu pynciau trawsgwricwlaidd arall i'r sesiynau dysgu. Mae dysgu'r elfen siâp o fewn sesiynau Mathemateg hefyd yn medru pontio rhwng pynciau arall hefyd er enghraifft celf.  Awgrymir yr Athro Donaldson (2015) yn eu adroddiad ‘Dyfodol Llwyddiannus’ bod dysgu yn drawsgwricwlaidd yn ffordd effeithiol o ddatblygu profiad a dealltwriaeth disgyblion (Donaldson, 2015: tt 40).  Wrth gyflwyno'r trionglau ar gyfer y disgyblion teimlaf fy mod wedi cyffwrdd rhannau o’r model cysylltiol gan Haylock (2007). Ffordd syml o drafod sut gellir datblygu dealltwriaeth disgyblion yn enwedig o ran dealltwriaeth rhifau a gweithrediadau rhifau yw’r model cysylltiol (Haylock, 2007). Ychwanegir Haylock (2007) bod y model cysylltiol yn ffordd o godi ymwybyddiaeth i athrawon bod angen cynnwys profiadau o fewn </w:t>
      </w:r>
      <w:r>
        <w:rPr>
          <w:rFonts w:ascii="Calibri" w:hAnsi="Calibri" w:cs="Calibri"/>
        </w:rPr>
        <w:lastRenderedPageBreak/>
        <w:t>sesiynau Mathemateg er mwyn helpu'r disgyblion i ddatblygu dealltwriaeth disgyblion (Haylock, 2007). Dwedir Piaget (1936) bod y model cysylltiol yn ffordd o gysylltu profiadau newydd i strwythur presennol gwybyddol y disgyblion, galwir Piaget (1936) y proses hwn yn sgemâu. O fewn y model cysylltiol mae yna bedwar elfen sef symbolau, lluniau, iaith a phrofiadau diriaethol. Teimlaf fod y disgyblion wedi cael cyffwrdd ar yr elfennau o luniau, iaith a phrofiadau diriaethol trwy gyflwyno'r trionglau ar gyfer y disgyblion.</w:t>
      </w:r>
    </w:p>
    <w:p w:rsidR="000370A8" w:rsidRDefault="0053228C" w:rsidP="008C63E6">
      <w:pPr>
        <w:spacing w:line="360" w:lineRule="auto"/>
        <w:rPr>
          <w:rFonts w:ascii="Calibri" w:hAnsi="Calibri" w:cs="Calibri"/>
        </w:rPr>
      </w:pPr>
      <w:r>
        <w:rPr>
          <w:rFonts w:ascii="Calibri" w:hAnsi="Calibri" w:cs="Calibri"/>
        </w:rPr>
        <w:t xml:space="preserve">Ar hyn o bryd roeddwn dim ond wedi cyrraedd hanner bwriad y sesiynau Mathemateg sef dod i adnabod gwahanol drionglau. Roedd dal eisiau i’r disgyblion grwpio'r wahanol drionglau gan greu meini prawf llwyddiant eu hun (Llywodraeth Cymru, 2015: tt 7). Felly er mwyn dangos fy nealltwriaeth a gwybodaeth pwnc ar gyfer y dasg fe es i ati i ymchwilio am ffyrdd gwahanol o gategoreiddio trionglau er mwyn cynorthwyo'r disgyblion ar gyfer pan fydd y disgyblion yn mynd ati i grwpio y trionglau. Roedd yna nifer o ffyrdd a gall y disgyblion categoreiddio'r trionglau er enghraifft diagram Carol. Fe wnes i benderfynu cynllunio bod y disgyblion yn categoreiddio'r triongl trwy ddefnyddio diagram Venn. Yn hytrach nag cael y plant i ysgrifennu a chreu diagram Venn yn eu llyfrau Mathemateg fe wnes i benderfynu mynd a’r disgyblion allan i’r awyr agored a gwneud diagram Venn gan ddefnyddio sialc ar lawr iard chwarae'r ysgol. Mae hyn yn cyd-fynd gydag un o argymhellion yr Athro Donaldson (2015) o’r adroddiad ‘Dyfodol Llwyddiannus.’ Dwedir yr Athro Donaldson (2015) bod angen rhoi cyfle i ddisgyblion gwneud mwy o wahanol weithgareddau ymarferol tu allan i ddrysau ystafell dosbarth (Donaldson, 2015: tt 17). Teimlaf fod dysgu mewn ffordd weithredol lle bod disgyblion yn cael profiad ymarferol yn ffordd dda iawn o fagu fwy o ddealltwriaeth at y pwnc. Fel dwedir Estyn (2010) bod modelu yn bwysig o fewn sesiynau Mathemateg (Estyn, 2010) fe wnes i benderfynu modelu esiampl o ddiagram Venn ar gyfer y disgyblion er mwyn helpu'r disgyblion am syniadau ar gyfer sut i gategoreiddio'r trionglau gwahanol. Gan fod y dosbarth Mathemateg wedi eu grwpio o alluoedd gwahanol roeddwn wedi gweld hi yn anodd gwahaniaethu'r tasgau ar gyfer y grŵp o’r disgyblion a oedd yn ddisgyblion a oedd mwy abl a thalentog (MAT). Teimlaf nad oeddwn wedi herio'r disgyblion MAT digon yn ystod y sesiynau Mathemateg oherwydd nad oeddwn yn teimlo yn sicr yn yr hyn a oedd yn ofynnol i’r disgyblion. Wedi cael trafodaeth gyda’r athrawes a rhannu syniadau ynglŷn â sut i herio disgyblion MAT roeddwn yn teimlo yn fwy hyderus ar gyfer delio gyda’r sefyllfa yn y dyfodol. Wrth gyfeirio nôl at y model cysylltiol gan Haylock (2007) teimlaf fod y disgyblion wedi cyffwrdd a’r elfennau gwahanol o’r model yn ystod y gweithgaredd ymarferol yma. Cafwyd y disgyblion cyfle i gyffwrdd a’r elfennau iaith, lluniau a phrofiad diriaethol o’r model cysylltiol. Er bod y disgyblion ddim wir wedi cyffwrdd a’r elfen symbolau o fewn y model cysylltiol yn ystod y gweithgaredd yma wrth ddatblygu'r sgil yma bydd y disgyblion yn mynd ati i ddarganfod mwy am y trionglau er enghraifft onglau o fewn y </w:t>
      </w:r>
      <w:r>
        <w:rPr>
          <w:rFonts w:ascii="Calibri" w:hAnsi="Calibri" w:cs="Calibri"/>
        </w:rPr>
        <w:lastRenderedPageBreak/>
        <w:t>trionglau. Wrth wneud gweithgareddau ymarferol tu allan i’r ystafell dosbarth roedd hyn yn adeiladu at brofiadau newydd i’r disgyblion.</w:t>
      </w:r>
    </w:p>
    <w:p w:rsidR="00326F6D" w:rsidRDefault="0053228C" w:rsidP="008C63E6">
      <w:pPr>
        <w:spacing w:line="360" w:lineRule="auto"/>
        <w:rPr>
          <w:rFonts w:ascii="Calibri" w:hAnsi="Calibri" w:cs="Calibri"/>
        </w:rPr>
      </w:pPr>
      <w:r>
        <w:rPr>
          <w:rFonts w:ascii="Calibri" w:hAnsi="Calibri" w:cs="Calibri"/>
        </w:rPr>
        <w:t>Credai Bruner (1915) bod disgyblion yn adeiladu ar eu gwybodaeth a dealltwriaeth yn well pan fod athrawon yn sgaffaldio pethau fesul camau i’r disgyblion (Bruner, 1915). Ychwanegir Bruner (1915) bod athrawon yn medru dysgu unrhyw beth i unrhyw ddisgybl o unrhyw oedran ar yr amod ei fod yn berthnasol ac o fewn lefel cyrhaeddiad y ddealltwriaeth (Bruner, 1915). Mae damcaniaeth Bruner (1915) hefyd yn cyd-fynd gyda damcaniaeth Vygotsky (1978) gyda’r theori o’r Parth Datblygiad Procsimol gan fod yr athrawon yn sgaffaldio gwybodaeth a dealltwriaeth i’r disgyblion o fewn y pynciau. Teimlaf fod y disgyblion wedi cyrraedd nod y wers yn ystod y sesiynau Mathemateg. Roedd gwybodaeth pwnc yr athrawes wir wedi helpu'r disgyblion a theimlaf fy mod i hefyd wedi cynorthwyo gyda’r dysgu gan ddod a fy ngwybodaeth pwnc personol ar gyfer cyrraedd bwriad y dysgu.</w:t>
      </w:r>
    </w:p>
    <w:p w:rsidR="00516218" w:rsidRDefault="0053228C" w:rsidP="008C63E6">
      <w:pPr>
        <w:spacing w:line="360" w:lineRule="auto"/>
        <w:rPr>
          <w:rFonts w:ascii="Calibri" w:hAnsi="Calibri" w:cs="Calibri"/>
        </w:rPr>
      </w:pPr>
      <w:r>
        <w:rPr>
          <w:rFonts w:ascii="Calibri" w:hAnsi="Calibri" w:cs="Calibri"/>
        </w:rPr>
        <w:t>Felly i gloi, teimlaf fy mod wedi datblygu fy ngwybodaeth pwnc yn fawr iawn o fewn y meysydd dysgu Iaith a Mathemateg wrth dreulio amser gydag athrawon proffesiynol ac addysgu disgyblion o oedrannau gwahanol o fewn yr ysgol. Wrth ymarfer a datblygu fy ngwybodaeth pwnc teimlaf fy mod yn mynd i fagu mwy o hyder a pan fyddaf yn athro proffesiynol yn y dyfodol byddaf yn hyderus ac yn medru defnyddio fy ngwybodaeth bynciol i ar gyfer dysgu amrywiaeth o wahanol bynciau o fewn yr ysgol. Wrth adfyfyrio nôl ar y profiadau fe wnes i dderbyn yn ystod cyfnod PAP teimlaf erbyn y cyfnod Profiad Addysgu Proffesiynol nesaf bod angen i baratoi ac ail-ymweld ac elfennau o fewn pynciau Iaith a Mathemateg er mwyn bod yn gadarn wrth ddefnyddio gwybodaeth pwnc o fewn y sesiynau Iaith a Mathemateg. Dwedir Llywodraeth Cymru (2017) bod y cwricwlwm newydd i ysgolion yn mynd i roi fwy o gyfle i ddisgyblion datblygu sgiliau newydd a chael mwy o gyfle i ddefnyddio eu gwybodaeth pwnc nhw mewn ffordd fwy creadigol a medru addasu eu gwybodaeth bynciol nhw mewn sefyllfaoedd gwahanol (Llywodraeth Cymru, 2017). Felly mae’n bwysig fy mod yn paratoi ac ymarfer fy ngwybodaeth bynciol gan bob gwybodaeth pwnc yn un o’r pwyslais ar gyfer dyfodol addysg gynradd yng Nghymru. Nodir Grigg (2010) yn y llyfr ‘ Becoming an Outsanding Primary School Teacher’ bod gwybodaeth pwnc athrawon yn holl bwysig er mwyn datblygu disgyblion ar gyfer y dyfodol (Grigg, 2010). Ni athrawon y dyfodol fydd yn dysgu disgyblion y dyfodol ac ni fydd yn rhoi'r platfform i ddechreuad bywyd y disgyblion felly wrth wneud yr ymdrech i ymchwilio ac ail-ymweld a thestunau</w:t>
      </w:r>
      <w:r w:rsidR="00D85431">
        <w:rPr>
          <w:rFonts w:ascii="Calibri" w:hAnsi="Calibri" w:cs="Calibri"/>
        </w:rPr>
        <w:t xml:space="preserve"> o fewn pynciau lle</w:t>
      </w:r>
      <w:r>
        <w:rPr>
          <w:rFonts w:ascii="Calibri" w:hAnsi="Calibri" w:cs="Calibri"/>
        </w:rPr>
        <w:t xml:space="preserve"> na</w:t>
      </w:r>
      <w:r w:rsidR="00D85431">
        <w:rPr>
          <w:rFonts w:ascii="Calibri" w:hAnsi="Calibri" w:cs="Calibri"/>
        </w:rPr>
        <w:t>d</w:t>
      </w:r>
      <w:r>
        <w:rPr>
          <w:rFonts w:ascii="Calibri" w:hAnsi="Calibri" w:cs="Calibri"/>
        </w:rPr>
        <w:t xml:space="preserve"> yd</w:t>
      </w:r>
      <w:r w:rsidR="00D85431">
        <w:rPr>
          <w:rFonts w:ascii="Calibri" w:hAnsi="Calibri" w:cs="Calibri"/>
        </w:rPr>
        <w:t>ym</w:t>
      </w:r>
      <w:r>
        <w:rPr>
          <w:rFonts w:ascii="Calibri" w:hAnsi="Calibri" w:cs="Calibri"/>
        </w:rPr>
        <w:t xml:space="preserve"> yn hyderus ynddo bydd hyn yn sicrhau fy mod gen i wybodaeth bynciol gadarn mewn pynciau megis Iaith a Mathemateg </w:t>
      </w:r>
      <w:r w:rsidR="00D85431">
        <w:rPr>
          <w:rFonts w:ascii="Calibri" w:hAnsi="Calibri" w:cs="Calibri"/>
        </w:rPr>
        <w:t xml:space="preserve">lle byddaf </w:t>
      </w:r>
      <w:r>
        <w:rPr>
          <w:rFonts w:ascii="Calibri" w:hAnsi="Calibri" w:cs="Calibri"/>
        </w:rPr>
        <w:t xml:space="preserve">yn </w:t>
      </w:r>
      <w:r w:rsidR="00D85431">
        <w:rPr>
          <w:rFonts w:ascii="Calibri" w:hAnsi="Calibri" w:cs="Calibri"/>
        </w:rPr>
        <w:t xml:space="preserve">medru </w:t>
      </w:r>
      <w:r>
        <w:rPr>
          <w:rFonts w:ascii="Calibri" w:hAnsi="Calibri" w:cs="Calibri"/>
        </w:rPr>
        <w:t xml:space="preserve">datblygu gwybodaeth a dealltwriaeth y disgyblion ar gyfer bywyd gydol oes.  </w:t>
      </w:r>
    </w:p>
    <w:p w:rsidR="0060599A" w:rsidRPr="0060599A" w:rsidRDefault="0060599A" w:rsidP="008C63E6">
      <w:pPr>
        <w:spacing w:line="360" w:lineRule="auto"/>
        <w:rPr>
          <w:rFonts w:ascii="Calibri" w:hAnsi="Calibri" w:cs="Calibri"/>
          <w:i/>
        </w:rPr>
      </w:pPr>
      <w:r w:rsidRPr="0060599A">
        <w:rPr>
          <w:rFonts w:ascii="Calibri" w:hAnsi="Calibri" w:cs="Calibri"/>
          <w:i/>
        </w:rPr>
        <w:t>3</w:t>
      </w:r>
      <w:bookmarkStart w:id="0" w:name="cysill"/>
      <w:bookmarkEnd w:id="0"/>
      <w:r w:rsidRPr="0060599A">
        <w:rPr>
          <w:rFonts w:ascii="Calibri" w:hAnsi="Calibri" w:cs="Calibri"/>
          <w:i/>
        </w:rPr>
        <w:t>0</w:t>
      </w:r>
      <w:r w:rsidR="00A14E80">
        <w:rPr>
          <w:rFonts w:ascii="Calibri" w:hAnsi="Calibri" w:cs="Calibri"/>
          <w:i/>
        </w:rPr>
        <w:t>63</w:t>
      </w:r>
      <w:r w:rsidRPr="0060599A">
        <w:rPr>
          <w:rFonts w:ascii="Calibri" w:hAnsi="Calibri" w:cs="Calibri"/>
          <w:i/>
        </w:rPr>
        <w:t xml:space="preserve"> o eiriau.</w:t>
      </w:r>
      <w:bookmarkStart w:id="1" w:name="_GoBack"/>
      <w:bookmarkEnd w:id="1"/>
    </w:p>
    <w:p w:rsidR="00DF2470" w:rsidRPr="00A14E80" w:rsidRDefault="00002E21" w:rsidP="008C63E6">
      <w:pPr>
        <w:spacing w:line="360" w:lineRule="auto"/>
        <w:rPr>
          <w:rFonts w:ascii="Calibri" w:hAnsi="Calibri" w:cs="Calibri"/>
          <w:i/>
          <w:u w:val="single" w:color="FF0000"/>
        </w:rPr>
      </w:pPr>
      <w:r w:rsidRPr="00A14E80">
        <w:rPr>
          <w:rFonts w:ascii="Calibri" w:hAnsi="Calibri" w:cs="Calibri"/>
          <w:i/>
          <w:u w:val="single" w:color="FF0000"/>
        </w:rPr>
        <w:lastRenderedPageBreak/>
        <w:t xml:space="preserve">Rhestr Cyfeirnodi: </w:t>
      </w:r>
    </w:p>
    <w:p w:rsidR="00002E21" w:rsidRDefault="00325945" w:rsidP="00325945">
      <w:pPr>
        <w:spacing w:line="240" w:lineRule="auto"/>
        <w:rPr>
          <w:rFonts w:ascii="Calibri" w:hAnsi="Calibri" w:cs="Calibri"/>
        </w:rPr>
      </w:pPr>
      <w:r>
        <w:rPr>
          <w:rFonts w:ascii="Calibri" w:hAnsi="Calibri" w:cs="Calibri"/>
        </w:rPr>
        <w:t xml:space="preserve">Donaldson, G. (2015) </w:t>
      </w:r>
      <w:r w:rsidRPr="00325945">
        <w:rPr>
          <w:rFonts w:ascii="Calibri" w:hAnsi="Calibri" w:cs="Calibri"/>
          <w:i/>
        </w:rPr>
        <w:t>Dyfodol Llwyddiannus</w:t>
      </w:r>
      <w:r>
        <w:rPr>
          <w:rFonts w:ascii="Calibri" w:hAnsi="Calibri" w:cs="Calibri"/>
        </w:rPr>
        <w:t xml:space="preserve">. Caerdydd: Llywodraeth Cymru. Ar gael yn: </w:t>
      </w:r>
      <w:hyperlink r:id="rId6" w:history="1">
        <w:r w:rsidRPr="00D247DF">
          <w:rPr>
            <w:rStyle w:val="Hyperddolen"/>
            <w:rFonts w:ascii="Calibri" w:hAnsi="Calibri" w:cs="Calibri"/>
          </w:rPr>
          <w:t>https://gweddill.gov.wales/docs/dcells/publications/150225-successful-futures-cy.pdf</w:t>
        </w:r>
      </w:hyperlink>
    </w:p>
    <w:p w:rsidR="00325945" w:rsidRDefault="00325945" w:rsidP="00325945">
      <w:pPr>
        <w:spacing w:line="240" w:lineRule="auto"/>
        <w:rPr>
          <w:rFonts w:ascii="Calibri" w:hAnsi="Calibri" w:cs="Calibri"/>
        </w:rPr>
      </w:pPr>
      <w:r>
        <w:rPr>
          <w:rFonts w:ascii="Calibri" w:hAnsi="Calibri" w:cs="Calibri"/>
        </w:rPr>
        <w:t xml:space="preserve">Llywodraeth Cymru (2015) </w:t>
      </w:r>
      <w:r w:rsidRPr="00325945">
        <w:rPr>
          <w:rFonts w:ascii="Calibri" w:hAnsi="Calibri" w:cs="Calibri"/>
          <w:i/>
        </w:rPr>
        <w:t>Cwricwlwm Cymru Fframwaith y Cyfnod Sylfaen (Diwygiedig 2015</w:t>
      </w:r>
      <w:r>
        <w:rPr>
          <w:rFonts w:ascii="Calibri" w:hAnsi="Calibri" w:cs="Calibri"/>
        </w:rPr>
        <w:t>). Caerdydd: Llywodraeth Cymru.</w:t>
      </w:r>
    </w:p>
    <w:p w:rsidR="00325945" w:rsidRDefault="00325945" w:rsidP="00325945">
      <w:pPr>
        <w:spacing w:line="240" w:lineRule="auto"/>
        <w:rPr>
          <w:rFonts w:ascii="Calibri" w:hAnsi="Calibri" w:cs="Calibri"/>
        </w:rPr>
      </w:pPr>
      <w:r>
        <w:rPr>
          <w:rFonts w:ascii="Calibri" w:hAnsi="Calibri" w:cs="Calibri"/>
        </w:rPr>
        <w:t xml:space="preserve">Llywodraeth Cymru (2015) </w:t>
      </w:r>
      <w:r w:rsidRPr="00325945">
        <w:rPr>
          <w:rFonts w:ascii="Calibri" w:hAnsi="Calibri" w:cs="Calibri"/>
          <w:i/>
        </w:rPr>
        <w:t xml:space="preserve">Cwricwlwm Cymru: Rhaglen Astudio ar gyfer Mathemateg, Cyfnodau Allweddol 2-4. </w:t>
      </w:r>
      <w:r>
        <w:rPr>
          <w:rFonts w:ascii="Calibri" w:hAnsi="Calibri" w:cs="Calibri"/>
        </w:rPr>
        <w:t>Caerdydd: Llywodraeth Cymru.</w:t>
      </w:r>
    </w:p>
    <w:p w:rsidR="00325945" w:rsidRDefault="00325945" w:rsidP="00325945">
      <w:pPr>
        <w:spacing w:line="240" w:lineRule="auto"/>
        <w:rPr>
          <w:rFonts w:ascii="Calibri" w:hAnsi="Calibri" w:cs="Calibri"/>
        </w:rPr>
      </w:pPr>
      <w:r>
        <w:rPr>
          <w:rFonts w:ascii="Calibri" w:hAnsi="Calibri" w:cs="Calibri"/>
        </w:rPr>
        <w:t xml:space="preserve">Corbett, P. (2009a) </w:t>
      </w:r>
      <w:r w:rsidRPr="00325945">
        <w:rPr>
          <w:rFonts w:ascii="Calibri" w:hAnsi="Calibri" w:cs="Calibri"/>
          <w:i/>
        </w:rPr>
        <w:t>O Ddweud Stori I Greu Stori CA1</w:t>
      </w:r>
      <w:r>
        <w:rPr>
          <w:rFonts w:ascii="Calibri" w:hAnsi="Calibri" w:cs="Calibri"/>
        </w:rPr>
        <w:t>. Caerdydd: CBAC.</w:t>
      </w:r>
    </w:p>
    <w:p w:rsidR="00325945" w:rsidRDefault="00325945" w:rsidP="00325945">
      <w:pPr>
        <w:spacing w:line="240" w:lineRule="auto"/>
        <w:rPr>
          <w:rFonts w:ascii="Calibri" w:hAnsi="Calibri" w:cs="Calibri"/>
        </w:rPr>
      </w:pPr>
      <w:r>
        <w:rPr>
          <w:rFonts w:ascii="Calibri" w:hAnsi="Calibri" w:cs="Calibri"/>
        </w:rPr>
        <w:t xml:space="preserve">Haylock, D. (2014) </w:t>
      </w:r>
      <w:r w:rsidRPr="005D7D82">
        <w:rPr>
          <w:rFonts w:ascii="Calibri" w:hAnsi="Calibri" w:cs="Calibri"/>
          <w:i/>
        </w:rPr>
        <w:t>Mathematics Explained for Primary Teachers</w:t>
      </w:r>
      <w:r>
        <w:rPr>
          <w:rFonts w:ascii="Calibri" w:hAnsi="Calibri" w:cs="Calibri"/>
        </w:rPr>
        <w:t>. 5ed arg. Llundain: SAGE.</w:t>
      </w:r>
    </w:p>
    <w:p w:rsidR="00325945" w:rsidRDefault="00325945" w:rsidP="00325945">
      <w:pPr>
        <w:spacing w:line="240" w:lineRule="auto"/>
        <w:rPr>
          <w:rFonts w:ascii="Calibri" w:hAnsi="Calibri" w:cs="Calibri"/>
        </w:rPr>
      </w:pPr>
      <w:r>
        <w:rPr>
          <w:rFonts w:ascii="Calibri" w:hAnsi="Calibri" w:cs="Calibri"/>
        </w:rPr>
        <w:t xml:space="preserve">Siencyn, S.W. a Richards, C. (2011) </w:t>
      </w:r>
      <w:r w:rsidRPr="005D7D82">
        <w:rPr>
          <w:rFonts w:ascii="Calibri" w:hAnsi="Calibri" w:cs="Calibri"/>
          <w:i/>
        </w:rPr>
        <w:t xml:space="preserve">Iaith, </w:t>
      </w:r>
      <w:r w:rsidR="005D7D82" w:rsidRPr="005D7D82">
        <w:rPr>
          <w:rFonts w:ascii="Calibri" w:hAnsi="Calibri" w:cs="Calibri"/>
          <w:i/>
        </w:rPr>
        <w:t>Llythrennedd</w:t>
      </w:r>
      <w:r w:rsidRPr="005D7D82">
        <w:rPr>
          <w:rFonts w:ascii="Calibri" w:hAnsi="Calibri" w:cs="Calibri"/>
          <w:i/>
        </w:rPr>
        <w:t xml:space="preserve"> a Sgiliau Cyfathrebu yn y Cyfnod Sylfaen</w:t>
      </w:r>
      <w:r w:rsidR="005D7D82">
        <w:rPr>
          <w:rFonts w:ascii="Calibri" w:hAnsi="Calibri" w:cs="Calibri"/>
        </w:rPr>
        <w:t>. Caerfyrddin: Coleg Prifysgol y Drindod.</w:t>
      </w:r>
    </w:p>
    <w:p w:rsidR="005D7D82" w:rsidRDefault="005D7D82" w:rsidP="00325945">
      <w:pPr>
        <w:spacing w:line="240" w:lineRule="auto"/>
        <w:rPr>
          <w:rFonts w:ascii="Calibri" w:hAnsi="Calibri" w:cs="Calibri"/>
        </w:rPr>
      </w:pPr>
      <w:r>
        <w:rPr>
          <w:rFonts w:ascii="Calibri" w:hAnsi="Calibri" w:cs="Calibri"/>
        </w:rPr>
        <w:t xml:space="preserve">Llywodraeth Cymru (2009) Safonau Athro Cymwysedig Cymru. Caerdydd: Llywodraeth Cymru. </w:t>
      </w:r>
    </w:p>
    <w:p w:rsidR="00325945" w:rsidRPr="00002E21" w:rsidRDefault="005D7D82" w:rsidP="005D7D82">
      <w:pPr>
        <w:spacing w:line="240" w:lineRule="auto"/>
        <w:rPr>
          <w:rFonts w:ascii="Calibri" w:hAnsi="Calibri" w:cs="Calibri"/>
        </w:rPr>
      </w:pPr>
      <w:r>
        <w:rPr>
          <w:rFonts w:ascii="Calibri" w:hAnsi="Calibri" w:cs="Calibri"/>
        </w:rPr>
        <w:t xml:space="preserve">Coe, R. et al (2014) </w:t>
      </w:r>
      <w:r w:rsidRPr="005D7D82">
        <w:rPr>
          <w:rFonts w:ascii="Calibri" w:hAnsi="Calibri" w:cs="Calibri"/>
          <w:i/>
        </w:rPr>
        <w:t>What Makes Great Teaching? Review of the Underpinning Research</w:t>
      </w:r>
      <w:r>
        <w:rPr>
          <w:rFonts w:ascii="Calibri" w:hAnsi="Calibri" w:cs="Calibri"/>
        </w:rPr>
        <w:t>. Llundain: Sutton Trust.</w:t>
      </w:r>
    </w:p>
    <w:p w:rsidR="00A2070D" w:rsidRDefault="00A2363A" w:rsidP="00A2363A">
      <w:pPr>
        <w:spacing w:line="240" w:lineRule="auto"/>
        <w:rPr>
          <w:rFonts w:ascii="Calibri" w:hAnsi="Calibri" w:cs="Calibri"/>
        </w:rPr>
      </w:pPr>
      <w:r w:rsidRPr="00A2363A">
        <w:rPr>
          <w:rFonts w:ascii="Calibri" w:hAnsi="Calibri" w:cs="Calibri"/>
        </w:rPr>
        <w:t xml:space="preserve">Clay, M. M. (1995) </w:t>
      </w:r>
      <w:r w:rsidRPr="00A2363A">
        <w:rPr>
          <w:rFonts w:ascii="Calibri" w:hAnsi="Calibri" w:cs="Calibri"/>
          <w:i/>
        </w:rPr>
        <w:t>Reading recovery: A guidebook for Teachers in Training.</w:t>
      </w:r>
      <w:r w:rsidRPr="00A2363A">
        <w:rPr>
          <w:rFonts w:ascii="Calibri" w:hAnsi="Calibri" w:cs="Calibri"/>
        </w:rPr>
        <w:t xml:space="preserve"> Auckland</w:t>
      </w:r>
      <w:r>
        <w:rPr>
          <w:rFonts w:ascii="Calibri" w:hAnsi="Calibri" w:cs="Calibri"/>
        </w:rPr>
        <w:t xml:space="preserve">. Ar gael yn: </w:t>
      </w:r>
      <w:hyperlink r:id="rId7" w:history="1">
        <w:r w:rsidRPr="00D247DF">
          <w:rPr>
            <w:rStyle w:val="Hyperddolen"/>
            <w:rFonts w:ascii="Calibri" w:hAnsi="Calibri" w:cs="Calibri"/>
          </w:rPr>
          <w:t>http://www.readingrockets.org/content/pdfs/SharedReading.pdf</w:t>
        </w:r>
      </w:hyperlink>
    </w:p>
    <w:p w:rsidR="00F640EF" w:rsidRDefault="00F640EF" w:rsidP="00A2363A">
      <w:pPr>
        <w:spacing w:line="240" w:lineRule="auto"/>
        <w:rPr>
          <w:rFonts w:ascii="Calibri" w:hAnsi="Calibri" w:cs="Calibri"/>
        </w:rPr>
      </w:pPr>
      <w:r>
        <w:rPr>
          <w:rFonts w:ascii="Calibri" w:hAnsi="Calibri" w:cs="Calibri"/>
        </w:rPr>
        <w:t>Llywodraeth Cymru (2013) Addysgeg Dysgu ac Addysgu. Caerdydd: Llywodraeth Cymru. Ar gael yn:</w:t>
      </w:r>
      <w:r w:rsidRPr="00F640EF">
        <w:t xml:space="preserve"> </w:t>
      </w:r>
      <w:hyperlink r:id="rId8" w:history="1">
        <w:r w:rsidRPr="00D247DF">
          <w:rPr>
            <w:rStyle w:val="Hyperddolen"/>
            <w:rFonts w:ascii="Calibri" w:hAnsi="Calibri" w:cs="Calibri"/>
          </w:rPr>
          <w:t>https://learning.gov.wales/docs/learningwales/publications/130212ltpedagogycy.pdf</w:t>
        </w:r>
      </w:hyperlink>
    </w:p>
    <w:p w:rsidR="00F640EF" w:rsidRDefault="00F640EF" w:rsidP="00A2363A">
      <w:pPr>
        <w:spacing w:line="240" w:lineRule="auto"/>
        <w:rPr>
          <w:rFonts w:ascii="Calibri" w:hAnsi="Calibri" w:cs="Calibri"/>
        </w:rPr>
      </w:pPr>
      <w:r>
        <w:rPr>
          <w:rFonts w:ascii="Calibri" w:hAnsi="Calibri" w:cs="Calibri"/>
        </w:rPr>
        <w:t>Llywodraeth Cymru (2017) Cwricwlwm newydd I ysgolion: trosolwg. Caerdydd: Llywodraeth Cymru. Ar gael yn:</w:t>
      </w:r>
      <w:r w:rsidRPr="00F640EF">
        <w:t xml:space="preserve"> </w:t>
      </w:r>
      <w:hyperlink r:id="rId9" w:history="1">
        <w:r w:rsidRPr="00D247DF">
          <w:rPr>
            <w:rStyle w:val="Hyperddolen"/>
            <w:rFonts w:ascii="Calibri" w:hAnsi="Calibri" w:cs="Calibri"/>
          </w:rPr>
          <w:t>https://llyw.cymru/cwricwlwm-newydd-i-ysgolion-trosolwg</w:t>
        </w:r>
      </w:hyperlink>
    </w:p>
    <w:p w:rsidR="00F640EF" w:rsidRDefault="00F640EF" w:rsidP="00A2363A">
      <w:pPr>
        <w:spacing w:line="240" w:lineRule="auto"/>
        <w:rPr>
          <w:rFonts w:ascii="Calibri" w:hAnsi="Calibri" w:cs="Calibri"/>
        </w:rPr>
      </w:pPr>
      <w:r>
        <w:rPr>
          <w:rFonts w:ascii="Calibri" w:hAnsi="Calibri" w:cs="Calibri"/>
        </w:rPr>
        <w:t xml:space="preserve">Way, J. (2011) </w:t>
      </w:r>
      <w:r w:rsidRPr="00F640EF">
        <w:rPr>
          <w:rFonts w:ascii="Calibri" w:hAnsi="Calibri" w:cs="Calibri"/>
        </w:rPr>
        <w:t>Using Questioning to Stimulate Mathematical Thinking</w:t>
      </w:r>
      <w:r>
        <w:rPr>
          <w:rFonts w:ascii="Calibri" w:hAnsi="Calibri" w:cs="Calibri"/>
        </w:rPr>
        <w:t xml:space="preserve">. NRICH. Ar gael yn: </w:t>
      </w:r>
      <w:hyperlink r:id="rId10" w:history="1">
        <w:r w:rsidRPr="00D247DF">
          <w:rPr>
            <w:rStyle w:val="Hyperddolen"/>
            <w:rFonts w:ascii="Calibri" w:hAnsi="Calibri" w:cs="Calibri"/>
          </w:rPr>
          <w:t>https://nrich.maths.org/2473</w:t>
        </w:r>
      </w:hyperlink>
    </w:p>
    <w:p w:rsidR="00F640EF" w:rsidRDefault="00F640EF" w:rsidP="00A2363A">
      <w:pPr>
        <w:spacing w:line="240" w:lineRule="auto"/>
        <w:rPr>
          <w:rFonts w:ascii="Calibri" w:hAnsi="Calibri" w:cs="Calibri"/>
        </w:rPr>
      </w:pPr>
      <w:r>
        <w:rPr>
          <w:rFonts w:ascii="Calibri" w:hAnsi="Calibri" w:cs="Calibri"/>
        </w:rPr>
        <w:t>Wigely, A. (2008) M</w:t>
      </w:r>
      <w:r w:rsidRPr="00F640EF">
        <w:rPr>
          <w:rFonts w:ascii="Calibri" w:hAnsi="Calibri" w:cs="Calibri"/>
        </w:rPr>
        <w:t xml:space="preserve">odels for </w:t>
      </w:r>
      <w:r>
        <w:rPr>
          <w:rFonts w:ascii="Calibri" w:hAnsi="Calibri" w:cs="Calibri"/>
        </w:rPr>
        <w:t>T</w:t>
      </w:r>
      <w:r w:rsidRPr="00F640EF">
        <w:rPr>
          <w:rFonts w:ascii="Calibri" w:hAnsi="Calibri" w:cs="Calibri"/>
        </w:rPr>
        <w:t xml:space="preserve">eaching </w:t>
      </w:r>
      <w:r>
        <w:rPr>
          <w:rFonts w:ascii="Calibri" w:hAnsi="Calibri" w:cs="Calibri"/>
        </w:rPr>
        <w:t>M</w:t>
      </w:r>
      <w:r w:rsidRPr="00F640EF">
        <w:rPr>
          <w:rFonts w:ascii="Calibri" w:hAnsi="Calibri" w:cs="Calibri"/>
        </w:rPr>
        <w:t>athematics</w:t>
      </w:r>
      <w:r>
        <w:rPr>
          <w:rFonts w:ascii="Calibri" w:hAnsi="Calibri" w:cs="Calibri"/>
        </w:rPr>
        <w:t>: NCETM. Ar gael yn:</w:t>
      </w:r>
      <w:r w:rsidRPr="00F640EF">
        <w:t xml:space="preserve"> </w:t>
      </w:r>
      <w:hyperlink r:id="rId11" w:history="1">
        <w:r w:rsidRPr="00D247DF">
          <w:rPr>
            <w:rStyle w:val="Hyperddolen"/>
            <w:rFonts w:ascii="Calibri" w:hAnsi="Calibri" w:cs="Calibri"/>
          </w:rPr>
          <w:t>https://www.ncetm.org.uk/public/files/327821/ATM-MT141-04-07.pdf</w:t>
        </w:r>
      </w:hyperlink>
    </w:p>
    <w:p w:rsidR="00F640EF" w:rsidRDefault="009A0171" w:rsidP="00A2363A">
      <w:pPr>
        <w:spacing w:line="240" w:lineRule="auto"/>
        <w:rPr>
          <w:rFonts w:ascii="Calibri" w:hAnsi="Calibri" w:cs="Calibri"/>
        </w:rPr>
      </w:pPr>
      <w:r>
        <w:rPr>
          <w:rFonts w:ascii="Calibri" w:hAnsi="Calibri" w:cs="Calibri"/>
        </w:rPr>
        <w:t xml:space="preserve">Estyn (2010) </w:t>
      </w:r>
      <w:r w:rsidR="00515F5C">
        <w:rPr>
          <w:rFonts w:ascii="Calibri" w:hAnsi="Calibri" w:cs="Calibri"/>
        </w:rPr>
        <w:t xml:space="preserve">Gwella Rhifedd yng Nghyfnod Allweddol 2 a Chyfnod Allweddol 3. Caerdydd: Estyn. Ar gael yn: </w:t>
      </w:r>
      <w:hyperlink r:id="rId12" w:history="1">
        <w:r w:rsidR="00515F5C" w:rsidRPr="00D247DF">
          <w:rPr>
            <w:rStyle w:val="Hyperddolen"/>
            <w:rFonts w:ascii="Calibri" w:hAnsi="Calibri" w:cs="Calibri"/>
          </w:rPr>
          <w:t>https://www.estyn.gov.wales/sites/default/files/documents/Gwella%20rhifedd%20yng%20nghyfnod%20allweddol%202%20a%20chyfnod%20allweddol%203%20%28Ebrill%202010%29.pdf</w:t>
        </w:r>
      </w:hyperlink>
    </w:p>
    <w:p w:rsidR="009A3F92" w:rsidRDefault="009A3F92" w:rsidP="00A2363A">
      <w:pPr>
        <w:spacing w:line="240" w:lineRule="auto"/>
        <w:rPr>
          <w:rFonts w:ascii="Calibri" w:hAnsi="Calibri" w:cs="Calibri"/>
        </w:rPr>
      </w:pPr>
      <w:r>
        <w:rPr>
          <w:rFonts w:ascii="Calibri" w:hAnsi="Calibri" w:cs="Calibri"/>
        </w:rPr>
        <w:t xml:space="preserve">Estyn (2011) </w:t>
      </w:r>
      <w:r w:rsidRPr="009A3F92">
        <w:rPr>
          <w:rFonts w:ascii="Calibri" w:hAnsi="Calibri" w:cs="Calibri"/>
          <w:i/>
        </w:rPr>
        <w:t>Llythrennedd a’r Cyfnod Sylfaen</w:t>
      </w:r>
      <w:r>
        <w:rPr>
          <w:rFonts w:ascii="Calibri" w:hAnsi="Calibri" w:cs="Calibri"/>
        </w:rPr>
        <w:t>. Caerdydd: Estyn.</w:t>
      </w:r>
    </w:p>
    <w:p w:rsidR="009A3F92" w:rsidRDefault="009A3F92" w:rsidP="00A2363A">
      <w:pPr>
        <w:spacing w:line="240" w:lineRule="auto"/>
        <w:rPr>
          <w:rFonts w:ascii="Calibri" w:hAnsi="Calibri" w:cs="Calibri"/>
        </w:rPr>
      </w:pPr>
      <w:r w:rsidRPr="009A3F92">
        <w:rPr>
          <w:rFonts w:ascii="Calibri" w:hAnsi="Calibri" w:cs="Calibri"/>
        </w:rPr>
        <w:t>Willingham</w:t>
      </w:r>
      <w:r>
        <w:rPr>
          <w:rFonts w:ascii="Calibri" w:hAnsi="Calibri" w:cs="Calibri"/>
        </w:rPr>
        <w:t>,</w:t>
      </w:r>
      <w:r w:rsidRPr="009A3F92">
        <w:rPr>
          <w:rFonts w:ascii="Calibri" w:hAnsi="Calibri" w:cs="Calibri"/>
        </w:rPr>
        <w:t xml:space="preserve"> D</w:t>
      </w:r>
      <w:r>
        <w:rPr>
          <w:rFonts w:ascii="Calibri" w:hAnsi="Calibri" w:cs="Calibri"/>
        </w:rPr>
        <w:t>.</w:t>
      </w:r>
      <w:r w:rsidRPr="009A3F92">
        <w:rPr>
          <w:rFonts w:ascii="Calibri" w:hAnsi="Calibri" w:cs="Calibri"/>
        </w:rPr>
        <w:t xml:space="preserve"> (2009) </w:t>
      </w:r>
      <w:r w:rsidRPr="00105230">
        <w:rPr>
          <w:rFonts w:ascii="Calibri" w:hAnsi="Calibri" w:cs="Calibri"/>
          <w:i/>
        </w:rPr>
        <w:t>Why Don’t Students Like School?</w:t>
      </w:r>
      <w:r w:rsidRPr="009A3F92">
        <w:rPr>
          <w:rFonts w:ascii="Calibri" w:hAnsi="Calibri" w:cs="Calibri"/>
        </w:rPr>
        <w:t xml:space="preserve"> San Francisco: Jossey-Bass.</w:t>
      </w:r>
      <w:r>
        <w:rPr>
          <w:rFonts w:ascii="Calibri" w:hAnsi="Calibri" w:cs="Calibri"/>
        </w:rPr>
        <w:t xml:space="preserve"> Ar gael yn: </w:t>
      </w:r>
      <w:hyperlink r:id="rId13" w:history="1">
        <w:r w:rsidRPr="00D247DF">
          <w:rPr>
            <w:rStyle w:val="Hyperddolen"/>
            <w:rFonts w:ascii="Calibri" w:hAnsi="Calibri" w:cs="Calibri"/>
          </w:rPr>
          <w:t>https://impact.chartered.college/article/enser-knowing-subject-disciplinary-knowledge-effective-teaching/</w:t>
        </w:r>
      </w:hyperlink>
    </w:p>
    <w:p w:rsidR="009A3F92" w:rsidRDefault="006F351E" w:rsidP="00A2363A">
      <w:pPr>
        <w:spacing w:line="240" w:lineRule="auto"/>
        <w:rPr>
          <w:rFonts w:ascii="Calibri" w:hAnsi="Calibri" w:cs="Calibri"/>
        </w:rPr>
      </w:pPr>
      <w:r>
        <w:rPr>
          <w:rFonts w:ascii="Calibri" w:hAnsi="Calibri" w:cs="Calibri"/>
        </w:rPr>
        <w:t>Rose, J. (2006)</w:t>
      </w:r>
      <w:r w:rsidRPr="006F351E">
        <w:t xml:space="preserve"> </w:t>
      </w:r>
      <w:r w:rsidRPr="00105230">
        <w:rPr>
          <w:rFonts w:ascii="Calibri" w:hAnsi="Calibri" w:cs="Calibri"/>
          <w:i/>
        </w:rPr>
        <w:t xml:space="preserve">Independent </w:t>
      </w:r>
      <w:r w:rsidRPr="00105230">
        <w:rPr>
          <w:rFonts w:ascii="Calibri" w:hAnsi="Calibri" w:cs="Calibri"/>
          <w:i/>
        </w:rPr>
        <w:t>R</w:t>
      </w:r>
      <w:r w:rsidRPr="00105230">
        <w:rPr>
          <w:rFonts w:ascii="Calibri" w:hAnsi="Calibri" w:cs="Calibri"/>
          <w:i/>
        </w:rPr>
        <w:t xml:space="preserve">eview of the </w:t>
      </w:r>
      <w:r w:rsidRPr="00105230">
        <w:rPr>
          <w:rFonts w:ascii="Calibri" w:hAnsi="Calibri" w:cs="Calibri"/>
          <w:i/>
        </w:rPr>
        <w:t>T</w:t>
      </w:r>
      <w:r w:rsidRPr="00105230">
        <w:rPr>
          <w:rFonts w:ascii="Calibri" w:hAnsi="Calibri" w:cs="Calibri"/>
          <w:i/>
        </w:rPr>
        <w:t xml:space="preserve">eaching of </w:t>
      </w:r>
      <w:r w:rsidRPr="00105230">
        <w:rPr>
          <w:rFonts w:ascii="Calibri" w:hAnsi="Calibri" w:cs="Calibri"/>
          <w:i/>
        </w:rPr>
        <w:t>E</w:t>
      </w:r>
      <w:r w:rsidRPr="00105230">
        <w:rPr>
          <w:rFonts w:ascii="Calibri" w:hAnsi="Calibri" w:cs="Calibri"/>
          <w:i/>
        </w:rPr>
        <w:t xml:space="preserve">arly </w:t>
      </w:r>
      <w:r w:rsidRPr="00105230">
        <w:rPr>
          <w:rFonts w:ascii="Calibri" w:hAnsi="Calibri" w:cs="Calibri"/>
          <w:i/>
        </w:rPr>
        <w:t>R</w:t>
      </w:r>
      <w:r w:rsidRPr="00105230">
        <w:rPr>
          <w:rFonts w:ascii="Calibri" w:hAnsi="Calibri" w:cs="Calibri"/>
          <w:i/>
        </w:rPr>
        <w:t>eading</w:t>
      </w:r>
      <w:r>
        <w:rPr>
          <w:rFonts w:ascii="Calibri" w:hAnsi="Calibri" w:cs="Calibri"/>
        </w:rPr>
        <w:t xml:space="preserve">. Education and Skills. Ar gael yn: </w:t>
      </w:r>
      <w:hyperlink r:id="rId14" w:history="1">
        <w:r w:rsidRPr="00D247DF">
          <w:rPr>
            <w:rStyle w:val="Hyperddolen"/>
            <w:rFonts w:ascii="Calibri" w:hAnsi="Calibri" w:cs="Calibri"/>
          </w:rPr>
          <w:t>https://dera.ioe.ac.uk/5551/2/report.pdf</w:t>
        </w:r>
      </w:hyperlink>
    </w:p>
    <w:p w:rsidR="00596B56" w:rsidRDefault="00596B56" w:rsidP="00A2363A">
      <w:pPr>
        <w:spacing w:line="240" w:lineRule="auto"/>
        <w:rPr>
          <w:rFonts w:ascii="Calibri" w:hAnsi="Calibri" w:cs="Calibri"/>
        </w:rPr>
      </w:pPr>
      <w:r>
        <w:rPr>
          <w:rFonts w:ascii="Calibri" w:hAnsi="Calibri" w:cs="Calibri"/>
        </w:rPr>
        <w:t xml:space="preserve">Estyn (2016-2017) </w:t>
      </w:r>
      <w:r w:rsidRPr="00105230">
        <w:rPr>
          <w:rFonts w:ascii="Calibri" w:hAnsi="Calibri" w:cs="Calibri"/>
          <w:i/>
        </w:rPr>
        <w:t>The Annual Report of Her Majesty's Chief Inspector of Education and Training in Wales</w:t>
      </w:r>
      <w:r>
        <w:rPr>
          <w:rFonts w:ascii="Calibri" w:hAnsi="Calibri" w:cs="Calibri"/>
        </w:rPr>
        <w:t>. Caerdydd: Estyn. Ar gael yn:</w:t>
      </w:r>
      <w:r w:rsidRPr="00596B56">
        <w:t xml:space="preserve"> </w:t>
      </w:r>
      <w:hyperlink r:id="rId15" w:history="1">
        <w:r w:rsidRPr="00D247DF">
          <w:rPr>
            <w:rStyle w:val="Hyperddolen"/>
            <w:rFonts w:ascii="Calibri" w:hAnsi="Calibri" w:cs="Calibri"/>
          </w:rPr>
          <w:t>https://www.estyn.gov.wales/sites/default/files/documents/Estyn_Annual%20Report_2018_English_Accessible.pdf</w:t>
        </w:r>
      </w:hyperlink>
    </w:p>
    <w:p w:rsidR="006F351E" w:rsidRDefault="00596B56" w:rsidP="00A2363A">
      <w:pPr>
        <w:spacing w:line="240" w:lineRule="auto"/>
        <w:rPr>
          <w:rFonts w:ascii="Calibri" w:hAnsi="Calibri" w:cs="Calibri"/>
        </w:rPr>
      </w:pPr>
      <w:r>
        <w:rPr>
          <w:rFonts w:ascii="Calibri" w:hAnsi="Calibri" w:cs="Calibri"/>
        </w:rPr>
        <w:t xml:space="preserve"> </w:t>
      </w:r>
      <w:r w:rsidR="00424897">
        <w:rPr>
          <w:rFonts w:ascii="Calibri" w:hAnsi="Calibri" w:cs="Calibri"/>
        </w:rPr>
        <w:t xml:space="preserve">Llywodraeth Cymru (2013-2014) </w:t>
      </w:r>
      <w:r w:rsidR="00424897" w:rsidRPr="00105230">
        <w:rPr>
          <w:rFonts w:ascii="Calibri" w:hAnsi="Calibri" w:cs="Calibri"/>
          <w:i/>
        </w:rPr>
        <w:t>Archwiliad annibynnol o’r Cyfnod Sylfaen yng Nghymru</w:t>
      </w:r>
      <w:r w:rsidR="00424897">
        <w:rPr>
          <w:rFonts w:ascii="Calibri" w:hAnsi="Calibri" w:cs="Calibri"/>
        </w:rPr>
        <w:t xml:space="preserve">. Caerdydd: Llywodraeth Cymru. </w:t>
      </w:r>
    </w:p>
    <w:p w:rsidR="00C8336A" w:rsidRDefault="00C8336A" w:rsidP="00A2363A">
      <w:pPr>
        <w:spacing w:line="240" w:lineRule="auto"/>
        <w:rPr>
          <w:rFonts w:ascii="Calibri" w:hAnsi="Calibri" w:cs="Calibri"/>
        </w:rPr>
      </w:pPr>
      <w:r>
        <w:rPr>
          <w:rFonts w:ascii="Calibri" w:hAnsi="Calibri" w:cs="Calibri"/>
        </w:rPr>
        <w:lastRenderedPageBreak/>
        <w:t>Brock, A ac Rankin, C. (2008)</w:t>
      </w:r>
      <w:r w:rsidRPr="00C8336A">
        <w:t xml:space="preserve"> </w:t>
      </w:r>
      <w:r w:rsidRPr="00105230">
        <w:rPr>
          <w:rFonts w:ascii="Calibri" w:hAnsi="Calibri" w:cs="Calibri"/>
          <w:i/>
        </w:rPr>
        <w:t>Communication Language and Literacy Birth to Five</w:t>
      </w:r>
      <w:r>
        <w:rPr>
          <w:rFonts w:ascii="Calibri" w:hAnsi="Calibri" w:cs="Calibri"/>
        </w:rPr>
        <w:t>. Llundain: SAGE.</w:t>
      </w:r>
    </w:p>
    <w:p w:rsidR="00C8336A" w:rsidRDefault="00C8336A" w:rsidP="00A2363A">
      <w:pPr>
        <w:spacing w:line="240" w:lineRule="auto"/>
        <w:rPr>
          <w:rFonts w:ascii="Calibri" w:hAnsi="Calibri" w:cs="Calibri"/>
        </w:rPr>
      </w:pPr>
      <w:r>
        <w:rPr>
          <w:rFonts w:ascii="Calibri" w:hAnsi="Calibri" w:cs="Calibri"/>
        </w:rPr>
        <w:t xml:space="preserve">Conkbayir, M. a Pascal, Ch. (2014) </w:t>
      </w:r>
      <w:r w:rsidRPr="00105230">
        <w:rPr>
          <w:rFonts w:ascii="Calibri" w:hAnsi="Calibri" w:cs="Calibri"/>
          <w:i/>
        </w:rPr>
        <w:t>Early Childhood Theories and Contempo</w:t>
      </w:r>
      <w:r w:rsidR="00105230" w:rsidRPr="00105230">
        <w:rPr>
          <w:rFonts w:ascii="Calibri" w:hAnsi="Calibri" w:cs="Calibri"/>
          <w:i/>
        </w:rPr>
        <w:t>rary Issues</w:t>
      </w:r>
      <w:r w:rsidR="00105230">
        <w:rPr>
          <w:rFonts w:ascii="Calibri" w:hAnsi="Calibri" w:cs="Calibri"/>
        </w:rPr>
        <w:t>. Llundain: Bloomsbury.</w:t>
      </w:r>
    </w:p>
    <w:p w:rsidR="00105230" w:rsidRDefault="00105230" w:rsidP="00A2363A">
      <w:pPr>
        <w:spacing w:line="240" w:lineRule="auto"/>
        <w:rPr>
          <w:rFonts w:ascii="Calibri" w:hAnsi="Calibri" w:cs="Calibri"/>
        </w:rPr>
      </w:pPr>
      <w:r>
        <w:rPr>
          <w:rFonts w:ascii="Calibri" w:hAnsi="Calibri" w:cs="Calibri"/>
        </w:rPr>
        <w:t xml:space="preserve">Estyn. (2009) </w:t>
      </w:r>
      <w:r w:rsidR="00A14E80">
        <w:rPr>
          <w:rFonts w:ascii="Calibri" w:hAnsi="Calibri" w:cs="Calibri"/>
        </w:rPr>
        <w:t xml:space="preserve">Arfer Orau Mewn Darllen ac Ysgrifennu Ymhlith Disgyblion Rhwng Pump a Saith Oed. Caerdydd: Estyn. Ar gael yn: </w:t>
      </w:r>
      <w:hyperlink r:id="rId16" w:history="1">
        <w:r w:rsidR="00A14E80" w:rsidRPr="00D247DF">
          <w:rPr>
            <w:rStyle w:val="Hyperddolen"/>
            <w:rFonts w:ascii="Calibri" w:hAnsi="Calibri" w:cs="Calibri"/>
          </w:rPr>
          <w:t>https://www.estyn.gov.wales/sites/default/files/documents/Arfer%20orau%20mewn%20darllen%20ac%20ymhlith%20ysgrifennu%20disgyblion%20rhwng%20pump%20a%20saith%20oed%20-%20Mawrth%202009.pdf</w:t>
        </w:r>
      </w:hyperlink>
    </w:p>
    <w:p w:rsidR="00A14E80" w:rsidRDefault="00A14E80" w:rsidP="00A2363A">
      <w:pPr>
        <w:spacing w:line="240" w:lineRule="auto"/>
        <w:rPr>
          <w:rFonts w:ascii="Calibri" w:hAnsi="Calibri" w:cs="Calibri"/>
        </w:rPr>
      </w:pPr>
    </w:p>
    <w:p w:rsidR="00A14E80" w:rsidRDefault="00A14E80" w:rsidP="00A2363A">
      <w:pPr>
        <w:spacing w:line="240" w:lineRule="auto"/>
        <w:rPr>
          <w:rFonts w:ascii="Calibri" w:hAnsi="Calibri" w:cs="Calibri"/>
        </w:rPr>
      </w:pPr>
    </w:p>
    <w:p w:rsidR="00C8336A" w:rsidRDefault="00C8336A" w:rsidP="00A2363A">
      <w:pPr>
        <w:spacing w:line="240" w:lineRule="auto"/>
        <w:rPr>
          <w:rFonts w:ascii="Calibri" w:hAnsi="Calibri" w:cs="Calibri"/>
        </w:rPr>
      </w:pPr>
      <w:r>
        <w:rPr>
          <w:rFonts w:ascii="Calibri" w:hAnsi="Calibri" w:cs="Calibri"/>
        </w:rPr>
        <w:t xml:space="preserve"> </w:t>
      </w:r>
    </w:p>
    <w:p w:rsidR="00424897" w:rsidRDefault="00424897" w:rsidP="00A2363A">
      <w:pPr>
        <w:spacing w:line="240" w:lineRule="auto"/>
        <w:rPr>
          <w:rFonts w:ascii="Calibri" w:hAnsi="Calibri" w:cs="Calibri"/>
        </w:rPr>
      </w:pPr>
    </w:p>
    <w:p w:rsidR="009A3F92" w:rsidRDefault="009A3F92" w:rsidP="00A2363A">
      <w:pPr>
        <w:spacing w:line="240" w:lineRule="auto"/>
        <w:rPr>
          <w:rFonts w:ascii="Calibri" w:hAnsi="Calibri" w:cs="Calibri"/>
        </w:rPr>
      </w:pPr>
    </w:p>
    <w:p w:rsidR="00515F5C" w:rsidRDefault="00515F5C" w:rsidP="00A2363A">
      <w:pPr>
        <w:spacing w:line="240" w:lineRule="auto"/>
        <w:rPr>
          <w:rFonts w:ascii="Calibri" w:hAnsi="Calibri" w:cs="Calibri"/>
        </w:rPr>
      </w:pPr>
    </w:p>
    <w:p w:rsidR="00F640EF" w:rsidRDefault="00F640EF" w:rsidP="00A2363A">
      <w:pPr>
        <w:spacing w:line="240" w:lineRule="auto"/>
        <w:rPr>
          <w:rFonts w:ascii="Calibri" w:hAnsi="Calibri" w:cs="Calibri"/>
        </w:rPr>
      </w:pPr>
      <w:r>
        <w:rPr>
          <w:rFonts w:ascii="Calibri" w:hAnsi="Calibri" w:cs="Calibri"/>
        </w:rPr>
        <w:t xml:space="preserve"> </w:t>
      </w:r>
    </w:p>
    <w:p w:rsidR="00F640EF" w:rsidRDefault="00F640EF" w:rsidP="00A2363A">
      <w:pPr>
        <w:spacing w:line="240" w:lineRule="auto"/>
        <w:rPr>
          <w:rFonts w:ascii="Calibri" w:hAnsi="Calibri" w:cs="Calibri"/>
        </w:rPr>
      </w:pPr>
      <w:r>
        <w:rPr>
          <w:rFonts w:ascii="Calibri" w:hAnsi="Calibri" w:cs="Calibri"/>
        </w:rPr>
        <w:t xml:space="preserve">  </w:t>
      </w:r>
    </w:p>
    <w:p w:rsidR="00A2363A" w:rsidRDefault="00A2363A" w:rsidP="00A2363A">
      <w:pPr>
        <w:spacing w:line="240" w:lineRule="auto"/>
        <w:rPr>
          <w:rFonts w:ascii="Calibri" w:hAnsi="Calibri" w:cs="Calibri"/>
        </w:rPr>
      </w:pPr>
    </w:p>
    <w:p w:rsidR="00A2363A" w:rsidRPr="00FE21E8" w:rsidRDefault="00A2363A" w:rsidP="008C63E6">
      <w:pPr>
        <w:spacing w:line="360" w:lineRule="auto"/>
        <w:rPr>
          <w:rFonts w:ascii="Calibri" w:hAnsi="Calibri" w:cs="Calibri"/>
        </w:rPr>
      </w:pPr>
    </w:p>
    <w:p w:rsidR="00D60BC7" w:rsidRDefault="00D60BC7" w:rsidP="008C63E6">
      <w:pPr>
        <w:spacing w:line="360" w:lineRule="auto"/>
      </w:pPr>
    </w:p>
    <w:p w:rsidR="00D60BC7" w:rsidRDefault="00D60BC7" w:rsidP="008C63E6">
      <w:pPr>
        <w:spacing w:line="360" w:lineRule="auto"/>
      </w:pPr>
    </w:p>
    <w:p w:rsidR="00596FA5" w:rsidRDefault="00596FA5" w:rsidP="000E4B08">
      <w:pPr>
        <w:spacing w:line="360" w:lineRule="auto"/>
      </w:pPr>
    </w:p>
    <w:p w:rsidR="001B2EFD" w:rsidRDefault="001B2EFD"/>
    <w:sectPr w:rsidR="001B2EFD" w:rsidSect="008959C2">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61CFC" w:rsidRDefault="00D61CFC" w:rsidP="00576967">
      <w:pPr>
        <w:spacing w:after="0" w:line="240" w:lineRule="auto"/>
      </w:pPr>
      <w:r>
        <w:separator/>
      </w:r>
    </w:p>
  </w:endnote>
  <w:endnote w:type="continuationSeparator" w:id="0">
    <w:p w:rsidR="00D61CFC" w:rsidRDefault="00D61CFC" w:rsidP="005769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61CFC" w:rsidRDefault="00D61CFC" w:rsidP="00576967">
      <w:pPr>
        <w:spacing w:after="0" w:line="240" w:lineRule="auto"/>
      </w:pPr>
      <w:r>
        <w:separator/>
      </w:r>
    </w:p>
  </w:footnote>
  <w:footnote w:type="continuationSeparator" w:id="0">
    <w:p w:rsidR="00D61CFC" w:rsidRDefault="00D61CFC" w:rsidP="0057696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76967" w:rsidRPr="00576967" w:rsidRDefault="00576967">
    <w:pPr>
      <w:pStyle w:val="Pennyn"/>
      <w:rPr>
        <w:rFonts w:ascii="Calibri" w:hAnsi="Calibri" w:cs="Calibri"/>
        <w:i/>
      </w:rPr>
    </w:pPr>
    <w:r w:rsidRPr="00576967">
      <w:rPr>
        <w:rFonts w:ascii="Calibri" w:hAnsi="Calibri" w:cs="Calibri"/>
        <w:i/>
      </w:rPr>
      <w:t>Llŷr Owen Griffiths – 1606446                                                                                                         ECAD4003/C</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6967"/>
    <w:rsid w:val="00002E21"/>
    <w:rsid w:val="00004D48"/>
    <w:rsid w:val="00006C50"/>
    <w:rsid w:val="00014FE6"/>
    <w:rsid w:val="00032A18"/>
    <w:rsid w:val="000370A8"/>
    <w:rsid w:val="00042953"/>
    <w:rsid w:val="00064989"/>
    <w:rsid w:val="000D150A"/>
    <w:rsid w:val="000D3A12"/>
    <w:rsid w:val="000E4B08"/>
    <w:rsid w:val="00105230"/>
    <w:rsid w:val="00105495"/>
    <w:rsid w:val="00106157"/>
    <w:rsid w:val="00106AC5"/>
    <w:rsid w:val="00107012"/>
    <w:rsid w:val="0013568C"/>
    <w:rsid w:val="00183E0B"/>
    <w:rsid w:val="001A0DB5"/>
    <w:rsid w:val="001A7916"/>
    <w:rsid w:val="001B2EFD"/>
    <w:rsid w:val="001D3C28"/>
    <w:rsid w:val="00236FAF"/>
    <w:rsid w:val="0024322F"/>
    <w:rsid w:val="00252DE2"/>
    <w:rsid w:val="002609FE"/>
    <w:rsid w:val="00270D2D"/>
    <w:rsid w:val="00282820"/>
    <w:rsid w:val="002F1487"/>
    <w:rsid w:val="00307050"/>
    <w:rsid w:val="0031346E"/>
    <w:rsid w:val="003218F2"/>
    <w:rsid w:val="003255E9"/>
    <w:rsid w:val="00325945"/>
    <w:rsid w:val="00326F6D"/>
    <w:rsid w:val="00355514"/>
    <w:rsid w:val="0037499E"/>
    <w:rsid w:val="0038316B"/>
    <w:rsid w:val="003A6927"/>
    <w:rsid w:val="003D1FD0"/>
    <w:rsid w:val="003E36C0"/>
    <w:rsid w:val="003E41B0"/>
    <w:rsid w:val="003E5AE1"/>
    <w:rsid w:val="00401019"/>
    <w:rsid w:val="00404FE1"/>
    <w:rsid w:val="00407D81"/>
    <w:rsid w:val="0042057C"/>
    <w:rsid w:val="0042170F"/>
    <w:rsid w:val="00424897"/>
    <w:rsid w:val="004255B5"/>
    <w:rsid w:val="00451849"/>
    <w:rsid w:val="0047442E"/>
    <w:rsid w:val="004775BC"/>
    <w:rsid w:val="004932C1"/>
    <w:rsid w:val="004C5BED"/>
    <w:rsid w:val="004C6C90"/>
    <w:rsid w:val="004D7C8C"/>
    <w:rsid w:val="004F02F7"/>
    <w:rsid w:val="00506B3F"/>
    <w:rsid w:val="00506E7A"/>
    <w:rsid w:val="00514A2D"/>
    <w:rsid w:val="00515F5C"/>
    <w:rsid w:val="00516218"/>
    <w:rsid w:val="005222C8"/>
    <w:rsid w:val="00530CE1"/>
    <w:rsid w:val="0053228C"/>
    <w:rsid w:val="00553E0A"/>
    <w:rsid w:val="00561316"/>
    <w:rsid w:val="00561DD6"/>
    <w:rsid w:val="00574002"/>
    <w:rsid w:val="00576967"/>
    <w:rsid w:val="00596B56"/>
    <w:rsid w:val="00596FA5"/>
    <w:rsid w:val="005B061D"/>
    <w:rsid w:val="005B0CE4"/>
    <w:rsid w:val="005B7FCB"/>
    <w:rsid w:val="005D487C"/>
    <w:rsid w:val="005D7D82"/>
    <w:rsid w:val="005E2A72"/>
    <w:rsid w:val="005F699E"/>
    <w:rsid w:val="00600DF3"/>
    <w:rsid w:val="0060599A"/>
    <w:rsid w:val="00612E6F"/>
    <w:rsid w:val="00616F1E"/>
    <w:rsid w:val="00622A79"/>
    <w:rsid w:val="00624982"/>
    <w:rsid w:val="00640513"/>
    <w:rsid w:val="006441D1"/>
    <w:rsid w:val="00650AEB"/>
    <w:rsid w:val="00666E33"/>
    <w:rsid w:val="0068095D"/>
    <w:rsid w:val="00694CDC"/>
    <w:rsid w:val="006A773E"/>
    <w:rsid w:val="006C0317"/>
    <w:rsid w:val="006C6413"/>
    <w:rsid w:val="006E054B"/>
    <w:rsid w:val="006F351E"/>
    <w:rsid w:val="006F495F"/>
    <w:rsid w:val="006F572F"/>
    <w:rsid w:val="006F6EEC"/>
    <w:rsid w:val="007079E2"/>
    <w:rsid w:val="00733F36"/>
    <w:rsid w:val="00753046"/>
    <w:rsid w:val="007531A7"/>
    <w:rsid w:val="00760DE7"/>
    <w:rsid w:val="0076116D"/>
    <w:rsid w:val="00761B90"/>
    <w:rsid w:val="007C5789"/>
    <w:rsid w:val="007D3D0C"/>
    <w:rsid w:val="007E5C64"/>
    <w:rsid w:val="007F32B7"/>
    <w:rsid w:val="007F4BBB"/>
    <w:rsid w:val="0080601A"/>
    <w:rsid w:val="00806639"/>
    <w:rsid w:val="00833C97"/>
    <w:rsid w:val="00837937"/>
    <w:rsid w:val="00837A31"/>
    <w:rsid w:val="0084289C"/>
    <w:rsid w:val="00851261"/>
    <w:rsid w:val="008701CF"/>
    <w:rsid w:val="00873F6E"/>
    <w:rsid w:val="00890F51"/>
    <w:rsid w:val="008959C2"/>
    <w:rsid w:val="008C63E6"/>
    <w:rsid w:val="008D0110"/>
    <w:rsid w:val="008D2269"/>
    <w:rsid w:val="009000F1"/>
    <w:rsid w:val="00905BDF"/>
    <w:rsid w:val="00917204"/>
    <w:rsid w:val="00934D38"/>
    <w:rsid w:val="009409F2"/>
    <w:rsid w:val="00997C45"/>
    <w:rsid w:val="009A0171"/>
    <w:rsid w:val="009A3F92"/>
    <w:rsid w:val="009B28FB"/>
    <w:rsid w:val="009C6A91"/>
    <w:rsid w:val="009F0E24"/>
    <w:rsid w:val="00A124CA"/>
    <w:rsid w:val="00A14E80"/>
    <w:rsid w:val="00A2070D"/>
    <w:rsid w:val="00A2363A"/>
    <w:rsid w:val="00A3415B"/>
    <w:rsid w:val="00A43F43"/>
    <w:rsid w:val="00A62C6A"/>
    <w:rsid w:val="00AB16F7"/>
    <w:rsid w:val="00AB1D95"/>
    <w:rsid w:val="00AD042C"/>
    <w:rsid w:val="00AD3C22"/>
    <w:rsid w:val="00AD4C9B"/>
    <w:rsid w:val="00AE57FF"/>
    <w:rsid w:val="00AF2B38"/>
    <w:rsid w:val="00B26411"/>
    <w:rsid w:val="00B45A45"/>
    <w:rsid w:val="00B4777A"/>
    <w:rsid w:val="00B60A7B"/>
    <w:rsid w:val="00B61930"/>
    <w:rsid w:val="00B92EDD"/>
    <w:rsid w:val="00B94696"/>
    <w:rsid w:val="00B95E2B"/>
    <w:rsid w:val="00B9706C"/>
    <w:rsid w:val="00BE65D5"/>
    <w:rsid w:val="00BE6E87"/>
    <w:rsid w:val="00C22DB2"/>
    <w:rsid w:val="00C34596"/>
    <w:rsid w:val="00C42D84"/>
    <w:rsid w:val="00C53026"/>
    <w:rsid w:val="00C53C17"/>
    <w:rsid w:val="00C610DB"/>
    <w:rsid w:val="00C8336A"/>
    <w:rsid w:val="00CA55DB"/>
    <w:rsid w:val="00D06B5B"/>
    <w:rsid w:val="00D127A5"/>
    <w:rsid w:val="00D14C7F"/>
    <w:rsid w:val="00D4026E"/>
    <w:rsid w:val="00D60BC7"/>
    <w:rsid w:val="00D61CFC"/>
    <w:rsid w:val="00D61D46"/>
    <w:rsid w:val="00D65B5E"/>
    <w:rsid w:val="00D71286"/>
    <w:rsid w:val="00D85431"/>
    <w:rsid w:val="00DC3DBB"/>
    <w:rsid w:val="00DD455A"/>
    <w:rsid w:val="00DF2470"/>
    <w:rsid w:val="00E10426"/>
    <w:rsid w:val="00E130AA"/>
    <w:rsid w:val="00E15048"/>
    <w:rsid w:val="00E1673B"/>
    <w:rsid w:val="00E2093F"/>
    <w:rsid w:val="00E3080D"/>
    <w:rsid w:val="00E576BD"/>
    <w:rsid w:val="00E865B0"/>
    <w:rsid w:val="00E970C5"/>
    <w:rsid w:val="00EA013B"/>
    <w:rsid w:val="00EC396E"/>
    <w:rsid w:val="00EC63FC"/>
    <w:rsid w:val="00EE5943"/>
    <w:rsid w:val="00EF3680"/>
    <w:rsid w:val="00F251E9"/>
    <w:rsid w:val="00F273A0"/>
    <w:rsid w:val="00F30259"/>
    <w:rsid w:val="00F357BD"/>
    <w:rsid w:val="00F36F90"/>
    <w:rsid w:val="00F60BA0"/>
    <w:rsid w:val="00F640EF"/>
    <w:rsid w:val="00F67D96"/>
    <w:rsid w:val="00F82547"/>
    <w:rsid w:val="00F93633"/>
    <w:rsid w:val="00FA66C1"/>
    <w:rsid w:val="00FB0027"/>
    <w:rsid w:val="00FB4C11"/>
    <w:rsid w:val="00FC39ED"/>
    <w:rsid w:val="00FE21E8"/>
    <w:rsid w:val="00FE6AF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3EACD56"/>
  <w15:chartTrackingRefBased/>
  <w15:docId w15:val="{19D77FD0-9DC8-4C89-8DC9-75B34632FD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styleId="Pennyn">
    <w:name w:val="header"/>
    <w:basedOn w:val="Normal"/>
    <w:link w:val="PennynNod"/>
    <w:uiPriority w:val="99"/>
    <w:unhideWhenUsed/>
    <w:rsid w:val="00576967"/>
    <w:pPr>
      <w:tabs>
        <w:tab w:val="center" w:pos="4513"/>
        <w:tab w:val="right" w:pos="9026"/>
      </w:tabs>
      <w:spacing w:after="0" w:line="240" w:lineRule="auto"/>
    </w:pPr>
  </w:style>
  <w:style w:type="character" w:customStyle="1" w:styleId="PennynNod">
    <w:name w:val="Pennyn Nod"/>
    <w:basedOn w:val="FfontParagraffDdiofyn"/>
    <w:link w:val="Pennyn"/>
    <w:uiPriority w:val="99"/>
    <w:rsid w:val="00576967"/>
  </w:style>
  <w:style w:type="paragraph" w:styleId="Troedyn">
    <w:name w:val="footer"/>
    <w:basedOn w:val="Normal"/>
    <w:link w:val="TroedynNod"/>
    <w:uiPriority w:val="99"/>
    <w:unhideWhenUsed/>
    <w:rsid w:val="00576967"/>
    <w:pPr>
      <w:tabs>
        <w:tab w:val="center" w:pos="4513"/>
        <w:tab w:val="right" w:pos="9026"/>
      </w:tabs>
      <w:spacing w:after="0" w:line="240" w:lineRule="auto"/>
    </w:pPr>
  </w:style>
  <w:style w:type="character" w:customStyle="1" w:styleId="TroedynNod">
    <w:name w:val="Troedyn Nod"/>
    <w:basedOn w:val="FfontParagraffDdiofyn"/>
    <w:link w:val="Troedyn"/>
    <w:uiPriority w:val="99"/>
    <w:rsid w:val="00576967"/>
  </w:style>
  <w:style w:type="character" w:styleId="Hyperddolen">
    <w:name w:val="Hyperlink"/>
    <w:basedOn w:val="FfontParagraffDdiofyn"/>
    <w:uiPriority w:val="99"/>
    <w:unhideWhenUsed/>
    <w:rsid w:val="00325945"/>
    <w:rPr>
      <w:color w:val="0563C1" w:themeColor="hyperlink"/>
      <w:u w:val="single"/>
    </w:rPr>
  </w:style>
  <w:style w:type="character" w:styleId="SnhebeiDdatrys">
    <w:name w:val="Unresolved Mention"/>
    <w:basedOn w:val="FfontParagraffDdiofyn"/>
    <w:uiPriority w:val="99"/>
    <w:semiHidden/>
    <w:unhideWhenUsed/>
    <w:rsid w:val="0032594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earning.gov.wales/docs/learningwales/publications/130212ltpedagogycy.pdf" TargetMode="External"/><Relationship Id="rId13" Type="http://schemas.openxmlformats.org/officeDocument/2006/relationships/hyperlink" Target="https://impact.chartered.college/article/enser-knowing-subject-disciplinary-knowledge-effective-teaching/"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www.readingrockets.org/content/pdfs/SharedReading.pdf" TargetMode="External"/><Relationship Id="rId12" Type="http://schemas.openxmlformats.org/officeDocument/2006/relationships/hyperlink" Target="https://www.estyn.gov.wales/sites/default/files/documents/Gwella%20rhifedd%20yng%20nghyfnod%20allweddol%202%20a%20chyfnod%20allweddol%203%20%28Ebrill%202010%29.pdf" TargetMode="External"/><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www.estyn.gov.wales/sites/default/files/documents/Arfer%20orau%20mewn%20darllen%20ac%20ymhlith%20ysgrifennu%20disgyblion%20rhwng%20pump%20a%20saith%20oed%20-%20Mawrth%202009.pdf" TargetMode="External"/><Relationship Id="rId1" Type="http://schemas.openxmlformats.org/officeDocument/2006/relationships/styles" Target="styles.xml"/><Relationship Id="rId6" Type="http://schemas.openxmlformats.org/officeDocument/2006/relationships/hyperlink" Target="https://gweddill.gov.wales/docs/dcells/publications/150225-successful-futures-cy.pdf" TargetMode="External"/><Relationship Id="rId11" Type="http://schemas.openxmlformats.org/officeDocument/2006/relationships/hyperlink" Target="https://www.ncetm.org.uk/public/files/327821/ATM-MT141-04-07.pdf" TargetMode="External"/><Relationship Id="rId5" Type="http://schemas.openxmlformats.org/officeDocument/2006/relationships/endnotes" Target="endnotes.xml"/><Relationship Id="rId15" Type="http://schemas.openxmlformats.org/officeDocument/2006/relationships/hyperlink" Target="https://www.estyn.gov.wales/sites/default/files/documents/Estyn_Annual%20Report_2018_English_Accessible.pdf" TargetMode="External"/><Relationship Id="rId10" Type="http://schemas.openxmlformats.org/officeDocument/2006/relationships/hyperlink" Target="https://nrich.maths.org/2473"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llyw.cymru/cwricwlwm-newydd-i-ysgolion-trosolwg" TargetMode="External"/><Relationship Id="rId14" Type="http://schemas.openxmlformats.org/officeDocument/2006/relationships/hyperlink" Target="https://dera.ioe.ac.uk/5551/2/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3435</Words>
  <Characters>19581</Characters>
  <Application>Microsoft Office Word</Application>
  <DocSecurity>0</DocSecurity>
  <Lines>163</Lines>
  <Paragraphs>45</Paragraphs>
  <ScaleCrop>false</ScaleCrop>
  <HeadingPairs>
    <vt:vector size="2" baseType="variant">
      <vt:variant>
        <vt:lpstr>Teitl</vt:lpstr>
      </vt:variant>
      <vt:variant>
        <vt:i4>1</vt:i4>
      </vt:variant>
    </vt:vector>
  </HeadingPairs>
  <TitlesOfParts>
    <vt:vector size="1" baseType="lpstr">
      <vt:lpstr/>
    </vt:vector>
  </TitlesOfParts>
  <Company/>
  <LinksUpToDate>false</LinksUpToDate>
  <CharactersWithSpaces>22971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LLyr Griffiths</dc:creator>
  <cp:keywords/>
  <dc:description/>
  <cp:lastModifiedBy>LLyr Griffiths</cp:lastModifiedBy>
  <cp:revision>212</cp:revision>
  <dcterms:created xsi:type="dcterms:W3CDTF">2019-04-25T10:36:00Z</dcterms:created>
  <dcterms:modified xsi:type="dcterms:W3CDTF">2019-04-28T16:40:00Z</dcterms:modified>
</cp:coreProperties>
</file>