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E8228" w14:textId="77777777" w:rsidR="00D57310" w:rsidRPr="00456C97" w:rsidRDefault="00D57310" w:rsidP="00D57310">
      <w:pPr>
        <w:spacing w:line="360" w:lineRule="auto"/>
        <w:rPr>
          <w:rFonts w:ascii="Arial" w:hAnsi="Arial" w:cs="Arial"/>
          <w:sz w:val="24"/>
          <w:szCs w:val="24"/>
        </w:rPr>
      </w:pPr>
      <w:r w:rsidRPr="00456C97">
        <w:rPr>
          <w:rFonts w:ascii="Arial" w:hAnsi="Arial" w:cs="Arial"/>
          <w:sz w:val="24"/>
          <w:szCs w:val="24"/>
        </w:rPr>
        <w:t xml:space="preserve">Notes </w:t>
      </w:r>
    </w:p>
    <w:p w14:paraId="0CB432D1" w14:textId="77777777" w:rsidR="00D57310" w:rsidRPr="00456C97" w:rsidRDefault="00D57310" w:rsidP="00D57310">
      <w:pPr>
        <w:spacing w:line="360" w:lineRule="auto"/>
        <w:rPr>
          <w:rFonts w:ascii="Arial" w:hAnsi="Arial" w:cs="Arial"/>
          <w:sz w:val="24"/>
          <w:szCs w:val="24"/>
        </w:rPr>
      </w:pPr>
      <w:r w:rsidRPr="00456C97">
        <w:rPr>
          <w:rFonts w:ascii="Arial" w:hAnsi="Arial" w:cs="Arial"/>
          <w:sz w:val="24"/>
          <w:szCs w:val="24"/>
        </w:rPr>
        <w:t>Introduction</w:t>
      </w:r>
    </w:p>
    <w:p w14:paraId="780E402F" w14:textId="77777777" w:rsidR="00D57310" w:rsidRPr="00456C97" w:rsidRDefault="00D57310" w:rsidP="00D57310">
      <w:pPr>
        <w:spacing w:line="360" w:lineRule="auto"/>
        <w:rPr>
          <w:rFonts w:ascii="Arial" w:hAnsi="Arial" w:cs="Arial"/>
          <w:b/>
          <w:sz w:val="32"/>
          <w:szCs w:val="32"/>
        </w:rPr>
      </w:pPr>
      <w:r w:rsidRPr="00456C97">
        <w:rPr>
          <w:rFonts w:ascii="Arial" w:hAnsi="Arial" w:cs="Arial"/>
          <w:b/>
          <w:sz w:val="32"/>
          <w:szCs w:val="32"/>
        </w:rPr>
        <w:t>1.Critical thinking….</w:t>
      </w:r>
    </w:p>
    <w:p w14:paraId="55C1371F" w14:textId="77777777" w:rsidR="00D57310" w:rsidRPr="00456C97" w:rsidRDefault="00D57310" w:rsidP="00D57310">
      <w:pPr>
        <w:spacing w:line="360" w:lineRule="auto"/>
        <w:rPr>
          <w:rFonts w:ascii="Arial" w:hAnsi="Arial" w:cs="Arial"/>
          <w:sz w:val="24"/>
          <w:szCs w:val="24"/>
        </w:rPr>
      </w:pPr>
      <w:r w:rsidRPr="00456C97">
        <w:rPr>
          <w:rFonts w:ascii="Arial" w:hAnsi="Arial" w:cs="Arial"/>
          <w:sz w:val="24"/>
          <w:szCs w:val="24"/>
        </w:rPr>
        <w:t>According to</w:t>
      </w:r>
      <w:sdt>
        <w:sdtPr>
          <w:rPr>
            <w:rFonts w:ascii="Arial" w:hAnsi="Arial" w:cs="Arial"/>
            <w:sz w:val="24"/>
            <w:szCs w:val="24"/>
          </w:rPr>
          <w:id w:val="-989558381"/>
          <w:citation/>
        </w:sdtPr>
        <w:sdtContent>
          <w:r w:rsidRPr="00456C97">
            <w:rPr>
              <w:rFonts w:ascii="Arial" w:hAnsi="Arial" w:cs="Arial"/>
              <w:sz w:val="24"/>
              <w:szCs w:val="24"/>
            </w:rPr>
            <w:fldChar w:fldCharType="begin"/>
          </w:r>
          <w:r w:rsidRPr="00456C97">
            <w:rPr>
              <w:rFonts w:ascii="Arial" w:hAnsi="Arial" w:cs="Arial"/>
              <w:sz w:val="24"/>
              <w:szCs w:val="24"/>
            </w:rPr>
            <w:instrText xml:space="preserve"> CITATION Ste17 \l 2057 </w:instrText>
          </w:r>
          <w:r w:rsidRPr="00456C97">
            <w:rPr>
              <w:rFonts w:ascii="Arial" w:hAnsi="Arial" w:cs="Arial"/>
              <w:sz w:val="24"/>
              <w:szCs w:val="24"/>
            </w:rPr>
            <w:fldChar w:fldCharType="separate"/>
          </w:r>
          <w:r w:rsidRPr="00456C97">
            <w:rPr>
              <w:rFonts w:ascii="Arial" w:hAnsi="Arial" w:cs="Arial"/>
              <w:noProof/>
              <w:sz w:val="24"/>
              <w:szCs w:val="24"/>
            </w:rPr>
            <w:t xml:space="preserve"> (Cotrtrell, 2017)</w:t>
          </w:r>
          <w:r w:rsidRPr="00456C97">
            <w:rPr>
              <w:rFonts w:ascii="Arial" w:hAnsi="Arial" w:cs="Arial"/>
              <w:sz w:val="24"/>
              <w:szCs w:val="24"/>
            </w:rPr>
            <w:fldChar w:fldCharType="end"/>
          </w:r>
        </w:sdtContent>
      </w:sdt>
      <w:r w:rsidRPr="00456C97">
        <w:rPr>
          <w:rFonts w:ascii="Arial" w:hAnsi="Arial" w:cs="Arial"/>
          <w:sz w:val="24"/>
          <w:szCs w:val="24"/>
        </w:rPr>
        <w:t xml:space="preserve"> nobody is an absolute beginner when it comes to critical thinking, we use these basic skills </w:t>
      </w:r>
      <w:r w:rsidRPr="00456C97">
        <w:rPr>
          <w:rFonts w:ascii="Arial" w:hAnsi="Arial" w:cs="Arial"/>
          <w:sz w:val="24"/>
          <w:szCs w:val="24"/>
        </w:rPr>
        <w:t>every day</w:t>
      </w:r>
      <w:bookmarkStart w:id="0" w:name="_GoBack"/>
      <w:bookmarkEnd w:id="0"/>
      <w:r w:rsidRPr="00456C97">
        <w:rPr>
          <w:rFonts w:ascii="Arial" w:hAnsi="Arial" w:cs="Arial"/>
          <w:sz w:val="24"/>
          <w:szCs w:val="24"/>
        </w:rPr>
        <w:t xml:space="preserve"> for example, what we see and hear on a daily basis, we try and figure out whether it is true or false.</w:t>
      </w:r>
    </w:p>
    <w:p w14:paraId="706C7767" w14:textId="77777777" w:rsidR="00D57310" w:rsidRPr="00456C97" w:rsidRDefault="00D57310" w:rsidP="00D57310">
      <w:pPr>
        <w:spacing w:line="360" w:lineRule="auto"/>
        <w:rPr>
          <w:rFonts w:ascii="Arial" w:hAnsi="Arial" w:cs="Arial"/>
          <w:sz w:val="24"/>
          <w:szCs w:val="24"/>
        </w:rPr>
      </w:pPr>
      <w:r w:rsidRPr="00456C97">
        <w:rPr>
          <w:rFonts w:ascii="Arial" w:hAnsi="Arial" w:cs="Arial"/>
          <w:sz w:val="24"/>
          <w:szCs w:val="24"/>
        </w:rPr>
        <w:t xml:space="preserve"> The guardian (2018)  expresses that if we are not aware of our emotions, of how we think and feel, then it is very hard to manage our thinking process when we are critically thinking. </w:t>
      </w:r>
    </w:p>
    <w:p w14:paraId="0C2D8DC7" w14:textId="77777777" w:rsidR="00D57310" w:rsidRPr="00456C97" w:rsidRDefault="00D57310" w:rsidP="00D57310">
      <w:pPr>
        <w:spacing w:line="360" w:lineRule="auto"/>
        <w:rPr>
          <w:rFonts w:ascii="Arial" w:hAnsi="Arial" w:cs="Arial"/>
          <w:sz w:val="24"/>
          <w:szCs w:val="24"/>
        </w:rPr>
      </w:pPr>
      <w:r w:rsidRPr="00456C97">
        <w:rPr>
          <w:rFonts w:ascii="Arial" w:hAnsi="Arial" w:cs="Arial"/>
          <w:sz w:val="24"/>
          <w:szCs w:val="24"/>
        </w:rPr>
        <w:t>we really should value these skills and build on them as much as we can, to prepare us for higher education and everyday life after that.</w:t>
      </w:r>
    </w:p>
    <w:p w14:paraId="4AA4B960" w14:textId="77777777" w:rsidR="00D57310" w:rsidRPr="00456C97" w:rsidRDefault="00D57310" w:rsidP="00D57310">
      <w:pPr>
        <w:spacing w:line="360" w:lineRule="auto"/>
        <w:rPr>
          <w:rFonts w:ascii="Arial" w:hAnsi="Arial" w:cs="Arial"/>
          <w:sz w:val="24"/>
          <w:szCs w:val="24"/>
        </w:rPr>
      </w:pPr>
      <w:r w:rsidRPr="00456C97">
        <w:rPr>
          <w:rFonts w:ascii="Arial" w:hAnsi="Arial" w:cs="Arial"/>
          <w:sz w:val="24"/>
          <w:szCs w:val="24"/>
        </w:rPr>
        <w:t xml:space="preserve">In schools by applying these thinking  tools to children and teaching them the basics ,we can hopefully mass produce better thinkers for the future.  </w:t>
      </w:r>
    </w:p>
    <w:p w14:paraId="2C68668D" w14:textId="77777777" w:rsidR="00D57310" w:rsidRPr="00456C97" w:rsidRDefault="00D57310" w:rsidP="00D57310">
      <w:pPr>
        <w:spacing w:line="360" w:lineRule="auto"/>
        <w:rPr>
          <w:rFonts w:ascii="Arial" w:hAnsi="Arial" w:cs="Arial"/>
          <w:sz w:val="24"/>
          <w:szCs w:val="24"/>
        </w:rPr>
      </w:pPr>
      <w:r w:rsidRPr="00456C97">
        <w:rPr>
          <w:rFonts w:ascii="Arial" w:hAnsi="Arial" w:cs="Arial"/>
          <w:sz w:val="24"/>
          <w:szCs w:val="24"/>
        </w:rPr>
        <w:t>Burns, T (2012) has also suggested that it is not just using our minds to critically think but to nurture our critical attitude too as we get older.</w:t>
      </w:r>
    </w:p>
    <w:p w14:paraId="3C32FE6C" w14:textId="77777777" w:rsidR="00D57310" w:rsidRPr="00456C97" w:rsidRDefault="00D57310" w:rsidP="00D57310">
      <w:pPr>
        <w:spacing w:line="360" w:lineRule="auto"/>
        <w:rPr>
          <w:rFonts w:ascii="Arial" w:hAnsi="Arial" w:cs="Arial"/>
          <w:sz w:val="24"/>
          <w:szCs w:val="24"/>
        </w:rPr>
      </w:pPr>
      <w:r w:rsidRPr="00456C97">
        <w:rPr>
          <w:rFonts w:ascii="Arial" w:hAnsi="Arial" w:cs="Arial"/>
          <w:sz w:val="24"/>
          <w:szCs w:val="24"/>
        </w:rPr>
        <w:t xml:space="preserve"> For example in education. from very young age and throughout our adult lives we build our critical thinking muscle every day, as it touches a lot of aspects in our life’s, it’s a journey built on by more and more knowledge you learn, think  of it  more  like a form of art of thinking, Cottrell (2008).</w:t>
      </w:r>
    </w:p>
    <w:p w14:paraId="0B574EDA" w14:textId="77777777" w:rsidR="00D57310" w:rsidRPr="00456C97" w:rsidRDefault="00D57310" w:rsidP="00D57310">
      <w:pPr>
        <w:spacing w:line="360" w:lineRule="auto"/>
        <w:rPr>
          <w:rFonts w:ascii="Arial" w:hAnsi="Arial" w:cs="Arial"/>
          <w:sz w:val="24"/>
          <w:szCs w:val="24"/>
        </w:rPr>
      </w:pPr>
      <w:r w:rsidRPr="00456C97">
        <w:rPr>
          <w:rFonts w:ascii="Arial" w:hAnsi="Arial" w:cs="Arial"/>
          <w:sz w:val="24"/>
          <w:szCs w:val="24"/>
        </w:rPr>
        <w:t>Bruner (1996) a well-known theorist stated that students basically construct their own understanding  by selecting  certain experiences they have had, by picking the essential from various sources of their knowledge and to build on it for example, in school we got told or thought the moon is made of cheese, then as we get older we learn that in fact it’s not made of cheese and we then are curious to explore all about the moon. A curious mind is essential for critical thinking.</w:t>
      </w:r>
    </w:p>
    <w:p w14:paraId="2F78BDF7" w14:textId="77777777" w:rsidR="00D57310" w:rsidRPr="00456C97" w:rsidRDefault="00D57310" w:rsidP="00D57310">
      <w:pPr>
        <w:spacing w:line="360" w:lineRule="auto"/>
        <w:rPr>
          <w:rFonts w:ascii="Arial" w:hAnsi="Arial" w:cs="Arial"/>
          <w:sz w:val="24"/>
          <w:szCs w:val="24"/>
        </w:rPr>
      </w:pPr>
      <w:r w:rsidRPr="00456C97">
        <w:rPr>
          <w:rFonts w:ascii="Arial" w:hAnsi="Arial" w:cs="Arial"/>
          <w:sz w:val="24"/>
          <w:szCs w:val="24"/>
        </w:rPr>
        <w:t>So While using critical thinking in our everyday life ,we can apply these to different situations, another example would be , as we get older as students In higher education when they are writing academically it needs to be applied to their writing as well as thinking . To do this the they must have an independent and self-</w:t>
      </w:r>
      <w:r w:rsidRPr="00456C97">
        <w:rPr>
          <w:rFonts w:ascii="Arial" w:hAnsi="Arial" w:cs="Arial"/>
          <w:sz w:val="24"/>
          <w:szCs w:val="24"/>
        </w:rPr>
        <w:lastRenderedPageBreak/>
        <w:t>motivated approach. Your Essays need To stand out from everyone else’s, although sometimes it is not obvious to adopt a point of view when critically thinking but ,getting started by reading a variety of material written by reliable sources to get an understanding of the subject in question, and to know where to access them from would be a good starting point to develop your critical thinking.</w:t>
      </w:r>
    </w:p>
    <w:p w14:paraId="461C6C1F" w14:textId="77777777" w:rsidR="00D57310" w:rsidRPr="00456C97" w:rsidRDefault="00D57310" w:rsidP="00D57310">
      <w:pPr>
        <w:spacing w:line="360" w:lineRule="auto"/>
        <w:rPr>
          <w:rFonts w:ascii="Arial" w:hAnsi="Arial" w:cs="Arial"/>
          <w:sz w:val="24"/>
          <w:szCs w:val="24"/>
        </w:rPr>
      </w:pPr>
      <w:r w:rsidRPr="00456C97">
        <w:rPr>
          <w:rFonts w:ascii="Arial" w:hAnsi="Arial" w:cs="Arial"/>
          <w:sz w:val="24"/>
          <w:szCs w:val="24"/>
        </w:rPr>
        <w:t>In 21</w:t>
      </w:r>
      <w:r w:rsidRPr="00456C97">
        <w:rPr>
          <w:rFonts w:ascii="Arial" w:hAnsi="Arial" w:cs="Arial"/>
          <w:sz w:val="24"/>
          <w:szCs w:val="24"/>
          <w:vertAlign w:val="superscript"/>
        </w:rPr>
        <w:t>st</w:t>
      </w:r>
      <w:r w:rsidRPr="00456C97">
        <w:rPr>
          <w:rFonts w:ascii="Arial" w:hAnsi="Arial" w:cs="Arial"/>
          <w:sz w:val="24"/>
          <w:szCs w:val="24"/>
        </w:rPr>
        <w:t xml:space="preserve"> critical learning a strategy is shown by the learning in hand web page, it has cited that, it can be done by using one of the four c’s ,they are by communicating to share different ideas, to share views and thoughts and to ask questions .another is to create a new approach to thinking itself and collaborate  when working with others, where you talent and expertise can be put together as the saying goes, two heads are better than one. Doing this with thinking critically the same time by looking at problems in a new light then link it to the subject you’re studying and its disciplines, it will then help form a well thought out structure for you assignments or essays.</w:t>
      </w:r>
    </w:p>
    <w:p w14:paraId="4B6CAE5D" w14:textId="77777777" w:rsidR="00D57310" w:rsidRPr="00456C97" w:rsidRDefault="00D57310" w:rsidP="00D57310">
      <w:pPr>
        <w:spacing w:line="360" w:lineRule="auto"/>
        <w:rPr>
          <w:rFonts w:ascii="Arial" w:hAnsi="Arial" w:cs="Arial"/>
          <w:b/>
          <w:sz w:val="24"/>
          <w:szCs w:val="24"/>
        </w:rPr>
      </w:pPr>
    </w:p>
    <w:p w14:paraId="2369FC1B" w14:textId="77777777" w:rsidR="00D57310" w:rsidRDefault="00D57310" w:rsidP="00D57310">
      <w:pPr>
        <w:spacing w:line="360" w:lineRule="auto"/>
        <w:rPr>
          <w:rFonts w:ascii="Arial" w:hAnsi="Arial" w:cs="Arial"/>
          <w:b/>
          <w:sz w:val="24"/>
          <w:szCs w:val="24"/>
        </w:rPr>
      </w:pPr>
      <w:r w:rsidRPr="00456C97">
        <w:rPr>
          <w:rFonts w:ascii="Arial" w:hAnsi="Arial" w:cs="Arial"/>
          <w:b/>
          <w:sz w:val="24"/>
          <w:szCs w:val="24"/>
        </w:rPr>
        <w:t>2. Objectivity…</w:t>
      </w:r>
    </w:p>
    <w:p w14:paraId="33F954E0" w14:textId="77777777" w:rsidR="00D57310" w:rsidRDefault="00D57310" w:rsidP="00D57310">
      <w:pPr>
        <w:spacing w:line="360" w:lineRule="auto"/>
        <w:rPr>
          <w:rFonts w:ascii="Arial" w:hAnsi="Arial" w:cs="Arial"/>
          <w:sz w:val="24"/>
          <w:szCs w:val="24"/>
        </w:rPr>
      </w:pPr>
      <w:r>
        <w:rPr>
          <w:rFonts w:ascii="Arial" w:hAnsi="Arial" w:cs="Arial"/>
          <w:b/>
          <w:sz w:val="24"/>
          <w:szCs w:val="24"/>
        </w:rPr>
        <w:t xml:space="preserve"> </w:t>
      </w:r>
      <w:sdt>
        <w:sdtPr>
          <w:rPr>
            <w:rFonts w:ascii="Arial" w:hAnsi="Arial" w:cs="Arial"/>
            <w:b/>
            <w:sz w:val="24"/>
            <w:szCs w:val="24"/>
          </w:rPr>
          <w:id w:val="-463276784"/>
          <w:citation/>
        </w:sdtPr>
        <w:sdtContent>
          <w:r>
            <w:rPr>
              <w:rFonts w:ascii="Arial" w:hAnsi="Arial" w:cs="Arial"/>
              <w:b/>
              <w:sz w:val="24"/>
              <w:szCs w:val="24"/>
            </w:rPr>
            <w:fldChar w:fldCharType="begin"/>
          </w:r>
          <w:r>
            <w:rPr>
              <w:rFonts w:ascii="Arial" w:hAnsi="Arial" w:cs="Arial"/>
              <w:b/>
              <w:sz w:val="24"/>
              <w:szCs w:val="24"/>
            </w:rPr>
            <w:instrText xml:space="preserve"> CITATION Les13 \l 2057 </w:instrText>
          </w:r>
          <w:r>
            <w:rPr>
              <w:rFonts w:ascii="Arial" w:hAnsi="Arial" w:cs="Arial"/>
              <w:b/>
              <w:sz w:val="24"/>
              <w:szCs w:val="24"/>
            </w:rPr>
            <w:fldChar w:fldCharType="separate"/>
          </w:r>
          <w:r w:rsidRPr="008C11D4">
            <w:rPr>
              <w:rFonts w:ascii="Arial" w:hAnsi="Arial" w:cs="Arial"/>
              <w:noProof/>
              <w:sz w:val="24"/>
              <w:szCs w:val="24"/>
            </w:rPr>
            <w:t>(Lesley-jayne, 2013)</w:t>
          </w:r>
          <w:r>
            <w:rPr>
              <w:rFonts w:ascii="Arial" w:hAnsi="Arial" w:cs="Arial"/>
              <w:b/>
              <w:sz w:val="24"/>
              <w:szCs w:val="24"/>
            </w:rPr>
            <w:fldChar w:fldCharType="end"/>
          </w:r>
        </w:sdtContent>
      </w:sdt>
      <w:r>
        <w:rPr>
          <w:rFonts w:ascii="Arial" w:hAnsi="Arial" w:cs="Arial"/>
          <w:b/>
          <w:sz w:val="24"/>
          <w:szCs w:val="24"/>
        </w:rPr>
        <w:t xml:space="preserve"> </w:t>
      </w:r>
      <w:r>
        <w:rPr>
          <w:rFonts w:ascii="Arial" w:hAnsi="Arial" w:cs="Arial"/>
          <w:sz w:val="24"/>
          <w:szCs w:val="24"/>
        </w:rPr>
        <w:t>Says that objectivity is the heart of critical reading and writing, to do this you must read, write and think without bias. To successfully adapt this to your thinking you must take all the facts that you have found and draw on the evidence that is available academically.</w:t>
      </w:r>
    </w:p>
    <w:p w14:paraId="7F39F0A2" w14:textId="77777777" w:rsidR="00D57310" w:rsidRDefault="00D57310" w:rsidP="00D57310">
      <w:pPr>
        <w:spacing w:line="360" w:lineRule="auto"/>
        <w:rPr>
          <w:rFonts w:ascii="Arial" w:hAnsi="Arial" w:cs="Arial"/>
          <w:sz w:val="24"/>
          <w:szCs w:val="24"/>
        </w:rPr>
      </w:pPr>
      <w:r>
        <w:rPr>
          <w:rFonts w:ascii="Arial" w:hAnsi="Arial" w:cs="Arial"/>
          <w:sz w:val="24"/>
          <w:szCs w:val="24"/>
        </w:rPr>
        <w:t>There has Also go to be a lack of  judgement and prejudice, so instead you can put your point across in your writing and remain objective by using the evidence you have found and write it in the third person and not the first person, so that you remain neutral as you can through using factual evidence , statistics and research, stand back and weigh all the evidence up to get your point across  (Cottrell, 2017, pp 205-209.)</w:t>
      </w:r>
    </w:p>
    <w:p w14:paraId="6CD18031" w14:textId="77777777" w:rsidR="00D57310" w:rsidRDefault="00D57310" w:rsidP="00D57310">
      <w:pPr>
        <w:spacing w:line="360" w:lineRule="auto"/>
        <w:rPr>
          <w:rFonts w:ascii="Arial" w:hAnsi="Arial" w:cs="Arial"/>
          <w:sz w:val="24"/>
          <w:szCs w:val="24"/>
        </w:rPr>
      </w:pPr>
      <w:r w:rsidRPr="00923EA7">
        <w:rPr>
          <w:rFonts w:ascii="Arial" w:hAnsi="Arial" w:cs="Arial"/>
          <w:sz w:val="24"/>
          <w:szCs w:val="24"/>
        </w:rPr>
        <w:t>To be a good critical thinker and to express this in you writing it takes patients and a lot of practice over time</w:t>
      </w:r>
      <w:r>
        <w:rPr>
          <w:rFonts w:ascii="Arial" w:hAnsi="Arial" w:cs="Arial"/>
          <w:sz w:val="24"/>
          <w:szCs w:val="24"/>
        </w:rPr>
        <w:t>, be clear about your focus, which can be done in a number of ways for example</w:t>
      </w:r>
    </w:p>
    <w:p w14:paraId="3C2FD60E" w14:textId="77777777" w:rsidR="00D57310" w:rsidRDefault="00D57310" w:rsidP="00D57310">
      <w:pPr>
        <w:pStyle w:val="ListParagraph"/>
        <w:numPr>
          <w:ilvl w:val="0"/>
          <w:numId w:val="1"/>
        </w:numPr>
        <w:spacing w:line="360" w:lineRule="auto"/>
        <w:rPr>
          <w:rFonts w:ascii="Arial" w:hAnsi="Arial" w:cs="Arial"/>
          <w:sz w:val="24"/>
          <w:szCs w:val="24"/>
        </w:rPr>
      </w:pPr>
      <w:r>
        <w:rPr>
          <w:rFonts w:ascii="Arial" w:hAnsi="Arial" w:cs="Arial"/>
          <w:sz w:val="24"/>
          <w:szCs w:val="24"/>
        </w:rPr>
        <w:t>Is the information valid and reliable</w:t>
      </w:r>
    </w:p>
    <w:p w14:paraId="1233B37A" w14:textId="77777777" w:rsidR="00D57310" w:rsidRDefault="00D57310" w:rsidP="00D57310">
      <w:pPr>
        <w:pStyle w:val="ListParagraph"/>
        <w:numPr>
          <w:ilvl w:val="0"/>
          <w:numId w:val="1"/>
        </w:numPr>
        <w:spacing w:line="360" w:lineRule="auto"/>
        <w:rPr>
          <w:rFonts w:ascii="Arial" w:hAnsi="Arial" w:cs="Arial"/>
          <w:sz w:val="24"/>
          <w:szCs w:val="24"/>
        </w:rPr>
      </w:pPr>
      <w:r>
        <w:rPr>
          <w:rFonts w:ascii="Arial" w:hAnsi="Arial" w:cs="Arial"/>
          <w:sz w:val="24"/>
          <w:szCs w:val="24"/>
        </w:rPr>
        <w:t>How to organise the mass of information and time manage it</w:t>
      </w:r>
    </w:p>
    <w:p w14:paraId="6479015F" w14:textId="77777777" w:rsidR="00D57310" w:rsidRDefault="00D57310" w:rsidP="00D57310">
      <w:pPr>
        <w:pStyle w:val="ListParagraph"/>
        <w:numPr>
          <w:ilvl w:val="0"/>
          <w:numId w:val="1"/>
        </w:numPr>
        <w:spacing w:line="360" w:lineRule="auto"/>
        <w:rPr>
          <w:rFonts w:ascii="Arial" w:hAnsi="Arial" w:cs="Arial"/>
          <w:sz w:val="24"/>
          <w:szCs w:val="24"/>
        </w:rPr>
      </w:pPr>
      <w:r>
        <w:rPr>
          <w:rFonts w:ascii="Arial" w:hAnsi="Arial" w:cs="Arial"/>
          <w:sz w:val="24"/>
          <w:szCs w:val="24"/>
        </w:rPr>
        <w:t>Use it in a way that is not plagiarised work by referencing it accordingly</w:t>
      </w:r>
    </w:p>
    <w:p w14:paraId="1136803E" w14:textId="77777777" w:rsidR="00D57310" w:rsidRDefault="00D57310" w:rsidP="00D57310">
      <w:pPr>
        <w:pStyle w:val="ListParagraph"/>
        <w:spacing w:line="360" w:lineRule="auto"/>
        <w:rPr>
          <w:rFonts w:ascii="Arial" w:hAnsi="Arial" w:cs="Arial"/>
          <w:sz w:val="24"/>
          <w:szCs w:val="24"/>
        </w:rPr>
      </w:pPr>
      <w:r>
        <w:rPr>
          <w:rFonts w:ascii="Arial" w:hAnsi="Arial" w:cs="Arial"/>
          <w:sz w:val="24"/>
          <w:szCs w:val="24"/>
        </w:rPr>
        <w:lastRenderedPageBreak/>
        <w:t xml:space="preserve">These are the key elements of information literacy </w:t>
      </w:r>
      <w:sdt>
        <w:sdtPr>
          <w:rPr>
            <w:rFonts w:ascii="Arial" w:hAnsi="Arial" w:cs="Arial"/>
            <w:sz w:val="24"/>
            <w:szCs w:val="24"/>
          </w:rPr>
          <w:id w:val="-71051534"/>
          <w:citation/>
        </w:sdtPr>
        <w:sdtContent>
          <w:r>
            <w:rPr>
              <w:rFonts w:ascii="Arial" w:hAnsi="Arial" w:cs="Arial"/>
              <w:sz w:val="24"/>
              <w:szCs w:val="24"/>
            </w:rPr>
            <w:fldChar w:fldCharType="begin"/>
          </w:r>
          <w:r>
            <w:rPr>
              <w:rFonts w:ascii="Arial" w:hAnsi="Arial" w:cs="Arial"/>
              <w:sz w:val="24"/>
              <w:szCs w:val="24"/>
            </w:rPr>
            <w:instrText xml:space="preserve"> CITATION Les13 \l 2057 </w:instrText>
          </w:r>
          <w:r>
            <w:rPr>
              <w:rFonts w:ascii="Arial" w:hAnsi="Arial" w:cs="Arial"/>
              <w:sz w:val="24"/>
              <w:szCs w:val="24"/>
            </w:rPr>
            <w:fldChar w:fldCharType="separate"/>
          </w:r>
          <w:r w:rsidRPr="008D4AD4">
            <w:rPr>
              <w:rFonts w:ascii="Arial" w:hAnsi="Arial" w:cs="Arial"/>
              <w:noProof/>
              <w:sz w:val="24"/>
              <w:szCs w:val="24"/>
            </w:rPr>
            <w:t>(Lesley-jayne, 2013)</w:t>
          </w:r>
          <w:r>
            <w:rPr>
              <w:rFonts w:ascii="Arial" w:hAnsi="Arial" w:cs="Arial"/>
              <w:sz w:val="24"/>
              <w:szCs w:val="24"/>
            </w:rPr>
            <w:fldChar w:fldCharType="end"/>
          </w:r>
        </w:sdtContent>
      </w:sdt>
    </w:p>
    <w:p w14:paraId="72E27F1F" w14:textId="77777777" w:rsidR="00D57310" w:rsidRDefault="00D57310" w:rsidP="00D57310">
      <w:pPr>
        <w:pStyle w:val="ListParagraph"/>
        <w:spacing w:line="360" w:lineRule="auto"/>
        <w:rPr>
          <w:rFonts w:ascii="Arial" w:hAnsi="Arial" w:cs="Arial"/>
          <w:sz w:val="24"/>
          <w:szCs w:val="24"/>
        </w:rPr>
      </w:pPr>
    </w:p>
    <w:p w14:paraId="7633B5BB" w14:textId="77777777" w:rsidR="00D57310" w:rsidRDefault="00D57310" w:rsidP="00D57310">
      <w:pPr>
        <w:pStyle w:val="ListParagraph"/>
        <w:spacing w:line="360" w:lineRule="auto"/>
        <w:rPr>
          <w:rFonts w:ascii="Arial" w:hAnsi="Arial" w:cs="Arial"/>
          <w:b/>
          <w:sz w:val="32"/>
          <w:szCs w:val="32"/>
        </w:rPr>
      </w:pPr>
      <w:r w:rsidRPr="005F0EC8">
        <w:rPr>
          <w:rFonts w:ascii="Arial" w:hAnsi="Arial" w:cs="Arial"/>
          <w:b/>
          <w:sz w:val="32"/>
          <w:szCs w:val="32"/>
        </w:rPr>
        <w:t xml:space="preserve">3 </w:t>
      </w:r>
      <w:r>
        <w:rPr>
          <w:rFonts w:ascii="Arial" w:hAnsi="Arial" w:cs="Arial"/>
          <w:b/>
          <w:sz w:val="32"/>
          <w:szCs w:val="32"/>
        </w:rPr>
        <w:t xml:space="preserve">.critical </w:t>
      </w:r>
      <w:r w:rsidRPr="005F0EC8">
        <w:rPr>
          <w:rFonts w:ascii="Arial" w:hAnsi="Arial" w:cs="Arial"/>
          <w:b/>
          <w:sz w:val="32"/>
          <w:szCs w:val="32"/>
        </w:rPr>
        <w:t>questions…..</w:t>
      </w:r>
    </w:p>
    <w:p w14:paraId="38CFAF4F" w14:textId="77777777" w:rsidR="00D57310" w:rsidRDefault="00D57310" w:rsidP="00D57310">
      <w:pPr>
        <w:pStyle w:val="ListParagraph"/>
        <w:spacing w:line="360" w:lineRule="auto"/>
        <w:rPr>
          <w:rFonts w:ascii="Arial" w:hAnsi="Arial" w:cs="Arial"/>
          <w:sz w:val="24"/>
          <w:szCs w:val="24"/>
        </w:rPr>
      </w:pPr>
      <w:r>
        <w:rPr>
          <w:rFonts w:ascii="Arial" w:hAnsi="Arial" w:cs="Arial"/>
          <w:sz w:val="24"/>
          <w:szCs w:val="24"/>
        </w:rPr>
        <w:t xml:space="preserve">Asking critical questions is another way of developing an detective like mind, according to </w:t>
      </w:r>
      <w:bookmarkStart w:id="1" w:name="_Hlk531551712"/>
      <w:r>
        <w:rPr>
          <w:rFonts w:ascii="Arial" w:hAnsi="Arial" w:cs="Arial"/>
          <w:sz w:val="24"/>
          <w:szCs w:val="24"/>
        </w:rPr>
        <w:t xml:space="preserve">(Cottrell, 2008,p, 276) </w:t>
      </w:r>
      <w:bookmarkEnd w:id="1"/>
      <w:r>
        <w:rPr>
          <w:rFonts w:ascii="Arial" w:hAnsi="Arial" w:cs="Arial"/>
          <w:sz w:val="24"/>
          <w:szCs w:val="24"/>
        </w:rPr>
        <w:t xml:space="preserve">this is a must to achieve academic success. When you’re critically asking questions in academic writing to section out the good academic sources that you can use, to do this the questions you ask are </w:t>
      </w:r>
    </w:p>
    <w:p w14:paraId="12854497" w14:textId="77777777" w:rsidR="00D57310" w:rsidRDefault="00D57310" w:rsidP="00D57310">
      <w:pPr>
        <w:pStyle w:val="ListParagraph"/>
        <w:numPr>
          <w:ilvl w:val="0"/>
          <w:numId w:val="1"/>
        </w:numPr>
        <w:spacing w:line="360" w:lineRule="auto"/>
        <w:rPr>
          <w:rFonts w:ascii="Arial" w:hAnsi="Arial" w:cs="Arial"/>
          <w:sz w:val="24"/>
          <w:szCs w:val="24"/>
        </w:rPr>
      </w:pPr>
      <w:r>
        <w:rPr>
          <w:rFonts w:ascii="Arial" w:hAnsi="Arial" w:cs="Arial"/>
          <w:sz w:val="24"/>
          <w:szCs w:val="24"/>
        </w:rPr>
        <w:t>Why?</w:t>
      </w:r>
    </w:p>
    <w:p w14:paraId="1DA514FF" w14:textId="77777777" w:rsidR="00D57310" w:rsidRDefault="00D57310" w:rsidP="00D57310">
      <w:pPr>
        <w:pStyle w:val="ListParagraph"/>
        <w:numPr>
          <w:ilvl w:val="0"/>
          <w:numId w:val="1"/>
        </w:numPr>
        <w:spacing w:line="360" w:lineRule="auto"/>
        <w:rPr>
          <w:rFonts w:ascii="Arial" w:hAnsi="Arial" w:cs="Arial"/>
          <w:sz w:val="24"/>
          <w:szCs w:val="24"/>
        </w:rPr>
      </w:pPr>
      <w:r>
        <w:rPr>
          <w:rFonts w:ascii="Arial" w:hAnsi="Arial" w:cs="Arial"/>
          <w:sz w:val="24"/>
          <w:szCs w:val="24"/>
        </w:rPr>
        <w:t>How far?</w:t>
      </w:r>
    </w:p>
    <w:p w14:paraId="612340B1" w14:textId="77777777" w:rsidR="00D57310" w:rsidRDefault="00D57310" w:rsidP="00D57310">
      <w:pPr>
        <w:pStyle w:val="ListParagraph"/>
        <w:numPr>
          <w:ilvl w:val="0"/>
          <w:numId w:val="1"/>
        </w:numPr>
        <w:spacing w:line="360" w:lineRule="auto"/>
        <w:rPr>
          <w:rFonts w:ascii="Arial" w:hAnsi="Arial" w:cs="Arial"/>
          <w:sz w:val="24"/>
          <w:szCs w:val="24"/>
        </w:rPr>
      </w:pPr>
      <w:r>
        <w:rPr>
          <w:rFonts w:ascii="Arial" w:hAnsi="Arial" w:cs="Arial"/>
          <w:sz w:val="24"/>
          <w:szCs w:val="24"/>
        </w:rPr>
        <w:t>How often?</w:t>
      </w:r>
    </w:p>
    <w:p w14:paraId="2075C023" w14:textId="77777777" w:rsidR="00D57310" w:rsidRDefault="00D57310" w:rsidP="00D57310">
      <w:pPr>
        <w:pStyle w:val="ListParagraph"/>
        <w:numPr>
          <w:ilvl w:val="0"/>
          <w:numId w:val="1"/>
        </w:numPr>
        <w:spacing w:line="360" w:lineRule="auto"/>
        <w:rPr>
          <w:rFonts w:ascii="Arial" w:hAnsi="Arial" w:cs="Arial"/>
          <w:sz w:val="24"/>
          <w:szCs w:val="24"/>
        </w:rPr>
      </w:pPr>
      <w:r>
        <w:rPr>
          <w:rFonts w:ascii="Arial" w:hAnsi="Arial" w:cs="Arial"/>
          <w:sz w:val="24"/>
          <w:szCs w:val="24"/>
        </w:rPr>
        <w:t>To what extent?</w:t>
      </w:r>
    </w:p>
    <w:p w14:paraId="6058BF87" w14:textId="77777777" w:rsidR="00D57310" w:rsidRDefault="00D57310" w:rsidP="00D5731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How </w:t>
      </w:r>
      <w:proofErr w:type="spellStart"/>
      <w:r>
        <w:rPr>
          <w:rFonts w:ascii="Arial" w:hAnsi="Arial" w:cs="Arial"/>
          <w:sz w:val="24"/>
          <w:szCs w:val="24"/>
        </w:rPr>
        <w:t>to</w:t>
      </w:r>
      <w:proofErr w:type="spellEnd"/>
      <w:r>
        <w:rPr>
          <w:rFonts w:ascii="Arial" w:hAnsi="Arial" w:cs="Arial"/>
          <w:sz w:val="24"/>
          <w:szCs w:val="24"/>
        </w:rPr>
        <w:t xml:space="preserve"> we know the information is true?</w:t>
      </w:r>
    </w:p>
    <w:p w14:paraId="47B87C74" w14:textId="77777777" w:rsidR="00D57310" w:rsidRDefault="00D57310" w:rsidP="00D57310">
      <w:pPr>
        <w:pStyle w:val="ListParagraph"/>
        <w:numPr>
          <w:ilvl w:val="0"/>
          <w:numId w:val="1"/>
        </w:numPr>
        <w:spacing w:line="360" w:lineRule="auto"/>
        <w:rPr>
          <w:rFonts w:ascii="Arial" w:hAnsi="Arial" w:cs="Arial"/>
          <w:sz w:val="24"/>
          <w:szCs w:val="24"/>
        </w:rPr>
      </w:pPr>
      <w:r>
        <w:rPr>
          <w:rFonts w:ascii="Arial" w:hAnsi="Arial" w:cs="Arial"/>
          <w:sz w:val="24"/>
          <w:szCs w:val="24"/>
        </w:rPr>
        <w:t>How reliable is the source?</w:t>
      </w:r>
    </w:p>
    <w:p w14:paraId="0B8B42E3" w14:textId="77777777" w:rsidR="00D57310" w:rsidRDefault="00D57310" w:rsidP="00D57310">
      <w:pPr>
        <w:pStyle w:val="ListParagraph"/>
        <w:numPr>
          <w:ilvl w:val="0"/>
          <w:numId w:val="1"/>
        </w:numPr>
        <w:spacing w:line="360" w:lineRule="auto"/>
        <w:rPr>
          <w:rFonts w:ascii="Arial" w:hAnsi="Arial" w:cs="Arial"/>
          <w:sz w:val="24"/>
          <w:szCs w:val="24"/>
        </w:rPr>
      </w:pPr>
      <w:r>
        <w:rPr>
          <w:rFonts w:ascii="Arial" w:hAnsi="Arial" w:cs="Arial"/>
          <w:sz w:val="24"/>
          <w:szCs w:val="24"/>
        </w:rPr>
        <w:t>What could be going on beneath the surface?</w:t>
      </w:r>
    </w:p>
    <w:p w14:paraId="7891C2A5" w14:textId="77777777" w:rsidR="00D57310" w:rsidRDefault="00D57310" w:rsidP="00D57310">
      <w:pPr>
        <w:pStyle w:val="ListParagraph"/>
        <w:numPr>
          <w:ilvl w:val="0"/>
          <w:numId w:val="1"/>
        </w:numPr>
        <w:spacing w:line="360" w:lineRule="auto"/>
        <w:rPr>
          <w:rFonts w:ascii="Arial" w:hAnsi="Arial" w:cs="Arial"/>
          <w:sz w:val="24"/>
          <w:szCs w:val="24"/>
        </w:rPr>
      </w:pPr>
      <w:r>
        <w:rPr>
          <w:rFonts w:ascii="Arial" w:hAnsi="Arial" w:cs="Arial"/>
          <w:sz w:val="24"/>
          <w:szCs w:val="24"/>
        </w:rPr>
        <w:t>Which is preferable?</w:t>
      </w:r>
    </w:p>
    <w:p w14:paraId="0AE53F63" w14:textId="77777777" w:rsidR="00D57310" w:rsidRDefault="00D57310" w:rsidP="00D57310">
      <w:pPr>
        <w:pStyle w:val="ListParagraph"/>
        <w:numPr>
          <w:ilvl w:val="0"/>
          <w:numId w:val="1"/>
        </w:numPr>
        <w:spacing w:line="360" w:lineRule="auto"/>
        <w:rPr>
          <w:rFonts w:ascii="Arial" w:hAnsi="Arial" w:cs="Arial"/>
          <w:sz w:val="24"/>
          <w:szCs w:val="24"/>
        </w:rPr>
      </w:pPr>
      <w:r>
        <w:rPr>
          <w:rFonts w:ascii="Arial" w:hAnsi="Arial" w:cs="Arial"/>
          <w:sz w:val="24"/>
          <w:szCs w:val="24"/>
        </w:rPr>
        <w:t>For what reasons?</w:t>
      </w:r>
    </w:p>
    <w:p w14:paraId="17BD6DCB" w14:textId="77777777" w:rsidR="00D57310" w:rsidRDefault="00D57310" w:rsidP="00D57310">
      <w:pPr>
        <w:spacing w:line="360" w:lineRule="auto"/>
        <w:rPr>
          <w:rFonts w:ascii="Arial" w:hAnsi="Arial" w:cs="Arial"/>
          <w:sz w:val="24"/>
          <w:szCs w:val="24"/>
        </w:rPr>
      </w:pPr>
      <w:r>
        <w:rPr>
          <w:rFonts w:ascii="Arial" w:hAnsi="Arial" w:cs="Arial"/>
          <w:sz w:val="24"/>
          <w:szCs w:val="24"/>
        </w:rPr>
        <w:t xml:space="preserve">To practice using these skills every time you academically write </w:t>
      </w:r>
      <w:proofErr w:type="spellStart"/>
      <w:r>
        <w:rPr>
          <w:rFonts w:ascii="Arial" w:hAnsi="Arial" w:cs="Arial"/>
          <w:sz w:val="24"/>
          <w:szCs w:val="24"/>
        </w:rPr>
        <w:t>a</w:t>
      </w:r>
      <w:proofErr w:type="spellEnd"/>
      <w:r>
        <w:rPr>
          <w:rFonts w:ascii="Arial" w:hAnsi="Arial" w:cs="Arial"/>
          <w:sz w:val="24"/>
          <w:szCs w:val="24"/>
        </w:rPr>
        <w:t xml:space="preserve"> essay or assignment and apply it every time (Cottrell, 2008,p, 276) states that you will develop a detective like mind and progress in learning critical analysis of the work of other people.</w:t>
      </w:r>
    </w:p>
    <w:p w14:paraId="5929BA65" w14:textId="77777777" w:rsidR="00D57310" w:rsidRDefault="00D57310" w:rsidP="00D57310">
      <w:pPr>
        <w:spacing w:line="360" w:lineRule="auto"/>
        <w:rPr>
          <w:rFonts w:ascii="Arial" w:hAnsi="Arial" w:cs="Arial"/>
          <w:sz w:val="24"/>
          <w:szCs w:val="24"/>
        </w:rPr>
      </w:pPr>
    </w:p>
    <w:p w14:paraId="30E090A1" w14:textId="77777777" w:rsidR="00D57310" w:rsidRPr="00735326" w:rsidRDefault="00D57310" w:rsidP="00D57310">
      <w:pPr>
        <w:spacing w:line="360" w:lineRule="auto"/>
        <w:rPr>
          <w:rFonts w:ascii="Arial" w:hAnsi="Arial" w:cs="Arial"/>
          <w:b/>
          <w:sz w:val="36"/>
          <w:szCs w:val="36"/>
        </w:rPr>
      </w:pPr>
      <w:r>
        <w:rPr>
          <w:rFonts w:ascii="Arial" w:hAnsi="Arial" w:cs="Arial"/>
          <w:b/>
          <w:sz w:val="36"/>
          <w:szCs w:val="36"/>
        </w:rPr>
        <w:t>4.</w:t>
      </w:r>
      <w:r w:rsidRPr="00735326">
        <w:rPr>
          <w:rFonts w:ascii="Arial" w:hAnsi="Arial" w:cs="Arial"/>
          <w:b/>
          <w:sz w:val="36"/>
          <w:szCs w:val="36"/>
        </w:rPr>
        <w:t>Referencing…</w:t>
      </w:r>
    </w:p>
    <w:p w14:paraId="32194575" w14:textId="77777777" w:rsidR="00D57310" w:rsidRDefault="00D57310" w:rsidP="00D57310">
      <w:pPr>
        <w:spacing w:line="360" w:lineRule="auto"/>
        <w:rPr>
          <w:rFonts w:ascii="Arial" w:hAnsi="Arial" w:cs="Arial"/>
          <w:sz w:val="24"/>
          <w:szCs w:val="24"/>
        </w:rPr>
      </w:pPr>
      <w:r w:rsidRPr="00735326">
        <w:rPr>
          <w:rFonts w:ascii="Arial" w:hAnsi="Arial" w:cs="Arial"/>
          <w:sz w:val="24"/>
          <w:szCs w:val="24"/>
        </w:rPr>
        <w:t>Referencing is a skill when practiced in academic writing,</w:t>
      </w:r>
      <w:sdt>
        <w:sdtPr>
          <w:rPr>
            <w:rFonts w:ascii="Arial" w:hAnsi="Arial" w:cs="Arial"/>
            <w:sz w:val="24"/>
            <w:szCs w:val="24"/>
          </w:rPr>
          <w:id w:val="-255589337"/>
          <w:citation/>
        </w:sdtPr>
        <w:sdtContent>
          <w:r>
            <w:rPr>
              <w:rFonts w:ascii="Arial" w:hAnsi="Arial" w:cs="Arial"/>
              <w:sz w:val="24"/>
              <w:szCs w:val="24"/>
            </w:rPr>
            <w:fldChar w:fldCharType="begin"/>
          </w:r>
          <w:r>
            <w:rPr>
              <w:rFonts w:ascii="Arial" w:hAnsi="Arial" w:cs="Arial"/>
              <w:sz w:val="24"/>
              <w:szCs w:val="24"/>
            </w:rPr>
            <w:instrText xml:space="preserve"> CITATION Tom12 \l 2057 </w:instrText>
          </w:r>
          <w:r>
            <w:rPr>
              <w:rFonts w:ascii="Arial" w:hAnsi="Arial" w:cs="Arial"/>
              <w:sz w:val="24"/>
              <w:szCs w:val="24"/>
            </w:rPr>
            <w:fldChar w:fldCharType="separate"/>
          </w:r>
          <w:r>
            <w:rPr>
              <w:rFonts w:ascii="Arial" w:hAnsi="Arial" w:cs="Arial"/>
              <w:noProof/>
              <w:sz w:val="24"/>
              <w:szCs w:val="24"/>
            </w:rPr>
            <w:t xml:space="preserve"> </w:t>
          </w:r>
          <w:r w:rsidRPr="00003B46">
            <w:rPr>
              <w:rFonts w:ascii="Arial" w:hAnsi="Arial" w:cs="Arial"/>
              <w:noProof/>
              <w:sz w:val="24"/>
              <w:szCs w:val="24"/>
            </w:rPr>
            <w:t>(Tom Burns, 2012)</w:t>
          </w:r>
          <w:r>
            <w:rPr>
              <w:rFonts w:ascii="Arial" w:hAnsi="Arial" w:cs="Arial"/>
              <w:sz w:val="24"/>
              <w:szCs w:val="24"/>
            </w:rPr>
            <w:fldChar w:fldCharType="end"/>
          </w:r>
        </w:sdtContent>
      </w:sdt>
      <w:r>
        <w:rPr>
          <w:rFonts w:ascii="Arial" w:hAnsi="Arial" w:cs="Arial"/>
          <w:sz w:val="24"/>
          <w:szCs w:val="24"/>
        </w:rPr>
        <w:t xml:space="preserve"> states that </w:t>
      </w:r>
      <w:r w:rsidRPr="00735326">
        <w:rPr>
          <w:rFonts w:ascii="Arial" w:hAnsi="Arial" w:cs="Arial"/>
          <w:sz w:val="24"/>
          <w:szCs w:val="24"/>
        </w:rPr>
        <w:t xml:space="preserve"> to credit the source of the information that is put in to an essay or assignment, it acknowledges the persons work that is used to present your work and research</w:t>
      </w:r>
      <w:r>
        <w:rPr>
          <w:rFonts w:ascii="Arial" w:hAnsi="Arial" w:cs="Arial"/>
          <w:sz w:val="24"/>
          <w:szCs w:val="24"/>
        </w:rPr>
        <w:t xml:space="preserve"> that you have done</w:t>
      </w:r>
      <w:r w:rsidRPr="00735326">
        <w:rPr>
          <w:rFonts w:ascii="Arial" w:hAnsi="Arial" w:cs="Arial"/>
          <w:sz w:val="24"/>
          <w:szCs w:val="24"/>
        </w:rPr>
        <w:t xml:space="preserve">.it </w:t>
      </w:r>
      <w:r>
        <w:rPr>
          <w:rFonts w:ascii="Arial" w:hAnsi="Arial" w:cs="Arial"/>
          <w:sz w:val="24"/>
          <w:szCs w:val="24"/>
        </w:rPr>
        <w:t xml:space="preserve">also </w:t>
      </w:r>
      <w:r w:rsidRPr="00735326">
        <w:rPr>
          <w:rFonts w:ascii="Arial" w:hAnsi="Arial" w:cs="Arial"/>
          <w:sz w:val="24"/>
          <w:szCs w:val="24"/>
        </w:rPr>
        <w:t>shows the reader where you have accessed the information from, the author or authors</w:t>
      </w:r>
      <w:r>
        <w:rPr>
          <w:rFonts w:ascii="Arial" w:hAnsi="Arial" w:cs="Arial"/>
          <w:sz w:val="24"/>
          <w:szCs w:val="24"/>
        </w:rPr>
        <w:t xml:space="preserve"> and</w:t>
      </w:r>
      <w:r w:rsidRPr="00735326">
        <w:rPr>
          <w:rFonts w:ascii="Arial" w:hAnsi="Arial" w:cs="Arial"/>
          <w:sz w:val="24"/>
          <w:szCs w:val="24"/>
        </w:rPr>
        <w:t xml:space="preserve"> it establishes a high level of academic writing.</w:t>
      </w:r>
      <w:sdt>
        <w:sdtPr>
          <w:rPr>
            <w:rFonts w:ascii="Arial" w:hAnsi="Arial" w:cs="Arial"/>
            <w:sz w:val="24"/>
            <w:szCs w:val="24"/>
          </w:rPr>
          <w:id w:val="131296740"/>
          <w:citation/>
        </w:sdtPr>
        <w:sdtContent>
          <w:r>
            <w:rPr>
              <w:rFonts w:ascii="Arial" w:hAnsi="Arial" w:cs="Arial"/>
              <w:sz w:val="24"/>
              <w:szCs w:val="24"/>
            </w:rPr>
            <w:fldChar w:fldCharType="begin"/>
          </w:r>
          <w:r>
            <w:rPr>
              <w:rFonts w:ascii="Arial" w:hAnsi="Arial" w:cs="Arial"/>
              <w:sz w:val="24"/>
              <w:szCs w:val="24"/>
            </w:rPr>
            <w:instrText xml:space="preserve"> CITATION Ste17 \l 2057 </w:instrText>
          </w:r>
          <w:r>
            <w:rPr>
              <w:rFonts w:ascii="Arial" w:hAnsi="Arial" w:cs="Arial"/>
              <w:sz w:val="24"/>
              <w:szCs w:val="24"/>
            </w:rPr>
            <w:fldChar w:fldCharType="separate"/>
          </w:r>
          <w:r>
            <w:rPr>
              <w:rFonts w:ascii="Arial" w:hAnsi="Arial" w:cs="Arial"/>
              <w:noProof/>
              <w:sz w:val="24"/>
              <w:szCs w:val="24"/>
            </w:rPr>
            <w:t xml:space="preserve"> </w:t>
          </w:r>
          <w:r w:rsidRPr="00626F95">
            <w:rPr>
              <w:rFonts w:ascii="Arial" w:hAnsi="Arial" w:cs="Arial"/>
              <w:noProof/>
              <w:sz w:val="24"/>
              <w:szCs w:val="24"/>
            </w:rPr>
            <w:t>(Cotrtrell, 2017)</w:t>
          </w:r>
          <w:r>
            <w:rPr>
              <w:rFonts w:ascii="Arial" w:hAnsi="Arial" w:cs="Arial"/>
              <w:sz w:val="24"/>
              <w:szCs w:val="24"/>
            </w:rPr>
            <w:fldChar w:fldCharType="end"/>
          </w:r>
        </w:sdtContent>
      </w:sdt>
    </w:p>
    <w:p w14:paraId="0E8A7299" w14:textId="77777777" w:rsidR="00D57310" w:rsidRDefault="00D57310" w:rsidP="00D57310">
      <w:pPr>
        <w:spacing w:line="360" w:lineRule="auto"/>
        <w:rPr>
          <w:rFonts w:ascii="Arial" w:hAnsi="Arial" w:cs="Arial"/>
          <w:sz w:val="24"/>
          <w:szCs w:val="24"/>
        </w:rPr>
      </w:pPr>
      <w:r>
        <w:rPr>
          <w:rFonts w:ascii="Arial" w:hAnsi="Arial" w:cs="Arial"/>
          <w:sz w:val="24"/>
          <w:szCs w:val="24"/>
        </w:rPr>
        <w:lastRenderedPageBreak/>
        <w:t xml:space="preserve">If you do not acknowledge the author and do not reference properly it can lead to copy right or plagiarism which is </w:t>
      </w:r>
      <w:r>
        <w:rPr>
          <w:rFonts w:ascii="Arial" w:hAnsi="Arial" w:cs="Arial"/>
          <w:sz w:val="24"/>
          <w:szCs w:val="24"/>
        </w:rPr>
        <w:t>an</w:t>
      </w:r>
      <w:r>
        <w:rPr>
          <w:rFonts w:ascii="Arial" w:hAnsi="Arial" w:cs="Arial"/>
          <w:sz w:val="24"/>
          <w:szCs w:val="24"/>
        </w:rPr>
        <w:t xml:space="preserve"> academic offence by all education learning environments, schools, college and universities around the globe.</w:t>
      </w:r>
      <w:sdt>
        <w:sdtPr>
          <w:rPr>
            <w:rFonts w:ascii="Arial" w:hAnsi="Arial" w:cs="Arial"/>
            <w:sz w:val="24"/>
            <w:szCs w:val="24"/>
          </w:rPr>
          <w:id w:val="1921987475"/>
          <w:citation/>
        </w:sdtPr>
        <w:sdtContent>
          <w:r>
            <w:rPr>
              <w:rFonts w:ascii="Arial" w:hAnsi="Arial" w:cs="Arial"/>
              <w:sz w:val="24"/>
              <w:szCs w:val="24"/>
            </w:rPr>
            <w:fldChar w:fldCharType="begin"/>
          </w:r>
          <w:r>
            <w:rPr>
              <w:rFonts w:ascii="Arial" w:hAnsi="Arial" w:cs="Arial"/>
              <w:sz w:val="24"/>
              <w:szCs w:val="24"/>
            </w:rPr>
            <w:instrText xml:space="preserve"> CITATION Ste17 \l 2057 </w:instrText>
          </w:r>
          <w:r>
            <w:rPr>
              <w:rFonts w:ascii="Arial" w:hAnsi="Arial" w:cs="Arial"/>
              <w:sz w:val="24"/>
              <w:szCs w:val="24"/>
            </w:rPr>
            <w:fldChar w:fldCharType="separate"/>
          </w:r>
          <w:r>
            <w:rPr>
              <w:rFonts w:ascii="Arial" w:hAnsi="Arial" w:cs="Arial"/>
              <w:noProof/>
              <w:sz w:val="24"/>
              <w:szCs w:val="24"/>
            </w:rPr>
            <w:t xml:space="preserve"> </w:t>
          </w:r>
          <w:r w:rsidRPr="004C53BA">
            <w:rPr>
              <w:rFonts w:ascii="Arial" w:hAnsi="Arial" w:cs="Arial"/>
              <w:noProof/>
              <w:sz w:val="24"/>
              <w:szCs w:val="24"/>
            </w:rPr>
            <w:t>(Cotrtrell, 2017)</w:t>
          </w:r>
          <w:r>
            <w:rPr>
              <w:rFonts w:ascii="Arial" w:hAnsi="Arial" w:cs="Arial"/>
              <w:sz w:val="24"/>
              <w:szCs w:val="24"/>
            </w:rPr>
            <w:fldChar w:fldCharType="end"/>
          </w:r>
        </w:sdtContent>
      </w:sdt>
    </w:p>
    <w:p w14:paraId="705B09EE" w14:textId="77777777" w:rsidR="00D57310" w:rsidRDefault="00D57310" w:rsidP="00D57310">
      <w:pPr>
        <w:spacing w:line="360" w:lineRule="auto"/>
        <w:rPr>
          <w:rFonts w:ascii="Arial" w:hAnsi="Arial" w:cs="Arial"/>
          <w:sz w:val="24"/>
          <w:szCs w:val="24"/>
        </w:rPr>
      </w:pPr>
      <w:r>
        <w:rPr>
          <w:rFonts w:ascii="Arial" w:hAnsi="Arial" w:cs="Arial"/>
          <w:sz w:val="24"/>
          <w:szCs w:val="24"/>
        </w:rPr>
        <w:t xml:space="preserve">There are so many referencing styles to use but </w:t>
      </w:r>
      <w:sdt>
        <w:sdtPr>
          <w:rPr>
            <w:rFonts w:ascii="Arial" w:hAnsi="Arial" w:cs="Arial"/>
            <w:sz w:val="24"/>
            <w:szCs w:val="24"/>
          </w:rPr>
          <w:id w:val="405424761"/>
          <w:citation/>
        </w:sdtPr>
        <w:sdtContent>
          <w:r>
            <w:rPr>
              <w:rFonts w:ascii="Arial" w:hAnsi="Arial" w:cs="Arial"/>
              <w:sz w:val="24"/>
              <w:szCs w:val="24"/>
            </w:rPr>
            <w:fldChar w:fldCharType="begin"/>
          </w:r>
          <w:r>
            <w:rPr>
              <w:rFonts w:ascii="Arial" w:hAnsi="Arial" w:cs="Arial"/>
              <w:sz w:val="24"/>
              <w:szCs w:val="24"/>
            </w:rPr>
            <w:instrText xml:space="preserve"> CITATION Ric10 \l 2057 </w:instrText>
          </w:r>
          <w:r>
            <w:rPr>
              <w:rFonts w:ascii="Arial" w:hAnsi="Arial" w:cs="Arial"/>
              <w:sz w:val="24"/>
              <w:szCs w:val="24"/>
            </w:rPr>
            <w:fldChar w:fldCharType="separate"/>
          </w:r>
          <w:r w:rsidRPr="00464881">
            <w:rPr>
              <w:rFonts w:ascii="Arial" w:hAnsi="Arial" w:cs="Arial"/>
              <w:noProof/>
              <w:sz w:val="24"/>
              <w:szCs w:val="24"/>
            </w:rPr>
            <w:t>(Shields, 2010)</w:t>
          </w:r>
          <w:r>
            <w:rPr>
              <w:rFonts w:ascii="Arial" w:hAnsi="Arial" w:cs="Arial"/>
              <w:sz w:val="24"/>
              <w:szCs w:val="24"/>
            </w:rPr>
            <w:fldChar w:fldCharType="end"/>
          </w:r>
        </w:sdtContent>
      </w:sdt>
      <w:r>
        <w:rPr>
          <w:rFonts w:ascii="Arial" w:hAnsi="Arial" w:cs="Arial"/>
          <w:sz w:val="24"/>
          <w:szCs w:val="24"/>
        </w:rPr>
        <w:t xml:space="preserve"> states that this most often can cause students a sense of uncertainty and confusion, due to this most higher education universities use the style of Harvard referencing system, which can be downloaded from the university library web page of any university, it is also on word processor in word under referencing, for students to have a more certainty with referencing their academic writing. It is a vast referencing system to make sure it acknowledges all credit and respect given to the authors that is used for essays and assignments.</w:t>
      </w:r>
      <w:sdt>
        <w:sdtPr>
          <w:rPr>
            <w:rFonts w:ascii="Arial" w:hAnsi="Arial" w:cs="Arial"/>
            <w:sz w:val="24"/>
            <w:szCs w:val="24"/>
          </w:rPr>
          <w:id w:val="1155254644"/>
          <w:citation/>
        </w:sdtPr>
        <w:sdtContent>
          <w:r>
            <w:rPr>
              <w:rFonts w:ascii="Arial" w:hAnsi="Arial" w:cs="Arial"/>
              <w:sz w:val="24"/>
              <w:szCs w:val="24"/>
            </w:rPr>
            <w:fldChar w:fldCharType="begin"/>
          </w:r>
          <w:r>
            <w:rPr>
              <w:rFonts w:ascii="Arial" w:hAnsi="Arial" w:cs="Arial"/>
              <w:sz w:val="24"/>
              <w:szCs w:val="24"/>
            </w:rPr>
            <w:instrText xml:space="preserve"> CITATION Ste13 \l 2057 </w:instrText>
          </w:r>
          <w:r>
            <w:rPr>
              <w:rFonts w:ascii="Arial" w:hAnsi="Arial" w:cs="Arial"/>
              <w:sz w:val="24"/>
              <w:szCs w:val="24"/>
            </w:rPr>
            <w:fldChar w:fldCharType="separate"/>
          </w:r>
          <w:r>
            <w:rPr>
              <w:rFonts w:ascii="Arial" w:hAnsi="Arial" w:cs="Arial"/>
              <w:noProof/>
              <w:sz w:val="24"/>
              <w:szCs w:val="24"/>
            </w:rPr>
            <w:t xml:space="preserve"> </w:t>
          </w:r>
          <w:r w:rsidRPr="00621CCB">
            <w:rPr>
              <w:rFonts w:ascii="Arial" w:hAnsi="Arial" w:cs="Arial"/>
              <w:noProof/>
              <w:sz w:val="24"/>
              <w:szCs w:val="24"/>
            </w:rPr>
            <w:t>(Cottrell, 2013)</w:t>
          </w:r>
          <w:r>
            <w:rPr>
              <w:rFonts w:ascii="Arial" w:hAnsi="Arial" w:cs="Arial"/>
              <w:sz w:val="24"/>
              <w:szCs w:val="24"/>
            </w:rPr>
            <w:fldChar w:fldCharType="end"/>
          </w:r>
        </w:sdtContent>
      </w:sdt>
    </w:p>
    <w:p w14:paraId="6F98F20F" w14:textId="77777777" w:rsidR="00D57310" w:rsidRDefault="00D57310" w:rsidP="00D57310">
      <w:pPr>
        <w:spacing w:line="360" w:lineRule="auto"/>
        <w:rPr>
          <w:rFonts w:ascii="Arial" w:hAnsi="Arial" w:cs="Arial"/>
          <w:sz w:val="24"/>
          <w:szCs w:val="24"/>
        </w:rPr>
      </w:pPr>
    </w:p>
    <w:p w14:paraId="598B1A5D" w14:textId="77777777" w:rsidR="00D57310" w:rsidRPr="007E0972" w:rsidRDefault="00D57310" w:rsidP="00D57310">
      <w:pPr>
        <w:spacing w:line="360" w:lineRule="auto"/>
        <w:rPr>
          <w:rFonts w:ascii="Arial" w:hAnsi="Arial" w:cs="Arial"/>
          <w:b/>
          <w:sz w:val="36"/>
          <w:szCs w:val="36"/>
        </w:rPr>
      </w:pPr>
      <w:r w:rsidRPr="007E0972">
        <w:rPr>
          <w:rFonts w:ascii="Arial" w:hAnsi="Arial" w:cs="Arial"/>
          <w:b/>
          <w:sz w:val="36"/>
          <w:szCs w:val="36"/>
        </w:rPr>
        <w:t>5,Reflection…</w:t>
      </w:r>
    </w:p>
    <w:p w14:paraId="487F57CC" w14:textId="77777777" w:rsidR="00D57310" w:rsidRDefault="00D57310" w:rsidP="00D57310">
      <w:pPr>
        <w:spacing w:line="360" w:lineRule="auto"/>
        <w:rPr>
          <w:rFonts w:ascii="Arial" w:hAnsi="Arial" w:cs="Arial"/>
          <w:sz w:val="24"/>
          <w:szCs w:val="24"/>
        </w:rPr>
      </w:pPr>
      <w:r>
        <w:rPr>
          <w:rFonts w:ascii="Arial" w:hAnsi="Arial" w:cs="Arial"/>
          <w:sz w:val="24"/>
          <w:szCs w:val="24"/>
        </w:rPr>
        <w:t>Reflecting on my previous role as a teaching assistant an my first term in university, developing my critical questioning and thinking over time has been very rewarding, and very challenging at the same time.it has given me a academic approach to understanding how to use professional good practice and how to apply my critical thinking whether it is in the classroom full of children and in my academic written work for university, it has helped me be more motivated and become more independent in my written work, studying and to open my mind. to become less bias, judgemental, as I grasp these slowly I am becoming more objective in my everyday life, it gives me the basic tools to not take things at face value and crave to find out more facts, to be creative in a way I have never been. It has helped me academically write my first essay and  presenting my first seminal as a university student.it give a slight confidence that my own voice can be heard in my written work and I can understand over time how to put this into practice when I am in the field of teaching again. while understanding the learning development processes, I find myself now  question things like. who does this theory belong to and why ?,who is against this and why? It is an exciting process to go and read something and apply the critical questions I have learned and over time I will hopefully expand my objectivity .I feel it is a human trait that is  built in us, to be subjective and is hard to silence but with these tools I will over time adapt the objective way of thinking.</w:t>
      </w:r>
    </w:p>
    <w:p w14:paraId="58580A2B" w14:textId="77777777" w:rsidR="00D57310" w:rsidRDefault="00D57310" w:rsidP="00D57310">
      <w:pPr>
        <w:spacing w:line="360" w:lineRule="auto"/>
        <w:rPr>
          <w:rFonts w:ascii="Arial" w:hAnsi="Arial" w:cs="Arial"/>
          <w:sz w:val="24"/>
          <w:szCs w:val="24"/>
        </w:rPr>
      </w:pPr>
      <w:r>
        <w:rPr>
          <w:rFonts w:ascii="Arial" w:hAnsi="Arial" w:cs="Arial"/>
          <w:sz w:val="24"/>
          <w:szCs w:val="24"/>
        </w:rPr>
        <w:lastRenderedPageBreak/>
        <w:t xml:space="preserve">In my process of My experiment learning thanks to my critical thinking and further research it can be shown in a diagram called the ‘The </w:t>
      </w:r>
      <w:proofErr w:type="spellStart"/>
      <w:r>
        <w:rPr>
          <w:rFonts w:ascii="Arial" w:hAnsi="Arial" w:cs="Arial"/>
          <w:sz w:val="24"/>
          <w:szCs w:val="24"/>
        </w:rPr>
        <w:t>Kolbs</w:t>
      </w:r>
      <w:proofErr w:type="spellEnd"/>
      <w:r>
        <w:rPr>
          <w:rFonts w:ascii="Arial" w:hAnsi="Arial" w:cs="Arial"/>
          <w:sz w:val="24"/>
          <w:szCs w:val="24"/>
        </w:rPr>
        <w:t xml:space="preserve"> cycle’, by (David Kolb, 1984), this is in a format of a diagram shown on the right bottom side of my academic poster. (kolb,1984, p 38) says that ‘ learning is the process whereby knowledge is created through the transformation of experience’. For me this is the perfect quote, as reflecting on my academic work and time as a teaching assistant, I can look forward to the future as a student to enhance my critical thinking by processing my knowledge through my experiences and continue my future development.</w:t>
      </w:r>
    </w:p>
    <w:p w14:paraId="448B0463" w14:textId="77777777" w:rsidR="00D57310" w:rsidRPr="00735326" w:rsidRDefault="00D57310" w:rsidP="00D57310">
      <w:pPr>
        <w:spacing w:line="360" w:lineRule="auto"/>
        <w:rPr>
          <w:rFonts w:ascii="Arial" w:hAnsi="Arial" w:cs="Arial"/>
          <w:sz w:val="24"/>
          <w:szCs w:val="24"/>
        </w:rPr>
      </w:pPr>
    </w:p>
    <w:p w14:paraId="243431F8" w14:textId="77777777" w:rsidR="00D57310" w:rsidRPr="00D87040" w:rsidRDefault="00D57310" w:rsidP="00D57310">
      <w:pPr>
        <w:spacing w:line="360" w:lineRule="auto"/>
        <w:rPr>
          <w:rFonts w:ascii="Arial" w:hAnsi="Arial" w:cs="Arial"/>
          <w:sz w:val="24"/>
          <w:szCs w:val="24"/>
        </w:rPr>
      </w:pPr>
    </w:p>
    <w:p w14:paraId="016DAF12" w14:textId="77777777" w:rsidR="00D57310" w:rsidRDefault="00D57310" w:rsidP="00D57310">
      <w:pPr>
        <w:spacing w:line="360" w:lineRule="auto"/>
        <w:rPr>
          <w:rFonts w:ascii="Arial" w:hAnsi="Arial" w:cs="Arial"/>
          <w:b/>
          <w:sz w:val="32"/>
          <w:szCs w:val="32"/>
        </w:rPr>
      </w:pPr>
    </w:p>
    <w:p w14:paraId="67E1ECF3" w14:textId="77777777" w:rsidR="00D57310" w:rsidRPr="005F0EC8" w:rsidRDefault="00D57310" w:rsidP="00D57310">
      <w:pPr>
        <w:spacing w:line="360" w:lineRule="auto"/>
        <w:rPr>
          <w:rFonts w:ascii="Arial" w:hAnsi="Arial" w:cs="Arial"/>
          <w:b/>
          <w:sz w:val="32"/>
          <w:szCs w:val="32"/>
        </w:rPr>
      </w:pPr>
    </w:p>
    <w:p w14:paraId="614C14F2" w14:textId="77777777" w:rsidR="00D57310" w:rsidRDefault="00D57310" w:rsidP="00D57310">
      <w:pPr>
        <w:spacing w:line="360" w:lineRule="auto"/>
        <w:rPr>
          <w:rFonts w:ascii="Arial" w:hAnsi="Arial" w:cs="Arial"/>
          <w:sz w:val="24"/>
          <w:szCs w:val="24"/>
        </w:rPr>
      </w:pPr>
    </w:p>
    <w:p w14:paraId="3ECC7815" w14:textId="77777777" w:rsidR="00D57310" w:rsidRDefault="00D57310" w:rsidP="00D57310">
      <w:pPr>
        <w:spacing w:line="360" w:lineRule="auto"/>
        <w:rPr>
          <w:rFonts w:ascii="Arial" w:hAnsi="Arial" w:cs="Arial"/>
          <w:sz w:val="24"/>
          <w:szCs w:val="24"/>
        </w:rPr>
      </w:pPr>
    </w:p>
    <w:p w14:paraId="4527943F" w14:textId="77777777" w:rsidR="00D57310" w:rsidRDefault="00D57310" w:rsidP="00D57310">
      <w:pPr>
        <w:spacing w:line="360" w:lineRule="auto"/>
        <w:rPr>
          <w:rFonts w:ascii="Arial" w:hAnsi="Arial" w:cs="Arial"/>
          <w:sz w:val="24"/>
          <w:szCs w:val="24"/>
        </w:rPr>
      </w:pPr>
    </w:p>
    <w:p w14:paraId="1A6F0DD4" w14:textId="77777777" w:rsidR="00D57310" w:rsidRPr="00556F91" w:rsidRDefault="00D57310" w:rsidP="00D57310">
      <w:pPr>
        <w:spacing w:line="360" w:lineRule="auto"/>
        <w:rPr>
          <w:rFonts w:ascii="Arial" w:hAnsi="Arial" w:cs="Arial"/>
          <w:sz w:val="24"/>
          <w:szCs w:val="24"/>
        </w:rPr>
      </w:pPr>
    </w:p>
    <w:p w14:paraId="317248CC" w14:textId="77777777" w:rsidR="00D57310" w:rsidRDefault="00D57310"/>
    <w:sectPr w:rsidR="00D57310" w:rsidSect="00A2029A">
      <w:head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E3557" w14:textId="77777777" w:rsidR="001A437B" w:rsidRDefault="00D573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810FA6"/>
    <w:multiLevelType w:val="hybridMultilevel"/>
    <w:tmpl w:val="391C5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310"/>
    <w:rsid w:val="00D57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D8CBE"/>
  <w15:chartTrackingRefBased/>
  <w15:docId w15:val="{C6025B62-0F6A-4C2A-AB08-8CBE1D7F9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73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7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310"/>
  </w:style>
  <w:style w:type="paragraph" w:styleId="ListParagraph">
    <w:name w:val="List Paragraph"/>
    <w:basedOn w:val="Normal"/>
    <w:uiPriority w:val="34"/>
    <w:qFormat/>
    <w:rsid w:val="00D573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Ste17</b:Tag>
    <b:SourceType>Report</b:SourceType>
    <b:Guid>{525970FD-C55F-4A44-A61C-30D466C37754}</b:Guid>
    <b:Author>
      <b:Author>
        <b:NameList>
          <b:Person>
            <b:Last>Cotrtrell</b:Last>
            <b:First>Stella</b:First>
          </b:Person>
        </b:NameList>
      </b:Author>
    </b:Author>
    <b:Title>Critical thinking skills, effective analysis, argument and reflection</b:Title>
    <b:Year>2017</b:Year>
    <b:Publisher>Palgrave</b:Publisher>
    <b:City>london</b:City>
    <b:RefOrder>1</b:RefOrder>
  </b:Source>
  <b:Source>
    <b:Tag>Les13</b:Tag>
    <b:SourceType>BookSection</b:SourceType>
    <b:Guid>{589CF606-4E24-403F-B60B-AC919E8DD3D8}</b:Guid>
    <b:Title>objectivity</b:Title>
    <b:Year>2013</b:Year>
    <b:Author>
      <b:Author>
        <b:NameList>
          <b:Person>
            <b:Last>Lesley-jayne</b:Last>
            <b:First>Earles-Renolds,</b:First>
            <b:Middle>Brenda Judge, Elaine McCreery and Patrick Jones</b:Middle>
          </b:Person>
        </b:NameList>
      </b:Author>
      <b:Editor>
        <b:NameList>
          <b:Person>
            <b:Last>Thomas</b:Last>
            <b:First>Amy</b:First>
          </b:Person>
        </b:NameList>
      </b:Editor>
    </b:Author>
    <b:BookTitle>Critical Thinking Skills for Education Students</b:BookTitle>
    <b:Pages>16-19</b:Pages>
    <b:City>London</b:City>
    <b:Publisher>Learning Mtters LTD</b:Publisher>
    <b:RefOrder>2</b:RefOrder>
  </b:Source>
  <b:Source>
    <b:Tag>Tom12</b:Tag>
    <b:SourceType>Book</b:SourceType>
    <b:Guid>{9AAC57FC-E400-44A4-A5BE-3EF383AEB738}</b:Guid>
    <b:Title>Essential Study Skills: The Complete Guide to Success at University</b:Title>
    <b:Year>2012</b:Year>
    <b:City>london</b:City>
    <b:Publisher>SAGE</b:Publisher>
    <b:Author>
      <b:Author>
        <b:NameList>
          <b:Person>
            <b:Last>Tom Burns</b:Last>
            <b:First>Sandra</b:First>
            <b:Middle>Sinfield</b:Middle>
          </b:Person>
        </b:NameList>
      </b:Author>
    </b:Author>
    <b:RefOrder>3</b:RefOrder>
  </b:Source>
  <b:Source>
    <b:Tag>Ric10</b:Tag>
    <b:SourceType>BookSection</b:SourceType>
    <b:Guid>{95B46076-8E8F-476F-9900-2E99718CED76}</b:Guid>
    <b:Title>harvod </b:Title>
    <b:BookTitle>Palgrave Study Skills: Cite Them Rright: The Essential Referencing Guide</b:BookTitle>
    <b:Year>2010</b:Year>
    <b:Pages>61-64</b:Pages>
    <b:City>london</b:City>
    <b:Publisher>Palgrave McMillan</b:Publisher>
    <b:Author>
      <b:Editor>
        <b:NameList>
          <b:Person>
            <b:Last>Shields</b:Last>
            <b:First>Richard</b:First>
            <b:Middle>Pears and Graham</b:Middle>
          </b:Person>
        </b:NameList>
      </b:Editor>
    </b:Author>
    <b:RefOrder>4</b:RefOrder>
  </b:Source>
  <b:Source>
    <b:Tag>Ste13</b:Tag>
    <b:SourceType>Book</b:SourceType>
    <b:Guid>{6FA15924-C74C-4381-9DAD-4A0B600CAD03}</b:Guid>
    <b:Title>The study skills handbook </b:Title>
    <b:Year>2013</b:Year>
    <b:Author>
      <b:Author>
        <b:NameList>
          <b:Person>
            <b:Last>Cottrell</b:Last>
            <b:First>Stella</b:First>
          </b:Person>
        </b:NameList>
      </b:Author>
    </b:Author>
    <b:City>Hampshire</b:City>
    <b:Publisher>Palgrave Macmillan</b:Publisher>
    <b:Edition>4th </b:Edition>
    <b:RefOrder>5</b:RefOrder>
  </b:Source>
</b:Sources>
</file>

<file path=customXml/itemProps1.xml><?xml version="1.0" encoding="utf-8"?>
<ds:datastoreItem xmlns:ds="http://schemas.openxmlformats.org/officeDocument/2006/customXml" ds:itemID="{BA2B1F24-21ED-4A2F-8470-516F51453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1321</Words>
  <Characters>7531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 Jones</dc:creator>
  <cp:keywords/>
  <dc:description/>
  <cp:lastModifiedBy>Niki Jones</cp:lastModifiedBy>
  <cp:revision>1</cp:revision>
  <dcterms:created xsi:type="dcterms:W3CDTF">2018-12-02T23:59:00Z</dcterms:created>
  <dcterms:modified xsi:type="dcterms:W3CDTF">2018-12-03T00:01:00Z</dcterms:modified>
</cp:coreProperties>
</file>