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315"/>
      </w:tblGrid>
      <w:tr w:rsidR="00083F54" w14:paraId="424ADAE6" w14:textId="77777777">
        <w:tc>
          <w:tcPr>
            <w:tcW w:w="9315" w:type="dxa"/>
            <w:shd w:val="pct30" w:color="auto" w:fill="FFFFFF"/>
          </w:tcPr>
          <w:p w14:paraId="2A73E561" w14:textId="77777777" w:rsidR="00083F54" w:rsidRDefault="00083F54">
            <w:pPr>
              <w:jc w:val="both"/>
              <w:rPr>
                <w:rFonts w:cs="Arial"/>
                <w:u w:val="single"/>
              </w:rPr>
            </w:pPr>
          </w:p>
          <w:p w14:paraId="2F55225D" w14:textId="1AC9D67E" w:rsidR="00083F54" w:rsidRDefault="00083F5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Business Law</w:t>
            </w:r>
            <w:r w:rsidR="006179E6">
              <w:rPr>
                <w:rFonts w:ascii="Arial" w:hAnsi="Arial" w:cs="Arial"/>
                <w:b/>
              </w:rPr>
              <w:t xml:space="preserve"> and Practice </w:t>
            </w:r>
          </w:p>
          <w:p w14:paraId="701418C2" w14:textId="77777777" w:rsidR="00083F54" w:rsidRDefault="00083F54">
            <w:pPr>
              <w:jc w:val="both"/>
              <w:rPr>
                <w:rFonts w:ascii="Arial" w:hAnsi="Arial" w:cs="Arial"/>
                <w:b/>
              </w:rPr>
            </w:pPr>
          </w:p>
          <w:p w14:paraId="4E06B58C" w14:textId="5DD4B4C2" w:rsidR="00083F54" w:rsidRDefault="00046554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</w:t>
            </w:r>
            <w:r w:rsidR="00105760">
              <w:rPr>
                <w:rFonts w:ascii="Arial" w:hAnsi="Arial" w:cs="Arial"/>
                <w:b/>
              </w:rPr>
              <w:t>i</w:t>
            </w:r>
            <w:r w:rsidR="00CD2C33">
              <w:rPr>
                <w:rFonts w:ascii="Arial" w:hAnsi="Arial" w:cs="Arial"/>
                <w:b/>
              </w:rPr>
              <w:t>rectors</w:t>
            </w:r>
          </w:p>
          <w:p w14:paraId="726FAB6D" w14:textId="77777777" w:rsidR="00083F54" w:rsidRDefault="00083F54">
            <w:pPr>
              <w:jc w:val="both"/>
              <w:rPr>
                <w:rFonts w:ascii="Arial" w:hAnsi="Arial" w:cs="Arial"/>
                <w:b/>
              </w:rPr>
            </w:pPr>
          </w:p>
          <w:p w14:paraId="2C4731B6" w14:textId="77777777" w:rsidR="00083F54" w:rsidRDefault="00083F54" w:rsidP="00107144">
            <w:pPr>
              <w:jc w:val="both"/>
              <w:rPr>
                <w:rFonts w:cs="Arial"/>
                <w:u w:val="single"/>
              </w:rPr>
            </w:pPr>
          </w:p>
        </w:tc>
      </w:tr>
    </w:tbl>
    <w:p w14:paraId="4CBC83D8" w14:textId="77777777" w:rsidR="00083F54" w:rsidRDefault="00083F54">
      <w:pPr>
        <w:jc w:val="both"/>
        <w:rPr>
          <w:rFonts w:ascii="Arial" w:hAnsi="Arial" w:cs="Arial"/>
        </w:rPr>
      </w:pPr>
    </w:p>
    <w:p w14:paraId="771ACA96" w14:textId="77777777" w:rsidR="00083F54" w:rsidRDefault="00083F54">
      <w:pPr>
        <w:jc w:val="both"/>
        <w:rPr>
          <w:rFonts w:ascii="Arial" w:hAnsi="Arial" w:cs="Arial"/>
        </w:rPr>
      </w:pPr>
    </w:p>
    <w:p w14:paraId="59DAC384" w14:textId="77777777" w:rsidR="00105760" w:rsidRPr="00105760" w:rsidRDefault="00105760" w:rsidP="00105760">
      <w:pPr>
        <w:jc w:val="both"/>
        <w:rPr>
          <w:rFonts w:ascii="Arial" w:hAnsi="Arial" w:cs="Arial"/>
          <w:b/>
        </w:rPr>
      </w:pPr>
    </w:p>
    <w:p w14:paraId="72DFEF4E" w14:textId="77777777" w:rsidR="00881745" w:rsidRPr="00881745" w:rsidRDefault="00881745" w:rsidP="00881745">
      <w:pPr>
        <w:jc w:val="both"/>
        <w:rPr>
          <w:rFonts w:ascii="Arial" w:hAnsi="Arial"/>
          <w:b/>
          <w:szCs w:val="20"/>
          <w:u w:val="single"/>
        </w:rPr>
      </w:pPr>
      <w:r w:rsidRPr="00881745">
        <w:rPr>
          <w:rFonts w:ascii="Arial" w:hAnsi="Arial"/>
          <w:b/>
          <w:szCs w:val="20"/>
          <w:u w:val="single"/>
        </w:rPr>
        <w:t>Outcomes</w:t>
      </w:r>
    </w:p>
    <w:p w14:paraId="13EC7CB9" w14:textId="77777777" w:rsidR="00881745" w:rsidRPr="00881745" w:rsidRDefault="00881745" w:rsidP="00881745">
      <w:pPr>
        <w:jc w:val="both"/>
        <w:rPr>
          <w:rFonts w:ascii="Arial" w:hAnsi="Arial"/>
          <w:b/>
          <w:szCs w:val="20"/>
        </w:rPr>
      </w:pPr>
    </w:p>
    <w:p w14:paraId="72798292" w14:textId="2FE9F928" w:rsidR="00881745" w:rsidRPr="00881745" w:rsidRDefault="00881745" w:rsidP="00881745">
      <w:pPr>
        <w:jc w:val="both"/>
        <w:rPr>
          <w:rFonts w:ascii="Arial" w:hAnsi="Arial"/>
          <w:szCs w:val="20"/>
        </w:rPr>
      </w:pPr>
      <w:r w:rsidRPr="00881745">
        <w:rPr>
          <w:rFonts w:ascii="Arial" w:hAnsi="Arial"/>
          <w:szCs w:val="20"/>
        </w:rPr>
        <w:t xml:space="preserve">As a result of this </w:t>
      </w:r>
      <w:r>
        <w:rPr>
          <w:rFonts w:ascii="Arial" w:hAnsi="Arial"/>
          <w:szCs w:val="20"/>
        </w:rPr>
        <w:t>Tutorial</w:t>
      </w:r>
      <w:r w:rsidRPr="00881745">
        <w:rPr>
          <w:rFonts w:ascii="Arial" w:hAnsi="Arial"/>
          <w:szCs w:val="20"/>
        </w:rPr>
        <w:t xml:space="preserve">, you will be able to: </w:t>
      </w:r>
    </w:p>
    <w:p w14:paraId="3A93122D" w14:textId="77777777" w:rsidR="00881745" w:rsidRPr="00881745" w:rsidRDefault="00881745" w:rsidP="00881745">
      <w:pPr>
        <w:jc w:val="both"/>
        <w:rPr>
          <w:rFonts w:ascii="Arial" w:hAnsi="Arial"/>
          <w:szCs w:val="20"/>
        </w:rPr>
      </w:pPr>
    </w:p>
    <w:p w14:paraId="372D1AFF" w14:textId="77777777" w:rsidR="00881745" w:rsidRPr="00881745" w:rsidRDefault="00881745" w:rsidP="00881745">
      <w:pPr>
        <w:jc w:val="both"/>
        <w:rPr>
          <w:rFonts w:ascii="Arial" w:hAnsi="Arial"/>
          <w:szCs w:val="20"/>
        </w:rPr>
      </w:pPr>
    </w:p>
    <w:p w14:paraId="58716986" w14:textId="77777777" w:rsidR="00881745" w:rsidRPr="00881745" w:rsidRDefault="00881745" w:rsidP="00881745">
      <w:pPr>
        <w:numPr>
          <w:ilvl w:val="0"/>
          <w:numId w:val="2"/>
        </w:numPr>
        <w:jc w:val="both"/>
        <w:rPr>
          <w:rFonts w:ascii="Arial" w:hAnsi="Arial"/>
          <w:szCs w:val="20"/>
        </w:rPr>
      </w:pPr>
      <w:r w:rsidRPr="00881745">
        <w:rPr>
          <w:rFonts w:ascii="Arial" w:hAnsi="Arial"/>
          <w:szCs w:val="20"/>
        </w:rPr>
        <w:t>Apply the rules of directors appointment and removal</w:t>
      </w:r>
    </w:p>
    <w:p w14:paraId="11EA1F10" w14:textId="77777777" w:rsidR="00881745" w:rsidRPr="00881745" w:rsidRDefault="00881745" w:rsidP="00881745">
      <w:pPr>
        <w:numPr>
          <w:ilvl w:val="0"/>
          <w:numId w:val="2"/>
        </w:numPr>
        <w:jc w:val="both"/>
        <w:rPr>
          <w:rFonts w:ascii="Arial" w:hAnsi="Arial"/>
          <w:szCs w:val="20"/>
        </w:rPr>
      </w:pPr>
      <w:r w:rsidRPr="00881745">
        <w:rPr>
          <w:rFonts w:ascii="Arial" w:hAnsi="Arial"/>
          <w:szCs w:val="20"/>
        </w:rPr>
        <w:t>Analyse company documentation and set out a course of action in relation to the above</w:t>
      </w:r>
    </w:p>
    <w:p w14:paraId="5DB65312" w14:textId="77777777" w:rsidR="00881745" w:rsidRPr="00881745" w:rsidRDefault="00881745" w:rsidP="00881745">
      <w:pPr>
        <w:numPr>
          <w:ilvl w:val="0"/>
          <w:numId w:val="2"/>
        </w:numPr>
        <w:jc w:val="both"/>
        <w:rPr>
          <w:rFonts w:ascii="Arial" w:hAnsi="Arial"/>
          <w:szCs w:val="20"/>
        </w:rPr>
      </w:pPr>
      <w:r w:rsidRPr="00881745">
        <w:rPr>
          <w:rFonts w:ascii="Arial" w:hAnsi="Arial"/>
          <w:szCs w:val="20"/>
        </w:rPr>
        <w:t>Explain the effects of bankruptcy on an individual’s position as a director</w:t>
      </w:r>
    </w:p>
    <w:p w14:paraId="369DC476" w14:textId="77777777" w:rsidR="00881745" w:rsidRPr="00881745" w:rsidRDefault="00881745" w:rsidP="00881745">
      <w:pPr>
        <w:numPr>
          <w:ilvl w:val="0"/>
          <w:numId w:val="2"/>
        </w:numPr>
        <w:jc w:val="both"/>
        <w:rPr>
          <w:rFonts w:ascii="Arial" w:hAnsi="Arial"/>
          <w:szCs w:val="20"/>
        </w:rPr>
      </w:pPr>
      <w:r w:rsidRPr="00881745">
        <w:rPr>
          <w:rFonts w:ascii="Arial" w:hAnsi="Arial"/>
          <w:szCs w:val="20"/>
        </w:rPr>
        <w:t>Advise on the legal implications concerning loans to directors</w:t>
      </w:r>
    </w:p>
    <w:p w14:paraId="5D86C46C" w14:textId="77777777" w:rsidR="00881745" w:rsidRPr="00881745" w:rsidRDefault="00881745" w:rsidP="00881745">
      <w:pPr>
        <w:numPr>
          <w:ilvl w:val="0"/>
          <w:numId w:val="2"/>
        </w:numPr>
        <w:jc w:val="both"/>
        <w:rPr>
          <w:rFonts w:ascii="Arial" w:hAnsi="Arial"/>
          <w:szCs w:val="20"/>
        </w:rPr>
      </w:pPr>
      <w:r w:rsidRPr="00881745">
        <w:rPr>
          <w:rFonts w:ascii="Arial" w:hAnsi="Arial"/>
          <w:szCs w:val="20"/>
        </w:rPr>
        <w:t>Apply the procedural elements necessary in respect of loans to directors</w:t>
      </w:r>
    </w:p>
    <w:p w14:paraId="704FF2B9" w14:textId="77777777" w:rsidR="00881745" w:rsidRPr="00881745" w:rsidRDefault="00881745" w:rsidP="00881745">
      <w:pPr>
        <w:ind w:left="720"/>
        <w:jc w:val="both"/>
        <w:rPr>
          <w:rFonts w:ascii="Arial" w:hAnsi="Arial"/>
          <w:szCs w:val="20"/>
        </w:rPr>
      </w:pPr>
    </w:p>
    <w:p w14:paraId="3EDB5FCE" w14:textId="77777777" w:rsidR="00881745" w:rsidRPr="00881745" w:rsidRDefault="00881745" w:rsidP="00881745">
      <w:pPr>
        <w:jc w:val="both"/>
        <w:rPr>
          <w:rFonts w:ascii="Arial" w:hAnsi="Arial"/>
          <w:szCs w:val="20"/>
        </w:rPr>
      </w:pPr>
    </w:p>
    <w:p w14:paraId="00F73FBA" w14:textId="77777777" w:rsidR="00881745" w:rsidRPr="00881745" w:rsidRDefault="00881745" w:rsidP="00881745">
      <w:pPr>
        <w:jc w:val="both"/>
        <w:rPr>
          <w:rFonts w:ascii="Arial" w:hAnsi="Arial"/>
          <w:b/>
          <w:szCs w:val="20"/>
          <w:u w:val="single"/>
        </w:rPr>
      </w:pPr>
      <w:r w:rsidRPr="00881745">
        <w:rPr>
          <w:rFonts w:ascii="Arial" w:hAnsi="Arial"/>
          <w:b/>
          <w:szCs w:val="20"/>
          <w:u w:val="single"/>
        </w:rPr>
        <w:t>Materials and preparation needed</w:t>
      </w:r>
    </w:p>
    <w:p w14:paraId="2854668A" w14:textId="77777777" w:rsidR="00881745" w:rsidRPr="00881745" w:rsidRDefault="00881745" w:rsidP="00881745">
      <w:pPr>
        <w:jc w:val="both"/>
        <w:rPr>
          <w:rFonts w:ascii="Arial" w:hAnsi="Arial"/>
          <w:b/>
          <w:szCs w:val="20"/>
        </w:rPr>
      </w:pPr>
    </w:p>
    <w:p w14:paraId="48EE76CD" w14:textId="4788105B" w:rsidR="00881745" w:rsidRPr="00881745" w:rsidRDefault="00881745" w:rsidP="00881745">
      <w:p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 xml:space="preserve">For this </w:t>
      </w:r>
      <w:r w:rsidR="008948D9">
        <w:rPr>
          <w:rFonts w:ascii="Arial" w:hAnsi="Arial"/>
          <w:b/>
          <w:szCs w:val="20"/>
        </w:rPr>
        <w:t>Tutorial</w:t>
      </w:r>
      <w:r w:rsidRPr="00881745">
        <w:rPr>
          <w:rFonts w:ascii="Arial" w:hAnsi="Arial"/>
          <w:b/>
          <w:szCs w:val="20"/>
        </w:rPr>
        <w:t xml:space="preserve"> you must:</w:t>
      </w:r>
    </w:p>
    <w:p w14:paraId="7F50846D" w14:textId="77777777" w:rsidR="00881745" w:rsidRPr="00881745" w:rsidRDefault="00881745" w:rsidP="00881745">
      <w:pPr>
        <w:jc w:val="both"/>
        <w:rPr>
          <w:rFonts w:ascii="Arial" w:hAnsi="Arial"/>
          <w:b/>
          <w:szCs w:val="20"/>
        </w:rPr>
      </w:pPr>
    </w:p>
    <w:p w14:paraId="4EF54BF9" w14:textId="0748AABA" w:rsidR="00881745" w:rsidRPr="00881745" w:rsidRDefault="00881745" w:rsidP="00881745">
      <w:pPr>
        <w:numPr>
          <w:ilvl w:val="0"/>
          <w:numId w:val="4"/>
        </w:numPr>
        <w:jc w:val="both"/>
        <w:rPr>
          <w:rFonts w:ascii="Arial" w:hAnsi="Arial" w:cs="Arial"/>
          <w:b/>
        </w:rPr>
      </w:pPr>
      <w:r w:rsidRPr="00881745">
        <w:rPr>
          <w:rFonts w:ascii="Arial" w:hAnsi="Arial" w:cs="Arial"/>
          <w:b/>
        </w:rPr>
        <w:t xml:space="preserve">Listen to the on-line lectures entitled ‘Directors Appointment and Removal’, ‘Directors Duties’ and ‘Company Meetings’ </w:t>
      </w:r>
      <w:r w:rsidR="00D40EC8">
        <w:rPr>
          <w:rFonts w:ascii="Arial" w:hAnsi="Arial"/>
          <w:b/>
          <w:szCs w:val="20"/>
          <w:lang w:val="en-US"/>
        </w:rPr>
        <w:t xml:space="preserve"> and read the </w:t>
      </w:r>
      <w:r w:rsidRPr="00881745">
        <w:rPr>
          <w:rFonts w:ascii="Arial" w:hAnsi="Arial"/>
          <w:b/>
          <w:szCs w:val="20"/>
          <w:lang w:val="en-US"/>
        </w:rPr>
        <w:t xml:space="preserve">Company Procedure Example </w:t>
      </w:r>
      <w:r w:rsidR="00D40EC8">
        <w:rPr>
          <w:rFonts w:ascii="Arial" w:hAnsi="Arial"/>
          <w:b/>
          <w:szCs w:val="20"/>
          <w:lang w:val="en-US"/>
        </w:rPr>
        <w:t>which has been uploaded to the “</w:t>
      </w:r>
      <w:r w:rsidR="001035C7">
        <w:rPr>
          <w:rFonts w:ascii="Arial" w:hAnsi="Arial"/>
          <w:b/>
          <w:szCs w:val="20"/>
          <w:lang w:val="en-US"/>
        </w:rPr>
        <w:t>A</w:t>
      </w:r>
      <w:r w:rsidR="00D40EC8">
        <w:rPr>
          <w:rFonts w:ascii="Arial" w:hAnsi="Arial"/>
          <w:b/>
          <w:szCs w:val="20"/>
          <w:lang w:val="en-US"/>
        </w:rPr>
        <w:t xml:space="preserve">dditional </w:t>
      </w:r>
      <w:r w:rsidR="001035C7">
        <w:rPr>
          <w:rFonts w:ascii="Arial" w:hAnsi="Arial"/>
          <w:b/>
          <w:szCs w:val="20"/>
          <w:lang w:val="en-US"/>
        </w:rPr>
        <w:t>R</w:t>
      </w:r>
      <w:r w:rsidR="00D40EC8">
        <w:rPr>
          <w:rFonts w:ascii="Arial" w:hAnsi="Arial"/>
          <w:b/>
          <w:szCs w:val="20"/>
          <w:lang w:val="en-US"/>
        </w:rPr>
        <w:t xml:space="preserve">esources” tile on Moodle. </w:t>
      </w:r>
      <w:r w:rsidRPr="00881745">
        <w:rPr>
          <w:rFonts w:ascii="Arial" w:hAnsi="Arial" w:cs="Arial"/>
          <w:b/>
        </w:rPr>
        <w:t xml:space="preserve"> </w:t>
      </w:r>
    </w:p>
    <w:p w14:paraId="33706B65" w14:textId="77777777" w:rsidR="00881745" w:rsidRPr="00881745" w:rsidRDefault="00881745" w:rsidP="00881745">
      <w:pPr>
        <w:ind w:left="360"/>
        <w:jc w:val="both"/>
        <w:rPr>
          <w:rFonts w:ascii="Arial" w:hAnsi="Arial" w:cs="Arial"/>
          <w:b/>
        </w:rPr>
      </w:pPr>
    </w:p>
    <w:p w14:paraId="5F9F6FD6" w14:textId="77777777" w:rsidR="00881745" w:rsidRPr="00881745" w:rsidRDefault="00881745" w:rsidP="00881745">
      <w:pPr>
        <w:numPr>
          <w:ilvl w:val="0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Read the following sections of the Companies Act 2006</w:t>
      </w:r>
    </w:p>
    <w:p w14:paraId="029247F4" w14:textId="77777777" w:rsidR="00881745" w:rsidRPr="00881745" w:rsidRDefault="00881745" w:rsidP="00881745">
      <w:pPr>
        <w:ind w:left="720"/>
        <w:jc w:val="both"/>
        <w:rPr>
          <w:rFonts w:ascii="Arial" w:hAnsi="Arial"/>
          <w:b/>
          <w:szCs w:val="20"/>
        </w:rPr>
      </w:pPr>
    </w:p>
    <w:p w14:paraId="40DEFBA3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s26</w:t>
      </w:r>
    </w:p>
    <w:p w14:paraId="45686533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s29 - 30</w:t>
      </w:r>
    </w:p>
    <w:p w14:paraId="50FF1CDC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s44</w:t>
      </w:r>
    </w:p>
    <w:p w14:paraId="6602FAC3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s77</w:t>
      </w:r>
    </w:p>
    <w:p w14:paraId="1B5AF8B0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s162, 165, 167(A-E) – 169</w:t>
      </w:r>
    </w:p>
    <w:p w14:paraId="0C03365B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s177</w:t>
      </w:r>
    </w:p>
    <w:p w14:paraId="7249004C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s197</w:t>
      </w:r>
    </w:p>
    <w:p w14:paraId="759D4922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s201- 202, 204 and 207</w:t>
      </w:r>
    </w:p>
    <w:p w14:paraId="2E0BA25A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s227 – 229</w:t>
      </w:r>
    </w:p>
    <w:p w14:paraId="0F601A0F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s288 - 297</w:t>
      </w:r>
    </w:p>
    <w:p w14:paraId="74D4703C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s306, s307 (4) – (6)</w:t>
      </w:r>
    </w:p>
    <w:p w14:paraId="14E2B63F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s311</w:t>
      </w:r>
    </w:p>
    <w:p w14:paraId="58763985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s324</w:t>
      </w:r>
    </w:p>
    <w:p w14:paraId="4A898AB8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s355</w:t>
      </w:r>
    </w:p>
    <w:p w14:paraId="199B81CC" w14:textId="77777777" w:rsidR="00881745" w:rsidRPr="00881745" w:rsidRDefault="00881745" w:rsidP="00881745">
      <w:pPr>
        <w:numPr>
          <w:ilvl w:val="1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s1077 and s1079</w:t>
      </w:r>
    </w:p>
    <w:p w14:paraId="7DCF377D" w14:textId="77777777" w:rsidR="00881745" w:rsidRPr="00881745" w:rsidRDefault="00881745" w:rsidP="00881745">
      <w:pPr>
        <w:ind w:left="1080"/>
        <w:jc w:val="both"/>
        <w:rPr>
          <w:rFonts w:ascii="Arial" w:hAnsi="Arial"/>
          <w:b/>
          <w:szCs w:val="20"/>
          <w:highlight w:val="yellow"/>
        </w:rPr>
      </w:pPr>
    </w:p>
    <w:p w14:paraId="55686376" w14:textId="20EFD712" w:rsidR="00721F75" w:rsidRDefault="00881745" w:rsidP="00721F75">
      <w:pPr>
        <w:numPr>
          <w:ilvl w:val="0"/>
          <w:numId w:val="3"/>
        </w:numPr>
        <w:jc w:val="both"/>
        <w:rPr>
          <w:rFonts w:ascii="Arial" w:hAnsi="Arial"/>
          <w:b/>
          <w:szCs w:val="20"/>
        </w:rPr>
      </w:pPr>
      <w:r w:rsidRPr="00881745">
        <w:rPr>
          <w:rFonts w:ascii="Arial" w:hAnsi="Arial"/>
          <w:b/>
          <w:szCs w:val="20"/>
        </w:rPr>
        <w:t>Read s11 Company Directors Disqualification Act 1986</w:t>
      </w:r>
    </w:p>
    <w:p w14:paraId="2C1A8DC1" w14:textId="11BCF225" w:rsidR="00721F75" w:rsidRDefault="00721F75" w:rsidP="00721F75">
      <w:pPr>
        <w:jc w:val="both"/>
        <w:rPr>
          <w:rFonts w:ascii="Arial" w:hAnsi="Arial"/>
          <w:b/>
          <w:szCs w:val="20"/>
        </w:rPr>
      </w:pPr>
    </w:p>
    <w:p w14:paraId="18A21E6E" w14:textId="1E762327" w:rsidR="00721F75" w:rsidRDefault="00721F75" w:rsidP="00721F75">
      <w:pPr>
        <w:jc w:val="both"/>
        <w:rPr>
          <w:rFonts w:ascii="Arial" w:hAnsi="Arial"/>
          <w:b/>
          <w:szCs w:val="20"/>
        </w:rPr>
      </w:pPr>
    </w:p>
    <w:p w14:paraId="352F43B2" w14:textId="2DA0AF5E" w:rsidR="00721F75" w:rsidRDefault="00721F75" w:rsidP="00721F75">
      <w:pPr>
        <w:jc w:val="both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t>Task One</w:t>
      </w:r>
    </w:p>
    <w:p w14:paraId="087482C4" w14:textId="5C4863C6" w:rsidR="000566D4" w:rsidRDefault="000566D4" w:rsidP="00721F75">
      <w:pPr>
        <w:jc w:val="both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t>Please attempt the multiple choice questions on the separate handout</w:t>
      </w:r>
    </w:p>
    <w:p w14:paraId="60287FEA" w14:textId="40C0C4BC" w:rsidR="000566D4" w:rsidRDefault="000566D4" w:rsidP="00721F75">
      <w:pPr>
        <w:jc w:val="both"/>
        <w:rPr>
          <w:rFonts w:ascii="Arial" w:hAnsi="Arial"/>
          <w:b/>
          <w:szCs w:val="20"/>
        </w:rPr>
      </w:pPr>
    </w:p>
    <w:p w14:paraId="3E48387D" w14:textId="77777777" w:rsidR="00530101" w:rsidRDefault="00530101" w:rsidP="00721F75">
      <w:pPr>
        <w:jc w:val="both"/>
        <w:rPr>
          <w:rFonts w:ascii="Arial" w:hAnsi="Arial"/>
          <w:b/>
          <w:szCs w:val="20"/>
        </w:rPr>
      </w:pPr>
    </w:p>
    <w:p w14:paraId="414453F5" w14:textId="1D9A0536" w:rsidR="000566D4" w:rsidRDefault="000566D4" w:rsidP="00721F75">
      <w:pPr>
        <w:jc w:val="both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t>Task Two</w:t>
      </w:r>
    </w:p>
    <w:p w14:paraId="38C6B45F" w14:textId="2531410C" w:rsidR="000566D4" w:rsidRDefault="000566D4" w:rsidP="00721F75">
      <w:pPr>
        <w:jc w:val="both"/>
        <w:rPr>
          <w:rFonts w:ascii="Arial" w:hAnsi="Arial"/>
          <w:b/>
          <w:szCs w:val="20"/>
        </w:rPr>
      </w:pPr>
      <w:r>
        <w:rPr>
          <w:rFonts w:ascii="Arial" w:hAnsi="Arial"/>
          <w:b/>
          <w:szCs w:val="20"/>
        </w:rPr>
        <w:t>Please draft a suggested procedure plan for the removal of a Director</w:t>
      </w:r>
    </w:p>
    <w:p w14:paraId="6D993290" w14:textId="2935B56A" w:rsidR="00530101" w:rsidRDefault="00530101" w:rsidP="00721F75">
      <w:pPr>
        <w:jc w:val="both"/>
        <w:rPr>
          <w:rFonts w:ascii="Arial" w:hAnsi="Arial"/>
          <w:b/>
          <w:szCs w:val="20"/>
        </w:rPr>
      </w:pPr>
    </w:p>
    <w:p w14:paraId="0C7D5F61" w14:textId="77777777" w:rsidR="00530101" w:rsidRPr="00721F75" w:rsidRDefault="00530101" w:rsidP="00721F75">
      <w:pPr>
        <w:jc w:val="both"/>
        <w:rPr>
          <w:rFonts w:ascii="Arial" w:hAnsi="Arial"/>
          <w:b/>
          <w:szCs w:val="20"/>
        </w:rPr>
      </w:pPr>
    </w:p>
    <w:sectPr w:rsidR="00530101" w:rsidRPr="00721F7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99A1CA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0D187164"/>
    <w:multiLevelType w:val="hybridMultilevel"/>
    <w:tmpl w:val="F9E2FB8E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CAC4C61"/>
    <w:multiLevelType w:val="hybridMultilevel"/>
    <w:tmpl w:val="157203A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7F7F"/>
    <w:rsid w:val="00046554"/>
    <w:rsid w:val="00053291"/>
    <w:rsid w:val="000566D4"/>
    <w:rsid w:val="00056CD3"/>
    <w:rsid w:val="0007390D"/>
    <w:rsid w:val="00083F54"/>
    <w:rsid w:val="00091635"/>
    <w:rsid w:val="001035C7"/>
    <w:rsid w:val="00105760"/>
    <w:rsid w:val="00107144"/>
    <w:rsid w:val="00113D16"/>
    <w:rsid w:val="001500CC"/>
    <w:rsid w:val="001B71E9"/>
    <w:rsid w:val="001D0CA3"/>
    <w:rsid w:val="001E69D6"/>
    <w:rsid w:val="00223707"/>
    <w:rsid w:val="002C11F7"/>
    <w:rsid w:val="003D3549"/>
    <w:rsid w:val="00521FC3"/>
    <w:rsid w:val="00530101"/>
    <w:rsid w:val="005B5347"/>
    <w:rsid w:val="006179E6"/>
    <w:rsid w:val="00633AC7"/>
    <w:rsid w:val="00655BFA"/>
    <w:rsid w:val="006A79E4"/>
    <w:rsid w:val="006E7F7F"/>
    <w:rsid w:val="00721F75"/>
    <w:rsid w:val="007C4018"/>
    <w:rsid w:val="0082207C"/>
    <w:rsid w:val="0087663D"/>
    <w:rsid w:val="00881745"/>
    <w:rsid w:val="008948D9"/>
    <w:rsid w:val="00935B8D"/>
    <w:rsid w:val="00972F3F"/>
    <w:rsid w:val="00A80F0B"/>
    <w:rsid w:val="00AA0D25"/>
    <w:rsid w:val="00B811F9"/>
    <w:rsid w:val="00B90D30"/>
    <w:rsid w:val="00B9735C"/>
    <w:rsid w:val="00BA3319"/>
    <w:rsid w:val="00CD2C33"/>
    <w:rsid w:val="00D216AC"/>
    <w:rsid w:val="00D3703F"/>
    <w:rsid w:val="00D40EC8"/>
    <w:rsid w:val="00D97467"/>
    <w:rsid w:val="00E3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417010"/>
  <w15:chartTrackingRefBased/>
  <w15:docId w15:val="{AE5A9790-B5E5-45B1-BEA1-0092A7144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Arial" w:hAnsi="Arial"/>
      <w:b/>
      <w:szCs w:val="20"/>
      <w:u w:val="single"/>
    </w:rPr>
  </w:style>
  <w:style w:type="paragraph" w:styleId="Heading7">
    <w:name w:val="heading 7"/>
    <w:basedOn w:val="Normal"/>
    <w:next w:val="Normal"/>
    <w:qFormat/>
    <w:pPr>
      <w:keepNext/>
      <w:spacing w:after="100"/>
      <w:jc w:val="both"/>
      <w:outlineLvl w:val="6"/>
    </w:pPr>
    <w:rPr>
      <w:rFonts w:ascii="Arial" w:hAnsi="Arial"/>
      <w:b/>
      <w:szCs w:val="20"/>
    </w:rPr>
  </w:style>
  <w:style w:type="paragraph" w:styleId="Heading9">
    <w:name w:val="heading 9"/>
    <w:basedOn w:val="Normal"/>
    <w:next w:val="Normal"/>
    <w:qFormat/>
    <w:rsid w:val="00105760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rFonts w:ascii="Arial" w:hAnsi="Arial" w:cs="Arial"/>
      <w:bCs/>
    </w:rPr>
  </w:style>
  <w:style w:type="paragraph" w:styleId="BodyText2">
    <w:name w:val="Body Text 2"/>
    <w:basedOn w:val="Normal"/>
    <w:rsid w:val="00105760"/>
    <w:pPr>
      <w:spacing w:after="120"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53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 Montfort Law School</vt:lpstr>
    </vt:vector>
  </TitlesOfParts>
  <Company>ASA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 Montfort Law School</dc:title>
  <dc:subject/>
  <dc:creator>graya</dc:creator>
  <cp:keywords/>
  <cp:lastModifiedBy>Sian Turvey</cp:lastModifiedBy>
  <cp:revision>12</cp:revision>
  <cp:lastPrinted>2007-08-02T08:57:00Z</cp:lastPrinted>
  <dcterms:created xsi:type="dcterms:W3CDTF">2021-10-18T13:22:00Z</dcterms:created>
  <dcterms:modified xsi:type="dcterms:W3CDTF">2021-10-25T09:39:00Z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1149815391</vt:i4>
  </property>
  <property fmtid="{D5CDD505-2E9C-101B-9397-08002B2CF9AE}" pid="3" name="_EmailSubject">
    <vt:lpwstr/>
  </property>
  <property fmtid="{D5CDD505-2E9C-101B-9397-08002B2CF9AE}" pid="4" name="_AuthorEmail">
    <vt:lpwstr>cstevens@dmu.ac.uk</vt:lpwstr>
  </property>
  <property fmtid="{D5CDD505-2E9C-101B-9397-08002B2CF9AE}" pid="5" name="_AuthorEmailDisplayName">
    <vt:lpwstr>Charles Stevens</vt:lpwstr>
  </property>
  <property fmtid="{D5CDD505-2E9C-101B-9397-08002B2CF9AE}" pid="6" name="_ReviewingToolsShownOnce">
    <vt:lpwstr/>
  </property>
</Properties>
</file>