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A40CD" w14:textId="0555BD72" w:rsidR="003934A1" w:rsidRPr="005309AD" w:rsidRDefault="00262D28" w:rsidP="00B53B32">
      <w:pPr>
        <w:jc w:val="center"/>
        <w:rPr>
          <w:rFonts w:cstheme="minorHAnsi"/>
          <w:b/>
          <w:bCs/>
          <w:color w:val="000000" w:themeColor="text1"/>
          <w:sz w:val="24"/>
          <w:szCs w:val="24"/>
          <w:u w:val="single"/>
        </w:rPr>
      </w:pPr>
      <w:r w:rsidRPr="005309AD">
        <w:rPr>
          <w:rFonts w:cstheme="minorHAnsi"/>
          <w:b/>
          <w:bCs/>
          <w:color w:val="000000" w:themeColor="text1"/>
          <w:sz w:val="24"/>
          <w:szCs w:val="24"/>
          <w:u w:val="single"/>
        </w:rPr>
        <w:t xml:space="preserve">How the Psychological Theory Impacts Upon the Role of </w:t>
      </w:r>
      <w:r w:rsidR="00560FAF" w:rsidRPr="005309AD">
        <w:rPr>
          <w:rFonts w:cstheme="minorHAnsi"/>
          <w:b/>
          <w:bCs/>
          <w:color w:val="000000" w:themeColor="text1"/>
          <w:sz w:val="24"/>
          <w:szCs w:val="24"/>
          <w:u w:val="single"/>
        </w:rPr>
        <w:t>the Social Worke</w:t>
      </w:r>
      <w:r w:rsidR="00B53B32" w:rsidRPr="005309AD">
        <w:rPr>
          <w:rFonts w:cstheme="minorHAnsi"/>
          <w:b/>
          <w:bCs/>
          <w:color w:val="000000" w:themeColor="text1"/>
          <w:sz w:val="24"/>
          <w:szCs w:val="24"/>
          <w:u w:val="single"/>
        </w:rPr>
        <w:t>r</w:t>
      </w:r>
    </w:p>
    <w:p w14:paraId="11AD84B6" w14:textId="07420CDC" w:rsidR="00747ECD" w:rsidRPr="005309AD" w:rsidRDefault="000A687C" w:rsidP="00747ECD">
      <w:pPr>
        <w:rPr>
          <w:rFonts w:cstheme="minorHAnsi"/>
          <w:color w:val="000000" w:themeColor="text1"/>
          <w:sz w:val="24"/>
          <w:szCs w:val="24"/>
        </w:rPr>
      </w:pPr>
      <w:r w:rsidRPr="005309AD">
        <w:rPr>
          <w:rFonts w:cstheme="minorHAnsi"/>
          <w:color w:val="000000" w:themeColor="text1"/>
          <w:sz w:val="24"/>
          <w:szCs w:val="24"/>
        </w:rPr>
        <w:t>An approach in psychol</w:t>
      </w:r>
      <w:r w:rsidR="000D4F6C" w:rsidRPr="005309AD">
        <w:rPr>
          <w:rFonts w:cstheme="minorHAnsi"/>
          <w:color w:val="000000" w:themeColor="text1"/>
          <w:sz w:val="24"/>
          <w:szCs w:val="24"/>
        </w:rPr>
        <w:t xml:space="preserve">ogy is seen to </w:t>
      </w:r>
      <w:r w:rsidR="003E17FC" w:rsidRPr="005309AD">
        <w:rPr>
          <w:rFonts w:cstheme="minorHAnsi"/>
          <w:color w:val="000000" w:themeColor="text1"/>
          <w:sz w:val="24"/>
          <w:szCs w:val="24"/>
        </w:rPr>
        <w:t>be an explanation for certain human</w:t>
      </w:r>
      <w:r w:rsidR="000D4F6C" w:rsidRPr="005309AD">
        <w:rPr>
          <w:rFonts w:cstheme="minorHAnsi"/>
          <w:color w:val="000000" w:themeColor="text1"/>
          <w:sz w:val="24"/>
          <w:szCs w:val="24"/>
        </w:rPr>
        <w:t xml:space="preserve"> action, such as how we behave, think, or feel. Throughout this essay it will discuss t</w:t>
      </w:r>
      <w:r w:rsidR="00234679" w:rsidRPr="005309AD">
        <w:rPr>
          <w:rFonts w:cstheme="minorHAnsi"/>
          <w:color w:val="000000" w:themeColor="text1"/>
          <w:sz w:val="24"/>
          <w:szCs w:val="24"/>
        </w:rPr>
        <w:t xml:space="preserve">wo </w:t>
      </w:r>
      <w:r w:rsidR="000D4F6C" w:rsidRPr="005309AD">
        <w:rPr>
          <w:rFonts w:cstheme="minorHAnsi"/>
          <w:color w:val="000000" w:themeColor="text1"/>
          <w:sz w:val="24"/>
          <w:szCs w:val="24"/>
        </w:rPr>
        <w:t xml:space="preserve">approaches which will be the Psychodynamic </w:t>
      </w:r>
      <w:r w:rsidR="0043681B" w:rsidRPr="005309AD">
        <w:rPr>
          <w:rFonts w:cstheme="minorHAnsi"/>
          <w:color w:val="000000" w:themeColor="text1"/>
          <w:sz w:val="24"/>
          <w:szCs w:val="24"/>
        </w:rPr>
        <w:t>A</w:t>
      </w:r>
      <w:r w:rsidR="000D4F6C" w:rsidRPr="005309AD">
        <w:rPr>
          <w:rFonts w:cstheme="minorHAnsi"/>
          <w:color w:val="000000" w:themeColor="text1"/>
          <w:sz w:val="24"/>
          <w:szCs w:val="24"/>
        </w:rPr>
        <w:t xml:space="preserve">pproach and the Cognitive Approach. </w:t>
      </w:r>
      <w:r w:rsidR="005E33ED" w:rsidRPr="005309AD">
        <w:rPr>
          <w:rFonts w:cstheme="minorHAnsi"/>
          <w:color w:val="000000" w:themeColor="text1"/>
          <w:sz w:val="24"/>
          <w:szCs w:val="24"/>
        </w:rPr>
        <w:t xml:space="preserve">The essay </w:t>
      </w:r>
      <w:r w:rsidR="00747ECD" w:rsidRPr="005309AD">
        <w:rPr>
          <w:rFonts w:cstheme="minorHAnsi"/>
          <w:color w:val="000000" w:themeColor="text1"/>
          <w:sz w:val="24"/>
          <w:szCs w:val="24"/>
        </w:rPr>
        <w:t xml:space="preserve">will be </w:t>
      </w:r>
      <w:r w:rsidR="005E33ED" w:rsidRPr="005309AD">
        <w:rPr>
          <w:rFonts w:cstheme="minorHAnsi"/>
          <w:color w:val="000000" w:themeColor="text1"/>
          <w:sz w:val="24"/>
          <w:szCs w:val="24"/>
        </w:rPr>
        <w:t xml:space="preserve">explaining the approaches </w:t>
      </w:r>
      <w:r w:rsidR="00747ECD" w:rsidRPr="005309AD">
        <w:rPr>
          <w:rFonts w:cstheme="minorHAnsi"/>
          <w:color w:val="000000" w:themeColor="text1"/>
          <w:sz w:val="24"/>
          <w:szCs w:val="24"/>
        </w:rPr>
        <w:t>including details about the assumptions</w:t>
      </w:r>
      <w:r w:rsidR="00234679" w:rsidRPr="005309AD">
        <w:rPr>
          <w:rFonts w:cstheme="minorHAnsi"/>
          <w:color w:val="000000" w:themeColor="text1"/>
          <w:sz w:val="24"/>
          <w:szCs w:val="24"/>
        </w:rPr>
        <w:t xml:space="preserve">, </w:t>
      </w:r>
      <w:r w:rsidR="00747ECD" w:rsidRPr="005309AD">
        <w:rPr>
          <w:rFonts w:cstheme="minorHAnsi"/>
          <w:color w:val="000000" w:themeColor="text1"/>
          <w:sz w:val="24"/>
          <w:szCs w:val="24"/>
        </w:rPr>
        <w:t>theorists behind the approac</w:t>
      </w:r>
      <w:r w:rsidR="005E33ED" w:rsidRPr="005309AD">
        <w:rPr>
          <w:rFonts w:cstheme="minorHAnsi"/>
          <w:color w:val="000000" w:themeColor="text1"/>
          <w:sz w:val="24"/>
          <w:szCs w:val="24"/>
        </w:rPr>
        <w:t xml:space="preserve">hes </w:t>
      </w:r>
      <w:r w:rsidR="00747ECD" w:rsidRPr="005309AD">
        <w:rPr>
          <w:rFonts w:cstheme="minorHAnsi"/>
          <w:color w:val="000000" w:themeColor="text1"/>
          <w:sz w:val="24"/>
          <w:szCs w:val="24"/>
        </w:rPr>
        <w:t>and show how the</w:t>
      </w:r>
      <w:r w:rsidR="00234679" w:rsidRPr="005309AD">
        <w:rPr>
          <w:rFonts w:cstheme="minorHAnsi"/>
          <w:color w:val="000000" w:themeColor="text1"/>
          <w:sz w:val="24"/>
          <w:szCs w:val="24"/>
        </w:rPr>
        <w:t xml:space="preserve"> approaches</w:t>
      </w:r>
      <w:r w:rsidR="00747ECD" w:rsidRPr="005309AD">
        <w:rPr>
          <w:rFonts w:cstheme="minorHAnsi"/>
          <w:color w:val="000000" w:themeColor="text1"/>
          <w:sz w:val="24"/>
          <w:szCs w:val="24"/>
        </w:rPr>
        <w:t xml:space="preserve"> influence a current job within the health and social care sector which will be of a social worker. The approaches will also show how they influence the communication or interaction a social worker has with service users or other practitioners within the social care service.</w:t>
      </w:r>
      <w:r w:rsidR="00234679" w:rsidRPr="005309AD">
        <w:rPr>
          <w:rFonts w:cstheme="minorHAnsi"/>
          <w:color w:val="000000" w:themeColor="text1"/>
          <w:sz w:val="24"/>
          <w:szCs w:val="24"/>
        </w:rPr>
        <w:t xml:space="preserve"> Within this</w:t>
      </w:r>
      <w:r w:rsidR="00217F73" w:rsidRPr="005309AD">
        <w:rPr>
          <w:rFonts w:cstheme="minorHAnsi"/>
          <w:color w:val="000000" w:themeColor="text1"/>
          <w:sz w:val="24"/>
          <w:szCs w:val="24"/>
        </w:rPr>
        <w:t xml:space="preserve"> e</w:t>
      </w:r>
      <w:r w:rsidR="00747ECD" w:rsidRPr="005309AD">
        <w:rPr>
          <w:rFonts w:cstheme="minorHAnsi"/>
          <w:color w:val="000000" w:themeColor="text1"/>
          <w:sz w:val="24"/>
          <w:szCs w:val="24"/>
        </w:rPr>
        <w:t xml:space="preserve">ssay </w:t>
      </w:r>
      <w:r w:rsidR="00234679" w:rsidRPr="005309AD">
        <w:rPr>
          <w:rFonts w:cstheme="minorHAnsi"/>
          <w:color w:val="000000" w:themeColor="text1"/>
          <w:sz w:val="24"/>
          <w:szCs w:val="24"/>
        </w:rPr>
        <w:t xml:space="preserve">it </w:t>
      </w:r>
      <w:r w:rsidR="00747ECD" w:rsidRPr="005309AD">
        <w:rPr>
          <w:rFonts w:cstheme="minorHAnsi"/>
          <w:color w:val="000000" w:themeColor="text1"/>
          <w:sz w:val="24"/>
          <w:szCs w:val="24"/>
        </w:rPr>
        <w:t xml:space="preserve">will also educate with a brief explanation of the duties, surrounding environments, types of service users and skills a social worker endures in their job role. </w:t>
      </w:r>
    </w:p>
    <w:p w14:paraId="45517CFB" w14:textId="48C8F310" w:rsidR="00747ECD" w:rsidRPr="005309AD" w:rsidRDefault="00747ECD" w:rsidP="00B53B32">
      <w:pPr>
        <w:jc w:val="center"/>
        <w:rPr>
          <w:rFonts w:cstheme="minorHAnsi"/>
          <w:color w:val="000000" w:themeColor="text1"/>
          <w:sz w:val="24"/>
          <w:szCs w:val="24"/>
        </w:rPr>
      </w:pPr>
    </w:p>
    <w:p w14:paraId="4347A475" w14:textId="5E2EE316" w:rsidR="00D14A2E" w:rsidRPr="005309AD" w:rsidRDefault="00D14A2E" w:rsidP="00526BCF">
      <w:pPr>
        <w:rPr>
          <w:rFonts w:cstheme="minorHAnsi"/>
          <w:color w:val="000000" w:themeColor="text1"/>
          <w:sz w:val="24"/>
          <w:szCs w:val="24"/>
        </w:rPr>
      </w:pPr>
      <w:r w:rsidRPr="005309AD">
        <w:rPr>
          <w:rFonts w:cstheme="minorHAnsi"/>
          <w:color w:val="000000" w:themeColor="text1"/>
          <w:sz w:val="24"/>
          <w:szCs w:val="24"/>
        </w:rPr>
        <w:t>A social worker is defined as someone wh</w:t>
      </w:r>
      <w:r w:rsidR="002614A0" w:rsidRPr="005309AD">
        <w:rPr>
          <w:rFonts w:cstheme="minorHAnsi"/>
          <w:color w:val="000000" w:themeColor="text1"/>
          <w:sz w:val="24"/>
          <w:szCs w:val="24"/>
        </w:rPr>
        <w:t>o is an advocate in supporting and promoting a individuals humans rights when they are unable to. (</w:t>
      </w:r>
      <w:r w:rsidR="00EE3C03" w:rsidRPr="005309AD">
        <w:rPr>
          <w:rFonts w:cstheme="minorHAnsi"/>
          <w:color w:val="000000" w:themeColor="text1"/>
          <w:sz w:val="24"/>
          <w:szCs w:val="24"/>
        </w:rPr>
        <w:t xml:space="preserve">Ritter and </w:t>
      </w:r>
      <w:r w:rsidR="004E301E" w:rsidRPr="005309AD">
        <w:rPr>
          <w:rFonts w:cstheme="minorHAnsi"/>
          <w:color w:val="000000" w:themeColor="text1"/>
          <w:sz w:val="24"/>
          <w:szCs w:val="24"/>
        </w:rPr>
        <w:t>Ofahengaue Vakalahi</w:t>
      </w:r>
      <w:r w:rsidR="00EE3C03" w:rsidRPr="005309AD">
        <w:rPr>
          <w:rFonts w:cstheme="minorHAnsi"/>
          <w:color w:val="000000" w:themeColor="text1"/>
          <w:sz w:val="24"/>
          <w:szCs w:val="24"/>
        </w:rPr>
        <w:t>, 2015</w:t>
      </w:r>
      <w:r w:rsidR="002614A0" w:rsidRPr="005309AD">
        <w:rPr>
          <w:rFonts w:cstheme="minorHAnsi"/>
          <w:color w:val="000000" w:themeColor="text1"/>
          <w:sz w:val="24"/>
          <w:szCs w:val="24"/>
        </w:rPr>
        <w:t>). These rights will be supported and promoted from the social worker making decisions from their own judgment and knowledge on up</w:t>
      </w:r>
      <w:r w:rsidR="007118D1" w:rsidRPr="005309AD">
        <w:rPr>
          <w:rFonts w:cstheme="minorHAnsi"/>
          <w:color w:val="000000" w:themeColor="text1"/>
          <w:sz w:val="24"/>
          <w:szCs w:val="24"/>
        </w:rPr>
        <w:t xml:space="preserve"> to date</w:t>
      </w:r>
      <w:r w:rsidR="002614A0" w:rsidRPr="005309AD">
        <w:rPr>
          <w:rFonts w:cstheme="minorHAnsi"/>
          <w:color w:val="000000" w:themeColor="text1"/>
          <w:sz w:val="24"/>
          <w:szCs w:val="24"/>
        </w:rPr>
        <w:t xml:space="preserve"> legislations and procedures involving that individuals situation which will result in creating a better quality of life for that individual (</w:t>
      </w:r>
      <w:r w:rsidR="00AA77D1" w:rsidRPr="005309AD">
        <w:rPr>
          <w:rFonts w:cstheme="minorHAnsi"/>
          <w:color w:val="000000" w:themeColor="text1"/>
          <w:sz w:val="24"/>
          <w:szCs w:val="24"/>
        </w:rPr>
        <w:t>P</w:t>
      </w:r>
      <w:r w:rsidR="002614A0" w:rsidRPr="005309AD">
        <w:rPr>
          <w:rFonts w:cstheme="minorHAnsi"/>
          <w:color w:val="000000" w:themeColor="text1"/>
          <w:sz w:val="24"/>
          <w:szCs w:val="24"/>
        </w:rPr>
        <w:t>rospect</w:t>
      </w:r>
      <w:r w:rsidR="00AA77D1" w:rsidRPr="005309AD">
        <w:rPr>
          <w:rFonts w:cstheme="minorHAnsi"/>
          <w:color w:val="000000" w:themeColor="text1"/>
          <w:sz w:val="24"/>
          <w:szCs w:val="24"/>
        </w:rPr>
        <w:t>s, 2</w:t>
      </w:r>
      <w:r w:rsidR="00FA22A8" w:rsidRPr="005309AD">
        <w:rPr>
          <w:rFonts w:cstheme="minorHAnsi"/>
          <w:color w:val="000000" w:themeColor="text1"/>
          <w:sz w:val="24"/>
          <w:szCs w:val="24"/>
        </w:rPr>
        <w:t>019</w:t>
      </w:r>
      <w:r w:rsidR="002614A0" w:rsidRPr="005309AD">
        <w:rPr>
          <w:rFonts w:cstheme="minorHAnsi"/>
          <w:color w:val="000000" w:themeColor="text1"/>
          <w:sz w:val="24"/>
          <w:szCs w:val="24"/>
        </w:rPr>
        <w:t xml:space="preserve">). Being a social worker sometimes will involve supporting someone with the skills needed to live </w:t>
      </w:r>
      <w:r w:rsidR="00324FA5" w:rsidRPr="005309AD">
        <w:rPr>
          <w:rFonts w:cstheme="minorHAnsi"/>
          <w:color w:val="000000" w:themeColor="text1"/>
          <w:sz w:val="24"/>
          <w:szCs w:val="24"/>
        </w:rPr>
        <w:t>independently</w:t>
      </w:r>
      <w:r w:rsidR="002614A0" w:rsidRPr="005309AD">
        <w:rPr>
          <w:rFonts w:cstheme="minorHAnsi"/>
          <w:color w:val="000000" w:themeColor="text1"/>
          <w:sz w:val="24"/>
          <w:szCs w:val="24"/>
        </w:rPr>
        <w:t xml:space="preserve"> on their own, provide the needed support to an </w:t>
      </w:r>
      <w:r w:rsidR="00324FA5" w:rsidRPr="005309AD">
        <w:rPr>
          <w:rFonts w:cstheme="minorHAnsi"/>
          <w:color w:val="000000" w:themeColor="text1"/>
          <w:sz w:val="24"/>
          <w:szCs w:val="24"/>
        </w:rPr>
        <w:t>individual</w:t>
      </w:r>
      <w:r w:rsidR="002614A0" w:rsidRPr="005309AD">
        <w:rPr>
          <w:rFonts w:cstheme="minorHAnsi"/>
          <w:color w:val="000000" w:themeColor="text1"/>
          <w:sz w:val="24"/>
          <w:szCs w:val="24"/>
        </w:rPr>
        <w:t xml:space="preserve"> to cope or manage through emotional determent, social </w:t>
      </w:r>
      <w:r w:rsidR="00237140" w:rsidRPr="005309AD">
        <w:rPr>
          <w:rFonts w:cstheme="minorHAnsi"/>
          <w:color w:val="000000" w:themeColor="text1"/>
          <w:sz w:val="24"/>
          <w:szCs w:val="24"/>
        </w:rPr>
        <w:t>disadvantages,</w:t>
      </w:r>
      <w:r w:rsidR="002614A0" w:rsidRPr="005309AD">
        <w:rPr>
          <w:rFonts w:cstheme="minorHAnsi"/>
          <w:color w:val="000000" w:themeColor="text1"/>
          <w:sz w:val="24"/>
          <w:szCs w:val="24"/>
        </w:rPr>
        <w:t xml:space="preserve"> and other unfair discriminations (</w:t>
      </w:r>
      <w:r w:rsidR="00360D88" w:rsidRPr="005309AD">
        <w:rPr>
          <w:rFonts w:cstheme="minorHAnsi"/>
          <w:color w:val="000000" w:themeColor="text1"/>
          <w:sz w:val="24"/>
          <w:szCs w:val="24"/>
        </w:rPr>
        <w:t>BASW, 2020</w:t>
      </w:r>
      <w:r w:rsidR="002614A0" w:rsidRPr="005309AD">
        <w:rPr>
          <w:rFonts w:cstheme="minorHAnsi"/>
          <w:color w:val="000000" w:themeColor="text1"/>
          <w:sz w:val="24"/>
          <w:szCs w:val="24"/>
        </w:rPr>
        <w:t>).</w:t>
      </w:r>
      <w:r w:rsidR="00EF1F3F" w:rsidRPr="005309AD">
        <w:rPr>
          <w:rFonts w:cstheme="minorHAnsi"/>
          <w:color w:val="000000" w:themeColor="text1"/>
          <w:sz w:val="24"/>
          <w:szCs w:val="24"/>
        </w:rPr>
        <w:t xml:space="preserve"> According to Thompson, a social workers needs to have the power to effectively deal with emotional issues and help people make sense of their lives (Thompson, 2016). </w:t>
      </w:r>
      <w:r w:rsidR="00324FA5" w:rsidRPr="005309AD">
        <w:rPr>
          <w:rFonts w:cstheme="minorHAnsi"/>
          <w:color w:val="000000" w:themeColor="text1"/>
          <w:sz w:val="24"/>
          <w:szCs w:val="24"/>
        </w:rPr>
        <w:t xml:space="preserve">From research it has been shown the environments surrounding a social worker can range from homes, schools, hospitals, police stations and offices with a professional setting. A social </w:t>
      </w:r>
      <w:r w:rsidR="00A31122" w:rsidRPr="005309AD">
        <w:rPr>
          <w:rFonts w:cstheme="minorHAnsi"/>
          <w:color w:val="000000" w:themeColor="text1"/>
          <w:sz w:val="24"/>
          <w:szCs w:val="24"/>
        </w:rPr>
        <w:t xml:space="preserve">worker </w:t>
      </w:r>
      <w:r w:rsidR="00324FA5" w:rsidRPr="005309AD">
        <w:rPr>
          <w:rFonts w:cstheme="minorHAnsi"/>
          <w:color w:val="000000" w:themeColor="text1"/>
          <w:sz w:val="24"/>
          <w:szCs w:val="24"/>
        </w:rPr>
        <w:t>will take on something seen as</w:t>
      </w:r>
      <w:r w:rsidR="00A31122" w:rsidRPr="005309AD">
        <w:rPr>
          <w:rFonts w:cstheme="minorHAnsi"/>
          <w:color w:val="000000" w:themeColor="text1"/>
          <w:sz w:val="24"/>
          <w:szCs w:val="24"/>
        </w:rPr>
        <w:t xml:space="preserve"> a</w:t>
      </w:r>
      <w:r w:rsidR="00324FA5" w:rsidRPr="005309AD">
        <w:rPr>
          <w:rFonts w:cstheme="minorHAnsi"/>
          <w:color w:val="000000" w:themeColor="text1"/>
          <w:sz w:val="24"/>
          <w:szCs w:val="24"/>
        </w:rPr>
        <w:t xml:space="preserve"> caseload which involve</w:t>
      </w:r>
      <w:r w:rsidR="00A31122" w:rsidRPr="005309AD">
        <w:rPr>
          <w:rFonts w:cstheme="minorHAnsi"/>
          <w:color w:val="000000" w:themeColor="text1"/>
          <w:sz w:val="24"/>
          <w:szCs w:val="24"/>
        </w:rPr>
        <w:t>s</w:t>
      </w:r>
      <w:r w:rsidR="00324FA5" w:rsidRPr="005309AD">
        <w:rPr>
          <w:rFonts w:cstheme="minorHAnsi"/>
          <w:color w:val="000000" w:themeColor="text1"/>
          <w:sz w:val="24"/>
          <w:szCs w:val="24"/>
        </w:rPr>
        <w:t xml:space="preserve"> a range of </w:t>
      </w:r>
      <w:r w:rsidR="00B04B3A" w:rsidRPr="005309AD">
        <w:rPr>
          <w:rFonts w:cstheme="minorHAnsi"/>
          <w:color w:val="000000" w:themeColor="text1"/>
          <w:sz w:val="24"/>
          <w:szCs w:val="24"/>
        </w:rPr>
        <w:t>service users</w:t>
      </w:r>
      <w:r w:rsidR="00324FA5" w:rsidRPr="005309AD">
        <w:rPr>
          <w:rFonts w:cstheme="minorHAnsi"/>
          <w:color w:val="000000" w:themeColor="text1"/>
          <w:sz w:val="24"/>
          <w:szCs w:val="24"/>
        </w:rPr>
        <w:t xml:space="preserve"> such as children to adults with learning disabilities, elderly individuals to trouble youths with criminal offences and even refugees (</w:t>
      </w:r>
      <w:r w:rsidR="009A5FF5" w:rsidRPr="005309AD">
        <w:rPr>
          <w:rFonts w:cstheme="minorHAnsi"/>
          <w:color w:val="000000" w:themeColor="text1"/>
          <w:sz w:val="24"/>
          <w:szCs w:val="24"/>
        </w:rPr>
        <w:t>National Health Service, 2020</w:t>
      </w:r>
      <w:r w:rsidR="00324FA5" w:rsidRPr="005309AD">
        <w:rPr>
          <w:rFonts w:cstheme="minorHAnsi"/>
          <w:color w:val="000000" w:themeColor="text1"/>
          <w:sz w:val="24"/>
          <w:szCs w:val="24"/>
        </w:rPr>
        <w:t xml:space="preserve">). </w:t>
      </w:r>
      <w:r w:rsidR="00AB65CA" w:rsidRPr="005309AD">
        <w:rPr>
          <w:rFonts w:cstheme="minorHAnsi"/>
          <w:color w:val="000000" w:themeColor="text1"/>
          <w:sz w:val="24"/>
          <w:szCs w:val="24"/>
        </w:rPr>
        <w:t xml:space="preserve">The job role of a social worker has also shown to be someone who </w:t>
      </w:r>
      <w:r w:rsidR="00A31122" w:rsidRPr="005309AD">
        <w:rPr>
          <w:rFonts w:cstheme="minorHAnsi"/>
          <w:color w:val="000000" w:themeColor="text1"/>
          <w:sz w:val="24"/>
          <w:szCs w:val="24"/>
        </w:rPr>
        <w:t xml:space="preserve">is </w:t>
      </w:r>
      <w:r w:rsidR="00AB65CA" w:rsidRPr="005309AD">
        <w:rPr>
          <w:rFonts w:cstheme="minorHAnsi"/>
          <w:color w:val="000000" w:themeColor="text1"/>
          <w:sz w:val="24"/>
          <w:szCs w:val="24"/>
        </w:rPr>
        <w:t>flexible with the power of applying sensitivity  to different situations involving the service users, to have the ability to accurately record and observ</w:t>
      </w:r>
      <w:r w:rsidR="001808E7" w:rsidRPr="005309AD">
        <w:rPr>
          <w:rFonts w:cstheme="minorHAnsi"/>
          <w:color w:val="000000" w:themeColor="text1"/>
          <w:sz w:val="24"/>
          <w:szCs w:val="24"/>
        </w:rPr>
        <w:t>e</w:t>
      </w:r>
      <w:r w:rsidR="00AB65CA" w:rsidRPr="005309AD">
        <w:rPr>
          <w:rFonts w:cstheme="minorHAnsi"/>
          <w:color w:val="000000" w:themeColor="text1"/>
          <w:sz w:val="24"/>
          <w:szCs w:val="24"/>
        </w:rPr>
        <w:t xml:space="preserve"> resulting in creating tailed support plans and confidence as they are required to present different cases, discuss and hold meetings with the correct authorities or other professionals involved in the specific cases. (</w:t>
      </w:r>
      <w:r w:rsidR="00AA77D1" w:rsidRPr="005309AD">
        <w:rPr>
          <w:rFonts w:cstheme="minorHAnsi"/>
          <w:color w:val="000000" w:themeColor="text1"/>
          <w:sz w:val="24"/>
          <w:szCs w:val="24"/>
        </w:rPr>
        <w:t>N</w:t>
      </w:r>
      <w:r w:rsidR="00AB65CA" w:rsidRPr="005309AD">
        <w:rPr>
          <w:rFonts w:cstheme="minorHAnsi"/>
          <w:color w:val="000000" w:themeColor="text1"/>
          <w:sz w:val="24"/>
          <w:szCs w:val="24"/>
        </w:rPr>
        <w:t xml:space="preserve">ational </w:t>
      </w:r>
      <w:r w:rsidR="00AA77D1" w:rsidRPr="005309AD">
        <w:rPr>
          <w:rFonts w:cstheme="minorHAnsi"/>
          <w:color w:val="000000" w:themeColor="text1"/>
          <w:sz w:val="24"/>
          <w:szCs w:val="24"/>
        </w:rPr>
        <w:t>C</w:t>
      </w:r>
      <w:r w:rsidR="00AB65CA" w:rsidRPr="005309AD">
        <w:rPr>
          <w:rFonts w:cstheme="minorHAnsi"/>
          <w:color w:val="000000" w:themeColor="text1"/>
          <w:sz w:val="24"/>
          <w:szCs w:val="24"/>
        </w:rPr>
        <w:t xml:space="preserve">areers </w:t>
      </w:r>
      <w:r w:rsidR="00AA77D1" w:rsidRPr="005309AD">
        <w:rPr>
          <w:rFonts w:cstheme="minorHAnsi"/>
          <w:color w:val="000000" w:themeColor="text1"/>
          <w:sz w:val="24"/>
          <w:szCs w:val="24"/>
        </w:rPr>
        <w:t>S</w:t>
      </w:r>
      <w:r w:rsidR="00AB65CA" w:rsidRPr="005309AD">
        <w:rPr>
          <w:rFonts w:cstheme="minorHAnsi"/>
          <w:color w:val="000000" w:themeColor="text1"/>
          <w:sz w:val="24"/>
          <w:szCs w:val="24"/>
        </w:rPr>
        <w:t>ervice, 2020).</w:t>
      </w:r>
    </w:p>
    <w:p w14:paraId="7A2DB6B6" w14:textId="77777777" w:rsidR="00DE0354" w:rsidRPr="005309AD" w:rsidRDefault="00DE0354" w:rsidP="004233A2">
      <w:pPr>
        <w:rPr>
          <w:rFonts w:cstheme="minorHAnsi"/>
          <w:color w:val="000000" w:themeColor="text1"/>
          <w:sz w:val="24"/>
          <w:szCs w:val="24"/>
        </w:rPr>
      </w:pPr>
    </w:p>
    <w:p w14:paraId="0EB52568" w14:textId="2FC00F68" w:rsidR="004233A2" w:rsidRPr="005309AD" w:rsidRDefault="00367A70" w:rsidP="004233A2">
      <w:pPr>
        <w:rPr>
          <w:rFonts w:cstheme="minorHAnsi"/>
          <w:color w:val="000000" w:themeColor="text1"/>
          <w:sz w:val="24"/>
          <w:szCs w:val="24"/>
        </w:rPr>
      </w:pPr>
      <w:r w:rsidRPr="005309AD">
        <w:rPr>
          <w:rFonts w:cstheme="minorHAnsi"/>
          <w:color w:val="000000" w:themeColor="text1"/>
          <w:sz w:val="24"/>
          <w:szCs w:val="24"/>
        </w:rPr>
        <w:t xml:space="preserve">The Psychodynamic approach is the </w:t>
      </w:r>
      <w:r w:rsidR="000063AE" w:rsidRPr="005309AD">
        <w:rPr>
          <w:rFonts w:cstheme="minorHAnsi"/>
          <w:color w:val="000000" w:themeColor="text1"/>
          <w:sz w:val="24"/>
          <w:szCs w:val="24"/>
        </w:rPr>
        <w:t>influence</w:t>
      </w:r>
      <w:r w:rsidRPr="005309AD">
        <w:rPr>
          <w:rFonts w:cstheme="minorHAnsi"/>
          <w:color w:val="000000" w:themeColor="text1"/>
          <w:sz w:val="24"/>
          <w:szCs w:val="24"/>
        </w:rPr>
        <w:t xml:space="preserve"> surro</w:t>
      </w:r>
      <w:r w:rsidR="007C3E3E" w:rsidRPr="005309AD">
        <w:rPr>
          <w:rFonts w:cstheme="minorHAnsi"/>
          <w:color w:val="000000" w:themeColor="text1"/>
          <w:sz w:val="24"/>
          <w:szCs w:val="24"/>
        </w:rPr>
        <w:t xml:space="preserve">unding </w:t>
      </w:r>
      <w:r w:rsidRPr="005309AD">
        <w:rPr>
          <w:rFonts w:cstheme="minorHAnsi"/>
          <w:color w:val="000000" w:themeColor="text1"/>
          <w:sz w:val="24"/>
          <w:szCs w:val="24"/>
        </w:rPr>
        <w:t xml:space="preserve">the adult psyche </w:t>
      </w:r>
      <w:r w:rsidR="007C3E3E" w:rsidRPr="005309AD">
        <w:rPr>
          <w:rFonts w:cstheme="minorHAnsi"/>
          <w:color w:val="000000" w:themeColor="text1"/>
          <w:sz w:val="24"/>
          <w:szCs w:val="24"/>
        </w:rPr>
        <w:t>caused from</w:t>
      </w:r>
      <w:r w:rsidRPr="005309AD">
        <w:rPr>
          <w:rFonts w:cstheme="minorHAnsi"/>
          <w:color w:val="000000" w:themeColor="text1"/>
          <w:sz w:val="24"/>
          <w:szCs w:val="24"/>
        </w:rPr>
        <w:t xml:space="preserve"> </w:t>
      </w:r>
      <w:r w:rsidR="006E2514" w:rsidRPr="005309AD">
        <w:rPr>
          <w:rFonts w:cstheme="minorHAnsi"/>
          <w:color w:val="000000" w:themeColor="text1"/>
          <w:sz w:val="24"/>
          <w:szCs w:val="24"/>
        </w:rPr>
        <w:t>the reserved subconscious</w:t>
      </w:r>
      <w:r w:rsidRPr="005309AD">
        <w:rPr>
          <w:rFonts w:cstheme="minorHAnsi"/>
          <w:color w:val="000000" w:themeColor="text1"/>
          <w:sz w:val="24"/>
          <w:szCs w:val="24"/>
        </w:rPr>
        <w:t xml:space="preserve"> </w:t>
      </w:r>
      <w:r w:rsidR="007C3E3E" w:rsidRPr="005309AD">
        <w:rPr>
          <w:rFonts w:cstheme="minorHAnsi"/>
          <w:color w:val="000000" w:themeColor="text1"/>
          <w:sz w:val="24"/>
          <w:szCs w:val="24"/>
        </w:rPr>
        <w:t>influenc</w:t>
      </w:r>
      <w:r w:rsidR="000063AE" w:rsidRPr="005309AD">
        <w:rPr>
          <w:rFonts w:cstheme="minorHAnsi"/>
          <w:color w:val="000000" w:themeColor="text1"/>
          <w:sz w:val="24"/>
          <w:szCs w:val="24"/>
        </w:rPr>
        <w:t>e</w:t>
      </w:r>
      <w:r w:rsidR="007C3E3E" w:rsidRPr="005309AD">
        <w:rPr>
          <w:rFonts w:cstheme="minorHAnsi"/>
          <w:color w:val="000000" w:themeColor="text1"/>
          <w:sz w:val="24"/>
          <w:szCs w:val="24"/>
        </w:rPr>
        <w:t xml:space="preserve"> on the </w:t>
      </w:r>
      <w:r w:rsidRPr="005309AD">
        <w:rPr>
          <w:rFonts w:cstheme="minorHAnsi"/>
          <w:color w:val="000000" w:themeColor="text1"/>
          <w:sz w:val="24"/>
          <w:szCs w:val="24"/>
        </w:rPr>
        <w:t xml:space="preserve">conscious mind when producing thoughts, feelings, and </w:t>
      </w:r>
      <w:r w:rsidR="007C3E3E" w:rsidRPr="005309AD">
        <w:rPr>
          <w:rFonts w:cstheme="minorHAnsi"/>
          <w:color w:val="000000" w:themeColor="text1"/>
          <w:sz w:val="24"/>
          <w:szCs w:val="24"/>
        </w:rPr>
        <w:t>behaviours</w:t>
      </w:r>
      <w:r w:rsidR="007F702C" w:rsidRPr="005309AD">
        <w:rPr>
          <w:rFonts w:cstheme="minorHAnsi"/>
          <w:color w:val="000000" w:themeColor="text1"/>
          <w:sz w:val="24"/>
          <w:szCs w:val="24"/>
        </w:rPr>
        <w:t xml:space="preserve"> </w:t>
      </w:r>
      <w:r w:rsidR="007C3E3E" w:rsidRPr="005309AD">
        <w:rPr>
          <w:rFonts w:cstheme="minorHAnsi"/>
          <w:color w:val="000000" w:themeColor="text1"/>
          <w:sz w:val="24"/>
          <w:szCs w:val="24"/>
        </w:rPr>
        <w:t>(</w:t>
      </w:r>
      <w:r w:rsidR="008D3651" w:rsidRPr="005309AD">
        <w:rPr>
          <w:rFonts w:cstheme="minorHAnsi"/>
          <w:color w:val="000000" w:themeColor="text1"/>
          <w:sz w:val="24"/>
          <w:szCs w:val="24"/>
        </w:rPr>
        <w:t>Psychologist World, 2020).</w:t>
      </w:r>
      <w:r w:rsidR="007C3E3E" w:rsidRPr="005309AD">
        <w:rPr>
          <w:rFonts w:cstheme="minorHAnsi"/>
          <w:color w:val="000000" w:themeColor="text1"/>
          <w:sz w:val="24"/>
          <w:szCs w:val="24"/>
        </w:rPr>
        <w:t xml:space="preserve"> </w:t>
      </w:r>
      <w:r w:rsidRPr="005309AD">
        <w:rPr>
          <w:rFonts w:cstheme="minorHAnsi"/>
          <w:color w:val="000000" w:themeColor="text1"/>
          <w:sz w:val="24"/>
          <w:szCs w:val="24"/>
        </w:rPr>
        <w:t>Created by Sigmund Freud</w:t>
      </w:r>
      <w:r w:rsidR="000063AE" w:rsidRPr="005309AD">
        <w:rPr>
          <w:rFonts w:cstheme="minorHAnsi"/>
          <w:color w:val="000000" w:themeColor="text1"/>
          <w:sz w:val="24"/>
          <w:szCs w:val="24"/>
        </w:rPr>
        <w:t>, dating</w:t>
      </w:r>
      <w:r w:rsidRPr="005309AD">
        <w:rPr>
          <w:rFonts w:cstheme="minorHAnsi"/>
          <w:color w:val="000000" w:themeColor="text1"/>
          <w:sz w:val="24"/>
          <w:szCs w:val="24"/>
        </w:rPr>
        <w:t xml:space="preserve"> back to the 19</w:t>
      </w:r>
      <w:r w:rsidRPr="005309AD">
        <w:rPr>
          <w:rFonts w:cstheme="minorHAnsi"/>
          <w:color w:val="000000" w:themeColor="text1"/>
          <w:sz w:val="24"/>
          <w:szCs w:val="24"/>
          <w:vertAlign w:val="superscript"/>
        </w:rPr>
        <w:t>th</w:t>
      </w:r>
      <w:r w:rsidRPr="005309AD">
        <w:rPr>
          <w:rFonts w:cstheme="minorHAnsi"/>
          <w:color w:val="000000" w:themeColor="text1"/>
          <w:sz w:val="24"/>
          <w:szCs w:val="24"/>
        </w:rPr>
        <w:t xml:space="preserve"> century and is one of the most </w:t>
      </w:r>
      <w:r w:rsidR="00C41CF7" w:rsidRPr="005309AD">
        <w:rPr>
          <w:rFonts w:cstheme="minorHAnsi"/>
          <w:color w:val="000000" w:themeColor="text1"/>
          <w:sz w:val="24"/>
          <w:szCs w:val="24"/>
        </w:rPr>
        <w:t>influential</w:t>
      </w:r>
      <w:r w:rsidRPr="005309AD">
        <w:rPr>
          <w:rFonts w:cstheme="minorHAnsi"/>
          <w:color w:val="000000" w:themeColor="text1"/>
          <w:sz w:val="24"/>
          <w:szCs w:val="24"/>
        </w:rPr>
        <w:t xml:space="preserve"> approaches in history (Fulmer,2018).</w:t>
      </w:r>
      <w:r w:rsidR="007F702C" w:rsidRPr="005309AD">
        <w:rPr>
          <w:rFonts w:cstheme="minorHAnsi"/>
          <w:color w:val="000000" w:themeColor="text1"/>
          <w:sz w:val="24"/>
          <w:szCs w:val="24"/>
        </w:rPr>
        <w:t xml:space="preserve"> </w:t>
      </w:r>
      <w:r w:rsidR="00AA35E5" w:rsidRPr="005309AD">
        <w:rPr>
          <w:rFonts w:cstheme="minorHAnsi"/>
          <w:color w:val="000000" w:themeColor="text1"/>
          <w:sz w:val="24"/>
          <w:szCs w:val="24"/>
        </w:rPr>
        <w:t>As</w:t>
      </w:r>
      <w:r w:rsidR="007F702C" w:rsidRPr="005309AD">
        <w:rPr>
          <w:rFonts w:cstheme="minorHAnsi"/>
          <w:color w:val="000000" w:themeColor="text1"/>
          <w:sz w:val="24"/>
          <w:szCs w:val="24"/>
        </w:rPr>
        <w:t xml:space="preserve">sumptions surrounding the approach are that </w:t>
      </w:r>
      <w:r w:rsidR="00A53A69" w:rsidRPr="005309AD">
        <w:rPr>
          <w:rFonts w:cstheme="minorHAnsi"/>
          <w:color w:val="000000" w:themeColor="text1"/>
          <w:sz w:val="24"/>
          <w:szCs w:val="24"/>
        </w:rPr>
        <w:t>the reason why the subconscious thoughts, feelings and behaviour are re</w:t>
      </w:r>
      <w:r w:rsidR="00C41CF7" w:rsidRPr="005309AD">
        <w:rPr>
          <w:rFonts w:cstheme="minorHAnsi"/>
          <w:color w:val="000000" w:themeColor="text1"/>
          <w:sz w:val="24"/>
          <w:szCs w:val="24"/>
        </w:rPr>
        <w:t>served</w:t>
      </w:r>
      <w:r w:rsidR="00A53A69" w:rsidRPr="005309AD">
        <w:rPr>
          <w:rFonts w:cstheme="minorHAnsi"/>
          <w:color w:val="000000" w:themeColor="text1"/>
          <w:sz w:val="24"/>
          <w:szCs w:val="24"/>
        </w:rPr>
        <w:t xml:space="preserve"> is due </w:t>
      </w:r>
      <w:r w:rsidR="00C41CF7" w:rsidRPr="005309AD">
        <w:rPr>
          <w:rFonts w:cstheme="minorHAnsi"/>
          <w:color w:val="000000" w:themeColor="text1"/>
          <w:sz w:val="24"/>
          <w:szCs w:val="24"/>
        </w:rPr>
        <w:t xml:space="preserve">to </w:t>
      </w:r>
      <w:r w:rsidR="00A53A69" w:rsidRPr="005309AD">
        <w:rPr>
          <w:rFonts w:cstheme="minorHAnsi"/>
          <w:color w:val="000000" w:themeColor="text1"/>
          <w:sz w:val="24"/>
          <w:szCs w:val="24"/>
        </w:rPr>
        <w:t>childhood experiences</w:t>
      </w:r>
      <w:r w:rsidR="005A3318" w:rsidRPr="005309AD">
        <w:rPr>
          <w:rFonts w:cstheme="minorHAnsi"/>
          <w:color w:val="000000" w:themeColor="text1"/>
          <w:sz w:val="24"/>
          <w:szCs w:val="24"/>
        </w:rPr>
        <w:t xml:space="preserve"> which may have been unpleasant</w:t>
      </w:r>
      <w:r w:rsidR="00C41CF7" w:rsidRPr="005309AD">
        <w:rPr>
          <w:rFonts w:cstheme="minorHAnsi"/>
          <w:color w:val="000000" w:themeColor="text1"/>
          <w:sz w:val="24"/>
          <w:szCs w:val="24"/>
        </w:rPr>
        <w:t xml:space="preserve"> or </w:t>
      </w:r>
      <w:r w:rsidR="005A3318" w:rsidRPr="005309AD">
        <w:rPr>
          <w:rFonts w:cstheme="minorHAnsi"/>
          <w:color w:val="000000" w:themeColor="text1"/>
          <w:sz w:val="24"/>
          <w:szCs w:val="24"/>
        </w:rPr>
        <w:t>traumatic</w:t>
      </w:r>
      <w:r w:rsidR="00C41CF7" w:rsidRPr="005309AD">
        <w:rPr>
          <w:rFonts w:cstheme="minorHAnsi"/>
          <w:color w:val="000000" w:themeColor="text1"/>
          <w:sz w:val="24"/>
          <w:szCs w:val="24"/>
        </w:rPr>
        <w:t xml:space="preserve">. The </w:t>
      </w:r>
      <w:r w:rsidR="00271DD7" w:rsidRPr="005309AD">
        <w:rPr>
          <w:rFonts w:cstheme="minorHAnsi"/>
          <w:color w:val="000000" w:themeColor="text1"/>
          <w:sz w:val="24"/>
          <w:szCs w:val="24"/>
        </w:rPr>
        <w:t xml:space="preserve">interpersonal relationships </w:t>
      </w:r>
      <w:r w:rsidR="00C41CF7" w:rsidRPr="005309AD">
        <w:rPr>
          <w:rFonts w:cstheme="minorHAnsi"/>
          <w:color w:val="000000" w:themeColor="text1"/>
          <w:sz w:val="24"/>
          <w:szCs w:val="24"/>
        </w:rPr>
        <w:t xml:space="preserve">created </w:t>
      </w:r>
      <w:r w:rsidR="00271DD7" w:rsidRPr="005309AD">
        <w:rPr>
          <w:rFonts w:cstheme="minorHAnsi"/>
          <w:color w:val="000000" w:themeColor="text1"/>
          <w:sz w:val="24"/>
          <w:szCs w:val="24"/>
        </w:rPr>
        <w:t xml:space="preserve">in childhood </w:t>
      </w:r>
      <w:r w:rsidR="00C41CF7" w:rsidRPr="005309AD">
        <w:rPr>
          <w:rFonts w:cstheme="minorHAnsi"/>
          <w:color w:val="000000" w:themeColor="text1"/>
          <w:sz w:val="24"/>
          <w:szCs w:val="24"/>
        </w:rPr>
        <w:t xml:space="preserve">also play a </w:t>
      </w:r>
      <w:r w:rsidR="00C41CF7" w:rsidRPr="005309AD">
        <w:rPr>
          <w:rFonts w:cstheme="minorHAnsi"/>
          <w:color w:val="000000" w:themeColor="text1"/>
          <w:sz w:val="24"/>
          <w:szCs w:val="24"/>
        </w:rPr>
        <w:lastRenderedPageBreak/>
        <w:t xml:space="preserve">role in </w:t>
      </w:r>
      <w:r w:rsidR="00420D1C" w:rsidRPr="005309AD">
        <w:rPr>
          <w:rFonts w:cstheme="minorHAnsi"/>
          <w:color w:val="000000" w:themeColor="text1"/>
          <w:sz w:val="24"/>
          <w:szCs w:val="24"/>
        </w:rPr>
        <w:t>affect</w:t>
      </w:r>
      <w:r w:rsidR="005A3318" w:rsidRPr="005309AD">
        <w:rPr>
          <w:rFonts w:cstheme="minorHAnsi"/>
          <w:color w:val="000000" w:themeColor="text1"/>
          <w:sz w:val="24"/>
          <w:szCs w:val="24"/>
        </w:rPr>
        <w:t xml:space="preserve">ing </w:t>
      </w:r>
      <w:r w:rsidR="00420D1C" w:rsidRPr="005309AD">
        <w:rPr>
          <w:rFonts w:cstheme="minorHAnsi"/>
          <w:color w:val="000000" w:themeColor="text1"/>
          <w:sz w:val="24"/>
          <w:szCs w:val="24"/>
        </w:rPr>
        <w:t>us</w:t>
      </w:r>
      <w:r w:rsidR="00C41CF7" w:rsidRPr="005309AD">
        <w:rPr>
          <w:rFonts w:cstheme="minorHAnsi"/>
          <w:color w:val="000000" w:themeColor="text1"/>
          <w:sz w:val="24"/>
          <w:szCs w:val="24"/>
        </w:rPr>
        <w:t xml:space="preserve">. Without knowing the traumas we have faced somewhere long the line when growing up we have then decided </w:t>
      </w:r>
      <w:r w:rsidR="00A53A69" w:rsidRPr="005309AD">
        <w:rPr>
          <w:rFonts w:cstheme="minorHAnsi"/>
          <w:color w:val="000000" w:themeColor="text1"/>
          <w:sz w:val="24"/>
          <w:szCs w:val="24"/>
        </w:rPr>
        <w:t xml:space="preserve"> to ignore or forget </w:t>
      </w:r>
      <w:r w:rsidR="00C41CF7" w:rsidRPr="005309AD">
        <w:rPr>
          <w:rFonts w:cstheme="minorHAnsi"/>
          <w:color w:val="000000" w:themeColor="text1"/>
          <w:sz w:val="24"/>
          <w:szCs w:val="24"/>
        </w:rPr>
        <w:t xml:space="preserve">that these unpleasant experiences have happened </w:t>
      </w:r>
      <w:r w:rsidR="00A53A69" w:rsidRPr="005309AD">
        <w:rPr>
          <w:rFonts w:cstheme="minorHAnsi"/>
          <w:color w:val="000000" w:themeColor="text1"/>
          <w:sz w:val="24"/>
          <w:szCs w:val="24"/>
        </w:rPr>
        <w:t xml:space="preserve"> </w:t>
      </w:r>
      <w:r w:rsidR="005A3318" w:rsidRPr="005309AD">
        <w:rPr>
          <w:rFonts w:cstheme="minorHAnsi"/>
          <w:color w:val="000000" w:themeColor="text1"/>
          <w:sz w:val="24"/>
          <w:szCs w:val="24"/>
        </w:rPr>
        <w:t xml:space="preserve">but sometimes without our control can slip past the conscious mind and therefore influence us (Cherry, </w:t>
      </w:r>
      <w:r w:rsidR="00C24EAB" w:rsidRPr="005309AD">
        <w:rPr>
          <w:rFonts w:cstheme="minorHAnsi"/>
          <w:color w:val="000000" w:themeColor="text1"/>
          <w:sz w:val="24"/>
          <w:szCs w:val="24"/>
        </w:rPr>
        <w:t>2019</w:t>
      </w:r>
      <w:r w:rsidR="005A3318" w:rsidRPr="005309AD">
        <w:rPr>
          <w:rFonts w:cstheme="minorHAnsi"/>
          <w:color w:val="000000" w:themeColor="text1"/>
          <w:sz w:val="24"/>
          <w:szCs w:val="24"/>
        </w:rPr>
        <w:t xml:space="preserve">). </w:t>
      </w:r>
      <w:r w:rsidR="00A53A69" w:rsidRPr="005309AD">
        <w:rPr>
          <w:rFonts w:cstheme="minorHAnsi"/>
          <w:color w:val="000000" w:themeColor="text1"/>
          <w:sz w:val="24"/>
          <w:szCs w:val="24"/>
        </w:rPr>
        <w:t xml:space="preserve"> Influences when the subconscious mind </w:t>
      </w:r>
      <w:r w:rsidR="005A3318" w:rsidRPr="005309AD">
        <w:rPr>
          <w:rFonts w:cstheme="minorHAnsi"/>
          <w:color w:val="000000" w:themeColor="text1"/>
          <w:sz w:val="24"/>
          <w:szCs w:val="24"/>
        </w:rPr>
        <w:t xml:space="preserve">gains control </w:t>
      </w:r>
      <w:r w:rsidR="00A53A69" w:rsidRPr="005309AD">
        <w:rPr>
          <w:rFonts w:cstheme="minorHAnsi"/>
          <w:color w:val="000000" w:themeColor="text1"/>
          <w:sz w:val="24"/>
          <w:szCs w:val="24"/>
        </w:rPr>
        <w:t>can be through ‘Freudian slips’. The dictionary defines Freudian slips as “something that you say that </w:t>
      </w:r>
      <w:hyperlink r:id="rId5" w:tooltip="seems" w:history="1">
        <w:r w:rsidR="00A53A69" w:rsidRPr="005309AD">
          <w:rPr>
            <w:rStyle w:val="Hyperlink"/>
            <w:rFonts w:cstheme="minorHAnsi"/>
            <w:color w:val="000000" w:themeColor="text1"/>
            <w:sz w:val="24"/>
            <w:szCs w:val="24"/>
            <w:u w:val="none"/>
          </w:rPr>
          <w:t>seems</w:t>
        </w:r>
      </w:hyperlink>
      <w:r w:rsidR="00A53A69" w:rsidRPr="005309AD">
        <w:rPr>
          <w:rFonts w:cstheme="minorHAnsi"/>
          <w:color w:val="000000" w:themeColor="text1"/>
          <w:sz w:val="24"/>
          <w:szCs w:val="24"/>
        </w:rPr>
        <w:t> to show </w:t>
      </w:r>
      <w:hyperlink r:id="rId6" w:tooltip="your" w:history="1">
        <w:r w:rsidR="00A53A69" w:rsidRPr="005309AD">
          <w:rPr>
            <w:rStyle w:val="Hyperlink"/>
            <w:rFonts w:cstheme="minorHAnsi"/>
            <w:color w:val="000000" w:themeColor="text1"/>
            <w:sz w:val="24"/>
            <w:szCs w:val="24"/>
            <w:u w:val="none"/>
          </w:rPr>
          <w:t>your</w:t>
        </w:r>
      </w:hyperlink>
      <w:r w:rsidR="00A53A69" w:rsidRPr="005309AD">
        <w:rPr>
          <w:rFonts w:cstheme="minorHAnsi"/>
          <w:color w:val="000000" w:themeColor="text1"/>
          <w:sz w:val="24"/>
          <w:szCs w:val="24"/>
        </w:rPr>
        <w:t> </w:t>
      </w:r>
      <w:hyperlink r:id="rId7" w:tooltip="true" w:history="1">
        <w:r w:rsidR="00A53A69" w:rsidRPr="005309AD">
          <w:rPr>
            <w:rStyle w:val="Hyperlink"/>
            <w:rFonts w:cstheme="minorHAnsi"/>
            <w:color w:val="000000" w:themeColor="text1"/>
            <w:sz w:val="24"/>
            <w:szCs w:val="24"/>
            <w:u w:val="none"/>
          </w:rPr>
          <w:t>true</w:t>
        </w:r>
      </w:hyperlink>
      <w:r w:rsidR="00A53A69" w:rsidRPr="005309AD">
        <w:rPr>
          <w:rFonts w:cstheme="minorHAnsi"/>
          <w:color w:val="000000" w:themeColor="text1"/>
          <w:sz w:val="24"/>
          <w:szCs w:val="24"/>
        </w:rPr>
        <w:t> </w:t>
      </w:r>
      <w:hyperlink r:id="rId8" w:tooltip="thoughts" w:history="1">
        <w:r w:rsidR="00A53A69" w:rsidRPr="005309AD">
          <w:rPr>
            <w:rStyle w:val="Hyperlink"/>
            <w:rFonts w:cstheme="minorHAnsi"/>
            <w:color w:val="000000" w:themeColor="text1"/>
            <w:sz w:val="24"/>
            <w:szCs w:val="24"/>
            <w:u w:val="none"/>
          </w:rPr>
          <w:t>thoughts</w:t>
        </w:r>
      </w:hyperlink>
      <w:r w:rsidR="00A53A69" w:rsidRPr="005309AD">
        <w:rPr>
          <w:rFonts w:cstheme="minorHAnsi"/>
          <w:color w:val="000000" w:themeColor="text1"/>
          <w:sz w:val="24"/>
          <w:szCs w:val="24"/>
        </w:rPr>
        <w:t> in a way that you do not </w:t>
      </w:r>
      <w:hyperlink r:id="rId9" w:tooltip="intend" w:history="1">
        <w:r w:rsidR="00A53A69" w:rsidRPr="005309AD">
          <w:rPr>
            <w:rStyle w:val="Hyperlink"/>
            <w:rFonts w:cstheme="minorHAnsi"/>
            <w:color w:val="000000" w:themeColor="text1"/>
            <w:sz w:val="24"/>
            <w:szCs w:val="24"/>
            <w:u w:val="none"/>
          </w:rPr>
          <w:t>intend</w:t>
        </w:r>
      </w:hyperlink>
      <w:r w:rsidR="00A53A69" w:rsidRPr="005309AD">
        <w:rPr>
          <w:rFonts w:cstheme="minorHAnsi"/>
          <w:color w:val="000000" w:themeColor="text1"/>
          <w:sz w:val="24"/>
          <w:szCs w:val="24"/>
        </w:rPr>
        <w:t>” (Cambridge Dictionary, 2020). Freudian slips can occur at any time wither they happen in conversation or as a reaction to something and are out of our control as these subconscious thoughts are shared without the conscious mind having time to pro</w:t>
      </w:r>
      <w:r w:rsidR="00C41CF7" w:rsidRPr="005309AD">
        <w:rPr>
          <w:rFonts w:cstheme="minorHAnsi"/>
          <w:color w:val="000000" w:themeColor="text1"/>
          <w:sz w:val="24"/>
          <w:szCs w:val="24"/>
        </w:rPr>
        <w:t>cess</w:t>
      </w:r>
      <w:r w:rsidR="00A53A69" w:rsidRPr="005309AD">
        <w:rPr>
          <w:rFonts w:cstheme="minorHAnsi"/>
          <w:color w:val="000000" w:themeColor="text1"/>
          <w:sz w:val="24"/>
          <w:szCs w:val="24"/>
        </w:rPr>
        <w:t xml:space="preserve"> them (Raypole, 2020).</w:t>
      </w:r>
      <w:r w:rsidR="004233A2" w:rsidRPr="005309AD">
        <w:rPr>
          <w:rFonts w:cstheme="minorHAnsi"/>
          <w:color w:val="000000" w:themeColor="text1"/>
          <w:sz w:val="24"/>
          <w:szCs w:val="24"/>
        </w:rPr>
        <w:t xml:space="preserve"> Sigmund Freud, a </w:t>
      </w:r>
      <w:r w:rsidR="00C41CF7" w:rsidRPr="005309AD">
        <w:rPr>
          <w:rFonts w:cstheme="minorHAnsi"/>
          <w:color w:val="000000" w:themeColor="text1"/>
          <w:sz w:val="24"/>
          <w:szCs w:val="24"/>
        </w:rPr>
        <w:t>N</w:t>
      </w:r>
      <w:r w:rsidR="004233A2" w:rsidRPr="005309AD">
        <w:rPr>
          <w:rFonts w:cstheme="minorHAnsi"/>
          <w:color w:val="000000" w:themeColor="text1"/>
          <w:sz w:val="24"/>
          <w:szCs w:val="24"/>
        </w:rPr>
        <w:t xml:space="preserve">eurologist, and the main theorist behind the Psychodynamic Approach was born 1856 and died in 1939 (Grzybowski and Zolnierz, 2020). It was Freud’s controversial beliefs and views on human existence is what caused him to be someone with a worldwide following in the psychology field, even still to this day (Freud Museum London, 2020). Some argue that these controversial beliefs are reflected from his vulnerability he </w:t>
      </w:r>
      <w:r w:rsidR="0055489C" w:rsidRPr="005309AD">
        <w:rPr>
          <w:rFonts w:cstheme="minorHAnsi"/>
          <w:color w:val="000000" w:themeColor="text1"/>
          <w:sz w:val="24"/>
          <w:szCs w:val="24"/>
        </w:rPr>
        <w:t>suffered</w:t>
      </w:r>
      <w:r w:rsidR="004233A2" w:rsidRPr="005309AD">
        <w:rPr>
          <w:rFonts w:cstheme="minorHAnsi"/>
          <w:color w:val="000000" w:themeColor="text1"/>
          <w:sz w:val="24"/>
          <w:szCs w:val="24"/>
        </w:rPr>
        <w:t xml:space="preserve"> in childhood from the cold and unloving relationship between his father and himself (Jay,2020). Freud graduated from Sperl Gymnasium and began his career in the medicine field which led then to lecturing in </w:t>
      </w:r>
      <w:r w:rsidR="0055489C" w:rsidRPr="005309AD">
        <w:rPr>
          <w:rFonts w:cstheme="minorHAnsi"/>
          <w:color w:val="000000" w:themeColor="text1"/>
          <w:sz w:val="24"/>
          <w:szCs w:val="24"/>
        </w:rPr>
        <w:t>N</w:t>
      </w:r>
      <w:r w:rsidR="004233A2" w:rsidRPr="005309AD">
        <w:rPr>
          <w:rFonts w:cstheme="minorHAnsi"/>
          <w:color w:val="000000" w:themeColor="text1"/>
          <w:sz w:val="24"/>
          <w:szCs w:val="24"/>
        </w:rPr>
        <w:t>europathology. Once Freud</w:t>
      </w:r>
      <w:r w:rsidR="0055489C" w:rsidRPr="005309AD">
        <w:rPr>
          <w:rFonts w:cstheme="minorHAnsi"/>
          <w:color w:val="000000" w:themeColor="text1"/>
          <w:sz w:val="24"/>
          <w:szCs w:val="24"/>
        </w:rPr>
        <w:t xml:space="preserve"> then</w:t>
      </w:r>
      <w:r w:rsidR="004233A2" w:rsidRPr="005309AD">
        <w:rPr>
          <w:rFonts w:cstheme="minorHAnsi"/>
          <w:color w:val="000000" w:themeColor="text1"/>
          <w:sz w:val="24"/>
          <w:szCs w:val="24"/>
        </w:rPr>
        <w:t xml:space="preserve"> moved on from the lecturing scene but </w:t>
      </w:r>
      <w:r w:rsidR="0055489C" w:rsidRPr="005309AD">
        <w:rPr>
          <w:rFonts w:cstheme="minorHAnsi"/>
          <w:color w:val="000000" w:themeColor="text1"/>
          <w:sz w:val="24"/>
          <w:szCs w:val="24"/>
        </w:rPr>
        <w:t xml:space="preserve">still </w:t>
      </w:r>
      <w:r w:rsidR="004233A2" w:rsidRPr="005309AD">
        <w:rPr>
          <w:rFonts w:cstheme="minorHAnsi"/>
          <w:color w:val="000000" w:themeColor="text1"/>
          <w:sz w:val="24"/>
          <w:szCs w:val="24"/>
        </w:rPr>
        <w:t xml:space="preserve">continued his study of </w:t>
      </w:r>
      <w:r w:rsidR="0055489C" w:rsidRPr="005309AD">
        <w:rPr>
          <w:rFonts w:cstheme="minorHAnsi"/>
          <w:color w:val="000000" w:themeColor="text1"/>
          <w:sz w:val="24"/>
          <w:szCs w:val="24"/>
        </w:rPr>
        <w:t>N</w:t>
      </w:r>
      <w:r w:rsidR="004233A2" w:rsidRPr="005309AD">
        <w:rPr>
          <w:rFonts w:cstheme="minorHAnsi"/>
          <w:color w:val="000000" w:themeColor="text1"/>
          <w:sz w:val="24"/>
          <w:szCs w:val="24"/>
        </w:rPr>
        <w:t xml:space="preserve">eurology </w:t>
      </w:r>
      <w:r w:rsidR="0055489C" w:rsidRPr="005309AD">
        <w:rPr>
          <w:rFonts w:cstheme="minorHAnsi"/>
          <w:color w:val="000000" w:themeColor="text1"/>
          <w:sz w:val="24"/>
          <w:szCs w:val="24"/>
        </w:rPr>
        <w:t>working</w:t>
      </w:r>
      <w:r w:rsidR="004233A2" w:rsidRPr="005309AD">
        <w:rPr>
          <w:rFonts w:cstheme="minorHAnsi"/>
          <w:color w:val="000000" w:themeColor="text1"/>
          <w:sz w:val="24"/>
          <w:szCs w:val="24"/>
        </w:rPr>
        <w:t xml:space="preserve"> at a clinic in Paris taking on clients which contributed to his study of his chosen field (Jay, 2020). It was these clients which led to the famous published case studies such as those as Anna O and Little Hans which is where a lot of Freuds workings came from resulting In the Psychodynamic Approach (Benson, 2020). The influence the Psychodynamic approach has on the interaction between a social worker and their service user is how </w:t>
      </w:r>
      <w:r w:rsidR="002351B5" w:rsidRPr="005309AD">
        <w:rPr>
          <w:rFonts w:cstheme="minorHAnsi"/>
          <w:color w:val="000000" w:themeColor="text1"/>
          <w:sz w:val="24"/>
          <w:szCs w:val="24"/>
        </w:rPr>
        <w:t>the approach provides the social worker a framework of insight to understand the service u</w:t>
      </w:r>
      <w:r w:rsidR="0055489C" w:rsidRPr="005309AD">
        <w:rPr>
          <w:rFonts w:cstheme="minorHAnsi"/>
          <w:color w:val="000000" w:themeColor="text1"/>
          <w:sz w:val="24"/>
          <w:szCs w:val="24"/>
        </w:rPr>
        <w:t>s</w:t>
      </w:r>
      <w:r w:rsidR="002351B5" w:rsidRPr="005309AD">
        <w:rPr>
          <w:rFonts w:cstheme="minorHAnsi"/>
          <w:color w:val="000000" w:themeColor="text1"/>
          <w:sz w:val="24"/>
          <w:szCs w:val="24"/>
        </w:rPr>
        <w:t>ers behaviours even if they don’t relate to the current situation they are in ( Social Worker License Map, 2020). The social worker is able to acknowledge that the behaviour shown can be a reaction from a past traumatic event which occurred in that service users life, by the social worker understand</w:t>
      </w:r>
      <w:r w:rsidR="0055489C" w:rsidRPr="005309AD">
        <w:rPr>
          <w:rFonts w:cstheme="minorHAnsi"/>
          <w:color w:val="000000" w:themeColor="text1"/>
          <w:sz w:val="24"/>
          <w:szCs w:val="24"/>
        </w:rPr>
        <w:t>ing</w:t>
      </w:r>
      <w:r w:rsidR="002351B5" w:rsidRPr="005309AD">
        <w:rPr>
          <w:rFonts w:cstheme="minorHAnsi"/>
          <w:color w:val="000000" w:themeColor="text1"/>
          <w:sz w:val="24"/>
          <w:szCs w:val="24"/>
        </w:rPr>
        <w:t xml:space="preserve"> this </w:t>
      </w:r>
      <w:r w:rsidR="0055489C" w:rsidRPr="005309AD">
        <w:rPr>
          <w:rFonts w:cstheme="minorHAnsi"/>
          <w:color w:val="000000" w:themeColor="text1"/>
          <w:sz w:val="24"/>
          <w:szCs w:val="24"/>
        </w:rPr>
        <w:t xml:space="preserve">also </w:t>
      </w:r>
      <w:r w:rsidR="002351B5" w:rsidRPr="005309AD">
        <w:rPr>
          <w:rFonts w:cstheme="minorHAnsi"/>
          <w:color w:val="000000" w:themeColor="text1"/>
          <w:sz w:val="24"/>
          <w:szCs w:val="24"/>
        </w:rPr>
        <w:t xml:space="preserve">allows </w:t>
      </w:r>
      <w:r w:rsidR="0055489C" w:rsidRPr="005309AD">
        <w:rPr>
          <w:rFonts w:cstheme="minorHAnsi"/>
          <w:color w:val="000000" w:themeColor="text1"/>
          <w:sz w:val="24"/>
          <w:szCs w:val="24"/>
        </w:rPr>
        <w:t xml:space="preserve">the development of </w:t>
      </w:r>
      <w:r w:rsidR="002351B5" w:rsidRPr="005309AD">
        <w:rPr>
          <w:rFonts w:cstheme="minorHAnsi"/>
          <w:color w:val="000000" w:themeColor="text1"/>
          <w:sz w:val="24"/>
          <w:szCs w:val="24"/>
        </w:rPr>
        <w:t xml:space="preserve"> interpersonal relationships with the different service users and for the social worker to encourage them to work and overcome what caused the trauma and learn behaviours to avoid recurrence of the behaviours the service user may suffer through in the future</w:t>
      </w:r>
      <w:r w:rsidR="00405DBE" w:rsidRPr="005309AD">
        <w:rPr>
          <w:rFonts w:cstheme="minorHAnsi"/>
          <w:color w:val="000000" w:themeColor="text1"/>
          <w:sz w:val="24"/>
          <w:szCs w:val="24"/>
        </w:rPr>
        <w:t xml:space="preserve"> ( Online MSW Programs, 2020).</w:t>
      </w:r>
    </w:p>
    <w:p w14:paraId="06F3CE2D" w14:textId="52393F48" w:rsidR="00217F73" w:rsidRPr="005309AD" w:rsidRDefault="00217F73" w:rsidP="004233A2">
      <w:pPr>
        <w:rPr>
          <w:rFonts w:cstheme="minorHAnsi"/>
          <w:color w:val="000000" w:themeColor="text1"/>
          <w:sz w:val="24"/>
          <w:szCs w:val="24"/>
        </w:rPr>
      </w:pPr>
    </w:p>
    <w:p w14:paraId="7AFCFAC4" w14:textId="2B1A7C72" w:rsidR="003E41AD" w:rsidRPr="005309AD" w:rsidRDefault="00CF3566" w:rsidP="003E41AD">
      <w:pPr>
        <w:rPr>
          <w:rFonts w:cstheme="minorHAnsi"/>
          <w:color w:val="000000" w:themeColor="text1"/>
          <w:sz w:val="24"/>
          <w:szCs w:val="24"/>
        </w:rPr>
      </w:pPr>
      <w:r w:rsidRPr="005309AD">
        <w:rPr>
          <w:rFonts w:cstheme="minorHAnsi"/>
          <w:color w:val="000000" w:themeColor="text1"/>
          <w:sz w:val="24"/>
          <w:szCs w:val="24"/>
        </w:rPr>
        <w:t>The Cognitive Approach is the psychology behind the explanation of how the mental mind processes and retains certain aspects like memory. The approach has provided key answers in relation to individuals suffering with dementia, brain trauma and sensory issues due to its leading studies into the mind (Cherry, 2019). The</w:t>
      </w:r>
      <w:r w:rsidR="000C5D39" w:rsidRPr="005309AD">
        <w:rPr>
          <w:rFonts w:cstheme="minorHAnsi"/>
          <w:color w:val="000000" w:themeColor="text1"/>
          <w:sz w:val="24"/>
          <w:szCs w:val="24"/>
        </w:rPr>
        <w:t xml:space="preserve"> assumptions about the approach are the four stages you go through from childhood to adulthood are what help to shape your mental development process surrounding things such as memory remembrance, reasoning, problem solving and morals</w:t>
      </w:r>
      <w:r w:rsidR="00CE6662" w:rsidRPr="005309AD">
        <w:rPr>
          <w:rFonts w:cstheme="minorHAnsi"/>
          <w:color w:val="000000" w:themeColor="text1"/>
          <w:sz w:val="24"/>
          <w:szCs w:val="24"/>
        </w:rPr>
        <w:t xml:space="preserve"> </w:t>
      </w:r>
      <w:r w:rsidR="001F259B" w:rsidRPr="005309AD">
        <w:rPr>
          <w:rFonts w:cstheme="minorHAnsi"/>
          <w:color w:val="000000" w:themeColor="text1"/>
          <w:sz w:val="24"/>
          <w:szCs w:val="24"/>
        </w:rPr>
        <w:t xml:space="preserve">(Cherry,2020). </w:t>
      </w:r>
      <w:r w:rsidR="008D4D1A" w:rsidRPr="005309AD">
        <w:rPr>
          <w:rFonts w:cstheme="minorHAnsi"/>
          <w:color w:val="000000" w:themeColor="text1"/>
          <w:sz w:val="24"/>
          <w:szCs w:val="24"/>
        </w:rPr>
        <w:t xml:space="preserve">Through the four different stages, Sensorimotor, Preoperational, Concrete Operational and Formal Operational. Starting with Sensorimotor ages 18-24 months, the infant will explore motor skills through trial and error as the ability to use symbols such as words is not possible. Preoperational ages 2-7 years, the child will form the ability to attach meaning to different objects through their developing memory </w:t>
      </w:r>
      <w:r w:rsidR="008D4D1A" w:rsidRPr="005309AD">
        <w:rPr>
          <w:rFonts w:cstheme="minorHAnsi"/>
          <w:color w:val="000000" w:themeColor="text1"/>
          <w:sz w:val="24"/>
          <w:szCs w:val="24"/>
        </w:rPr>
        <w:lastRenderedPageBreak/>
        <w:t xml:space="preserve">and imagination. </w:t>
      </w:r>
      <w:r w:rsidR="00661C46" w:rsidRPr="005309AD">
        <w:rPr>
          <w:rFonts w:cstheme="minorHAnsi"/>
          <w:color w:val="000000" w:themeColor="text1"/>
          <w:sz w:val="24"/>
          <w:szCs w:val="24"/>
        </w:rPr>
        <w:t xml:space="preserve">Concrete Operational ages 7-11 years, the child </w:t>
      </w:r>
      <w:r w:rsidR="008C022E" w:rsidRPr="005309AD">
        <w:rPr>
          <w:rFonts w:cstheme="minorHAnsi"/>
          <w:color w:val="000000" w:themeColor="text1"/>
          <w:sz w:val="24"/>
          <w:szCs w:val="24"/>
        </w:rPr>
        <w:t xml:space="preserve">now </w:t>
      </w:r>
      <w:r w:rsidR="00661C46" w:rsidRPr="005309AD">
        <w:rPr>
          <w:rFonts w:cstheme="minorHAnsi"/>
          <w:color w:val="000000" w:themeColor="text1"/>
          <w:sz w:val="24"/>
          <w:szCs w:val="24"/>
        </w:rPr>
        <w:t>with a more experienced mind will start to form the ability to problem solve and logically think things through. The last stage Formal Operational from adolescence to adulthood will see the individual build upon knowledge leading to intellectual decisions, the forming of relationships and the grasping concepts they encounter</w:t>
      </w:r>
      <w:r w:rsidR="009F72B2" w:rsidRPr="005309AD">
        <w:rPr>
          <w:rFonts w:cstheme="minorHAnsi"/>
          <w:color w:val="000000" w:themeColor="text1"/>
          <w:sz w:val="24"/>
          <w:szCs w:val="24"/>
        </w:rPr>
        <w:t xml:space="preserve"> (Marcin, 2018). </w:t>
      </w:r>
      <w:r w:rsidR="005B2621" w:rsidRPr="005309AD">
        <w:rPr>
          <w:rFonts w:cstheme="minorHAnsi"/>
          <w:color w:val="000000" w:themeColor="text1"/>
          <w:sz w:val="24"/>
          <w:szCs w:val="24"/>
        </w:rPr>
        <w:t xml:space="preserve"> Jean Piaget (1896-1980) a swiss psychologist was the man behind the main lead of the Cognitive approach. Despite a successful start with a love of Zoology at the age of </w:t>
      </w:r>
      <w:r w:rsidR="00653CD8" w:rsidRPr="005309AD">
        <w:rPr>
          <w:rFonts w:cstheme="minorHAnsi"/>
          <w:color w:val="000000" w:themeColor="text1"/>
          <w:sz w:val="24"/>
          <w:szCs w:val="24"/>
        </w:rPr>
        <w:t xml:space="preserve">elven </w:t>
      </w:r>
      <w:r w:rsidR="005B2621" w:rsidRPr="005309AD">
        <w:rPr>
          <w:rFonts w:cstheme="minorHAnsi"/>
          <w:color w:val="000000" w:themeColor="text1"/>
          <w:sz w:val="24"/>
          <w:szCs w:val="24"/>
        </w:rPr>
        <w:t xml:space="preserve">with a published short paper on Albino Sparrow which was featured in over </w:t>
      </w:r>
      <w:r w:rsidR="00653CD8" w:rsidRPr="005309AD">
        <w:rPr>
          <w:rFonts w:cstheme="minorHAnsi"/>
          <w:color w:val="000000" w:themeColor="text1"/>
          <w:sz w:val="24"/>
          <w:szCs w:val="24"/>
        </w:rPr>
        <w:t xml:space="preserve">sixty </w:t>
      </w:r>
      <w:r w:rsidR="005B2621" w:rsidRPr="005309AD">
        <w:rPr>
          <w:rFonts w:cstheme="minorHAnsi"/>
          <w:color w:val="000000" w:themeColor="text1"/>
          <w:sz w:val="24"/>
          <w:szCs w:val="24"/>
        </w:rPr>
        <w:t xml:space="preserve">books and hundreds of mentions in articles </w:t>
      </w:r>
      <w:r w:rsidR="00E3378F" w:rsidRPr="005309AD">
        <w:rPr>
          <w:rFonts w:cstheme="minorHAnsi"/>
          <w:color w:val="000000" w:themeColor="text1"/>
          <w:sz w:val="24"/>
          <w:szCs w:val="24"/>
        </w:rPr>
        <w:t xml:space="preserve">(Smith, 2017). </w:t>
      </w:r>
      <w:r w:rsidR="005B2621" w:rsidRPr="005309AD">
        <w:rPr>
          <w:rFonts w:cstheme="minorHAnsi"/>
          <w:color w:val="000000" w:themeColor="text1"/>
          <w:sz w:val="24"/>
          <w:szCs w:val="24"/>
        </w:rPr>
        <w:t>Piaget challenged the views that it was the way a chi</w:t>
      </w:r>
      <w:r w:rsidR="008C022E" w:rsidRPr="005309AD">
        <w:rPr>
          <w:rFonts w:cstheme="minorHAnsi"/>
          <w:color w:val="000000" w:themeColor="text1"/>
          <w:sz w:val="24"/>
          <w:szCs w:val="24"/>
        </w:rPr>
        <w:t>l</w:t>
      </w:r>
      <w:r w:rsidR="005B2621" w:rsidRPr="005309AD">
        <w:rPr>
          <w:rFonts w:cstheme="minorHAnsi"/>
          <w:color w:val="000000" w:themeColor="text1"/>
          <w:sz w:val="24"/>
          <w:szCs w:val="24"/>
        </w:rPr>
        <w:t>d thought was more inferior than that of a adults thought process</w:t>
      </w:r>
      <w:r w:rsidR="005B2621" w:rsidRPr="005309AD">
        <w:rPr>
          <w:rFonts w:cstheme="minorHAnsi"/>
          <w:color w:val="000000" w:themeColor="text1"/>
          <w:sz w:val="24"/>
          <w:szCs w:val="24"/>
        </w:rPr>
        <w:t xml:space="preserve"> that made him one of the most followed psychologist in the </w:t>
      </w:r>
      <w:r w:rsidR="00A46835" w:rsidRPr="005309AD">
        <w:rPr>
          <w:rFonts w:cstheme="minorHAnsi"/>
          <w:color w:val="000000" w:themeColor="text1"/>
          <w:sz w:val="24"/>
          <w:szCs w:val="24"/>
        </w:rPr>
        <w:t>20</w:t>
      </w:r>
      <w:r w:rsidR="005B2621" w:rsidRPr="005309AD">
        <w:rPr>
          <w:rFonts w:cstheme="minorHAnsi"/>
          <w:color w:val="000000" w:themeColor="text1"/>
          <w:sz w:val="24"/>
          <w:szCs w:val="24"/>
          <w:vertAlign w:val="superscript"/>
        </w:rPr>
        <w:t>th</w:t>
      </w:r>
      <w:r w:rsidR="005B2621" w:rsidRPr="005309AD">
        <w:rPr>
          <w:rFonts w:cstheme="minorHAnsi"/>
          <w:color w:val="000000" w:themeColor="text1"/>
          <w:sz w:val="24"/>
          <w:szCs w:val="24"/>
        </w:rPr>
        <w:t xml:space="preserve"> century</w:t>
      </w:r>
      <w:r w:rsidR="005B2621" w:rsidRPr="005309AD">
        <w:rPr>
          <w:rFonts w:cstheme="minorHAnsi"/>
          <w:color w:val="000000" w:themeColor="text1"/>
          <w:sz w:val="24"/>
          <w:szCs w:val="24"/>
        </w:rPr>
        <w:t xml:space="preserve"> (Cherry, 2020).</w:t>
      </w:r>
      <w:r w:rsidR="00C56BBF" w:rsidRPr="005309AD">
        <w:rPr>
          <w:rFonts w:cstheme="minorHAnsi"/>
          <w:color w:val="000000" w:themeColor="text1"/>
          <w:sz w:val="24"/>
          <w:szCs w:val="24"/>
        </w:rPr>
        <w:t xml:space="preserve"> Graduating from </w:t>
      </w:r>
      <w:r w:rsidR="00E6441A" w:rsidRPr="005309AD">
        <w:rPr>
          <w:rFonts w:cstheme="minorHAnsi"/>
          <w:color w:val="000000" w:themeColor="text1"/>
          <w:sz w:val="24"/>
          <w:szCs w:val="24"/>
        </w:rPr>
        <w:t>Neuchatel University, the interest s</w:t>
      </w:r>
      <w:r w:rsidR="00342BC1" w:rsidRPr="005309AD">
        <w:rPr>
          <w:rFonts w:cstheme="minorHAnsi"/>
          <w:color w:val="000000" w:themeColor="text1"/>
          <w:sz w:val="24"/>
          <w:szCs w:val="24"/>
        </w:rPr>
        <w:t xml:space="preserve">truck </w:t>
      </w:r>
      <w:r w:rsidR="00E6441A" w:rsidRPr="005309AD">
        <w:rPr>
          <w:rFonts w:cstheme="minorHAnsi"/>
          <w:color w:val="000000" w:themeColor="text1"/>
          <w:sz w:val="24"/>
          <w:szCs w:val="24"/>
        </w:rPr>
        <w:t xml:space="preserve">when marking papers produced by children who made mistakes in their work. The interest in the mistakes led him to inquire into the thought process of these mistakes. His compact career </w:t>
      </w:r>
      <w:r w:rsidR="00342BC1" w:rsidRPr="005309AD">
        <w:rPr>
          <w:rFonts w:cstheme="minorHAnsi"/>
          <w:color w:val="000000" w:themeColor="text1"/>
          <w:sz w:val="24"/>
          <w:szCs w:val="24"/>
        </w:rPr>
        <w:t>then furthered his interests in sociology and experimental psychology which led him in the discovery the child develops through the four different stages (Britannica, 2020).</w:t>
      </w:r>
      <w:r w:rsidR="00CB51F9" w:rsidRPr="005309AD">
        <w:rPr>
          <w:rFonts w:cstheme="minorHAnsi"/>
          <w:color w:val="000000" w:themeColor="text1"/>
          <w:sz w:val="24"/>
          <w:szCs w:val="24"/>
        </w:rPr>
        <w:t xml:space="preserve"> </w:t>
      </w:r>
      <w:r w:rsidR="003E41AD" w:rsidRPr="005309AD">
        <w:rPr>
          <w:rFonts w:cstheme="minorHAnsi"/>
          <w:color w:val="000000" w:themeColor="text1"/>
          <w:sz w:val="24"/>
          <w:szCs w:val="24"/>
        </w:rPr>
        <w:t>The influence the cognitive approach has on the interaction between a social worker and their service users by the approach educating the social worker on the ability to identify and understand the self-destructive  behaviours and triggers the service users suffer with (Teater, 2014). By the social worker understanding these destructive behaviours, which due to the many caseloads they deal with can be reoccurring. The social worker is able to provide the support and the services then for the service user to use to then help them understanding the destructive behaviours they are suffering with and help to build tools, knowledge and skills to avoid getting back into patterns which cause the destructive behaviour (Simmons University, 2014).</w:t>
      </w:r>
    </w:p>
    <w:p w14:paraId="0A9631A4" w14:textId="3EFB1F85" w:rsidR="00273D24" w:rsidRPr="005309AD" w:rsidRDefault="00273D24" w:rsidP="003E41AD">
      <w:pPr>
        <w:rPr>
          <w:rFonts w:cstheme="minorHAnsi"/>
          <w:color w:val="000000" w:themeColor="text1"/>
          <w:sz w:val="24"/>
          <w:szCs w:val="24"/>
        </w:rPr>
      </w:pPr>
    </w:p>
    <w:p w14:paraId="0AF36110" w14:textId="0EE2FF5C" w:rsidR="008D4D1A" w:rsidRPr="005309AD" w:rsidRDefault="006A6D31" w:rsidP="00A53A69">
      <w:pPr>
        <w:rPr>
          <w:rFonts w:cstheme="minorHAnsi"/>
          <w:color w:val="000000" w:themeColor="text1"/>
          <w:sz w:val="24"/>
          <w:szCs w:val="24"/>
        </w:rPr>
      </w:pPr>
      <w:r w:rsidRPr="005309AD">
        <w:rPr>
          <w:rFonts w:cstheme="minorHAnsi"/>
          <w:color w:val="000000" w:themeColor="text1"/>
          <w:sz w:val="24"/>
          <w:szCs w:val="24"/>
        </w:rPr>
        <w:t xml:space="preserve">There is no doubt that </w:t>
      </w:r>
      <w:r w:rsidR="00484E14" w:rsidRPr="005309AD">
        <w:rPr>
          <w:rFonts w:cstheme="minorHAnsi"/>
          <w:color w:val="000000" w:themeColor="text1"/>
          <w:sz w:val="24"/>
          <w:szCs w:val="24"/>
        </w:rPr>
        <w:t xml:space="preserve">an </w:t>
      </w:r>
      <w:r w:rsidRPr="005309AD">
        <w:rPr>
          <w:rFonts w:cstheme="minorHAnsi"/>
          <w:color w:val="000000" w:themeColor="text1"/>
          <w:sz w:val="24"/>
          <w:szCs w:val="24"/>
        </w:rPr>
        <w:t>approach aims to provide an explanation to why we behave the way we do</w:t>
      </w:r>
      <w:r w:rsidR="00484E14" w:rsidRPr="005309AD">
        <w:rPr>
          <w:rFonts w:cstheme="minorHAnsi"/>
          <w:color w:val="000000" w:themeColor="text1"/>
          <w:sz w:val="24"/>
          <w:szCs w:val="24"/>
        </w:rPr>
        <w:t xml:space="preserve"> or have certain thoughts and feelings. </w:t>
      </w:r>
      <w:r w:rsidRPr="005309AD">
        <w:rPr>
          <w:rFonts w:cstheme="minorHAnsi"/>
          <w:color w:val="000000" w:themeColor="text1"/>
          <w:sz w:val="24"/>
          <w:szCs w:val="24"/>
        </w:rPr>
        <w:t xml:space="preserve"> Most approaches like the </w:t>
      </w:r>
      <w:r w:rsidR="00731DAA" w:rsidRPr="005309AD">
        <w:rPr>
          <w:rFonts w:cstheme="minorHAnsi"/>
          <w:color w:val="000000" w:themeColor="text1"/>
          <w:sz w:val="24"/>
          <w:szCs w:val="24"/>
        </w:rPr>
        <w:t>P</w:t>
      </w:r>
      <w:r w:rsidRPr="005309AD">
        <w:rPr>
          <w:rFonts w:cstheme="minorHAnsi"/>
          <w:color w:val="000000" w:themeColor="text1"/>
          <w:sz w:val="24"/>
          <w:szCs w:val="24"/>
        </w:rPr>
        <w:t>sychodynamic approach</w:t>
      </w:r>
      <w:r w:rsidR="00484E14" w:rsidRPr="005309AD">
        <w:rPr>
          <w:rFonts w:cstheme="minorHAnsi"/>
          <w:color w:val="000000" w:themeColor="text1"/>
          <w:sz w:val="24"/>
          <w:szCs w:val="24"/>
        </w:rPr>
        <w:t xml:space="preserve">, an approach based on childhood experiences and </w:t>
      </w:r>
      <w:r w:rsidRPr="005309AD">
        <w:rPr>
          <w:rFonts w:cstheme="minorHAnsi"/>
          <w:color w:val="000000" w:themeColor="text1"/>
          <w:sz w:val="24"/>
          <w:szCs w:val="24"/>
        </w:rPr>
        <w:t xml:space="preserve">the </w:t>
      </w:r>
      <w:r w:rsidR="00731DAA" w:rsidRPr="005309AD">
        <w:rPr>
          <w:rFonts w:cstheme="minorHAnsi"/>
          <w:color w:val="000000" w:themeColor="text1"/>
          <w:sz w:val="24"/>
          <w:szCs w:val="24"/>
        </w:rPr>
        <w:t>C</w:t>
      </w:r>
      <w:r w:rsidRPr="005309AD">
        <w:rPr>
          <w:rFonts w:cstheme="minorHAnsi"/>
          <w:color w:val="000000" w:themeColor="text1"/>
          <w:sz w:val="24"/>
          <w:szCs w:val="24"/>
        </w:rPr>
        <w:t xml:space="preserve">ognitive approach </w:t>
      </w:r>
      <w:r w:rsidR="00484E14" w:rsidRPr="005309AD">
        <w:rPr>
          <w:rFonts w:cstheme="minorHAnsi"/>
          <w:color w:val="000000" w:themeColor="text1"/>
          <w:sz w:val="24"/>
          <w:szCs w:val="24"/>
        </w:rPr>
        <w:t xml:space="preserve">based on childhood progressive stages </w:t>
      </w:r>
      <w:r w:rsidRPr="005309AD">
        <w:rPr>
          <w:rFonts w:cstheme="minorHAnsi"/>
          <w:color w:val="000000" w:themeColor="text1"/>
          <w:sz w:val="24"/>
          <w:szCs w:val="24"/>
        </w:rPr>
        <w:t xml:space="preserve">conclude with how </w:t>
      </w:r>
      <w:r w:rsidR="00484E14" w:rsidRPr="005309AD">
        <w:rPr>
          <w:rFonts w:cstheme="minorHAnsi"/>
          <w:color w:val="000000" w:themeColor="text1"/>
          <w:sz w:val="24"/>
          <w:szCs w:val="24"/>
        </w:rPr>
        <w:t xml:space="preserve">it is our </w:t>
      </w:r>
      <w:r w:rsidRPr="005309AD">
        <w:rPr>
          <w:rFonts w:cstheme="minorHAnsi"/>
          <w:color w:val="000000" w:themeColor="text1"/>
          <w:sz w:val="24"/>
          <w:szCs w:val="24"/>
        </w:rPr>
        <w:t xml:space="preserve">childhood </w:t>
      </w:r>
      <w:r w:rsidR="004451F6" w:rsidRPr="005309AD">
        <w:rPr>
          <w:rFonts w:cstheme="minorHAnsi"/>
          <w:color w:val="000000" w:themeColor="text1"/>
          <w:sz w:val="24"/>
          <w:szCs w:val="24"/>
        </w:rPr>
        <w:t xml:space="preserve">that </w:t>
      </w:r>
      <w:r w:rsidRPr="005309AD">
        <w:rPr>
          <w:rFonts w:cstheme="minorHAnsi"/>
          <w:color w:val="000000" w:themeColor="text1"/>
          <w:sz w:val="24"/>
          <w:szCs w:val="24"/>
        </w:rPr>
        <w:t>create</w:t>
      </w:r>
      <w:r w:rsidR="00484E14" w:rsidRPr="005309AD">
        <w:rPr>
          <w:rFonts w:cstheme="minorHAnsi"/>
          <w:color w:val="000000" w:themeColor="text1"/>
          <w:sz w:val="24"/>
          <w:szCs w:val="24"/>
        </w:rPr>
        <w:t>s</w:t>
      </w:r>
      <w:r w:rsidRPr="005309AD">
        <w:rPr>
          <w:rFonts w:cstheme="minorHAnsi"/>
          <w:color w:val="000000" w:themeColor="text1"/>
          <w:sz w:val="24"/>
          <w:szCs w:val="24"/>
        </w:rPr>
        <w:t xml:space="preserve"> the structure of the thoughts feelings and behaviours </w:t>
      </w:r>
      <w:r w:rsidR="00B55E0A" w:rsidRPr="005309AD">
        <w:rPr>
          <w:rFonts w:cstheme="minorHAnsi"/>
          <w:color w:val="000000" w:themeColor="text1"/>
          <w:sz w:val="24"/>
          <w:szCs w:val="24"/>
        </w:rPr>
        <w:t>in</w:t>
      </w:r>
      <w:r w:rsidRPr="005309AD">
        <w:rPr>
          <w:rFonts w:cstheme="minorHAnsi"/>
          <w:color w:val="000000" w:themeColor="text1"/>
          <w:sz w:val="24"/>
          <w:szCs w:val="24"/>
        </w:rPr>
        <w:t xml:space="preserve"> adul</w:t>
      </w:r>
      <w:r w:rsidR="00484E14" w:rsidRPr="005309AD">
        <w:rPr>
          <w:rFonts w:cstheme="minorHAnsi"/>
          <w:color w:val="000000" w:themeColor="text1"/>
          <w:sz w:val="24"/>
          <w:szCs w:val="24"/>
        </w:rPr>
        <w:t xml:space="preserve">thood. </w:t>
      </w:r>
      <w:r w:rsidRPr="005309AD">
        <w:rPr>
          <w:rFonts w:cstheme="minorHAnsi"/>
          <w:color w:val="000000" w:themeColor="text1"/>
          <w:sz w:val="24"/>
          <w:szCs w:val="24"/>
        </w:rPr>
        <w:t xml:space="preserve"> </w:t>
      </w:r>
      <w:r w:rsidR="00B55E0A" w:rsidRPr="005309AD">
        <w:rPr>
          <w:rFonts w:cstheme="minorHAnsi"/>
          <w:color w:val="000000" w:themeColor="text1"/>
          <w:sz w:val="24"/>
          <w:szCs w:val="24"/>
        </w:rPr>
        <w:t>M</w:t>
      </w:r>
      <w:r w:rsidRPr="005309AD">
        <w:rPr>
          <w:rFonts w:cstheme="minorHAnsi"/>
          <w:color w:val="000000" w:themeColor="text1"/>
          <w:sz w:val="24"/>
          <w:szCs w:val="24"/>
        </w:rPr>
        <w:t xml:space="preserve">uch like the approaches linking childhood trauma to adult reactions social workers job role also requires the </w:t>
      </w:r>
      <w:r w:rsidR="00B55E0A" w:rsidRPr="005309AD">
        <w:rPr>
          <w:rFonts w:cstheme="minorHAnsi"/>
          <w:color w:val="000000" w:themeColor="text1"/>
          <w:sz w:val="24"/>
          <w:szCs w:val="24"/>
        </w:rPr>
        <w:t>needed ability</w:t>
      </w:r>
      <w:r w:rsidRPr="005309AD">
        <w:rPr>
          <w:rFonts w:cstheme="minorHAnsi"/>
          <w:color w:val="000000" w:themeColor="text1"/>
          <w:sz w:val="24"/>
          <w:szCs w:val="24"/>
        </w:rPr>
        <w:t xml:space="preserve"> to help a service user trace back past traumas in order to get over destructive behaviour patterns</w:t>
      </w:r>
      <w:r w:rsidR="00B55E0A" w:rsidRPr="005309AD">
        <w:rPr>
          <w:rFonts w:cstheme="minorHAnsi"/>
          <w:color w:val="000000" w:themeColor="text1"/>
          <w:sz w:val="24"/>
          <w:szCs w:val="24"/>
        </w:rPr>
        <w:t xml:space="preserve"> or provide them with the skills needed to get over and learn from those past traumas occurring from childhood </w:t>
      </w:r>
      <w:r w:rsidR="00A577A0" w:rsidRPr="005309AD">
        <w:rPr>
          <w:rFonts w:cstheme="minorHAnsi"/>
          <w:color w:val="000000" w:themeColor="text1"/>
          <w:sz w:val="24"/>
          <w:szCs w:val="24"/>
        </w:rPr>
        <w:t xml:space="preserve">which will </w:t>
      </w:r>
      <w:r w:rsidR="00B55E0A" w:rsidRPr="005309AD">
        <w:rPr>
          <w:rFonts w:cstheme="minorHAnsi"/>
          <w:color w:val="000000" w:themeColor="text1"/>
          <w:sz w:val="24"/>
          <w:szCs w:val="24"/>
        </w:rPr>
        <w:t>result</w:t>
      </w:r>
      <w:r w:rsidR="00A577A0" w:rsidRPr="005309AD">
        <w:rPr>
          <w:rFonts w:cstheme="minorHAnsi"/>
          <w:color w:val="000000" w:themeColor="text1"/>
          <w:sz w:val="24"/>
          <w:szCs w:val="24"/>
        </w:rPr>
        <w:t xml:space="preserve"> </w:t>
      </w:r>
      <w:r w:rsidR="00B55E0A" w:rsidRPr="005309AD">
        <w:rPr>
          <w:rFonts w:cstheme="minorHAnsi"/>
          <w:color w:val="000000" w:themeColor="text1"/>
          <w:sz w:val="24"/>
          <w:szCs w:val="24"/>
        </w:rPr>
        <w:t>in</w:t>
      </w:r>
      <w:r w:rsidR="00A577A0" w:rsidRPr="005309AD">
        <w:rPr>
          <w:rFonts w:cstheme="minorHAnsi"/>
          <w:color w:val="000000" w:themeColor="text1"/>
          <w:sz w:val="24"/>
          <w:szCs w:val="24"/>
        </w:rPr>
        <w:t xml:space="preserve"> a</w:t>
      </w:r>
      <w:r w:rsidR="00B55E0A" w:rsidRPr="005309AD">
        <w:rPr>
          <w:rFonts w:cstheme="minorHAnsi"/>
          <w:color w:val="000000" w:themeColor="text1"/>
          <w:sz w:val="24"/>
          <w:szCs w:val="24"/>
        </w:rPr>
        <w:t xml:space="preserve"> better future ahead. </w:t>
      </w:r>
    </w:p>
    <w:p w14:paraId="061C128C" w14:textId="77777777" w:rsidR="00367A70" w:rsidRPr="005309AD" w:rsidRDefault="00367A70" w:rsidP="00526BCF">
      <w:pPr>
        <w:rPr>
          <w:rFonts w:cstheme="minorHAnsi"/>
          <w:color w:val="000000" w:themeColor="text1"/>
          <w:sz w:val="24"/>
          <w:szCs w:val="24"/>
        </w:rPr>
      </w:pPr>
    </w:p>
    <w:p w14:paraId="4821FAC2" w14:textId="77777777" w:rsidR="005309AD" w:rsidRPr="005309AD" w:rsidRDefault="005309AD" w:rsidP="005309AD">
      <w:pPr>
        <w:rPr>
          <w:rFonts w:cstheme="minorHAnsi"/>
          <w:color w:val="000000" w:themeColor="text1"/>
          <w:sz w:val="24"/>
          <w:szCs w:val="24"/>
        </w:rPr>
      </w:pPr>
    </w:p>
    <w:p w14:paraId="71477356" w14:textId="77777777" w:rsidR="005309AD" w:rsidRPr="005309AD" w:rsidRDefault="005309AD" w:rsidP="005309AD">
      <w:pPr>
        <w:rPr>
          <w:rFonts w:cstheme="minorHAnsi"/>
          <w:color w:val="000000" w:themeColor="text1"/>
          <w:sz w:val="24"/>
          <w:szCs w:val="24"/>
        </w:rPr>
      </w:pPr>
    </w:p>
    <w:p w14:paraId="504BB44A" w14:textId="77777777" w:rsidR="000C78B2" w:rsidRDefault="000C78B2" w:rsidP="005309AD">
      <w:pPr>
        <w:jc w:val="center"/>
        <w:rPr>
          <w:rFonts w:cstheme="minorHAnsi"/>
          <w:b/>
          <w:bCs/>
          <w:color w:val="000000" w:themeColor="text1"/>
          <w:sz w:val="24"/>
          <w:szCs w:val="24"/>
          <w:u w:val="single"/>
        </w:rPr>
      </w:pPr>
    </w:p>
    <w:p w14:paraId="3AD4FA22" w14:textId="77777777" w:rsidR="000C78B2" w:rsidRDefault="000C78B2" w:rsidP="005309AD">
      <w:pPr>
        <w:jc w:val="center"/>
        <w:rPr>
          <w:rFonts w:cstheme="minorHAnsi"/>
          <w:b/>
          <w:bCs/>
          <w:color w:val="000000" w:themeColor="text1"/>
          <w:sz w:val="24"/>
          <w:szCs w:val="24"/>
          <w:u w:val="single"/>
        </w:rPr>
      </w:pPr>
    </w:p>
    <w:p w14:paraId="57BAB98D" w14:textId="77777777" w:rsidR="000C78B2" w:rsidRDefault="000C78B2" w:rsidP="005309AD">
      <w:pPr>
        <w:jc w:val="center"/>
        <w:rPr>
          <w:rFonts w:cstheme="minorHAnsi"/>
          <w:b/>
          <w:bCs/>
          <w:color w:val="000000" w:themeColor="text1"/>
          <w:sz w:val="24"/>
          <w:szCs w:val="24"/>
          <w:u w:val="single"/>
        </w:rPr>
      </w:pPr>
    </w:p>
    <w:p w14:paraId="2663BCB6" w14:textId="54157F1F" w:rsidR="00771049" w:rsidRPr="005309AD" w:rsidRDefault="00771049" w:rsidP="005309AD">
      <w:pPr>
        <w:jc w:val="center"/>
        <w:rPr>
          <w:rFonts w:cstheme="minorHAnsi"/>
          <w:b/>
          <w:bCs/>
          <w:color w:val="000000" w:themeColor="text1"/>
          <w:sz w:val="24"/>
          <w:szCs w:val="24"/>
          <w:u w:val="single"/>
        </w:rPr>
      </w:pPr>
      <w:r w:rsidRPr="005309AD">
        <w:rPr>
          <w:rFonts w:cstheme="minorHAnsi"/>
          <w:b/>
          <w:bCs/>
          <w:color w:val="000000" w:themeColor="text1"/>
          <w:sz w:val="24"/>
          <w:szCs w:val="24"/>
          <w:u w:val="single"/>
        </w:rPr>
        <w:lastRenderedPageBreak/>
        <w:t>Reference List</w:t>
      </w:r>
    </w:p>
    <w:p w14:paraId="73F6B590" w14:textId="533085FA" w:rsidR="00866BD5" w:rsidRPr="005309AD" w:rsidRDefault="00866BD5" w:rsidP="00866BD5">
      <w:pPr>
        <w:rPr>
          <w:rFonts w:cstheme="minorHAnsi"/>
          <w:color w:val="000000" w:themeColor="text1"/>
          <w:sz w:val="24"/>
          <w:szCs w:val="24"/>
        </w:rPr>
      </w:pPr>
      <w:r w:rsidRPr="005309AD">
        <w:rPr>
          <w:rFonts w:cstheme="minorHAnsi"/>
          <w:color w:val="000000" w:themeColor="text1"/>
          <w:sz w:val="24"/>
          <w:szCs w:val="24"/>
        </w:rPr>
        <w:t xml:space="preserve">Benson, N, C. (1998) </w:t>
      </w:r>
      <w:r w:rsidRPr="005309AD">
        <w:rPr>
          <w:rFonts w:cstheme="minorHAnsi"/>
          <w:i/>
          <w:iCs/>
          <w:color w:val="000000" w:themeColor="text1"/>
          <w:sz w:val="24"/>
          <w:szCs w:val="24"/>
        </w:rPr>
        <w:t>Introducing Psychology</w:t>
      </w:r>
      <w:r w:rsidRPr="005309AD">
        <w:rPr>
          <w:rFonts w:cstheme="minorHAnsi"/>
          <w:color w:val="000000" w:themeColor="text1"/>
          <w:sz w:val="24"/>
          <w:szCs w:val="24"/>
        </w:rPr>
        <w:t>.</w:t>
      </w:r>
      <w:r w:rsidR="00EA08CC" w:rsidRPr="005309AD">
        <w:rPr>
          <w:rFonts w:cstheme="minorHAnsi"/>
          <w:color w:val="000000" w:themeColor="text1"/>
          <w:sz w:val="24"/>
          <w:szCs w:val="24"/>
        </w:rPr>
        <w:t xml:space="preserve"> </w:t>
      </w:r>
      <w:r w:rsidRPr="005309AD">
        <w:rPr>
          <w:rFonts w:cstheme="minorHAnsi"/>
          <w:color w:val="000000" w:themeColor="text1"/>
          <w:sz w:val="24"/>
          <w:szCs w:val="24"/>
        </w:rPr>
        <w:t>1</w:t>
      </w:r>
      <w:r w:rsidRPr="005309AD">
        <w:rPr>
          <w:rFonts w:cstheme="minorHAnsi"/>
          <w:color w:val="000000" w:themeColor="text1"/>
          <w:sz w:val="24"/>
          <w:szCs w:val="24"/>
          <w:vertAlign w:val="superscript"/>
        </w:rPr>
        <w:t>st</w:t>
      </w:r>
      <w:r w:rsidRPr="005309AD">
        <w:rPr>
          <w:rFonts w:cstheme="minorHAnsi"/>
          <w:color w:val="000000" w:themeColor="text1"/>
          <w:sz w:val="24"/>
          <w:szCs w:val="24"/>
        </w:rPr>
        <w:t xml:space="preserve"> edn. London: Icon Books Ltd.</w:t>
      </w:r>
    </w:p>
    <w:p w14:paraId="570A6AE7" w14:textId="45B413E8" w:rsidR="00653CD8" w:rsidRPr="005309AD" w:rsidRDefault="00653CD8" w:rsidP="00866BD5">
      <w:pPr>
        <w:rPr>
          <w:rFonts w:cstheme="minorHAnsi"/>
          <w:color w:val="000000" w:themeColor="text1"/>
          <w:sz w:val="24"/>
          <w:szCs w:val="24"/>
        </w:rPr>
      </w:pPr>
    </w:p>
    <w:p w14:paraId="286C8C04" w14:textId="33E9CAE8" w:rsidR="00653CD8" w:rsidRPr="005309AD" w:rsidRDefault="00653CD8" w:rsidP="00866BD5">
      <w:pPr>
        <w:rPr>
          <w:rFonts w:cstheme="minorHAnsi"/>
          <w:color w:val="000000" w:themeColor="text1"/>
          <w:sz w:val="24"/>
          <w:szCs w:val="24"/>
        </w:rPr>
      </w:pPr>
      <w:r w:rsidRPr="005309AD">
        <w:rPr>
          <w:rFonts w:cstheme="minorHAnsi"/>
          <w:color w:val="000000" w:themeColor="text1"/>
          <w:sz w:val="24"/>
          <w:szCs w:val="24"/>
        </w:rPr>
        <w:t>Britanncia (2020</w:t>
      </w:r>
      <w:r w:rsidRPr="005309AD">
        <w:rPr>
          <w:rFonts w:cstheme="minorHAnsi"/>
          <w:i/>
          <w:iCs/>
          <w:color w:val="000000" w:themeColor="text1"/>
          <w:sz w:val="24"/>
          <w:szCs w:val="24"/>
        </w:rPr>
        <w:t>) Jean Piaget.</w:t>
      </w:r>
      <w:r w:rsidRPr="005309AD">
        <w:rPr>
          <w:rFonts w:cstheme="minorHAnsi"/>
          <w:color w:val="000000" w:themeColor="text1"/>
          <w:sz w:val="24"/>
          <w:szCs w:val="24"/>
        </w:rPr>
        <w:t xml:space="preserve"> Available at: </w:t>
      </w:r>
      <w:hyperlink r:id="rId10" w:history="1">
        <w:r w:rsidRPr="005309AD">
          <w:rPr>
            <w:rStyle w:val="Hyperlink"/>
            <w:rFonts w:cstheme="minorHAnsi"/>
            <w:color w:val="000000" w:themeColor="text1"/>
            <w:sz w:val="24"/>
            <w:szCs w:val="24"/>
          </w:rPr>
          <w:t>https://www.britannica.com/biography/Jean-Piaget</w:t>
        </w:r>
      </w:hyperlink>
      <w:r w:rsidRPr="005309AD">
        <w:rPr>
          <w:rFonts w:cstheme="minorHAnsi"/>
          <w:color w:val="000000" w:themeColor="text1"/>
          <w:sz w:val="24"/>
          <w:szCs w:val="24"/>
        </w:rPr>
        <w:t>. (Accessed:24 November 2020).</w:t>
      </w:r>
    </w:p>
    <w:p w14:paraId="4531485B" w14:textId="77777777" w:rsidR="008C710A" w:rsidRPr="005309AD" w:rsidRDefault="008C710A" w:rsidP="00375ECC">
      <w:pPr>
        <w:rPr>
          <w:rFonts w:cstheme="minorHAnsi"/>
          <w:color w:val="000000" w:themeColor="text1"/>
          <w:sz w:val="24"/>
          <w:szCs w:val="24"/>
        </w:rPr>
      </w:pPr>
    </w:p>
    <w:p w14:paraId="1146BA0A" w14:textId="6EB231E6" w:rsidR="009036CB" w:rsidRPr="005309AD" w:rsidRDefault="00CC49C2" w:rsidP="00375ECC">
      <w:pPr>
        <w:rPr>
          <w:rFonts w:cstheme="minorHAnsi"/>
          <w:color w:val="000000" w:themeColor="text1"/>
          <w:sz w:val="24"/>
          <w:szCs w:val="24"/>
        </w:rPr>
      </w:pPr>
      <w:r w:rsidRPr="005309AD">
        <w:rPr>
          <w:rFonts w:cstheme="minorHAnsi"/>
          <w:color w:val="000000" w:themeColor="text1"/>
          <w:sz w:val="24"/>
          <w:szCs w:val="24"/>
        </w:rPr>
        <w:t>Cambridge Dictionary. (2020</w:t>
      </w:r>
      <w:r w:rsidRPr="005309AD">
        <w:rPr>
          <w:rFonts w:cstheme="minorHAnsi"/>
          <w:i/>
          <w:iCs/>
          <w:color w:val="000000" w:themeColor="text1"/>
          <w:sz w:val="24"/>
          <w:szCs w:val="24"/>
        </w:rPr>
        <w:t>) Freudian Slip</w:t>
      </w:r>
      <w:r w:rsidRPr="005309AD">
        <w:rPr>
          <w:rFonts w:cstheme="minorHAnsi"/>
          <w:color w:val="000000" w:themeColor="text1"/>
          <w:sz w:val="24"/>
          <w:szCs w:val="24"/>
        </w:rPr>
        <w:t xml:space="preserve">. Available at: </w:t>
      </w:r>
      <w:hyperlink r:id="rId11" w:history="1">
        <w:r w:rsidRPr="005309AD">
          <w:rPr>
            <w:rStyle w:val="Hyperlink"/>
            <w:rFonts w:cstheme="minorHAnsi"/>
            <w:color w:val="000000" w:themeColor="text1"/>
            <w:sz w:val="24"/>
            <w:szCs w:val="24"/>
          </w:rPr>
          <w:t>https://dictionary.cambridge.org/dictionary/english/freudian-slip</w:t>
        </w:r>
      </w:hyperlink>
      <w:r w:rsidRPr="005309AD">
        <w:rPr>
          <w:rFonts w:cstheme="minorHAnsi"/>
          <w:color w:val="000000" w:themeColor="text1"/>
          <w:sz w:val="24"/>
          <w:szCs w:val="24"/>
        </w:rPr>
        <w:t>. (Accessed:23 November 2020)</w:t>
      </w:r>
    </w:p>
    <w:p w14:paraId="4E40CFDF" w14:textId="77777777" w:rsidR="008C022E" w:rsidRPr="005309AD" w:rsidRDefault="008C022E" w:rsidP="00375ECC">
      <w:pPr>
        <w:rPr>
          <w:rFonts w:cstheme="minorHAnsi"/>
          <w:color w:val="000000" w:themeColor="text1"/>
          <w:sz w:val="24"/>
          <w:szCs w:val="24"/>
        </w:rPr>
      </w:pPr>
    </w:p>
    <w:p w14:paraId="4D3B7DD1" w14:textId="27738EC8" w:rsidR="008C710A" w:rsidRPr="005309AD" w:rsidRDefault="00CA4453" w:rsidP="00375ECC">
      <w:pPr>
        <w:rPr>
          <w:rFonts w:cstheme="minorHAnsi"/>
          <w:color w:val="000000" w:themeColor="text1"/>
          <w:sz w:val="24"/>
          <w:szCs w:val="24"/>
        </w:rPr>
      </w:pPr>
      <w:r w:rsidRPr="005309AD">
        <w:rPr>
          <w:rFonts w:cstheme="minorHAnsi"/>
          <w:color w:val="000000" w:themeColor="text1"/>
          <w:sz w:val="24"/>
          <w:szCs w:val="24"/>
        </w:rPr>
        <w:t xml:space="preserve">Cherry, K (2020) </w:t>
      </w:r>
      <w:r w:rsidRPr="005309AD">
        <w:rPr>
          <w:rFonts w:cstheme="minorHAnsi"/>
          <w:i/>
          <w:iCs/>
          <w:color w:val="000000" w:themeColor="text1"/>
          <w:sz w:val="24"/>
          <w:szCs w:val="24"/>
        </w:rPr>
        <w:t>Jean Piaget Biography</w:t>
      </w:r>
      <w:r w:rsidRPr="005309AD">
        <w:rPr>
          <w:rFonts w:cstheme="minorHAnsi"/>
          <w:color w:val="000000" w:themeColor="text1"/>
          <w:sz w:val="24"/>
          <w:szCs w:val="24"/>
        </w:rPr>
        <w:t xml:space="preserve">. Available at: </w:t>
      </w:r>
      <w:hyperlink r:id="rId12" w:history="1">
        <w:r w:rsidRPr="005309AD">
          <w:rPr>
            <w:rStyle w:val="Hyperlink"/>
            <w:rFonts w:cstheme="minorHAnsi"/>
            <w:color w:val="000000" w:themeColor="text1"/>
            <w:sz w:val="24"/>
            <w:szCs w:val="24"/>
          </w:rPr>
          <w:t>https://www.verywellmind.com/jean-piaget-biography-1896-1980-2795549</w:t>
        </w:r>
      </w:hyperlink>
      <w:r w:rsidRPr="005309AD">
        <w:rPr>
          <w:rFonts w:cstheme="minorHAnsi"/>
          <w:color w:val="000000" w:themeColor="text1"/>
          <w:sz w:val="24"/>
          <w:szCs w:val="24"/>
        </w:rPr>
        <w:t>. (Accessed: 24 November 2020).</w:t>
      </w:r>
    </w:p>
    <w:p w14:paraId="33E974A6" w14:textId="77777777" w:rsidR="00CA4453" w:rsidRPr="005309AD" w:rsidRDefault="00CA4453" w:rsidP="00375ECC">
      <w:pPr>
        <w:rPr>
          <w:rFonts w:cstheme="minorHAnsi"/>
          <w:color w:val="000000" w:themeColor="text1"/>
          <w:sz w:val="24"/>
          <w:szCs w:val="24"/>
        </w:rPr>
      </w:pPr>
    </w:p>
    <w:p w14:paraId="49AED6A9" w14:textId="7F09BECB" w:rsidR="00627A34" w:rsidRPr="005309AD" w:rsidRDefault="00627A34" w:rsidP="00375ECC">
      <w:pPr>
        <w:rPr>
          <w:rFonts w:cstheme="minorHAnsi"/>
          <w:color w:val="000000" w:themeColor="text1"/>
          <w:sz w:val="24"/>
          <w:szCs w:val="24"/>
        </w:rPr>
      </w:pPr>
      <w:r w:rsidRPr="005309AD">
        <w:rPr>
          <w:rFonts w:cstheme="minorHAnsi"/>
          <w:color w:val="000000" w:themeColor="text1"/>
          <w:sz w:val="24"/>
          <w:szCs w:val="24"/>
        </w:rPr>
        <w:t xml:space="preserve">Cherry, K (2019) </w:t>
      </w:r>
      <w:r w:rsidRPr="005309AD">
        <w:rPr>
          <w:rFonts w:cstheme="minorHAnsi"/>
          <w:i/>
          <w:iCs/>
          <w:color w:val="000000" w:themeColor="text1"/>
          <w:sz w:val="24"/>
          <w:szCs w:val="24"/>
        </w:rPr>
        <w:t>Cognitive Psychology: The science of How We Think</w:t>
      </w:r>
      <w:r w:rsidRPr="005309AD">
        <w:rPr>
          <w:rFonts w:cstheme="minorHAnsi"/>
          <w:color w:val="000000" w:themeColor="text1"/>
          <w:sz w:val="24"/>
          <w:szCs w:val="24"/>
        </w:rPr>
        <w:t xml:space="preserve">. Available at: </w:t>
      </w:r>
      <w:hyperlink r:id="rId13" w:history="1">
        <w:r w:rsidRPr="005309AD">
          <w:rPr>
            <w:rStyle w:val="Hyperlink"/>
            <w:rFonts w:cstheme="minorHAnsi"/>
            <w:color w:val="000000" w:themeColor="text1"/>
            <w:sz w:val="24"/>
            <w:szCs w:val="24"/>
          </w:rPr>
          <w:t>https://www.verywellmind.com/cognitive-psychology-4157181</w:t>
        </w:r>
      </w:hyperlink>
      <w:r w:rsidRPr="005309AD">
        <w:rPr>
          <w:rFonts w:cstheme="minorHAnsi"/>
          <w:color w:val="000000" w:themeColor="text1"/>
          <w:sz w:val="24"/>
          <w:szCs w:val="24"/>
        </w:rPr>
        <w:t>. (Accessed: 24 November 2020).</w:t>
      </w:r>
    </w:p>
    <w:p w14:paraId="5AEC30FE" w14:textId="77777777" w:rsidR="008C710A" w:rsidRPr="005309AD" w:rsidRDefault="008C710A" w:rsidP="00375ECC">
      <w:pPr>
        <w:rPr>
          <w:rFonts w:cstheme="minorHAnsi"/>
          <w:color w:val="000000" w:themeColor="text1"/>
          <w:sz w:val="24"/>
          <w:szCs w:val="24"/>
        </w:rPr>
      </w:pPr>
    </w:p>
    <w:p w14:paraId="58153BA0" w14:textId="7E569702" w:rsidR="00C24EAB" w:rsidRPr="005309AD" w:rsidRDefault="00627A34" w:rsidP="00375ECC">
      <w:pPr>
        <w:rPr>
          <w:rFonts w:cstheme="minorHAnsi"/>
          <w:color w:val="000000" w:themeColor="text1"/>
          <w:sz w:val="24"/>
          <w:szCs w:val="24"/>
        </w:rPr>
      </w:pPr>
      <w:r w:rsidRPr="005309AD">
        <w:rPr>
          <w:rFonts w:cstheme="minorHAnsi"/>
          <w:color w:val="000000" w:themeColor="text1"/>
          <w:sz w:val="24"/>
          <w:szCs w:val="24"/>
        </w:rPr>
        <w:t xml:space="preserve"> </w:t>
      </w:r>
      <w:r w:rsidR="00C24EAB" w:rsidRPr="005309AD">
        <w:rPr>
          <w:rFonts w:cstheme="minorHAnsi"/>
          <w:color w:val="000000" w:themeColor="text1"/>
          <w:sz w:val="24"/>
          <w:szCs w:val="24"/>
        </w:rPr>
        <w:t>Cherry, K (2019</w:t>
      </w:r>
      <w:r w:rsidR="00C24EAB" w:rsidRPr="005309AD">
        <w:rPr>
          <w:rFonts w:cstheme="minorHAnsi"/>
          <w:i/>
          <w:iCs/>
          <w:color w:val="000000" w:themeColor="text1"/>
          <w:sz w:val="24"/>
          <w:szCs w:val="24"/>
        </w:rPr>
        <w:t>) Perspectives in Modern Psychology</w:t>
      </w:r>
      <w:r w:rsidR="00C24EAB" w:rsidRPr="005309AD">
        <w:rPr>
          <w:rFonts w:cstheme="minorHAnsi"/>
          <w:color w:val="000000" w:themeColor="text1"/>
          <w:sz w:val="24"/>
          <w:szCs w:val="24"/>
        </w:rPr>
        <w:t xml:space="preserve">. Available at : </w:t>
      </w:r>
      <w:hyperlink r:id="rId14" w:history="1">
        <w:r w:rsidR="00C24EAB" w:rsidRPr="005309AD">
          <w:rPr>
            <w:rStyle w:val="Hyperlink"/>
            <w:rFonts w:cstheme="minorHAnsi"/>
            <w:color w:val="000000" w:themeColor="text1"/>
            <w:sz w:val="24"/>
            <w:szCs w:val="24"/>
          </w:rPr>
          <w:t>https://www.verywellmind.com/perspectives-in-modern-psychology-2795595</w:t>
        </w:r>
      </w:hyperlink>
      <w:r w:rsidR="00C24EAB" w:rsidRPr="005309AD">
        <w:rPr>
          <w:rFonts w:cstheme="minorHAnsi"/>
          <w:color w:val="000000" w:themeColor="text1"/>
          <w:sz w:val="24"/>
          <w:szCs w:val="24"/>
        </w:rPr>
        <w:t>. (Accessed: 23 November 2020).</w:t>
      </w:r>
    </w:p>
    <w:p w14:paraId="4080420B" w14:textId="77777777" w:rsidR="00627A34" w:rsidRPr="005309AD" w:rsidRDefault="002C4A1D" w:rsidP="00375ECC">
      <w:pPr>
        <w:rPr>
          <w:rFonts w:cstheme="minorHAnsi"/>
          <w:color w:val="000000" w:themeColor="text1"/>
          <w:sz w:val="24"/>
          <w:szCs w:val="24"/>
        </w:rPr>
      </w:pPr>
      <w:r w:rsidRPr="005309AD">
        <w:rPr>
          <w:rFonts w:cstheme="minorHAnsi"/>
          <w:color w:val="000000" w:themeColor="text1"/>
          <w:sz w:val="24"/>
          <w:szCs w:val="24"/>
        </w:rPr>
        <w:t xml:space="preserve"> </w:t>
      </w:r>
    </w:p>
    <w:p w14:paraId="7C052E9C" w14:textId="1469F8F3" w:rsidR="00527BB0" w:rsidRPr="005309AD" w:rsidRDefault="002C4A1D" w:rsidP="00375ECC">
      <w:pPr>
        <w:rPr>
          <w:rFonts w:cstheme="minorHAnsi"/>
          <w:color w:val="000000" w:themeColor="text1"/>
          <w:sz w:val="24"/>
          <w:szCs w:val="24"/>
        </w:rPr>
      </w:pPr>
      <w:r w:rsidRPr="005309AD">
        <w:rPr>
          <w:rFonts w:cstheme="minorHAnsi"/>
          <w:color w:val="000000" w:themeColor="text1"/>
          <w:sz w:val="24"/>
          <w:szCs w:val="24"/>
        </w:rPr>
        <w:t xml:space="preserve">Cherry, K (2020) </w:t>
      </w:r>
      <w:r w:rsidRPr="005309AD">
        <w:rPr>
          <w:rFonts w:cstheme="minorHAnsi"/>
          <w:i/>
          <w:iCs/>
          <w:color w:val="000000" w:themeColor="text1"/>
          <w:sz w:val="24"/>
          <w:szCs w:val="24"/>
        </w:rPr>
        <w:t>The Four Stages of Cognitive Development</w:t>
      </w:r>
      <w:r w:rsidRPr="005309AD">
        <w:rPr>
          <w:rFonts w:cstheme="minorHAnsi"/>
          <w:color w:val="000000" w:themeColor="text1"/>
          <w:sz w:val="24"/>
          <w:szCs w:val="24"/>
        </w:rPr>
        <w:t xml:space="preserve">. Available at: </w:t>
      </w:r>
      <w:hyperlink r:id="rId15" w:history="1">
        <w:r w:rsidRPr="005309AD">
          <w:rPr>
            <w:rStyle w:val="Hyperlink"/>
            <w:rFonts w:cstheme="minorHAnsi"/>
            <w:color w:val="000000" w:themeColor="text1"/>
            <w:sz w:val="24"/>
            <w:szCs w:val="24"/>
          </w:rPr>
          <w:t>https://www.verywellmind.com/piagets-stages-of-cognitive-development-2795457</w:t>
        </w:r>
      </w:hyperlink>
      <w:r w:rsidRPr="005309AD">
        <w:rPr>
          <w:rFonts w:cstheme="minorHAnsi"/>
          <w:color w:val="000000" w:themeColor="text1"/>
          <w:sz w:val="24"/>
          <w:szCs w:val="24"/>
        </w:rPr>
        <w:t>. (Accessed: 24 November 2020).</w:t>
      </w:r>
    </w:p>
    <w:p w14:paraId="1D9116D0" w14:textId="77777777" w:rsidR="002C4A1D" w:rsidRPr="005309AD" w:rsidRDefault="002C4A1D" w:rsidP="00375ECC">
      <w:pPr>
        <w:rPr>
          <w:rFonts w:cstheme="minorHAnsi"/>
          <w:color w:val="000000" w:themeColor="text1"/>
          <w:sz w:val="24"/>
          <w:szCs w:val="24"/>
        </w:rPr>
      </w:pPr>
    </w:p>
    <w:p w14:paraId="032D750D" w14:textId="26EA9AF0" w:rsidR="00375ECC" w:rsidRPr="005309AD" w:rsidRDefault="00375ECC" w:rsidP="00375ECC">
      <w:pPr>
        <w:rPr>
          <w:rFonts w:cstheme="minorHAnsi"/>
          <w:color w:val="000000" w:themeColor="text1"/>
          <w:sz w:val="24"/>
          <w:szCs w:val="24"/>
        </w:rPr>
      </w:pPr>
      <w:r w:rsidRPr="005309AD">
        <w:rPr>
          <w:rFonts w:cstheme="minorHAnsi"/>
          <w:color w:val="000000" w:themeColor="text1"/>
          <w:sz w:val="24"/>
          <w:szCs w:val="24"/>
        </w:rPr>
        <w:t xml:space="preserve">Freud Museum London (2020) </w:t>
      </w:r>
      <w:r w:rsidRPr="005309AD">
        <w:rPr>
          <w:rFonts w:cstheme="minorHAnsi"/>
          <w:i/>
          <w:iCs/>
          <w:color w:val="000000" w:themeColor="text1"/>
          <w:sz w:val="24"/>
          <w:szCs w:val="24"/>
        </w:rPr>
        <w:t>Who was Sigmund Freud?.</w:t>
      </w:r>
      <w:r w:rsidRPr="005309AD">
        <w:rPr>
          <w:rFonts w:cstheme="minorHAnsi"/>
          <w:color w:val="000000" w:themeColor="text1"/>
          <w:sz w:val="24"/>
          <w:szCs w:val="24"/>
        </w:rPr>
        <w:t xml:space="preserve"> Available at: </w:t>
      </w:r>
      <w:hyperlink r:id="rId16" w:history="1">
        <w:r w:rsidRPr="005309AD">
          <w:rPr>
            <w:rStyle w:val="Hyperlink"/>
            <w:rFonts w:cstheme="minorHAnsi"/>
            <w:color w:val="000000" w:themeColor="text1"/>
            <w:sz w:val="24"/>
            <w:szCs w:val="24"/>
          </w:rPr>
          <w:t>https://www.freud.org.uk/education/resources/who-was-sigmund-freud/</w:t>
        </w:r>
      </w:hyperlink>
      <w:r w:rsidRPr="005309AD">
        <w:rPr>
          <w:rFonts w:cstheme="minorHAnsi"/>
          <w:color w:val="000000" w:themeColor="text1"/>
          <w:sz w:val="24"/>
          <w:szCs w:val="24"/>
        </w:rPr>
        <w:t>. (Accessed: 23 November 2020).</w:t>
      </w:r>
    </w:p>
    <w:p w14:paraId="34E515DF" w14:textId="77777777" w:rsidR="00EE489E" w:rsidRPr="005309AD" w:rsidRDefault="00EE489E" w:rsidP="00F2671D">
      <w:pPr>
        <w:rPr>
          <w:rFonts w:cstheme="minorHAnsi"/>
          <w:color w:val="000000" w:themeColor="text1"/>
          <w:sz w:val="24"/>
          <w:szCs w:val="24"/>
        </w:rPr>
      </w:pPr>
    </w:p>
    <w:p w14:paraId="1A6A1ECF" w14:textId="0D8EA88E" w:rsidR="00F2671D" w:rsidRPr="005309AD" w:rsidRDefault="00F2671D" w:rsidP="00F2671D">
      <w:pPr>
        <w:rPr>
          <w:rFonts w:cstheme="minorHAnsi"/>
          <w:color w:val="000000" w:themeColor="text1"/>
          <w:sz w:val="24"/>
          <w:szCs w:val="24"/>
        </w:rPr>
      </w:pPr>
      <w:r w:rsidRPr="005309AD">
        <w:rPr>
          <w:rFonts w:cstheme="minorHAnsi"/>
          <w:color w:val="000000" w:themeColor="text1"/>
          <w:sz w:val="24"/>
          <w:szCs w:val="24"/>
        </w:rPr>
        <w:t>Fulmer, R. (2018). ‘The Evolution of the Psychodynamic Approach and System’</w:t>
      </w:r>
      <w:r w:rsidRPr="005309AD">
        <w:rPr>
          <w:rFonts w:cstheme="minorHAnsi"/>
          <w:i/>
          <w:iCs/>
          <w:color w:val="000000" w:themeColor="text1"/>
          <w:sz w:val="24"/>
          <w:szCs w:val="24"/>
        </w:rPr>
        <w:t>, International Journal of Psychological Studies.</w:t>
      </w:r>
      <w:r w:rsidRPr="005309AD">
        <w:rPr>
          <w:rFonts w:cstheme="minorHAnsi"/>
          <w:color w:val="000000" w:themeColor="text1"/>
          <w:sz w:val="24"/>
          <w:szCs w:val="24"/>
        </w:rPr>
        <w:t xml:space="preserve"> 10(3), pp. 1-6.</w:t>
      </w:r>
    </w:p>
    <w:p w14:paraId="1D6A8482" w14:textId="77777777" w:rsidR="00F2671D" w:rsidRPr="005309AD" w:rsidRDefault="00F2671D" w:rsidP="00375ECC">
      <w:pPr>
        <w:rPr>
          <w:rFonts w:cstheme="minorHAnsi"/>
          <w:color w:val="000000" w:themeColor="text1"/>
          <w:sz w:val="24"/>
          <w:szCs w:val="24"/>
        </w:rPr>
      </w:pPr>
    </w:p>
    <w:p w14:paraId="4105C6E9" w14:textId="600D6511" w:rsidR="008B3E4A" w:rsidRPr="005309AD" w:rsidRDefault="008B3E4A" w:rsidP="008B3E4A">
      <w:pPr>
        <w:rPr>
          <w:rFonts w:cstheme="minorHAnsi"/>
          <w:i/>
          <w:iCs/>
          <w:color w:val="000000" w:themeColor="text1"/>
          <w:sz w:val="24"/>
          <w:szCs w:val="24"/>
        </w:rPr>
      </w:pPr>
      <w:r w:rsidRPr="005309AD">
        <w:rPr>
          <w:rFonts w:cstheme="minorHAnsi"/>
          <w:color w:val="000000" w:themeColor="text1"/>
          <w:sz w:val="24"/>
          <w:szCs w:val="24"/>
        </w:rPr>
        <w:t>Grzybowski, A and Zolnierz, J. (2020). ‘Sigmund Freud</w:t>
      </w:r>
      <w:r w:rsidR="00FD2050" w:rsidRPr="005309AD">
        <w:rPr>
          <w:rFonts w:cstheme="minorHAnsi"/>
          <w:color w:val="000000" w:themeColor="text1"/>
          <w:sz w:val="24"/>
          <w:szCs w:val="24"/>
        </w:rPr>
        <w:t xml:space="preserve"> </w:t>
      </w:r>
      <w:r w:rsidRPr="005309AD">
        <w:rPr>
          <w:rFonts w:cstheme="minorHAnsi"/>
          <w:color w:val="000000" w:themeColor="text1"/>
          <w:sz w:val="24"/>
          <w:szCs w:val="24"/>
        </w:rPr>
        <w:t>(1856-1939)</w:t>
      </w:r>
      <w:r w:rsidRPr="005309AD">
        <w:rPr>
          <w:rFonts w:cstheme="minorHAnsi"/>
          <w:i/>
          <w:iCs/>
          <w:color w:val="000000" w:themeColor="text1"/>
          <w:sz w:val="24"/>
          <w:szCs w:val="24"/>
        </w:rPr>
        <w:t xml:space="preserve">’ Journal of Neurology. </w:t>
      </w:r>
    </w:p>
    <w:p w14:paraId="7CEB367B" w14:textId="66960FCE" w:rsidR="00040FBF" w:rsidRPr="005309AD" w:rsidRDefault="00040FBF" w:rsidP="008B3E4A">
      <w:pPr>
        <w:rPr>
          <w:rFonts w:cstheme="minorHAnsi"/>
          <w:color w:val="000000" w:themeColor="text1"/>
          <w:sz w:val="24"/>
          <w:szCs w:val="24"/>
        </w:rPr>
      </w:pPr>
    </w:p>
    <w:p w14:paraId="02452396" w14:textId="615BC4BB" w:rsidR="00040FBF" w:rsidRPr="005309AD" w:rsidRDefault="00040FBF" w:rsidP="00040FBF">
      <w:pPr>
        <w:rPr>
          <w:rFonts w:cstheme="minorHAnsi"/>
          <w:color w:val="000000" w:themeColor="text1"/>
          <w:sz w:val="24"/>
          <w:szCs w:val="24"/>
        </w:rPr>
      </w:pPr>
      <w:r w:rsidRPr="005309AD">
        <w:rPr>
          <w:rFonts w:cstheme="minorHAnsi"/>
          <w:color w:val="000000" w:themeColor="text1"/>
          <w:sz w:val="24"/>
          <w:szCs w:val="24"/>
        </w:rPr>
        <w:lastRenderedPageBreak/>
        <w:t xml:space="preserve">Jay, M, E. (2020) </w:t>
      </w:r>
      <w:r w:rsidRPr="005309AD">
        <w:rPr>
          <w:rFonts w:cstheme="minorHAnsi"/>
          <w:i/>
          <w:iCs/>
          <w:color w:val="000000" w:themeColor="text1"/>
          <w:sz w:val="24"/>
          <w:szCs w:val="24"/>
        </w:rPr>
        <w:t>Sigmund Freud</w:t>
      </w:r>
      <w:r w:rsidRPr="005309AD">
        <w:rPr>
          <w:rFonts w:cstheme="minorHAnsi"/>
          <w:color w:val="000000" w:themeColor="text1"/>
          <w:sz w:val="24"/>
          <w:szCs w:val="24"/>
        </w:rPr>
        <w:t xml:space="preserve">. Available at: </w:t>
      </w:r>
      <w:hyperlink r:id="rId17" w:history="1">
        <w:r w:rsidRPr="005309AD">
          <w:rPr>
            <w:rStyle w:val="Hyperlink"/>
            <w:rFonts w:cstheme="minorHAnsi"/>
            <w:color w:val="000000" w:themeColor="text1"/>
            <w:sz w:val="24"/>
            <w:szCs w:val="24"/>
          </w:rPr>
          <w:t>https://www.britannica.com/biography/Sigmund-Freud/additional-info</w:t>
        </w:r>
      </w:hyperlink>
      <w:r w:rsidRPr="005309AD">
        <w:rPr>
          <w:rFonts w:cstheme="minorHAnsi"/>
          <w:color w:val="000000" w:themeColor="text1"/>
          <w:sz w:val="24"/>
          <w:szCs w:val="24"/>
        </w:rPr>
        <w:t>. (Accessed: 23 November 2020)</w:t>
      </w:r>
    </w:p>
    <w:p w14:paraId="38EA49CA" w14:textId="77777777" w:rsidR="009036CB" w:rsidRPr="005309AD" w:rsidRDefault="009036CB" w:rsidP="009036CB">
      <w:pPr>
        <w:rPr>
          <w:rFonts w:cstheme="minorHAnsi"/>
          <w:color w:val="000000" w:themeColor="text1"/>
          <w:sz w:val="24"/>
          <w:szCs w:val="24"/>
        </w:rPr>
      </w:pPr>
    </w:p>
    <w:p w14:paraId="7BEBEA67" w14:textId="248C6423" w:rsidR="009036CB" w:rsidRPr="005309AD" w:rsidRDefault="009036CB" w:rsidP="009036CB">
      <w:pPr>
        <w:rPr>
          <w:rFonts w:cstheme="minorHAnsi"/>
          <w:color w:val="000000" w:themeColor="text1"/>
          <w:sz w:val="24"/>
          <w:szCs w:val="24"/>
        </w:rPr>
      </w:pPr>
      <w:r w:rsidRPr="005309AD">
        <w:rPr>
          <w:rFonts w:cstheme="minorHAnsi"/>
          <w:color w:val="000000" w:themeColor="text1"/>
          <w:sz w:val="24"/>
          <w:szCs w:val="24"/>
        </w:rPr>
        <w:t xml:space="preserve">Marcin, A (2018) </w:t>
      </w:r>
      <w:r w:rsidRPr="005309AD">
        <w:rPr>
          <w:rFonts w:cstheme="minorHAnsi"/>
          <w:i/>
          <w:iCs/>
          <w:color w:val="000000" w:themeColor="text1"/>
          <w:sz w:val="24"/>
          <w:szCs w:val="24"/>
        </w:rPr>
        <w:t>What are Piaget’s Stages of Development and How Are They Used?.</w:t>
      </w:r>
      <w:r w:rsidRPr="005309AD">
        <w:rPr>
          <w:rFonts w:cstheme="minorHAnsi"/>
          <w:color w:val="000000" w:themeColor="text1"/>
          <w:sz w:val="24"/>
          <w:szCs w:val="24"/>
        </w:rPr>
        <w:t xml:space="preserve"> Available at: </w:t>
      </w:r>
      <w:hyperlink r:id="rId18" w:history="1">
        <w:r w:rsidRPr="005309AD">
          <w:rPr>
            <w:rStyle w:val="Hyperlink"/>
            <w:rFonts w:cstheme="minorHAnsi"/>
            <w:color w:val="000000" w:themeColor="text1"/>
            <w:sz w:val="24"/>
            <w:szCs w:val="24"/>
          </w:rPr>
          <w:t>https://www.healthline.com/health/piaget-stages-of-development</w:t>
        </w:r>
      </w:hyperlink>
      <w:r w:rsidRPr="005309AD">
        <w:rPr>
          <w:rFonts w:cstheme="minorHAnsi"/>
          <w:color w:val="000000" w:themeColor="text1"/>
          <w:sz w:val="24"/>
          <w:szCs w:val="24"/>
          <w:u w:val="single"/>
        </w:rPr>
        <w:t>.</w:t>
      </w:r>
      <w:r w:rsidRPr="005309AD">
        <w:rPr>
          <w:rFonts w:cstheme="minorHAnsi"/>
          <w:color w:val="000000" w:themeColor="text1"/>
          <w:sz w:val="24"/>
          <w:szCs w:val="24"/>
        </w:rPr>
        <w:t xml:space="preserve"> (Accessed: 24 November 2020).</w:t>
      </w:r>
    </w:p>
    <w:p w14:paraId="1897357E" w14:textId="77777777" w:rsidR="009036CB" w:rsidRPr="005309AD" w:rsidRDefault="009036CB" w:rsidP="00040FBF">
      <w:pPr>
        <w:rPr>
          <w:rFonts w:cstheme="minorHAnsi"/>
          <w:color w:val="000000" w:themeColor="text1"/>
          <w:sz w:val="24"/>
          <w:szCs w:val="24"/>
        </w:rPr>
      </w:pPr>
    </w:p>
    <w:p w14:paraId="38E5486E" w14:textId="77777777" w:rsidR="007A7EE9" w:rsidRPr="005309AD" w:rsidRDefault="007A7EE9" w:rsidP="007A7EE9">
      <w:pPr>
        <w:rPr>
          <w:rFonts w:cstheme="minorHAnsi"/>
          <w:color w:val="000000" w:themeColor="text1"/>
          <w:sz w:val="24"/>
          <w:szCs w:val="24"/>
        </w:rPr>
      </w:pPr>
      <w:r w:rsidRPr="005309AD">
        <w:rPr>
          <w:rFonts w:cstheme="minorHAnsi"/>
          <w:color w:val="000000" w:themeColor="text1"/>
          <w:sz w:val="24"/>
          <w:szCs w:val="24"/>
        </w:rPr>
        <w:t xml:space="preserve">National Career Service (2020) </w:t>
      </w:r>
      <w:r w:rsidRPr="005309AD">
        <w:rPr>
          <w:rFonts w:cstheme="minorHAnsi"/>
          <w:i/>
          <w:iCs/>
          <w:color w:val="000000" w:themeColor="text1"/>
          <w:sz w:val="24"/>
          <w:szCs w:val="24"/>
        </w:rPr>
        <w:t>Social Worker</w:t>
      </w:r>
      <w:r w:rsidRPr="005309AD">
        <w:rPr>
          <w:rFonts w:cstheme="minorHAnsi"/>
          <w:color w:val="000000" w:themeColor="text1"/>
          <w:sz w:val="24"/>
          <w:szCs w:val="24"/>
        </w:rPr>
        <w:t xml:space="preserve">. Available at: </w:t>
      </w:r>
      <w:hyperlink r:id="rId19" w:history="1">
        <w:r w:rsidRPr="005309AD">
          <w:rPr>
            <w:rStyle w:val="Hyperlink"/>
            <w:rFonts w:cstheme="minorHAnsi"/>
            <w:color w:val="000000" w:themeColor="text1"/>
            <w:sz w:val="24"/>
            <w:szCs w:val="24"/>
          </w:rPr>
          <w:t>https://nationalcareers.service.gov.uk/job-profiles/social-worker</w:t>
        </w:r>
      </w:hyperlink>
      <w:r w:rsidRPr="005309AD">
        <w:rPr>
          <w:rFonts w:cstheme="minorHAnsi"/>
          <w:color w:val="000000" w:themeColor="text1"/>
          <w:sz w:val="24"/>
          <w:szCs w:val="24"/>
        </w:rPr>
        <w:t xml:space="preserve">. (Access: 20 November 2020). </w:t>
      </w:r>
    </w:p>
    <w:p w14:paraId="00564967" w14:textId="77777777" w:rsidR="00B53B32" w:rsidRPr="005309AD" w:rsidRDefault="00B53B32">
      <w:pPr>
        <w:rPr>
          <w:rFonts w:cstheme="minorHAnsi"/>
          <w:color w:val="000000" w:themeColor="text1"/>
          <w:sz w:val="24"/>
          <w:szCs w:val="24"/>
        </w:rPr>
      </w:pPr>
    </w:p>
    <w:p w14:paraId="0762A0BA" w14:textId="6ED4DAE5" w:rsidR="001D266E" w:rsidRPr="005309AD" w:rsidRDefault="001D266E">
      <w:pPr>
        <w:rPr>
          <w:rFonts w:cstheme="minorHAnsi"/>
          <w:color w:val="000000" w:themeColor="text1"/>
          <w:sz w:val="24"/>
          <w:szCs w:val="24"/>
        </w:rPr>
      </w:pPr>
      <w:r w:rsidRPr="005309AD">
        <w:rPr>
          <w:rFonts w:cstheme="minorHAnsi"/>
          <w:color w:val="000000" w:themeColor="text1"/>
          <w:sz w:val="24"/>
          <w:szCs w:val="24"/>
        </w:rPr>
        <w:t>National Health Service (2020</w:t>
      </w:r>
      <w:r w:rsidRPr="005309AD">
        <w:rPr>
          <w:rFonts w:cstheme="minorHAnsi"/>
          <w:i/>
          <w:iCs/>
          <w:color w:val="000000" w:themeColor="text1"/>
          <w:sz w:val="24"/>
          <w:szCs w:val="24"/>
        </w:rPr>
        <w:t>) Social Worker</w:t>
      </w:r>
      <w:r w:rsidRPr="005309AD">
        <w:rPr>
          <w:rFonts w:cstheme="minorHAnsi"/>
          <w:color w:val="000000" w:themeColor="text1"/>
          <w:sz w:val="24"/>
          <w:szCs w:val="24"/>
        </w:rPr>
        <w:t xml:space="preserve">. Available at: </w:t>
      </w:r>
      <w:hyperlink r:id="rId20" w:history="1">
        <w:r w:rsidRPr="005309AD">
          <w:rPr>
            <w:rStyle w:val="Hyperlink"/>
            <w:rFonts w:cstheme="minorHAnsi"/>
            <w:color w:val="000000" w:themeColor="text1"/>
            <w:sz w:val="24"/>
            <w:szCs w:val="24"/>
          </w:rPr>
          <w:t>https://www.healthcareers.nhs.uk/explore-roles/wider-healthcare-team/roles-wider-healthcare-team/clinical-support-staff/social-worker</w:t>
        </w:r>
      </w:hyperlink>
      <w:r w:rsidRPr="005309AD">
        <w:rPr>
          <w:rFonts w:cstheme="minorHAnsi"/>
          <w:color w:val="000000" w:themeColor="text1"/>
          <w:sz w:val="24"/>
          <w:szCs w:val="24"/>
        </w:rPr>
        <w:t>. (Accessed: 20</w:t>
      </w:r>
      <w:r w:rsidRPr="005309AD">
        <w:rPr>
          <w:rFonts w:cstheme="minorHAnsi"/>
          <w:color w:val="000000" w:themeColor="text1"/>
          <w:sz w:val="24"/>
          <w:szCs w:val="24"/>
          <w:vertAlign w:val="superscript"/>
        </w:rPr>
        <w:t xml:space="preserve"> </w:t>
      </w:r>
      <w:r w:rsidRPr="005309AD">
        <w:rPr>
          <w:rFonts w:cstheme="minorHAnsi"/>
          <w:color w:val="000000" w:themeColor="text1"/>
          <w:sz w:val="24"/>
          <w:szCs w:val="24"/>
        </w:rPr>
        <w:t xml:space="preserve">November 2020). </w:t>
      </w:r>
    </w:p>
    <w:p w14:paraId="76DE6379" w14:textId="4C9B0288" w:rsidR="002F39E7" w:rsidRPr="005309AD" w:rsidRDefault="002F39E7">
      <w:pPr>
        <w:rPr>
          <w:rFonts w:cstheme="minorHAnsi"/>
          <w:color w:val="000000" w:themeColor="text1"/>
          <w:sz w:val="24"/>
          <w:szCs w:val="24"/>
        </w:rPr>
      </w:pPr>
    </w:p>
    <w:p w14:paraId="78B787F4" w14:textId="77777777" w:rsidR="002F39E7" w:rsidRPr="005309AD" w:rsidRDefault="002F39E7" w:rsidP="002F39E7">
      <w:pPr>
        <w:rPr>
          <w:rFonts w:cstheme="minorHAnsi"/>
          <w:color w:val="000000" w:themeColor="text1"/>
          <w:sz w:val="24"/>
          <w:szCs w:val="24"/>
        </w:rPr>
      </w:pPr>
      <w:r w:rsidRPr="005309AD">
        <w:rPr>
          <w:rFonts w:cstheme="minorHAnsi"/>
          <w:color w:val="000000" w:themeColor="text1"/>
          <w:sz w:val="24"/>
          <w:szCs w:val="24"/>
        </w:rPr>
        <w:t>Online MSW Programs (2020</w:t>
      </w:r>
      <w:r w:rsidRPr="005309AD">
        <w:rPr>
          <w:rFonts w:cstheme="minorHAnsi"/>
          <w:i/>
          <w:iCs/>
          <w:color w:val="000000" w:themeColor="text1"/>
          <w:sz w:val="24"/>
          <w:szCs w:val="24"/>
        </w:rPr>
        <w:t>). Introduction to Psychodynamic Theory in Social Work</w:t>
      </w:r>
      <w:r w:rsidRPr="005309AD">
        <w:rPr>
          <w:rFonts w:cstheme="minorHAnsi"/>
          <w:color w:val="000000" w:themeColor="text1"/>
          <w:sz w:val="24"/>
          <w:szCs w:val="24"/>
        </w:rPr>
        <w:t xml:space="preserve">. Available at: </w:t>
      </w:r>
      <w:hyperlink r:id="rId21" w:history="1">
        <w:r w:rsidRPr="005309AD">
          <w:rPr>
            <w:rStyle w:val="Hyperlink"/>
            <w:rFonts w:cstheme="minorHAnsi"/>
            <w:color w:val="000000" w:themeColor="text1"/>
            <w:sz w:val="24"/>
            <w:szCs w:val="24"/>
          </w:rPr>
          <w:t>https://www.onlinemswprograms.com/social-work/theories/psychodynamic-theory/</w:t>
        </w:r>
      </w:hyperlink>
      <w:r w:rsidRPr="005309AD">
        <w:rPr>
          <w:rFonts w:cstheme="minorHAnsi"/>
          <w:color w:val="000000" w:themeColor="text1"/>
          <w:sz w:val="24"/>
          <w:szCs w:val="24"/>
        </w:rPr>
        <w:t xml:space="preserve">. (Accessed: 23 November 2020). </w:t>
      </w:r>
    </w:p>
    <w:p w14:paraId="71BCF2B2" w14:textId="77777777" w:rsidR="002F39E7" w:rsidRPr="005309AD" w:rsidRDefault="002F39E7">
      <w:pPr>
        <w:rPr>
          <w:rFonts w:cstheme="minorHAnsi"/>
          <w:color w:val="000000" w:themeColor="text1"/>
          <w:sz w:val="24"/>
          <w:szCs w:val="24"/>
        </w:rPr>
      </w:pPr>
    </w:p>
    <w:p w14:paraId="6AD011D0" w14:textId="45FE0864" w:rsidR="006A41E9" w:rsidRPr="005309AD" w:rsidRDefault="006A41E9" w:rsidP="006A41E9">
      <w:pPr>
        <w:rPr>
          <w:rFonts w:cstheme="minorHAnsi"/>
          <w:color w:val="000000" w:themeColor="text1"/>
          <w:sz w:val="24"/>
          <w:szCs w:val="24"/>
        </w:rPr>
      </w:pPr>
      <w:r w:rsidRPr="005309AD">
        <w:rPr>
          <w:rFonts w:cstheme="minorHAnsi"/>
          <w:color w:val="000000" w:themeColor="text1"/>
          <w:sz w:val="24"/>
          <w:szCs w:val="24"/>
        </w:rPr>
        <w:t xml:space="preserve">Prospects (2019) </w:t>
      </w:r>
      <w:r w:rsidRPr="005309AD">
        <w:rPr>
          <w:rFonts w:cstheme="minorHAnsi"/>
          <w:i/>
          <w:iCs/>
          <w:color w:val="000000" w:themeColor="text1"/>
          <w:sz w:val="24"/>
          <w:szCs w:val="24"/>
        </w:rPr>
        <w:t>Social Worker.</w:t>
      </w:r>
      <w:r w:rsidRPr="005309AD">
        <w:rPr>
          <w:rFonts w:cstheme="minorHAnsi"/>
          <w:color w:val="000000" w:themeColor="text1"/>
          <w:sz w:val="24"/>
          <w:szCs w:val="24"/>
        </w:rPr>
        <w:t xml:space="preserve"> Available at: </w:t>
      </w:r>
      <w:r w:rsidRPr="005309AD">
        <w:rPr>
          <w:rFonts w:cstheme="minorHAnsi"/>
          <w:color w:val="000000" w:themeColor="text1"/>
          <w:sz w:val="24"/>
          <w:szCs w:val="24"/>
          <w:u w:val="single"/>
        </w:rPr>
        <w:t>https://www.prospects.ac.uk/job-profiles/social-worker#:~:text=Social%20workers%20support%20individuals%20and,act%20as%20guides%20and%20advocates</w:t>
      </w:r>
      <w:r w:rsidRPr="005309AD">
        <w:rPr>
          <w:rFonts w:cstheme="minorHAnsi"/>
          <w:color w:val="000000" w:themeColor="text1"/>
          <w:sz w:val="24"/>
          <w:szCs w:val="24"/>
        </w:rPr>
        <w:t>. (Accessed 20 November 2020).</w:t>
      </w:r>
    </w:p>
    <w:p w14:paraId="3D94BC40" w14:textId="0E06B79F" w:rsidR="00DC0549" w:rsidRPr="005309AD" w:rsidRDefault="00DC0549" w:rsidP="006A41E9">
      <w:pPr>
        <w:rPr>
          <w:rFonts w:cstheme="minorHAnsi"/>
          <w:color w:val="000000" w:themeColor="text1"/>
          <w:sz w:val="24"/>
          <w:szCs w:val="24"/>
        </w:rPr>
      </w:pPr>
    </w:p>
    <w:p w14:paraId="67CDCCE9" w14:textId="77777777" w:rsidR="00DC0549" w:rsidRPr="005309AD" w:rsidRDefault="00DC0549" w:rsidP="00DC0549">
      <w:pPr>
        <w:rPr>
          <w:rFonts w:cstheme="minorHAnsi"/>
          <w:color w:val="000000" w:themeColor="text1"/>
          <w:sz w:val="24"/>
          <w:szCs w:val="24"/>
        </w:rPr>
      </w:pPr>
      <w:r w:rsidRPr="005309AD">
        <w:rPr>
          <w:rFonts w:cstheme="minorHAnsi"/>
          <w:color w:val="000000" w:themeColor="text1"/>
          <w:sz w:val="24"/>
          <w:szCs w:val="24"/>
        </w:rPr>
        <w:t xml:space="preserve">Raypole, C. (2020) </w:t>
      </w:r>
      <w:r w:rsidRPr="005309AD">
        <w:rPr>
          <w:rFonts w:cstheme="minorHAnsi"/>
          <w:i/>
          <w:iCs/>
          <w:color w:val="000000" w:themeColor="text1"/>
          <w:sz w:val="24"/>
          <w:szCs w:val="24"/>
        </w:rPr>
        <w:t>What’s the Deal with Freudian Slips?.</w:t>
      </w:r>
      <w:r w:rsidRPr="005309AD">
        <w:rPr>
          <w:rFonts w:cstheme="minorHAnsi"/>
          <w:color w:val="000000" w:themeColor="text1"/>
          <w:sz w:val="24"/>
          <w:szCs w:val="24"/>
        </w:rPr>
        <w:t xml:space="preserve"> Available at: </w:t>
      </w:r>
      <w:hyperlink r:id="rId22" w:history="1">
        <w:r w:rsidRPr="005309AD">
          <w:rPr>
            <w:rStyle w:val="Hyperlink"/>
            <w:rFonts w:cstheme="minorHAnsi"/>
            <w:color w:val="000000" w:themeColor="text1"/>
            <w:sz w:val="24"/>
            <w:szCs w:val="24"/>
          </w:rPr>
          <w:t>Freudian Slip: Meaning, Examples, Other Explanations (healthline.com)</w:t>
        </w:r>
      </w:hyperlink>
      <w:r w:rsidRPr="005309AD">
        <w:rPr>
          <w:rFonts w:cstheme="minorHAnsi"/>
          <w:color w:val="000000" w:themeColor="text1"/>
          <w:sz w:val="24"/>
          <w:szCs w:val="24"/>
        </w:rPr>
        <w:t>. (Accessed: 23 November 2020).</w:t>
      </w:r>
    </w:p>
    <w:p w14:paraId="32BF1678" w14:textId="77777777" w:rsidR="00DC0549" w:rsidRPr="005309AD" w:rsidRDefault="00DC0549" w:rsidP="006A41E9">
      <w:pPr>
        <w:rPr>
          <w:rFonts w:cstheme="minorHAnsi"/>
          <w:color w:val="000000" w:themeColor="text1"/>
          <w:sz w:val="24"/>
          <w:szCs w:val="24"/>
        </w:rPr>
      </w:pPr>
    </w:p>
    <w:p w14:paraId="08B25B21" w14:textId="79F35365" w:rsidR="006A41E9" w:rsidRPr="005309AD" w:rsidRDefault="006A41E9" w:rsidP="006A41E9">
      <w:pPr>
        <w:rPr>
          <w:rFonts w:cstheme="minorHAnsi"/>
          <w:color w:val="000000" w:themeColor="text1"/>
          <w:sz w:val="24"/>
          <w:szCs w:val="24"/>
        </w:rPr>
      </w:pPr>
      <w:r w:rsidRPr="005309AD">
        <w:rPr>
          <w:rFonts w:cstheme="minorHAnsi"/>
          <w:color w:val="000000" w:themeColor="text1"/>
          <w:sz w:val="24"/>
          <w:szCs w:val="24"/>
        </w:rPr>
        <w:t xml:space="preserve">Ritter, J.A. and Ofahengaue Vakalahi, H.F. (2015) </w:t>
      </w:r>
      <w:r w:rsidRPr="005309AD">
        <w:rPr>
          <w:rFonts w:cstheme="minorHAnsi"/>
          <w:i/>
          <w:iCs/>
          <w:color w:val="000000" w:themeColor="text1"/>
          <w:sz w:val="24"/>
          <w:szCs w:val="24"/>
        </w:rPr>
        <w:t>101 Careers in Social Work</w:t>
      </w:r>
      <w:r w:rsidRPr="005309AD">
        <w:rPr>
          <w:rFonts w:cstheme="minorHAnsi"/>
          <w:color w:val="000000" w:themeColor="text1"/>
          <w:sz w:val="24"/>
          <w:szCs w:val="24"/>
        </w:rPr>
        <w:t xml:space="preserve">. New York: Springer Publishing. </w:t>
      </w:r>
    </w:p>
    <w:p w14:paraId="3BD04678" w14:textId="77777777" w:rsidR="003C69AA" w:rsidRPr="005309AD" w:rsidRDefault="003C69AA" w:rsidP="006A41E9">
      <w:pPr>
        <w:rPr>
          <w:rFonts w:cstheme="minorHAnsi"/>
          <w:color w:val="000000" w:themeColor="text1"/>
          <w:sz w:val="24"/>
          <w:szCs w:val="24"/>
        </w:rPr>
      </w:pPr>
    </w:p>
    <w:p w14:paraId="06D33B5D" w14:textId="10EBA972" w:rsidR="00803710" w:rsidRPr="005309AD" w:rsidRDefault="003C69AA" w:rsidP="006A41E9">
      <w:pPr>
        <w:rPr>
          <w:rFonts w:cstheme="minorHAnsi"/>
          <w:color w:val="000000" w:themeColor="text1"/>
          <w:sz w:val="24"/>
          <w:szCs w:val="24"/>
        </w:rPr>
      </w:pPr>
      <w:r w:rsidRPr="005309AD">
        <w:rPr>
          <w:rFonts w:cstheme="minorHAnsi"/>
          <w:color w:val="000000" w:themeColor="text1"/>
          <w:sz w:val="24"/>
          <w:szCs w:val="24"/>
        </w:rPr>
        <w:t>Smith, L (2017</w:t>
      </w:r>
      <w:r w:rsidRPr="005309AD">
        <w:rPr>
          <w:rFonts w:cstheme="minorHAnsi"/>
          <w:i/>
          <w:iCs/>
          <w:color w:val="000000" w:themeColor="text1"/>
          <w:sz w:val="24"/>
          <w:szCs w:val="24"/>
        </w:rPr>
        <w:t>) A Brief Biography of Jean Piaget</w:t>
      </w:r>
      <w:r w:rsidRPr="005309AD">
        <w:rPr>
          <w:rFonts w:cstheme="minorHAnsi"/>
          <w:color w:val="000000" w:themeColor="text1"/>
          <w:sz w:val="24"/>
          <w:szCs w:val="24"/>
        </w:rPr>
        <w:t xml:space="preserve">. Available at: </w:t>
      </w:r>
      <w:hyperlink r:id="rId23" w:history="1">
        <w:r w:rsidRPr="005309AD">
          <w:rPr>
            <w:rStyle w:val="Hyperlink"/>
            <w:rFonts w:cstheme="minorHAnsi"/>
            <w:color w:val="000000" w:themeColor="text1"/>
            <w:sz w:val="24"/>
            <w:szCs w:val="24"/>
          </w:rPr>
          <w:t>http://www.piaget.org/aboutPiaget.html</w:t>
        </w:r>
      </w:hyperlink>
      <w:r w:rsidRPr="005309AD">
        <w:rPr>
          <w:rFonts w:cstheme="minorHAnsi"/>
          <w:color w:val="000000" w:themeColor="text1"/>
          <w:sz w:val="24"/>
          <w:szCs w:val="24"/>
        </w:rPr>
        <w:t xml:space="preserve">. (Accessed: 24 November 2020). </w:t>
      </w:r>
    </w:p>
    <w:p w14:paraId="6F3CF764" w14:textId="77777777" w:rsidR="003C69AA" w:rsidRPr="005309AD" w:rsidRDefault="003C69AA" w:rsidP="00803710">
      <w:pPr>
        <w:rPr>
          <w:rFonts w:cstheme="minorHAnsi"/>
          <w:color w:val="000000" w:themeColor="text1"/>
          <w:sz w:val="24"/>
          <w:szCs w:val="24"/>
        </w:rPr>
      </w:pPr>
    </w:p>
    <w:p w14:paraId="1C3937A1" w14:textId="7F18A348" w:rsidR="00803710" w:rsidRPr="005309AD" w:rsidRDefault="00803710" w:rsidP="00803710">
      <w:pPr>
        <w:rPr>
          <w:rFonts w:cstheme="minorHAnsi"/>
          <w:color w:val="000000" w:themeColor="text1"/>
          <w:sz w:val="24"/>
          <w:szCs w:val="24"/>
        </w:rPr>
      </w:pPr>
      <w:r w:rsidRPr="005309AD">
        <w:rPr>
          <w:rFonts w:cstheme="minorHAnsi"/>
          <w:color w:val="000000" w:themeColor="text1"/>
          <w:sz w:val="24"/>
          <w:szCs w:val="24"/>
        </w:rPr>
        <w:lastRenderedPageBreak/>
        <w:t>Simmons University (2014</w:t>
      </w:r>
      <w:r w:rsidRPr="005309AD">
        <w:rPr>
          <w:rFonts w:cstheme="minorHAnsi"/>
          <w:i/>
          <w:iCs/>
          <w:color w:val="000000" w:themeColor="text1"/>
          <w:sz w:val="24"/>
          <w:szCs w:val="24"/>
        </w:rPr>
        <w:t>) Theories Used in Social Work Practise and Practise Models.</w:t>
      </w:r>
      <w:r w:rsidRPr="005309AD">
        <w:rPr>
          <w:rFonts w:cstheme="minorHAnsi"/>
          <w:color w:val="000000" w:themeColor="text1"/>
          <w:sz w:val="24"/>
          <w:szCs w:val="24"/>
        </w:rPr>
        <w:t xml:space="preserve"> Available at: </w:t>
      </w:r>
      <w:hyperlink r:id="rId24" w:history="1">
        <w:r w:rsidRPr="005309AD">
          <w:rPr>
            <w:rStyle w:val="Hyperlink"/>
            <w:rFonts w:cstheme="minorHAnsi"/>
            <w:color w:val="000000" w:themeColor="text1"/>
            <w:sz w:val="24"/>
            <w:szCs w:val="24"/>
          </w:rPr>
          <w:t>https://online.simmons.edu/blog/theories-used-social-work-practice/</w:t>
        </w:r>
      </w:hyperlink>
      <w:r w:rsidRPr="005309AD">
        <w:rPr>
          <w:rFonts w:cstheme="minorHAnsi"/>
          <w:color w:val="000000" w:themeColor="text1"/>
          <w:sz w:val="24"/>
          <w:szCs w:val="24"/>
        </w:rPr>
        <w:t>. (Accessed: 24 November 2020).</w:t>
      </w:r>
    </w:p>
    <w:p w14:paraId="38C943C2" w14:textId="77777777" w:rsidR="00803710" w:rsidRPr="005309AD" w:rsidRDefault="00803710" w:rsidP="006A41E9">
      <w:pPr>
        <w:rPr>
          <w:rFonts w:cstheme="minorHAnsi"/>
          <w:color w:val="000000" w:themeColor="text1"/>
          <w:sz w:val="24"/>
          <w:szCs w:val="24"/>
        </w:rPr>
      </w:pPr>
    </w:p>
    <w:p w14:paraId="54287A54" w14:textId="788C530F" w:rsidR="00405DBE" w:rsidRPr="005309AD" w:rsidRDefault="00405DBE" w:rsidP="006A41E9">
      <w:pPr>
        <w:rPr>
          <w:rFonts w:cstheme="minorHAnsi"/>
          <w:color w:val="000000" w:themeColor="text1"/>
          <w:sz w:val="24"/>
          <w:szCs w:val="24"/>
        </w:rPr>
      </w:pPr>
      <w:r w:rsidRPr="005309AD">
        <w:rPr>
          <w:rFonts w:cstheme="minorHAnsi"/>
          <w:color w:val="000000" w:themeColor="text1"/>
          <w:sz w:val="24"/>
          <w:szCs w:val="24"/>
        </w:rPr>
        <w:t xml:space="preserve">Social Work licence Map (2020) </w:t>
      </w:r>
      <w:r w:rsidRPr="005309AD">
        <w:rPr>
          <w:rFonts w:cstheme="minorHAnsi"/>
          <w:i/>
          <w:iCs/>
          <w:color w:val="000000" w:themeColor="text1"/>
          <w:sz w:val="24"/>
          <w:szCs w:val="24"/>
        </w:rPr>
        <w:t>Theories and Practised Models Used in Social Work.</w:t>
      </w:r>
      <w:r w:rsidRPr="005309AD">
        <w:rPr>
          <w:rFonts w:cstheme="minorHAnsi"/>
          <w:color w:val="000000" w:themeColor="text1"/>
          <w:sz w:val="24"/>
          <w:szCs w:val="24"/>
        </w:rPr>
        <w:t xml:space="preserve"> Available at: </w:t>
      </w:r>
      <w:hyperlink r:id="rId25" w:anchor="psychodynamic-theory" w:history="1">
        <w:r w:rsidRPr="005309AD">
          <w:rPr>
            <w:rStyle w:val="Hyperlink"/>
            <w:rFonts w:cstheme="minorHAnsi"/>
            <w:color w:val="000000" w:themeColor="text1"/>
            <w:sz w:val="24"/>
            <w:szCs w:val="24"/>
          </w:rPr>
          <w:t>https://socialworklicensemap.com/social-work-resources/theories-and-practice-models/#psychodynamic-theory</w:t>
        </w:r>
      </w:hyperlink>
      <w:r w:rsidRPr="005309AD">
        <w:rPr>
          <w:rFonts w:cstheme="minorHAnsi"/>
          <w:color w:val="000000" w:themeColor="text1"/>
          <w:sz w:val="24"/>
          <w:szCs w:val="24"/>
        </w:rPr>
        <w:t xml:space="preserve">. (Accessed 23 November 2020). </w:t>
      </w:r>
    </w:p>
    <w:p w14:paraId="3A5B520C" w14:textId="5C6769E7" w:rsidR="002455C5" w:rsidRPr="005309AD" w:rsidRDefault="002455C5" w:rsidP="006A41E9">
      <w:pPr>
        <w:rPr>
          <w:rFonts w:cstheme="minorHAnsi"/>
          <w:color w:val="000000" w:themeColor="text1"/>
          <w:sz w:val="24"/>
          <w:szCs w:val="24"/>
        </w:rPr>
      </w:pPr>
    </w:p>
    <w:p w14:paraId="46D38D1A" w14:textId="77777777" w:rsidR="002455C5" w:rsidRPr="005309AD" w:rsidRDefault="002455C5" w:rsidP="002455C5">
      <w:pPr>
        <w:rPr>
          <w:rFonts w:cstheme="minorHAnsi"/>
          <w:color w:val="000000" w:themeColor="text1"/>
          <w:sz w:val="24"/>
          <w:szCs w:val="24"/>
        </w:rPr>
      </w:pPr>
      <w:r w:rsidRPr="005309AD">
        <w:rPr>
          <w:rFonts w:cstheme="minorHAnsi"/>
          <w:color w:val="000000" w:themeColor="text1"/>
          <w:sz w:val="24"/>
          <w:szCs w:val="24"/>
        </w:rPr>
        <w:t>Teater, B. (2014</w:t>
      </w:r>
      <w:r w:rsidRPr="005309AD">
        <w:rPr>
          <w:rFonts w:cstheme="minorHAnsi"/>
          <w:i/>
          <w:iCs/>
          <w:color w:val="000000" w:themeColor="text1"/>
          <w:sz w:val="24"/>
          <w:szCs w:val="24"/>
        </w:rPr>
        <w:t>) An Introduction to Applying Social Work Theories and Methods</w:t>
      </w:r>
      <w:r w:rsidRPr="005309AD">
        <w:rPr>
          <w:rFonts w:cstheme="minorHAnsi"/>
          <w:color w:val="000000" w:themeColor="text1"/>
          <w:sz w:val="24"/>
          <w:szCs w:val="24"/>
        </w:rPr>
        <w:t>. 2</w:t>
      </w:r>
      <w:r w:rsidRPr="005309AD">
        <w:rPr>
          <w:rFonts w:cstheme="minorHAnsi"/>
          <w:color w:val="000000" w:themeColor="text1"/>
          <w:sz w:val="24"/>
          <w:szCs w:val="24"/>
          <w:vertAlign w:val="superscript"/>
        </w:rPr>
        <w:t>nd</w:t>
      </w:r>
      <w:r w:rsidRPr="005309AD">
        <w:rPr>
          <w:rFonts w:cstheme="minorHAnsi"/>
          <w:color w:val="000000" w:themeColor="text1"/>
          <w:sz w:val="24"/>
          <w:szCs w:val="24"/>
        </w:rPr>
        <w:t xml:space="preserve"> edn. Berkshire: Open University Press.</w:t>
      </w:r>
    </w:p>
    <w:p w14:paraId="0656B111" w14:textId="77777777" w:rsidR="002455C5" w:rsidRPr="005309AD" w:rsidRDefault="002455C5" w:rsidP="006A41E9">
      <w:pPr>
        <w:rPr>
          <w:rFonts w:cstheme="minorHAnsi"/>
          <w:color w:val="000000" w:themeColor="text1"/>
          <w:sz w:val="24"/>
          <w:szCs w:val="24"/>
        </w:rPr>
      </w:pPr>
    </w:p>
    <w:p w14:paraId="4F42CF49" w14:textId="5A10A25A" w:rsidR="00D814E3" w:rsidRPr="005309AD" w:rsidRDefault="00C67DB3">
      <w:pPr>
        <w:rPr>
          <w:rFonts w:cstheme="minorHAnsi"/>
          <w:color w:val="000000" w:themeColor="text1"/>
          <w:sz w:val="24"/>
          <w:szCs w:val="24"/>
        </w:rPr>
      </w:pPr>
      <w:r w:rsidRPr="005309AD">
        <w:rPr>
          <w:rFonts w:cstheme="minorHAnsi"/>
          <w:color w:val="000000" w:themeColor="text1"/>
          <w:sz w:val="24"/>
          <w:szCs w:val="24"/>
        </w:rPr>
        <w:t xml:space="preserve">The </w:t>
      </w:r>
      <w:r w:rsidR="008319C9" w:rsidRPr="005309AD">
        <w:rPr>
          <w:rFonts w:cstheme="minorHAnsi"/>
          <w:color w:val="000000" w:themeColor="text1"/>
          <w:sz w:val="24"/>
          <w:szCs w:val="24"/>
        </w:rPr>
        <w:t>P</w:t>
      </w:r>
      <w:r w:rsidRPr="005309AD">
        <w:rPr>
          <w:rFonts w:cstheme="minorHAnsi"/>
          <w:color w:val="000000" w:themeColor="text1"/>
          <w:sz w:val="24"/>
          <w:szCs w:val="24"/>
        </w:rPr>
        <w:t xml:space="preserve">rofessional </w:t>
      </w:r>
      <w:r w:rsidR="008319C9" w:rsidRPr="005309AD">
        <w:rPr>
          <w:rFonts w:cstheme="minorHAnsi"/>
          <w:color w:val="000000" w:themeColor="text1"/>
          <w:sz w:val="24"/>
          <w:szCs w:val="24"/>
        </w:rPr>
        <w:t>A</w:t>
      </w:r>
      <w:r w:rsidRPr="005309AD">
        <w:rPr>
          <w:rFonts w:cstheme="minorHAnsi"/>
          <w:color w:val="000000" w:themeColor="text1"/>
          <w:sz w:val="24"/>
          <w:szCs w:val="24"/>
        </w:rPr>
        <w:t xml:space="preserve">ssociation for </w:t>
      </w:r>
      <w:r w:rsidR="008319C9" w:rsidRPr="005309AD">
        <w:rPr>
          <w:rFonts w:cstheme="minorHAnsi"/>
          <w:color w:val="000000" w:themeColor="text1"/>
          <w:sz w:val="24"/>
          <w:szCs w:val="24"/>
        </w:rPr>
        <w:t>S</w:t>
      </w:r>
      <w:r w:rsidRPr="005309AD">
        <w:rPr>
          <w:rFonts w:cstheme="minorHAnsi"/>
          <w:color w:val="000000" w:themeColor="text1"/>
          <w:sz w:val="24"/>
          <w:szCs w:val="24"/>
        </w:rPr>
        <w:t xml:space="preserve">ocial </w:t>
      </w:r>
      <w:r w:rsidR="008319C9" w:rsidRPr="005309AD">
        <w:rPr>
          <w:rFonts w:cstheme="minorHAnsi"/>
          <w:color w:val="000000" w:themeColor="text1"/>
          <w:sz w:val="24"/>
          <w:szCs w:val="24"/>
        </w:rPr>
        <w:t>Work</w:t>
      </w:r>
      <w:r w:rsidRPr="005309AD">
        <w:rPr>
          <w:rFonts w:cstheme="minorHAnsi"/>
          <w:color w:val="000000" w:themeColor="text1"/>
          <w:sz w:val="24"/>
          <w:szCs w:val="24"/>
        </w:rPr>
        <w:t xml:space="preserve"> and </w:t>
      </w:r>
      <w:r w:rsidR="008319C9" w:rsidRPr="005309AD">
        <w:rPr>
          <w:rFonts w:cstheme="minorHAnsi"/>
          <w:color w:val="000000" w:themeColor="text1"/>
          <w:sz w:val="24"/>
          <w:szCs w:val="24"/>
        </w:rPr>
        <w:t>S</w:t>
      </w:r>
      <w:r w:rsidRPr="005309AD">
        <w:rPr>
          <w:rFonts w:cstheme="minorHAnsi"/>
          <w:color w:val="000000" w:themeColor="text1"/>
          <w:sz w:val="24"/>
          <w:szCs w:val="24"/>
        </w:rPr>
        <w:t xml:space="preserve">ocial </w:t>
      </w:r>
      <w:r w:rsidR="008319C9" w:rsidRPr="005309AD">
        <w:rPr>
          <w:rFonts w:cstheme="minorHAnsi"/>
          <w:color w:val="000000" w:themeColor="text1"/>
          <w:sz w:val="24"/>
          <w:szCs w:val="24"/>
        </w:rPr>
        <w:t>W</w:t>
      </w:r>
      <w:r w:rsidRPr="005309AD">
        <w:rPr>
          <w:rFonts w:cstheme="minorHAnsi"/>
          <w:color w:val="000000" w:themeColor="text1"/>
          <w:sz w:val="24"/>
          <w:szCs w:val="24"/>
        </w:rPr>
        <w:t>orkers (2020</w:t>
      </w:r>
      <w:r w:rsidRPr="005309AD">
        <w:rPr>
          <w:rFonts w:cstheme="minorHAnsi"/>
          <w:i/>
          <w:iCs/>
          <w:color w:val="000000" w:themeColor="text1"/>
          <w:sz w:val="24"/>
          <w:szCs w:val="24"/>
        </w:rPr>
        <w:t>) Wh</w:t>
      </w:r>
      <w:r w:rsidR="00CD69A1" w:rsidRPr="005309AD">
        <w:rPr>
          <w:rFonts w:cstheme="minorHAnsi"/>
          <w:i/>
          <w:iCs/>
          <w:color w:val="000000" w:themeColor="text1"/>
          <w:sz w:val="24"/>
          <w:szCs w:val="24"/>
        </w:rPr>
        <w:t>a</w:t>
      </w:r>
      <w:r w:rsidRPr="005309AD">
        <w:rPr>
          <w:rFonts w:cstheme="minorHAnsi"/>
          <w:i/>
          <w:iCs/>
          <w:color w:val="000000" w:themeColor="text1"/>
          <w:sz w:val="24"/>
          <w:szCs w:val="24"/>
        </w:rPr>
        <w:t xml:space="preserve">t </w:t>
      </w:r>
      <w:r w:rsidR="00CD69A1" w:rsidRPr="005309AD">
        <w:rPr>
          <w:rFonts w:cstheme="minorHAnsi"/>
          <w:i/>
          <w:iCs/>
          <w:color w:val="000000" w:themeColor="text1"/>
          <w:sz w:val="24"/>
          <w:szCs w:val="24"/>
        </w:rPr>
        <w:t>d</w:t>
      </w:r>
      <w:r w:rsidRPr="005309AD">
        <w:rPr>
          <w:rFonts w:cstheme="minorHAnsi"/>
          <w:i/>
          <w:iCs/>
          <w:color w:val="000000" w:themeColor="text1"/>
          <w:sz w:val="24"/>
          <w:szCs w:val="24"/>
        </w:rPr>
        <w:t xml:space="preserve">o </w:t>
      </w:r>
      <w:r w:rsidR="00CD69A1" w:rsidRPr="005309AD">
        <w:rPr>
          <w:rFonts w:cstheme="minorHAnsi"/>
          <w:i/>
          <w:iCs/>
          <w:color w:val="000000" w:themeColor="text1"/>
          <w:sz w:val="24"/>
          <w:szCs w:val="24"/>
        </w:rPr>
        <w:t>s</w:t>
      </w:r>
      <w:r w:rsidRPr="005309AD">
        <w:rPr>
          <w:rFonts w:cstheme="minorHAnsi"/>
          <w:i/>
          <w:iCs/>
          <w:color w:val="000000" w:themeColor="text1"/>
          <w:sz w:val="24"/>
          <w:szCs w:val="24"/>
        </w:rPr>
        <w:t>ocial</w:t>
      </w:r>
      <w:r w:rsidR="00CD69A1" w:rsidRPr="005309AD">
        <w:rPr>
          <w:rFonts w:cstheme="minorHAnsi"/>
          <w:i/>
          <w:iCs/>
          <w:color w:val="000000" w:themeColor="text1"/>
          <w:sz w:val="24"/>
          <w:szCs w:val="24"/>
        </w:rPr>
        <w:t xml:space="preserve"> w</w:t>
      </w:r>
      <w:r w:rsidRPr="005309AD">
        <w:rPr>
          <w:rFonts w:cstheme="minorHAnsi"/>
          <w:i/>
          <w:iCs/>
          <w:color w:val="000000" w:themeColor="text1"/>
          <w:sz w:val="24"/>
          <w:szCs w:val="24"/>
        </w:rPr>
        <w:t xml:space="preserve">orkers </w:t>
      </w:r>
      <w:r w:rsidR="00CD69A1" w:rsidRPr="005309AD">
        <w:rPr>
          <w:rFonts w:cstheme="minorHAnsi"/>
          <w:i/>
          <w:iCs/>
          <w:color w:val="000000" w:themeColor="text1"/>
          <w:sz w:val="24"/>
          <w:szCs w:val="24"/>
        </w:rPr>
        <w:t>do?.</w:t>
      </w:r>
      <w:r w:rsidR="00CD69A1" w:rsidRPr="005309AD">
        <w:rPr>
          <w:rFonts w:cstheme="minorHAnsi"/>
          <w:color w:val="000000" w:themeColor="text1"/>
          <w:sz w:val="24"/>
          <w:szCs w:val="24"/>
        </w:rPr>
        <w:t xml:space="preserve"> </w:t>
      </w:r>
      <w:r w:rsidRPr="005309AD">
        <w:rPr>
          <w:rFonts w:cstheme="minorHAnsi"/>
          <w:color w:val="000000" w:themeColor="text1"/>
          <w:sz w:val="24"/>
          <w:szCs w:val="24"/>
        </w:rPr>
        <w:t xml:space="preserve">Available at: </w:t>
      </w:r>
      <w:hyperlink r:id="rId26" w:anchor=":~:text=Social%20workers%20work%20with%20adults,rights%20as%20people%20and%20citizens" w:history="1">
        <w:r w:rsidR="00C87A18" w:rsidRPr="005309AD">
          <w:rPr>
            <w:rStyle w:val="Hyperlink"/>
            <w:rFonts w:cstheme="minorHAnsi"/>
            <w:color w:val="000000" w:themeColor="text1"/>
            <w:sz w:val="24"/>
            <w:szCs w:val="24"/>
          </w:rPr>
          <w:t>https://www.basw.co.uk/resources/become-social-worker/what-do-social-workers-do#:~:text=Social%20workers%20work%20with%20adults,rights%20as%20people%20and%20citizens</w:t>
        </w:r>
      </w:hyperlink>
      <w:r w:rsidR="00C87A18" w:rsidRPr="005309AD">
        <w:rPr>
          <w:rFonts w:cstheme="minorHAnsi"/>
          <w:color w:val="000000" w:themeColor="text1"/>
          <w:sz w:val="24"/>
          <w:szCs w:val="24"/>
        </w:rPr>
        <w:t xml:space="preserve">. (Accessed: 20 November 2020). </w:t>
      </w:r>
    </w:p>
    <w:p w14:paraId="4B3149C9" w14:textId="3CE87DDC" w:rsidR="00510381" w:rsidRPr="005309AD" w:rsidRDefault="00510381">
      <w:pPr>
        <w:rPr>
          <w:rFonts w:cstheme="minorHAnsi"/>
          <w:color w:val="000000" w:themeColor="text1"/>
          <w:sz w:val="24"/>
          <w:szCs w:val="24"/>
        </w:rPr>
      </w:pPr>
    </w:p>
    <w:p w14:paraId="45B33AA1" w14:textId="6111E2B5" w:rsidR="007A7EE9" w:rsidRPr="005309AD" w:rsidRDefault="007A7EE9" w:rsidP="007A7EE9">
      <w:pPr>
        <w:rPr>
          <w:rFonts w:cstheme="minorHAnsi"/>
          <w:color w:val="000000" w:themeColor="text1"/>
          <w:sz w:val="24"/>
          <w:szCs w:val="24"/>
        </w:rPr>
      </w:pPr>
      <w:r w:rsidRPr="005309AD">
        <w:rPr>
          <w:rFonts w:cstheme="minorHAnsi"/>
          <w:color w:val="000000" w:themeColor="text1"/>
          <w:sz w:val="24"/>
          <w:szCs w:val="24"/>
        </w:rPr>
        <w:t xml:space="preserve">Thompson, N. (2016) </w:t>
      </w:r>
      <w:r w:rsidRPr="005309AD">
        <w:rPr>
          <w:rFonts w:cstheme="minorHAnsi"/>
          <w:i/>
          <w:iCs/>
          <w:color w:val="000000" w:themeColor="text1"/>
          <w:sz w:val="24"/>
          <w:szCs w:val="24"/>
        </w:rPr>
        <w:t>The Professional Social Worker: Meeting the Challenge</w:t>
      </w:r>
      <w:r w:rsidRPr="005309AD">
        <w:rPr>
          <w:rFonts w:cstheme="minorHAnsi"/>
          <w:color w:val="000000" w:themeColor="text1"/>
          <w:sz w:val="24"/>
          <w:szCs w:val="24"/>
        </w:rPr>
        <w:t>. 2</w:t>
      </w:r>
      <w:r w:rsidRPr="005309AD">
        <w:rPr>
          <w:rFonts w:cstheme="minorHAnsi"/>
          <w:color w:val="000000" w:themeColor="text1"/>
          <w:sz w:val="24"/>
          <w:szCs w:val="24"/>
          <w:vertAlign w:val="superscript"/>
        </w:rPr>
        <w:t>nd</w:t>
      </w:r>
      <w:r w:rsidRPr="005309AD">
        <w:rPr>
          <w:rFonts w:cstheme="minorHAnsi"/>
          <w:color w:val="000000" w:themeColor="text1"/>
          <w:sz w:val="24"/>
          <w:szCs w:val="24"/>
        </w:rPr>
        <w:t xml:space="preserve"> edn. London: Palgrave.</w:t>
      </w:r>
    </w:p>
    <w:p w14:paraId="063312D9" w14:textId="7066C12E" w:rsidR="008D39CE" w:rsidRPr="005309AD" w:rsidRDefault="008D39CE" w:rsidP="007A7EE9">
      <w:pPr>
        <w:rPr>
          <w:rFonts w:cstheme="minorHAnsi"/>
          <w:sz w:val="24"/>
          <w:szCs w:val="24"/>
        </w:rPr>
      </w:pPr>
    </w:p>
    <w:p w14:paraId="70B82818" w14:textId="1D80413E" w:rsidR="00B969D9" w:rsidRPr="005309AD" w:rsidRDefault="00B969D9">
      <w:pPr>
        <w:rPr>
          <w:rFonts w:cstheme="minorHAnsi"/>
          <w:sz w:val="24"/>
          <w:szCs w:val="24"/>
        </w:rPr>
      </w:pPr>
    </w:p>
    <w:p w14:paraId="337B4B01" w14:textId="1BF94653" w:rsidR="00200345" w:rsidRPr="005309AD" w:rsidRDefault="00200345">
      <w:pPr>
        <w:rPr>
          <w:rFonts w:cstheme="minorHAnsi"/>
          <w:sz w:val="24"/>
          <w:szCs w:val="24"/>
        </w:rPr>
      </w:pPr>
    </w:p>
    <w:p w14:paraId="31F5B15E" w14:textId="77777777" w:rsidR="00B969D9" w:rsidRPr="005309AD" w:rsidRDefault="00B969D9">
      <w:pPr>
        <w:rPr>
          <w:rFonts w:cstheme="minorHAnsi"/>
          <w:sz w:val="24"/>
          <w:szCs w:val="24"/>
        </w:rPr>
      </w:pPr>
    </w:p>
    <w:p w14:paraId="433115F1" w14:textId="0E76096C" w:rsidR="00935F03" w:rsidRPr="005309AD" w:rsidRDefault="00935F03">
      <w:pPr>
        <w:rPr>
          <w:rFonts w:cstheme="minorHAnsi"/>
          <w:sz w:val="24"/>
          <w:szCs w:val="24"/>
        </w:rPr>
      </w:pPr>
    </w:p>
    <w:sectPr w:rsidR="00935F03" w:rsidRPr="00530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896"/>
    <w:rsid w:val="000063AE"/>
    <w:rsid w:val="00040FBF"/>
    <w:rsid w:val="00063507"/>
    <w:rsid w:val="000A687C"/>
    <w:rsid w:val="000C5D39"/>
    <w:rsid w:val="000C608C"/>
    <w:rsid w:val="000C7471"/>
    <w:rsid w:val="000C78B2"/>
    <w:rsid w:val="000D4F6C"/>
    <w:rsid w:val="000F24E0"/>
    <w:rsid w:val="00122F4E"/>
    <w:rsid w:val="00124E42"/>
    <w:rsid w:val="001473F8"/>
    <w:rsid w:val="001634ED"/>
    <w:rsid w:val="00167BEA"/>
    <w:rsid w:val="0017668B"/>
    <w:rsid w:val="001808E7"/>
    <w:rsid w:val="001851B6"/>
    <w:rsid w:val="001976AA"/>
    <w:rsid w:val="001B3969"/>
    <w:rsid w:val="001D266E"/>
    <w:rsid w:val="001F140B"/>
    <w:rsid w:val="001F259B"/>
    <w:rsid w:val="00200345"/>
    <w:rsid w:val="00210631"/>
    <w:rsid w:val="00215C7C"/>
    <w:rsid w:val="00217F73"/>
    <w:rsid w:val="00234679"/>
    <w:rsid w:val="002351B5"/>
    <w:rsid w:val="00237140"/>
    <w:rsid w:val="002455C5"/>
    <w:rsid w:val="002614A0"/>
    <w:rsid w:val="00262D28"/>
    <w:rsid w:val="00271DD7"/>
    <w:rsid w:val="00273D24"/>
    <w:rsid w:val="002A17F4"/>
    <w:rsid w:val="002B502A"/>
    <w:rsid w:val="002C4A1D"/>
    <w:rsid w:val="002D2878"/>
    <w:rsid w:val="002F39E7"/>
    <w:rsid w:val="00311479"/>
    <w:rsid w:val="0032169B"/>
    <w:rsid w:val="003231D2"/>
    <w:rsid w:val="00324FA5"/>
    <w:rsid w:val="00342BC1"/>
    <w:rsid w:val="00360D88"/>
    <w:rsid w:val="00367A70"/>
    <w:rsid w:val="00371CC7"/>
    <w:rsid w:val="00375ECC"/>
    <w:rsid w:val="003934A1"/>
    <w:rsid w:val="003C5257"/>
    <w:rsid w:val="003C69AA"/>
    <w:rsid w:val="003E17FC"/>
    <w:rsid w:val="003E41AD"/>
    <w:rsid w:val="00402BAF"/>
    <w:rsid w:val="00405DBE"/>
    <w:rsid w:val="00417759"/>
    <w:rsid w:val="00420D1C"/>
    <w:rsid w:val="004233A2"/>
    <w:rsid w:val="0043681B"/>
    <w:rsid w:val="00441D07"/>
    <w:rsid w:val="004451F6"/>
    <w:rsid w:val="00456828"/>
    <w:rsid w:val="00484E14"/>
    <w:rsid w:val="00492B28"/>
    <w:rsid w:val="004B2F64"/>
    <w:rsid w:val="004B4617"/>
    <w:rsid w:val="004C2437"/>
    <w:rsid w:val="004E301E"/>
    <w:rsid w:val="004E5D49"/>
    <w:rsid w:val="00504230"/>
    <w:rsid w:val="00507167"/>
    <w:rsid w:val="00510381"/>
    <w:rsid w:val="00526BCF"/>
    <w:rsid w:val="00527BB0"/>
    <w:rsid w:val="005309AD"/>
    <w:rsid w:val="005414A8"/>
    <w:rsid w:val="0054269D"/>
    <w:rsid w:val="00550CE6"/>
    <w:rsid w:val="0055489C"/>
    <w:rsid w:val="00560FAF"/>
    <w:rsid w:val="00563D80"/>
    <w:rsid w:val="005A3318"/>
    <w:rsid w:val="005B2621"/>
    <w:rsid w:val="005E33ED"/>
    <w:rsid w:val="005F1666"/>
    <w:rsid w:val="00627A34"/>
    <w:rsid w:val="00652335"/>
    <w:rsid w:val="00653CD8"/>
    <w:rsid w:val="00661C46"/>
    <w:rsid w:val="00674284"/>
    <w:rsid w:val="006769EE"/>
    <w:rsid w:val="006A41E9"/>
    <w:rsid w:val="006A6D31"/>
    <w:rsid w:val="006B184F"/>
    <w:rsid w:val="006C044D"/>
    <w:rsid w:val="006E2514"/>
    <w:rsid w:val="006F2FED"/>
    <w:rsid w:val="007053B6"/>
    <w:rsid w:val="007059EB"/>
    <w:rsid w:val="007118D1"/>
    <w:rsid w:val="00720BCB"/>
    <w:rsid w:val="00731DAA"/>
    <w:rsid w:val="00745AB4"/>
    <w:rsid w:val="00747ECD"/>
    <w:rsid w:val="007703D5"/>
    <w:rsid w:val="00771049"/>
    <w:rsid w:val="007777F2"/>
    <w:rsid w:val="007A7EE9"/>
    <w:rsid w:val="007C3E3E"/>
    <w:rsid w:val="007E33D6"/>
    <w:rsid w:val="007F6A8A"/>
    <w:rsid w:val="007F702C"/>
    <w:rsid w:val="0080025F"/>
    <w:rsid w:val="00803710"/>
    <w:rsid w:val="008319C9"/>
    <w:rsid w:val="00842157"/>
    <w:rsid w:val="00866962"/>
    <w:rsid w:val="00866BD5"/>
    <w:rsid w:val="00894A69"/>
    <w:rsid w:val="008B3E4A"/>
    <w:rsid w:val="008C022E"/>
    <w:rsid w:val="008C710A"/>
    <w:rsid w:val="008D3651"/>
    <w:rsid w:val="008D39CE"/>
    <w:rsid w:val="008D4D1A"/>
    <w:rsid w:val="008E2656"/>
    <w:rsid w:val="009036CB"/>
    <w:rsid w:val="00935F03"/>
    <w:rsid w:val="009A5FF5"/>
    <w:rsid w:val="009F48C5"/>
    <w:rsid w:val="009F72B2"/>
    <w:rsid w:val="00A06F9C"/>
    <w:rsid w:val="00A14A0C"/>
    <w:rsid w:val="00A20588"/>
    <w:rsid w:val="00A24742"/>
    <w:rsid w:val="00A31122"/>
    <w:rsid w:val="00A46835"/>
    <w:rsid w:val="00A53A69"/>
    <w:rsid w:val="00A577A0"/>
    <w:rsid w:val="00AA35E5"/>
    <w:rsid w:val="00AA77D1"/>
    <w:rsid w:val="00AB65CA"/>
    <w:rsid w:val="00AD1EF1"/>
    <w:rsid w:val="00AE2996"/>
    <w:rsid w:val="00AF2FA7"/>
    <w:rsid w:val="00B04B3A"/>
    <w:rsid w:val="00B204BB"/>
    <w:rsid w:val="00B24B29"/>
    <w:rsid w:val="00B376C7"/>
    <w:rsid w:val="00B52919"/>
    <w:rsid w:val="00B53B32"/>
    <w:rsid w:val="00B55E0A"/>
    <w:rsid w:val="00B91CAB"/>
    <w:rsid w:val="00B94AA7"/>
    <w:rsid w:val="00B969D9"/>
    <w:rsid w:val="00BA07FA"/>
    <w:rsid w:val="00C1744E"/>
    <w:rsid w:val="00C17B48"/>
    <w:rsid w:val="00C24EAB"/>
    <w:rsid w:val="00C41CF7"/>
    <w:rsid w:val="00C56BBF"/>
    <w:rsid w:val="00C67DB3"/>
    <w:rsid w:val="00C73AAD"/>
    <w:rsid w:val="00C8517F"/>
    <w:rsid w:val="00C87A18"/>
    <w:rsid w:val="00CA4453"/>
    <w:rsid w:val="00CB51F9"/>
    <w:rsid w:val="00CC49C2"/>
    <w:rsid w:val="00CD69A1"/>
    <w:rsid w:val="00CE6662"/>
    <w:rsid w:val="00CF2F18"/>
    <w:rsid w:val="00CF3566"/>
    <w:rsid w:val="00CF4D69"/>
    <w:rsid w:val="00D14A2E"/>
    <w:rsid w:val="00D34412"/>
    <w:rsid w:val="00D454D5"/>
    <w:rsid w:val="00D814E3"/>
    <w:rsid w:val="00DC0549"/>
    <w:rsid w:val="00DE0335"/>
    <w:rsid w:val="00DE0354"/>
    <w:rsid w:val="00E03AB2"/>
    <w:rsid w:val="00E04FE9"/>
    <w:rsid w:val="00E20564"/>
    <w:rsid w:val="00E23030"/>
    <w:rsid w:val="00E32766"/>
    <w:rsid w:val="00E3378F"/>
    <w:rsid w:val="00E37178"/>
    <w:rsid w:val="00E6045E"/>
    <w:rsid w:val="00E64343"/>
    <w:rsid w:val="00E6441A"/>
    <w:rsid w:val="00E869A7"/>
    <w:rsid w:val="00E95F75"/>
    <w:rsid w:val="00EA08CC"/>
    <w:rsid w:val="00EA4A17"/>
    <w:rsid w:val="00EC0719"/>
    <w:rsid w:val="00ED6AAD"/>
    <w:rsid w:val="00EE3C03"/>
    <w:rsid w:val="00EE489E"/>
    <w:rsid w:val="00EE7C25"/>
    <w:rsid w:val="00EF1F3F"/>
    <w:rsid w:val="00F2671D"/>
    <w:rsid w:val="00F35878"/>
    <w:rsid w:val="00F37896"/>
    <w:rsid w:val="00FA22A8"/>
    <w:rsid w:val="00FA3D70"/>
    <w:rsid w:val="00FA5ACD"/>
    <w:rsid w:val="00FA5B0E"/>
    <w:rsid w:val="00FA7243"/>
    <w:rsid w:val="00FC1D56"/>
    <w:rsid w:val="00FD2050"/>
    <w:rsid w:val="00FE2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090CC"/>
  <w15:chartTrackingRefBased/>
  <w15:docId w15:val="{055D001B-3A04-4B5E-89C6-F96A9FF7E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34A1"/>
    <w:rPr>
      <w:color w:val="0563C1" w:themeColor="hyperlink"/>
      <w:u w:val="single"/>
    </w:rPr>
  </w:style>
  <w:style w:type="character" w:styleId="UnresolvedMention">
    <w:name w:val="Unresolved Mention"/>
    <w:basedOn w:val="DefaultParagraphFont"/>
    <w:uiPriority w:val="99"/>
    <w:semiHidden/>
    <w:unhideWhenUsed/>
    <w:rsid w:val="003934A1"/>
    <w:rPr>
      <w:color w:val="605E5C"/>
      <w:shd w:val="clear" w:color="auto" w:fill="E1DFDD"/>
    </w:rPr>
  </w:style>
  <w:style w:type="character" w:styleId="FollowedHyperlink">
    <w:name w:val="FollowedHyperlink"/>
    <w:basedOn w:val="DefaultParagraphFont"/>
    <w:uiPriority w:val="99"/>
    <w:semiHidden/>
    <w:unhideWhenUsed/>
    <w:rsid w:val="00360D88"/>
    <w:rPr>
      <w:color w:val="954F72" w:themeColor="followedHyperlink"/>
      <w:u w:val="single"/>
    </w:rPr>
  </w:style>
  <w:style w:type="paragraph" w:styleId="NoSpacing">
    <w:name w:val="No Spacing"/>
    <w:uiPriority w:val="1"/>
    <w:qFormat/>
    <w:rsid w:val="00526BCF"/>
    <w:pPr>
      <w:spacing w:after="0" w:line="240" w:lineRule="auto"/>
    </w:pPr>
  </w:style>
  <w:style w:type="paragraph" w:styleId="BalloonText">
    <w:name w:val="Balloon Text"/>
    <w:basedOn w:val="Normal"/>
    <w:link w:val="BalloonTextChar"/>
    <w:uiPriority w:val="99"/>
    <w:semiHidden/>
    <w:unhideWhenUsed/>
    <w:rsid w:val="00E327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7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653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thought" TargetMode="External"/><Relationship Id="rId13" Type="http://schemas.openxmlformats.org/officeDocument/2006/relationships/hyperlink" Target="https://www.verywellmind.com/cognitive-psychology-4157181" TargetMode="External"/><Relationship Id="rId18" Type="http://schemas.openxmlformats.org/officeDocument/2006/relationships/hyperlink" Target="https://www.healthline.com/health/piaget-stages-of-development" TargetMode="External"/><Relationship Id="rId26" Type="http://schemas.openxmlformats.org/officeDocument/2006/relationships/hyperlink" Target="https://www.basw.co.uk/resources/become-social-worker/what-do-social-workers-do" TargetMode="External"/><Relationship Id="rId3" Type="http://schemas.openxmlformats.org/officeDocument/2006/relationships/settings" Target="settings.xml"/><Relationship Id="rId21" Type="http://schemas.openxmlformats.org/officeDocument/2006/relationships/hyperlink" Target="https://www.onlinemswprograms.com/social-work/theories/psychodynamic-theory/" TargetMode="External"/><Relationship Id="rId7" Type="http://schemas.openxmlformats.org/officeDocument/2006/relationships/hyperlink" Target="https://dictionary.cambridge.org/dictionary/english/true" TargetMode="External"/><Relationship Id="rId12" Type="http://schemas.openxmlformats.org/officeDocument/2006/relationships/hyperlink" Target="https://www.verywellmind.com/jean-piaget-biography-1896-1980-2795549" TargetMode="External"/><Relationship Id="rId17" Type="http://schemas.openxmlformats.org/officeDocument/2006/relationships/hyperlink" Target="https://www.britannica.com/biography/Sigmund-Freud/additional-info" TargetMode="External"/><Relationship Id="rId25" Type="http://schemas.openxmlformats.org/officeDocument/2006/relationships/hyperlink" Target="https://socialworklicensemap.com/social-work-resources/theories-and-practice-models/" TargetMode="External"/><Relationship Id="rId2" Type="http://schemas.openxmlformats.org/officeDocument/2006/relationships/styles" Target="styles.xml"/><Relationship Id="rId16" Type="http://schemas.openxmlformats.org/officeDocument/2006/relationships/hyperlink" Target="https://www.freud.org.uk/education/resources/who-was-sigmund-freud/" TargetMode="External"/><Relationship Id="rId20" Type="http://schemas.openxmlformats.org/officeDocument/2006/relationships/hyperlink" Target="https://www.healthcareers.nhs.uk/explore-roles/wider-healthcare-team/roles-wider-healthcare-team/clinical-support-staff/social-worker" TargetMode="External"/><Relationship Id="rId1" Type="http://schemas.openxmlformats.org/officeDocument/2006/relationships/customXml" Target="../customXml/item1.xml"/><Relationship Id="rId6" Type="http://schemas.openxmlformats.org/officeDocument/2006/relationships/hyperlink" Target="https://dictionary.cambridge.org/dictionary/english/your" TargetMode="External"/><Relationship Id="rId11" Type="http://schemas.openxmlformats.org/officeDocument/2006/relationships/hyperlink" Target="https://dictionary.cambridge.org/dictionary/english/freudian-slip" TargetMode="External"/><Relationship Id="rId24" Type="http://schemas.openxmlformats.org/officeDocument/2006/relationships/hyperlink" Target="https://online.simmons.edu/blog/theories-used-social-work-practice/" TargetMode="External"/><Relationship Id="rId5" Type="http://schemas.openxmlformats.org/officeDocument/2006/relationships/hyperlink" Target="https://dictionary.cambridge.org/dictionary/english/seem" TargetMode="External"/><Relationship Id="rId15" Type="http://schemas.openxmlformats.org/officeDocument/2006/relationships/hyperlink" Target="https://www.verywellmind.com/piagets-stages-of-cognitive-development-2795457" TargetMode="External"/><Relationship Id="rId23" Type="http://schemas.openxmlformats.org/officeDocument/2006/relationships/hyperlink" Target="http://www.piaget.org/aboutPiaget.html" TargetMode="External"/><Relationship Id="rId28" Type="http://schemas.openxmlformats.org/officeDocument/2006/relationships/theme" Target="theme/theme1.xml"/><Relationship Id="rId10" Type="http://schemas.openxmlformats.org/officeDocument/2006/relationships/hyperlink" Target="https://www.britannica.com/biography/Jean-Piaget" TargetMode="External"/><Relationship Id="rId19" Type="http://schemas.openxmlformats.org/officeDocument/2006/relationships/hyperlink" Target="https://nationalcareers.service.gov.uk/job-profiles/social-worker" TargetMode="External"/><Relationship Id="rId4" Type="http://schemas.openxmlformats.org/officeDocument/2006/relationships/webSettings" Target="webSettings.xml"/><Relationship Id="rId9" Type="http://schemas.openxmlformats.org/officeDocument/2006/relationships/hyperlink" Target="https://dictionary.cambridge.org/dictionary/english/intend" TargetMode="External"/><Relationship Id="rId14" Type="http://schemas.openxmlformats.org/officeDocument/2006/relationships/hyperlink" Target="https://www.verywellmind.com/perspectives-in-modern-psychology-2795595" TargetMode="External"/><Relationship Id="rId22" Type="http://schemas.openxmlformats.org/officeDocument/2006/relationships/hyperlink" Target="https://www.healthline.com/health/freudian-sli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C9872-D8EC-4E7C-B0AC-E8D2CD690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6</Pages>
  <Words>2384</Words>
  <Characters>13593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Brogan Dyer</dc:creator>
  <cp:keywords/>
  <dc:description/>
  <cp:lastModifiedBy>Brogan Dyer (1800520)</cp:lastModifiedBy>
  <cp:revision>185</cp:revision>
  <cp:lastPrinted>2020-11-24T02:25:00Z</cp:lastPrinted>
  <dcterms:created xsi:type="dcterms:W3CDTF">2020-11-20T10:17:00Z</dcterms:created>
  <dcterms:modified xsi:type="dcterms:W3CDTF">2020-11-25T05:32:00Z</dcterms:modified>
</cp:coreProperties>
</file>