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Taking inspiration from Einstein’s quote, “we cannot solve our problems with the </w:t>
      </w:r>
      <w:r w:rsidDel="00000000" w:rsidR="00000000" w:rsidRPr="00000000">
        <w:rPr>
          <w:b w:val="1"/>
          <w:sz w:val="32"/>
          <w:szCs w:val="32"/>
          <w:rtl w:val="0"/>
        </w:rPr>
        <w:t xml:space="preserve">thinking we used to </w:t>
      </w:r>
      <w:r w:rsidDel="00000000" w:rsidR="00000000" w:rsidRPr="00000000">
        <w:rPr>
          <w:b w:val="1"/>
          <w:sz w:val="32"/>
          <w:szCs w:val="32"/>
          <w:rtl w:val="0"/>
        </w:rPr>
        <w:t xml:space="preserve">create them”</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What could managers of fashion organisations do and not do to help to solve the world’s problems within the fashion industry?</w:t>
      </w:r>
    </w:p>
    <w:p w:rsidR="00000000" w:rsidDel="00000000" w:rsidP="00000000" w:rsidRDefault="00000000" w:rsidRPr="00000000" w14:paraId="00000003">
      <w:pPr>
        <w:jc w:val="center"/>
        <w:rPr>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Kelly Darcy</w:t>
      </w:r>
    </w:p>
    <w:p w:rsidR="00000000" w:rsidDel="00000000" w:rsidP="00000000" w:rsidRDefault="00000000" w:rsidRPr="00000000" w14:paraId="00000005">
      <w:pPr>
        <w:jc w:val="center"/>
        <w:rPr>
          <w:b w:val="1"/>
          <w:sz w:val="32"/>
          <w:szCs w:val="32"/>
        </w:rPr>
      </w:pPr>
      <w:r w:rsidDel="00000000" w:rsidR="00000000" w:rsidRPr="00000000">
        <w:rPr>
          <w:b w:val="1"/>
          <w:sz w:val="32"/>
          <w:szCs w:val="32"/>
          <w:rtl w:val="0"/>
        </w:rPr>
        <w:t xml:space="preserve">14th June 2020</w:t>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b w:val="1"/>
          <w:sz w:val="32"/>
          <w:szCs w:val="32"/>
        </w:rPr>
        <w:drawing>
          <wp:inline distB="114300" distT="114300" distL="114300" distR="114300">
            <wp:extent cx="3339817" cy="500538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339817" cy="5005388"/>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sz w:val="20"/>
          <w:szCs w:val="20"/>
        </w:rPr>
      </w:pPr>
      <w:r w:rsidDel="00000000" w:rsidR="00000000" w:rsidRPr="00000000">
        <w:rPr>
          <w:sz w:val="20"/>
          <w:szCs w:val="20"/>
          <w:rtl w:val="0"/>
        </w:rPr>
        <w:t xml:space="preserve">Image Credit: DA/OOD Catwalk 2019</w:t>
      </w:r>
    </w:p>
    <w:p w:rsidR="00000000" w:rsidDel="00000000" w:rsidP="00000000" w:rsidRDefault="00000000" w:rsidRPr="00000000" w14:paraId="00000009">
      <w:pPr>
        <w:rPr>
          <w:b w:val="1"/>
          <w:sz w:val="32"/>
          <w:szCs w:val="32"/>
        </w:rPr>
      </w:pPr>
      <w:r w:rsidDel="00000000" w:rsidR="00000000" w:rsidRPr="00000000">
        <w:rPr>
          <w:rtl w:val="0"/>
        </w:rPr>
      </w:r>
    </w:p>
    <w:p w:rsidR="00000000" w:rsidDel="00000000" w:rsidP="00000000" w:rsidRDefault="00000000" w:rsidRPr="00000000" w14:paraId="0000000A">
      <w:pPr>
        <w:rPr>
          <w:b w:val="1"/>
          <w:sz w:val="32"/>
          <w:szCs w:val="32"/>
        </w:rPr>
      </w:pPr>
      <w:r w:rsidDel="00000000" w:rsidR="00000000" w:rsidRPr="00000000">
        <w:rPr>
          <w:rtl w:val="0"/>
        </w:rPr>
      </w:r>
    </w:p>
    <w:p w:rsidR="00000000" w:rsidDel="00000000" w:rsidP="00000000" w:rsidRDefault="00000000" w:rsidRPr="00000000" w14:paraId="0000000B">
      <w:pPr>
        <w:rPr>
          <w:b w:val="1"/>
          <w:sz w:val="32"/>
          <w:szCs w:val="32"/>
        </w:rPr>
      </w:pPr>
      <w:r w:rsidDel="00000000" w:rsidR="00000000" w:rsidRPr="00000000">
        <w:rPr>
          <w:rtl w:val="0"/>
        </w:rPr>
      </w:r>
    </w:p>
    <w:p w:rsidR="00000000" w:rsidDel="00000000" w:rsidP="00000000" w:rsidRDefault="00000000" w:rsidRPr="00000000" w14:paraId="0000000C">
      <w:pPr>
        <w:rPr>
          <w:b w:val="1"/>
          <w:sz w:val="32"/>
          <w:szCs w:val="32"/>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b w:val="1"/>
          <w:sz w:val="28"/>
          <w:szCs w:val="28"/>
          <w:rtl w:val="0"/>
        </w:rPr>
        <w:t xml:space="preserve">Contents </w:t>
      </w:r>
    </w:p>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numPr>
          <w:ilvl w:val="0"/>
          <w:numId w:val="2"/>
        </w:numPr>
        <w:ind w:left="720" w:hanging="360"/>
        <w:rPr/>
      </w:pPr>
      <w:r w:rsidDel="00000000" w:rsidR="00000000" w:rsidRPr="00000000">
        <w:rPr>
          <w:rtl w:val="0"/>
        </w:rPr>
        <w:t xml:space="preserve">Introduction </w:t>
      </w:r>
    </w:p>
    <w:p w:rsidR="00000000" w:rsidDel="00000000" w:rsidP="00000000" w:rsidRDefault="00000000" w:rsidRPr="00000000" w14:paraId="00000010">
      <w:pPr>
        <w:numPr>
          <w:ilvl w:val="0"/>
          <w:numId w:val="2"/>
        </w:numPr>
        <w:ind w:left="720" w:hanging="360"/>
        <w:rPr/>
      </w:pPr>
      <w:r w:rsidDel="00000000" w:rsidR="00000000" w:rsidRPr="00000000">
        <w:rPr>
          <w:rtl w:val="0"/>
        </w:rPr>
        <w:t xml:space="preserve">Section 1 - Wicked problems</w:t>
      </w:r>
    </w:p>
    <w:p w:rsidR="00000000" w:rsidDel="00000000" w:rsidP="00000000" w:rsidRDefault="00000000" w:rsidRPr="00000000" w14:paraId="00000011">
      <w:pPr>
        <w:numPr>
          <w:ilvl w:val="0"/>
          <w:numId w:val="2"/>
        </w:numPr>
        <w:ind w:left="720" w:hanging="360"/>
        <w:rPr/>
      </w:pPr>
      <w:r w:rsidDel="00000000" w:rsidR="00000000" w:rsidRPr="00000000">
        <w:rPr>
          <w:rtl w:val="0"/>
        </w:rPr>
        <w:t xml:space="preserve">Section 2 - Philosophy and Managerial approaches </w:t>
      </w:r>
    </w:p>
    <w:p w:rsidR="00000000" w:rsidDel="00000000" w:rsidP="00000000" w:rsidRDefault="00000000" w:rsidRPr="00000000" w14:paraId="00000012">
      <w:pPr>
        <w:numPr>
          <w:ilvl w:val="0"/>
          <w:numId w:val="2"/>
        </w:numPr>
        <w:ind w:left="720" w:hanging="360"/>
        <w:rPr/>
      </w:pPr>
      <w:r w:rsidDel="00000000" w:rsidR="00000000" w:rsidRPr="00000000">
        <w:rPr>
          <w:rtl w:val="0"/>
        </w:rPr>
        <w:t xml:space="preserve">Section 3 - Systems Change and Innovation </w:t>
      </w:r>
    </w:p>
    <w:p w:rsidR="00000000" w:rsidDel="00000000" w:rsidP="00000000" w:rsidRDefault="00000000" w:rsidRPr="00000000" w14:paraId="00000013">
      <w:pPr>
        <w:numPr>
          <w:ilvl w:val="0"/>
          <w:numId w:val="2"/>
        </w:numPr>
        <w:ind w:left="720" w:hanging="360"/>
        <w:rPr>
          <w:u w:val="none"/>
        </w:rPr>
      </w:pPr>
      <w:r w:rsidDel="00000000" w:rsidR="00000000" w:rsidRPr="00000000">
        <w:rPr>
          <w:rtl w:val="0"/>
        </w:rPr>
        <w:t xml:space="preserve">Conclusion </w:t>
      </w:r>
    </w:p>
    <w:p w:rsidR="00000000" w:rsidDel="00000000" w:rsidP="00000000" w:rsidRDefault="00000000" w:rsidRPr="00000000" w14:paraId="00000014">
      <w:pPr>
        <w:numPr>
          <w:ilvl w:val="0"/>
          <w:numId w:val="2"/>
        </w:numPr>
        <w:ind w:left="720" w:hanging="360"/>
        <w:rPr>
          <w:u w:val="none"/>
        </w:rPr>
      </w:pPr>
      <w:r w:rsidDel="00000000" w:rsidR="00000000" w:rsidRPr="00000000">
        <w:rPr>
          <w:rtl w:val="0"/>
        </w:rPr>
        <w:t xml:space="preserve">References </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rPr>
          <w:b w:val="1"/>
          <w:sz w:val="28"/>
          <w:szCs w:val="28"/>
        </w:rPr>
      </w:pPr>
      <w:r w:rsidDel="00000000" w:rsidR="00000000" w:rsidRPr="00000000">
        <w:rPr>
          <w:b w:val="1"/>
          <w:sz w:val="28"/>
          <w:szCs w:val="28"/>
          <w:rtl w:val="0"/>
        </w:rPr>
        <w:t xml:space="preserve">Introduction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quote from Einstein “we cannot solve our problems with t</w:t>
      </w:r>
      <w:r w:rsidDel="00000000" w:rsidR="00000000" w:rsidRPr="00000000">
        <w:rPr>
          <w:rtl w:val="0"/>
        </w:rPr>
        <w:t xml:space="preserve">he thinking we used </w:t>
      </w:r>
      <w:r w:rsidDel="00000000" w:rsidR="00000000" w:rsidRPr="00000000">
        <w:rPr>
          <w:rtl w:val="0"/>
        </w:rPr>
        <w:t xml:space="preserve">to create them” is very philosophical in its nature. T</w:t>
      </w:r>
      <w:r w:rsidDel="00000000" w:rsidR="00000000" w:rsidRPr="00000000">
        <w:rPr>
          <w:rtl w:val="0"/>
        </w:rPr>
        <w:t xml:space="preserve">he term "philosophy" means, "love of wisdom". P</w:t>
      </w:r>
      <w:r w:rsidDel="00000000" w:rsidR="00000000" w:rsidRPr="00000000">
        <w:rPr>
          <w:rtl w:val="0"/>
        </w:rPr>
        <w:t xml:space="preserve">hilosophy is about thinking about the world, universe and society, by asking the very basic questions regarding the nature of human thought, the nature of the universe and the connections between them </w:t>
      </w:r>
      <w:r w:rsidDel="00000000" w:rsidR="00000000" w:rsidRPr="00000000">
        <w:rPr>
          <w:rtl w:val="0"/>
        </w:rPr>
        <w:t xml:space="preserve">(What is Philosophy, 2018.)</w:t>
      </w:r>
      <w:r w:rsidDel="00000000" w:rsidR="00000000" w:rsidRPr="00000000">
        <w:rPr>
          <w:rtl w:val="0"/>
        </w:rPr>
        <w:t xml:space="preserve">. Epistemology, ethics and logic are all key components of philosophy and could be useful in creating different ways of looking at the problems the fashion industry has created, this is expanded upon in section 2. Managers within the fashion industry could look at some of the key components of philosophy to address wicked problems, understanding how we got to the current state of pushing the planetary boundaries will be covered in section 1, including the drive for consumerism and exponential growth. Section 3 looks at the opportunities for systems change and innovation to apply this new thinking.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color w:val="ff0000"/>
        </w:rPr>
      </w:pPr>
      <w:r w:rsidDel="00000000" w:rsidR="00000000" w:rsidRPr="00000000">
        <w:rPr>
          <w:b w:val="1"/>
          <w:sz w:val="28"/>
          <w:szCs w:val="28"/>
          <w:rtl w:val="0"/>
        </w:rPr>
        <w:t xml:space="preserve">Wicked Problems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B">
      <w:pPr>
        <w:rPr>
          <w:color w:val="ff0000"/>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“Do I get a coffee? A snack? Or something to wear?” - Elizabeth L. Cline, Overdressed (</w:t>
      </w:r>
      <w:r w:rsidDel="00000000" w:rsidR="00000000" w:rsidRPr="00000000">
        <w:rPr>
          <w:rtl w:val="0"/>
        </w:rPr>
        <w:t xml:space="preserve">Cline, 2013).</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As mass consumerism demands profit over the planet, nearly every developed country has gone through a “T-shirt phase, an economic period in which there are a significant number of farmers who, rather than toil on unproductive land, accept harsh work conditions and low wages in textile and apparel fa</w:t>
      </w:r>
      <w:r w:rsidDel="00000000" w:rsidR="00000000" w:rsidRPr="00000000">
        <w:rPr>
          <w:highlight w:val="yellow"/>
          <w:rtl w:val="0"/>
        </w:rPr>
        <w:t xml:space="preserve">ctories” (Davidson 2013). </w:t>
      </w:r>
      <w:r w:rsidDel="00000000" w:rsidR="00000000" w:rsidRPr="00000000">
        <w:rPr>
          <w:rtl w:val="0"/>
        </w:rPr>
        <w:t xml:space="preserve">This has made many people wealthy over the decades but has exploited hundreds of thousands of people and impacted the planet in the process. The garment industry has done well in developing countries because it is characterised with low entry barriers to market and does not need skilled workers. In short, the ready-made garment revolution led to the fashion industry boom and eventually to the fast fashion crisis we now face.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history of ready-made clothing is closely aligned with Britain’s Industrial Revolution. At a time when people had to make and mend their own clothes, the desire for ready-made garments and consequently the market for mass production in Britain, showed it’s early signs of demand with the popularity of the slop shop. Slop shop was the common name for second-hand clothing stores of the time growing in popularity in the late 1600s and 1700s. They acted in a similar way to modern charity shops. Additionally, slop shops were located largely in urban areas, where there was a high concentration of working class people (Newman, 1952). Most of the shoppers were peasants and some middle class, who did not have the time or incomes to produce their own clothes (Lemire, 1984).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industrial revolution saw the ready-to-wear apparel sector boom, this alongside the development and study of marketing created a recipe for exponential consumerism and in turn a sustainability crisis that was foreseen by few and ignored by many. The fashion industry is locked into a cycle of self-justification, consumers see a rapid cycle of new products in stores at a pace of up to twelve seasons in constant replenishment (Anson, 2010). This is due to retailers</w:t>
      </w:r>
      <w:r w:rsidDel="00000000" w:rsidR="00000000" w:rsidRPr="00000000">
        <w:rPr>
          <w:rtl w:val="0"/>
        </w:rPr>
        <w:t xml:space="preserve"> competing on novelty. Consumers are then required to buy items increasingly often, because the garments’ inferior materials and construction means they fall apart quickly and need to be replaced </w:t>
      </w:r>
      <w:r w:rsidDel="00000000" w:rsidR="00000000" w:rsidRPr="00000000">
        <w:rPr>
          <w:rtl w:val="0"/>
        </w:rPr>
        <w:t xml:space="preserve">(Fletcher and Tham, 2014).</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Before fast fashion, retailers had to place orders large enough to meet an entire season’s demand, meaning large inventories that needed storage. This did not give enough time for consumer demand to be understood and often led to end-of-season markdowns and sales (Doeringer &amp; Crean 2005). This meant fashion businesses lost lots of their mark-up profit but also gave people a sense that clothing, when sold to them at such low ‘sale’ prices, ultimately had a lower value, that they associated with that lower price point.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fashion industry has one of the largest, if not the largest, chains of production and consumption. This many moving parts and increasing number of stakeholders is problematic for many obvious reasons. By today's estimates approximately one in six people work in some part of the global fashion industry making it the most labour dependent industry (Ross &amp; Morgan 2015). Zara and H&amp;M pioneered the accelerated seasons of fashion by having collections and productions shipped to stores in a matter of weeks. This was in part driven by the need to expand business growth but also to meet rising western consumer demand.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fast fashion market has a lot of competition not only amongst retailers but also within individual companies. Every retailer has networks within them that link parts of the company and the product. This is called the supply chain. The time it takes for a product to go through the whole chain right up to being purchased, is referred to as lead-time. This term and concept surrounding time sensitivity is extremely crucial to fast fashion. Fast fashion retailers' lead-times are sometimes made public; Zara can design, produce, and deliver a new garment in two weeks; Forever 21 six weeks, and H&amp;M eight weeks (Cline, 2012). With this in mind, given that it is not in the individual companies financial interest to slow down, it then falls to the consumer to make a stand and mass change at that individual level, is much harder to orchestrate. “Consumer choice is historically determined and influenced by a broader – horizontal – social context, rather than being driven by consumer demand for a certain thing, or the presence of a single commodity chain or production network which stimulates consumer behavior” (Brooks 2015). Given the complexity of factors that drive a person’s purchasing choices, there is not one clear intervention that would change their behaviours.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Businesses have been taught historically to grow year upon year with no upper limit in sight, this kind of growth is pushing the world beyond its planetary boundaries, Kate Raworth explains, “</w:t>
      </w:r>
      <w:r w:rsidDel="00000000" w:rsidR="00000000" w:rsidRPr="00000000">
        <w:rPr>
          <w:rtl w:val="0"/>
        </w:rPr>
        <w:t xml:space="preserve">Humanity’s 21st century challenge is to meet the needs of all within the means of the planet”. In other words, to ensure that no one falls short on life’s essentials (from food and housing to healthcare and political voice), “while ensuring that collectively we do not overshoot our pressure on Earth’s life-supporting systems, on which we fundamentally depend – such as a stable climate, fertile soils, and a protective ozone layer” (Raworth, 2017). Kate Raworth’s </w:t>
      </w:r>
      <w:r w:rsidDel="00000000" w:rsidR="00000000" w:rsidRPr="00000000">
        <w:rPr>
          <w:rtl w:val="0"/>
        </w:rPr>
        <w:t xml:space="preserve">Doughnut</w:t>
      </w:r>
      <w:r w:rsidDel="00000000" w:rsidR="00000000" w:rsidRPr="00000000">
        <w:rPr>
          <w:rtl w:val="0"/>
        </w:rPr>
        <w:t xml:space="preserve"> Economy (2017) of social and planetary boundaries is a visually easy to see but serious approach to framing that challenge, it also acts as a compass for human progress this century. As demonstrated visually, the environmental ceiling consists of nine planetary boundaries, as set out by (</w:t>
      </w:r>
      <w:hyperlink r:id="rId7">
        <w:r w:rsidDel="00000000" w:rsidR="00000000" w:rsidRPr="00000000">
          <w:rPr>
            <w:rtl w:val="0"/>
          </w:rPr>
          <w:t xml:space="preserve">Rockstrom et al</w:t>
        </w:r>
      </w:hyperlink>
      <w:r w:rsidDel="00000000" w:rsidR="00000000" w:rsidRPr="00000000">
        <w:rPr>
          <w:rtl w:val="0"/>
        </w:rPr>
        <w:t xml:space="preserve">, 2009) beyond which lie unacceptable environmental degradation and potential tipping points in Earth systems. </w:t>
      </w:r>
      <w:r w:rsidDel="00000000" w:rsidR="00000000" w:rsidRPr="00000000">
        <w:rPr>
          <w:highlight w:val="yellow"/>
          <w:rtl w:val="0"/>
        </w:rPr>
        <w:t xml:space="preserve">The twelve dimensions of the social foundation are derived from internationally agreed minimum social standards, as identified by the world’s governments in the Sustainable Development Goals in 2015.</w:t>
      </w:r>
      <w:r w:rsidDel="00000000" w:rsidR="00000000" w:rsidRPr="00000000">
        <w:rPr>
          <w:rtl w:val="0"/>
        </w:rPr>
        <w:t xml:space="preserve"> Between social and planetary boundaries lies an environmentally safe and socially just space in which humanity can thrive (Raworth, 2017).</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Our resources are finite and we can’t continue to exploit earth’s resources for profit just to throwaway, yet the fast fashion phenomenon is without question exacerbated by an out-of-control human consumption problem. </w:t>
      </w:r>
      <w:r w:rsidDel="00000000" w:rsidR="00000000" w:rsidRPr="00000000">
        <w:rPr>
          <w:rtl w:val="0"/>
        </w:rPr>
        <w:t xml:space="preserve">Garret Hardin’s “The Tragedy of the Commons” has the reader imagine a pasture open to all herdsmen with as many cattle as they want to showcase that “Freedom in a commons brings ruin to all” (Hardin, 2009). </w:t>
      </w:r>
      <w:r w:rsidDel="00000000" w:rsidR="00000000" w:rsidRPr="00000000">
        <w:rPr>
          <w:rtl w:val="0"/>
        </w:rPr>
        <w:t xml:space="preserve">The </w:t>
      </w:r>
      <w:r w:rsidDel="00000000" w:rsidR="00000000" w:rsidRPr="00000000">
        <w:rPr>
          <w:highlight w:val="yellow"/>
          <w:rtl w:val="0"/>
        </w:rPr>
        <w:t xml:space="preserve">EPA</w:t>
      </w:r>
      <w:r w:rsidDel="00000000" w:rsidR="00000000" w:rsidRPr="00000000">
        <w:rPr>
          <w:rtl w:val="0"/>
        </w:rPr>
        <w:t xml:space="preserve"> has found that on average Americans throw away 68 pounds of textiles per person a year (Cline, 2012). Another source estimates that Americans buy an average of 64 items of clothing a year (Cline, 2012).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fast fashion industry contributes towards significant depletion of natural resources. In fact, issues of resource depletion begin at the beginning of textile production, throughout the lifecycle of the clothing, to the point in time at which the products are wasted or disposed of entirely, there is no such circularity in most businesses, “When used apparel products are disposed of in a landfill, large quantities of valuable materials and resources are lost” (Gam et al, 2011). Waste generated from fast fashion is an extremely problematic by product of the industry. This throwaway culture has resulted in landfills as the final destination for clothing.</w:t>
      </w:r>
    </w:p>
    <w:p w:rsidR="00000000" w:rsidDel="00000000" w:rsidP="00000000" w:rsidRDefault="00000000" w:rsidRPr="00000000" w14:paraId="0000002F">
      <w:pPr>
        <w:rPr/>
      </w:pPr>
      <w:r w:rsidDel="00000000" w:rsidR="00000000" w:rsidRPr="00000000">
        <w:rPr>
          <w:rtl w:val="0"/>
        </w:rPr>
        <w:t xml:space="preserve">Fast fashion has a large carbon footprint that is not addressed nearly enough in academic literature. For example, there are many natural resources that go into fiber production each year, including 145 million tons of coal and approximately 2 trillion gallons of water (Siegle, 2011).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Marketing of fashion has always played a part, advertising utilises social constructs to appeal to the human need to ‘fit in’ or being seen as ‘in fashion’ or ‘on trend’. The marketing tool is a driving force in the social acceptance of our behaviours of mass consumerism. Human behaviour and interaction, from an enterprise point of view, is that like it or not we're all pretty much alike. The way we respond to situations is predictable. </w:t>
      </w:r>
      <w:r w:rsidDel="00000000" w:rsidR="00000000" w:rsidRPr="00000000">
        <w:rPr>
          <w:rtl w:val="0"/>
        </w:rPr>
        <w:t xml:space="preserve">History, psychology and our anthropological hard-wiring make us easy to read, but only when viewed by the objective researcher </w:t>
      </w:r>
      <w:r w:rsidDel="00000000" w:rsidR="00000000" w:rsidRPr="00000000">
        <w:rPr>
          <w:rtl w:val="0"/>
        </w:rPr>
        <w:t xml:space="preserve">(Ashton, 2012).</w:t>
      </w:r>
      <w:r w:rsidDel="00000000" w:rsidR="00000000" w:rsidRPr="00000000">
        <w:rPr>
          <w:color w:val="ff0000"/>
          <w:rtl w:val="0"/>
        </w:rPr>
        <w:t xml:space="preserve"> </w:t>
      </w:r>
      <w:r w:rsidDel="00000000" w:rsidR="00000000" w:rsidRPr="00000000">
        <w:rPr>
          <w:rtl w:val="0"/>
        </w:rPr>
        <w:t xml:space="preserve">This makes a marketer's dream come true and selling things like fast fashion can be very easy, even though we know the implications upon our planet when we carry on consuming the way we do. Our</w:t>
      </w:r>
      <w:r w:rsidDel="00000000" w:rsidR="00000000" w:rsidRPr="00000000">
        <w:rPr>
          <w:rtl w:val="0"/>
        </w:rPr>
        <w:t xml:space="preserve"> own emotions can cloud our ability to see the context of the challenges we face as a human race.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highlight w:val="yellow"/>
          <w:rtl w:val="0"/>
        </w:rPr>
        <w:t xml:space="preserve">Tim Curtis calls these conundrums “wicked issues”. “A wicked issue,”; he says, “is a social problem in which the various stakeholders can barely agree on what the definition of the problem should be, let alone on what the solution is”; H</w:t>
      </w:r>
      <w:r w:rsidDel="00000000" w:rsidR="00000000" w:rsidRPr="00000000">
        <w:rPr>
          <w:rtl w:val="0"/>
        </w:rPr>
        <w:t xml:space="preserve">e goes on to say that, “social issues and problems are intrinsically wicked or messy, and it is very dangerous for them to be treated as if they were ‘tame’ and ‘benign’. Real world problems have no definitive formulation; no point at which it is definitely solved; solutions are not true or false; there is no test for a solution; every solution contributes to a further social problem; there are no well-defined set of solutions; wicked problems are unique; they are symptomatic of other problems; they do not have simple causes, and have numerous possible explanations which in turn frame different policy responses (Ashton, 2012).</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b w:val="1"/>
          <w:sz w:val="28"/>
          <w:szCs w:val="28"/>
          <w:rtl w:val="0"/>
        </w:rPr>
        <w:t xml:space="preserve">Philosophy and managerial approaches</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Ethics as a managerial approach to sustainable fashion is complex but could provide surprising results. </w:t>
      </w:r>
      <w:r w:rsidDel="00000000" w:rsidR="00000000" w:rsidRPr="00000000">
        <w:rPr>
          <w:rtl w:val="0"/>
        </w:rPr>
        <w:t xml:space="preserve">Niinimäki discusses that “sustainability is a wide concept and environmental ethics raises deep questions; who counts morally and why, how should human beings act in the nonhuman natural world?” </w:t>
      </w:r>
      <w:r w:rsidDel="00000000" w:rsidR="00000000" w:rsidRPr="00000000">
        <w:rPr>
          <w:rtl w:val="0"/>
        </w:rPr>
        <w:t xml:space="preserve">(Niinimäki, 2015) </w:t>
      </w:r>
      <w:r w:rsidDel="00000000" w:rsidR="00000000" w:rsidRPr="00000000">
        <w:rPr>
          <w:rtl w:val="0"/>
        </w:rPr>
        <w:t xml:space="preserve">. Environmental ethics can be applied in other fields for example in design and fashion (Light and Rolston III, 2003). Values and ethics are fundamental grounds for a move towards sustainable fashion. European regulatory policy and institutional changes have to do with the political developments within individual EU countries. </w:t>
      </w:r>
      <w:r w:rsidDel="00000000" w:rsidR="00000000" w:rsidRPr="00000000">
        <w:rPr>
          <w:highlight w:val="yellow"/>
          <w:rtl w:val="0"/>
        </w:rPr>
        <w:t xml:space="preserve">Environmental pioneer 1995 </w:t>
      </w:r>
      <w:r w:rsidDel="00000000" w:rsidR="00000000" w:rsidRPr="00000000">
        <w:rPr>
          <w:rtl w:val="0"/>
        </w:rPr>
        <w:t xml:space="preserve">argues that “ethics are the philosophical basis for making choices about morals and values”. He further continues that “to think dispassionately about what we design and why, and what the eventual consequences of our design intervention may be, is the basis of ethical thinking” </w:t>
      </w:r>
      <w:r w:rsidDel="00000000" w:rsidR="00000000" w:rsidRPr="00000000">
        <w:rPr>
          <w:rtl w:val="0"/>
        </w:rPr>
        <w:t xml:space="preserve">(Jordan and Adelle, 2012). </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This point of view shows the value in understanding and pursuing sustainable fashion and its design and industrial processes based on environmental ethics. Niinimäki states “it is important to understand the consequences of our design practices; e.g. how current design, manufacturing and business practices affect unsustainable consumption patterns. Products actually configure consumers’ needs and use patterns and hence design can be said to be ‘practice-oriented’, which leads to certain everyday consumption habits” </w:t>
      </w:r>
      <w:r w:rsidDel="00000000" w:rsidR="00000000" w:rsidRPr="00000000">
        <w:rPr>
          <w:rtl w:val="0"/>
        </w:rPr>
        <w:t xml:space="preserve">(Niinimäki, 2015)</w:t>
      </w:r>
      <w:r w:rsidDel="00000000" w:rsidR="00000000" w:rsidRPr="00000000">
        <w:rPr>
          <w:rtl w:val="0"/>
        </w:rPr>
        <w:t xml:space="preserve">. With this in mind, all stakeholders are responsible for the environmental impacts of the fashion industry and the unsustainable consumption behaviour of the consumers and increasing landfill. Philosophical knowledge concerning environmental ethics and values is under-researched as a topic.</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Managers can look towards using philosophy and the topic of ethics to answer individually and as part of a business, considering questions such as;</w:t>
      </w:r>
    </w:p>
    <w:p w:rsidR="00000000" w:rsidDel="00000000" w:rsidP="00000000" w:rsidRDefault="00000000" w:rsidRPr="00000000" w14:paraId="0000003C">
      <w:pPr>
        <w:numPr>
          <w:ilvl w:val="0"/>
          <w:numId w:val="1"/>
        </w:numPr>
        <w:spacing w:after="0" w:afterAutospacing="0" w:before="240" w:lineRule="auto"/>
        <w:ind w:left="720" w:hanging="360"/>
        <w:rPr>
          <w:sz w:val="18"/>
          <w:szCs w:val="18"/>
        </w:rPr>
      </w:pPr>
      <w:r w:rsidDel="00000000" w:rsidR="00000000" w:rsidRPr="00000000">
        <w:rPr>
          <w:rtl w:val="0"/>
        </w:rPr>
        <w:t xml:space="preserve">What is good? What makes actions or people good?</w:t>
      </w:r>
    </w:p>
    <w:p w:rsidR="00000000" w:rsidDel="00000000" w:rsidP="00000000" w:rsidRDefault="00000000" w:rsidRPr="00000000" w14:paraId="0000003D">
      <w:pPr>
        <w:numPr>
          <w:ilvl w:val="0"/>
          <w:numId w:val="1"/>
        </w:numPr>
        <w:spacing w:after="0" w:afterAutospacing="0" w:before="0" w:beforeAutospacing="0" w:lineRule="auto"/>
        <w:ind w:left="720" w:hanging="360"/>
        <w:rPr>
          <w:sz w:val="18"/>
          <w:szCs w:val="18"/>
        </w:rPr>
      </w:pPr>
      <w:r w:rsidDel="00000000" w:rsidR="00000000" w:rsidRPr="00000000">
        <w:rPr>
          <w:rtl w:val="0"/>
        </w:rPr>
        <w:t xml:space="preserve">What is right? What makes actions right?</w:t>
      </w:r>
    </w:p>
    <w:p w:rsidR="00000000" w:rsidDel="00000000" w:rsidP="00000000" w:rsidRDefault="00000000" w:rsidRPr="00000000" w14:paraId="0000003E">
      <w:pPr>
        <w:numPr>
          <w:ilvl w:val="0"/>
          <w:numId w:val="1"/>
        </w:numPr>
        <w:spacing w:after="0" w:afterAutospacing="0" w:before="0" w:beforeAutospacing="0" w:lineRule="auto"/>
        <w:ind w:left="720" w:hanging="360"/>
        <w:rPr>
          <w:sz w:val="18"/>
          <w:szCs w:val="18"/>
        </w:rPr>
      </w:pPr>
      <w:r w:rsidDel="00000000" w:rsidR="00000000" w:rsidRPr="00000000">
        <w:rPr>
          <w:rtl w:val="0"/>
        </w:rPr>
        <w:t xml:space="preserve">Is morality objective or subjective?</w:t>
      </w:r>
    </w:p>
    <w:p w:rsidR="00000000" w:rsidDel="00000000" w:rsidP="00000000" w:rsidRDefault="00000000" w:rsidRPr="00000000" w14:paraId="0000003F">
      <w:pPr>
        <w:numPr>
          <w:ilvl w:val="0"/>
          <w:numId w:val="1"/>
        </w:numPr>
        <w:spacing w:after="240" w:before="0" w:beforeAutospacing="0" w:lineRule="auto"/>
        <w:ind w:left="720" w:hanging="360"/>
        <w:rPr>
          <w:sz w:val="18"/>
          <w:szCs w:val="18"/>
        </w:rPr>
      </w:pPr>
      <w:r w:rsidDel="00000000" w:rsidR="00000000" w:rsidRPr="00000000">
        <w:rPr>
          <w:rtl w:val="0"/>
        </w:rPr>
        <w:t xml:space="preserve">How should I treat others?</w:t>
      </w:r>
    </w:p>
    <w:p w:rsidR="00000000" w:rsidDel="00000000" w:rsidP="00000000" w:rsidRDefault="00000000" w:rsidRPr="00000000" w14:paraId="00000040">
      <w:pPr>
        <w:spacing w:after="240" w:before="240" w:lineRule="auto"/>
        <w:rPr/>
      </w:pPr>
      <w:r w:rsidDel="00000000" w:rsidR="00000000" w:rsidRPr="00000000">
        <w:rPr>
          <w:rtl w:val="0"/>
        </w:rPr>
        <w:t xml:space="preserve">Another important aspect of the study of philosophy are the arguments or reasons given for people's answers to these questions. To this end, philosophers employ logic to study the nature and structure of arguments. Managers can ask such questions as:</w:t>
      </w:r>
    </w:p>
    <w:p w:rsidR="00000000" w:rsidDel="00000000" w:rsidP="00000000" w:rsidRDefault="00000000" w:rsidRPr="00000000" w14:paraId="00000041">
      <w:pPr>
        <w:numPr>
          <w:ilvl w:val="0"/>
          <w:numId w:val="4"/>
        </w:numPr>
        <w:spacing w:after="0" w:afterAutospacing="0" w:before="240" w:lineRule="auto"/>
        <w:ind w:left="720" w:hanging="360"/>
        <w:rPr>
          <w:u w:val="none"/>
        </w:rPr>
      </w:pPr>
      <w:r w:rsidDel="00000000" w:rsidR="00000000" w:rsidRPr="00000000">
        <w:rPr>
          <w:rtl w:val="0"/>
        </w:rPr>
        <w:t xml:space="preserve">What constitutes "good" or "bad" reasoning? </w:t>
      </w:r>
    </w:p>
    <w:p w:rsidR="00000000" w:rsidDel="00000000" w:rsidP="00000000" w:rsidRDefault="00000000" w:rsidRPr="00000000" w14:paraId="00000042">
      <w:pPr>
        <w:numPr>
          <w:ilvl w:val="0"/>
          <w:numId w:val="4"/>
        </w:numPr>
        <w:spacing w:after="240" w:before="0" w:beforeAutospacing="0" w:lineRule="auto"/>
        <w:ind w:left="720" w:hanging="360"/>
        <w:rPr>
          <w:u w:val="none"/>
        </w:rPr>
      </w:pPr>
      <w:r w:rsidDel="00000000" w:rsidR="00000000" w:rsidRPr="00000000">
        <w:rPr>
          <w:rtl w:val="0"/>
        </w:rPr>
        <w:t xml:space="preserve">How do we determine whether a given piece of reasoning is good or bad? </w:t>
      </w:r>
    </w:p>
    <w:p w:rsidR="00000000" w:rsidDel="00000000" w:rsidP="00000000" w:rsidRDefault="00000000" w:rsidRPr="00000000" w14:paraId="00000043">
      <w:pPr>
        <w:spacing w:after="240" w:before="240" w:lineRule="auto"/>
        <w:rPr/>
      </w:pPr>
      <w:r w:rsidDel="00000000" w:rsidR="00000000" w:rsidRPr="00000000">
        <w:rPr>
          <w:rtl w:val="0"/>
        </w:rPr>
        <w:t xml:space="preserve">“New radical business thinking is needed to create change” states Niinimäki (Niinimäki 2013). The economic and industrial systems of the fashion industry are currently based on extremely fast cycles of production, fast-changing trends and planned obsolescence of the products. As garments’ prices fall, producers must maintain profitability by increasing the amount of sold units, which has led to a huge amount of fashion products on the market and extremely saturated markets. We must find new radical ways to create a win-win situation for both consumers and manufacturers – for all stakeholders – and for sustainable development. We need more knowledge about consumers and the consumption side to create a sustainable transformation process inside the fashion industry and business that leads to sustainable consumption practices. We also need to develop foresight and new systemic thinking on how to move towards sustainable societies, in order to see sustainable practices as an opportunity to design and not to think that sustainability is an obstacle to doing business. Very often the green business approach is feared to mean degrowth, but it can also be seen as a new challenge and opportunity to do things creatively and differently (Niinimäki 2013).</w:t>
      </w:r>
    </w:p>
    <w:p w:rsidR="00000000" w:rsidDel="00000000" w:rsidP="00000000" w:rsidRDefault="00000000" w:rsidRPr="00000000" w14:paraId="00000044">
      <w:pPr>
        <w:spacing w:after="240" w:before="240" w:lineRule="auto"/>
        <w:rPr/>
      </w:pPr>
      <w:r w:rsidDel="00000000" w:rsidR="00000000" w:rsidRPr="00000000">
        <w:rPr>
          <w:rtl w:val="0"/>
        </w:rPr>
        <w:t xml:space="preserve">Sustainable business logic is based on fundamentally different logic than traditional fashion business and not on the growth logic alone (Fletcher and Grose, 2012). If managers use a guided set of philosophical and ethical frameworks this could influence a shift towards a new way of thinking. Vezzoli (2007) argues that radical innovations are needed which do not only depend on technological development and innovations but also stimulate new interaction and partnerships between different stakeholders as well as new sustainable relationships between consumers and products. If we want to change the fashion system towards a new kind of balance, we need new kinds of radical design and business thinking. </w:t>
      </w:r>
    </w:p>
    <w:p w:rsidR="00000000" w:rsidDel="00000000" w:rsidP="00000000" w:rsidRDefault="00000000" w:rsidRPr="00000000" w14:paraId="00000045">
      <w:pPr>
        <w:spacing w:after="240" w:before="240" w:lineRule="auto"/>
        <w:rPr/>
      </w:pPr>
      <w:r w:rsidDel="00000000" w:rsidR="00000000" w:rsidRPr="00000000">
        <w:rPr>
          <w:rtl w:val="0"/>
        </w:rPr>
        <w:t xml:space="preserve">We have to change the current economic paradigm and we have to do business differently than we do today. Business and industry have to redefine their tasks more radically in order to usher in significant eco innovations and most importantly all-new business strategies (Ottoman, 2011). As Kemp (2008) reports, a fundamental change is needed to reach systemic change, but transition faces resistance and it takes time to emerge. When we talk about eco-innovations we mean products, services or processes that offer value both for business and customer, but also to the environment through significant decrease in environmental impact. Sustainable innovation is a larger systemic approach where sustainability thinking is integrated in all levels of the business (products, technologies, services, new business thinking, organisation model and relationship with stakeholders). </w:t>
      </w:r>
    </w:p>
    <w:p w:rsidR="00000000" w:rsidDel="00000000" w:rsidP="00000000" w:rsidRDefault="00000000" w:rsidRPr="00000000" w14:paraId="00000046">
      <w:pPr>
        <w:spacing w:after="240" w:before="240" w:lineRule="auto"/>
        <w:rPr/>
      </w:pPr>
      <w:r w:rsidDel="00000000" w:rsidR="00000000" w:rsidRPr="00000000">
        <w:rPr>
          <w:rtl w:val="0"/>
        </w:rPr>
        <w:t xml:space="preserve">Tischner and Charter (2001) </w:t>
      </w:r>
      <w:r w:rsidDel="00000000" w:rsidR="00000000" w:rsidRPr="00000000">
        <w:rPr>
          <w:rtl w:val="0"/>
        </w:rPr>
        <w:t xml:space="preserve">identify four approaches to sustainable design that could easily be adapted for managers to adopt for new ways of thinking: repair, refine, redesign and rethink. The fourth approach is the one we should aim for. A rethink requires a radical change in our mindset, and it can offer breakthroughs for new lifestyles, ways of living and doing things, as well as approaches to fulfil consumer needs in a more sustainable manner (Tischner &amp; Charter, 2001). This approach needs strategic innovations that lead to new business models. As Tukker et al (2008) argue, these new practices often stay in niches for a long period until a window of opportunity opens and their breakthrough is possible.</w:t>
      </w:r>
    </w:p>
    <w:p w:rsidR="00000000" w:rsidDel="00000000" w:rsidP="00000000" w:rsidRDefault="00000000" w:rsidRPr="00000000" w14:paraId="00000047">
      <w:pPr>
        <w:spacing w:after="240" w:before="240" w:lineRule="auto"/>
        <w:rPr/>
      </w:pPr>
      <w:r w:rsidDel="00000000" w:rsidR="00000000" w:rsidRPr="00000000">
        <w:rPr>
          <w:rtl w:val="0"/>
        </w:rPr>
        <w:t xml:space="preserve">For this radical and strategic innovation approach, we need a much more creative way of conducting the business of fashion. Strategic innovation questions who the customer is, what products or services should be offered, and how to offer those products and services (Markides, 1997). It is not merely about rethinking the fundamentals on the supply side, but also about redesigning the business on the demand side, e.g. in the form of the user experience and rethinking value creation moving from product design to systems thinking (e.g. designing product-service systems). Several companies acknowledge that market competition is driven by products’ meanings: why people need a product rather than what they need in a product. As Verganti (2009) argues, people use things for profound emotional, psychological, and socio-cultural reasons as well as utilitarian ones, and this understanding is most important in creating successful sustainable innovations for business. This deep understanding of consumers also lays the ground for transforming business models and creating, for example, sustainable product-service systems to fulfil the actual needs behind product use in a less materialistic way.</w:t>
      </w:r>
    </w:p>
    <w:p w:rsidR="00000000" w:rsidDel="00000000" w:rsidP="00000000" w:rsidRDefault="00000000" w:rsidRPr="00000000" w14:paraId="00000048">
      <w:pPr>
        <w:spacing w:after="240" w:before="240" w:lineRule="auto"/>
        <w:rPr/>
      </w:pPr>
      <w:r w:rsidDel="00000000" w:rsidR="00000000" w:rsidRPr="00000000">
        <w:rPr>
          <w:rtl w:val="0"/>
        </w:rPr>
        <w:t xml:space="preserve">When embarking on fundamental change, one consideration for managers in their approach to challenging their practice, considering their philosophical questions and imagining new ways of working, is where they are garnering support or influence. It is important to create networks of sustainable-oriented companies. These networks of like-minded managers can support a company’s own values-based practices and offer help in reaching their goals. (Ottoman 2011) proposes five strategies for eco-innovation:</w:t>
      </w:r>
    </w:p>
    <w:p w:rsidR="00000000" w:rsidDel="00000000" w:rsidP="00000000" w:rsidRDefault="00000000" w:rsidRPr="00000000" w14:paraId="00000049">
      <w:pPr>
        <w:numPr>
          <w:ilvl w:val="0"/>
          <w:numId w:val="3"/>
        </w:numPr>
        <w:spacing w:after="0" w:afterAutospacing="0" w:before="240" w:lineRule="auto"/>
        <w:ind w:left="720" w:hanging="360"/>
        <w:rPr>
          <w:u w:val="none"/>
        </w:rPr>
      </w:pPr>
      <w:r w:rsidDel="00000000" w:rsidR="00000000" w:rsidRPr="00000000">
        <w:rPr>
          <w:rtl w:val="0"/>
        </w:rPr>
        <w:t xml:space="preserve">innovate at the system level; </w:t>
      </w:r>
    </w:p>
    <w:p w:rsidR="00000000" w:rsidDel="00000000" w:rsidP="00000000" w:rsidRDefault="00000000" w:rsidRPr="00000000" w14:paraId="0000004A">
      <w:pPr>
        <w:numPr>
          <w:ilvl w:val="0"/>
          <w:numId w:val="3"/>
        </w:numPr>
        <w:spacing w:after="0" w:afterAutospacing="0" w:before="0" w:beforeAutospacing="0" w:lineRule="auto"/>
        <w:ind w:left="720" w:hanging="360"/>
        <w:rPr>
          <w:u w:val="none"/>
        </w:rPr>
      </w:pPr>
      <w:r w:rsidDel="00000000" w:rsidR="00000000" w:rsidRPr="00000000">
        <w:rPr>
          <w:rtl w:val="0"/>
        </w:rPr>
        <w:t xml:space="preserve">develop new materials; </w:t>
      </w:r>
    </w:p>
    <w:p w:rsidR="00000000" w:rsidDel="00000000" w:rsidP="00000000" w:rsidRDefault="00000000" w:rsidRPr="00000000" w14:paraId="0000004B">
      <w:pPr>
        <w:numPr>
          <w:ilvl w:val="0"/>
          <w:numId w:val="3"/>
        </w:numPr>
        <w:spacing w:after="0" w:afterAutospacing="0" w:before="0" w:beforeAutospacing="0" w:lineRule="auto"/>
        <w:ind w:left="720" w:hanging="360"/>
        <w:rPr>
          <w:u w:val="none"/>
        </w:rPr>
      </w:pPr>
      <w:r w:rsidDel="00000000" w:rsidR="00000000" w:rsidRPr="00000000">
        <w:rPr>
          <w:rtl w:val="0"/>
        </w:rPr>
        <w:t xml:space="preserve">develop new technologies; </w:t>
      </w:r>
    </w:p>
    <w:p w:rsidR="00000000" w:rsidDel="00000000" w:rsidP="00000000" w:rsidRDefault="00000000" w:rsidRPr="00000000" w14:paraId="0000004C">
      <w:pPr>
        <w:numPr>
          <w:ilvl w:val="0"/>
          <w:numId w:val="3"/>
        </w:numPr>
        <w:spacing w:after="0" w:afterAutospacing="0" w:before="0" w:beforeAutospacing="0" w:lineRule="auto"/>
        <w:ind w:left="720" w:hanging="360"/>
        <w:rPr>
          <w:u w:val="none"/>
        </w:rPr>
      </w:pPr>
      <w:r w:rsidDel="00000000" w:rsidR="00000000" w:rsidRPr="00000000">
        <w:rPr>
          <w:rtl w:val="0"/>
        </w:rPr>
        <w:t xml:space="preserve">develop new business models; and </w:t>
      </w:r>
    </w:p>
    <w:p w:rsidR="00000000" w:rsidDel="00000000" w:rsidP="00000000" w:rsidRDefault="00000000" w:rsidRPr="00000000" w14:paraId="0000004D">
      <w:pPr>
        <w:numPr>
          <w:ilvl w:val="0"/>
          <w:numId w:val="3"/>
        </w:numPr>
        <w:spacing w:after="240" w:before="0" w:beforeAutospacing="0" w:lineRule="auto"/>
        <w:ind w:left="720" w:hanging="360"/>
        <w:rPr>
          <w:u w:val="none"/>
        </w:rPr>
      </w:pPr>
      <w:r w:rsidDel="00000000" w:rsidR="00000000" w:rsidRPr="00000000">
        <w:rPr>
          <w:rtl w:val="0"/>
        </w:rPr>
        <w:t xml:space="preserve">restore the environment.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00"/>
        </w:rPr>
      </w:pPr>
      <w:r w:rsidDel="00000000" w:rsidR="00000000" w:rsidRPr="00000000">
        <w:rPr>
          <w:b w:val="1"/>
          <w:sz w:val="28"/>
          <w:szCs w:val="28"/>
          <w:rtl w:val="0"/>
        </w:rPr>
        <w:t xml:space="preserve">Systems Change and Innovation</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We have to change the current economic paradigm, and we have to do business differently than we do today. Business and industry have to redefine their tasks more radically in order to usher in significant eco-innovations and most importantly all new business strategies (Ottoman, 2011). As Kemp, (2008) reports, a fundamental change is needed to reach systemic change, but transition faces resistance and it takes time to emerge. On the other hand, system level changes can be based on paradigms, understanding how ideas relate to each other to form accepted models (Meadows, 1997). Fletcher argues ‘if we influence things at the level of a paradigm, then a system can be totally transformed’. This system level transformation leads to questioning current practices and understanding, and further, it needs a new way of seeing and understanding (Fletcher, 2008).</w:t>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Intervening in a System Donella Meadows, an environmental scientist, published the essay “Places to Intervene in a System” (1997). </w:t>
      </w:r>
      <w:r w:rsidDel="00000000" w:rsidR="00000000" w:rsidRPr="00000000">
        <w:rPr>
          <w:rtl w:val="0"/>
        </w:rPr>
        <w:t xml:space="preserve">She describes what types of interventions in a system are most effective and which are the least. Meadows identifies these places of intervention as leverage points, which she defines: “These are places within a complex system where a small shift in one thing can produce big changes in everything” (Meadows 1997).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She goes on to define </w:t>
      </w:r>
      <w:r w:rsidDel="00000000" w:rsidR="00000000" w:rsidRPr="00000000">
        <w:rPr>
          <w:rtl w:val="0"/>
        </w:rPr>
        <w:t xml:space="preserve">nine</w:t>
      </w:r>
      <w:r w:rsidDel="00000000" w:rsidR="00000000" w:rsidRPr="00000000">
        <w:rPr>
          <w:rtl w:val="0"/>
        </w:rPr>
        <w:t xml:space="preserve"> places to intervene from highest to lowest: </w:t>
      </w:r>
    </w:p>
    <w:p w:rsidR="00000000" w:rsidDel="00000000" w:rsidP="00000000" w:rsidRDefault="00000000" w:rsidRPr="00000000" w14:paraId="00000056">
      <w:pPr>
        <w:rPr/>
      </w:pPr>
      <w:r w:rsidDel="00000000" w:rsidR="00000000" w:rsidRPr="00000000">
        <w:rPr>
          <w:rtl w:val="0"/>
        </w:rPr>
        <w:t xml:space="preserve">9. Numbers (subsidies, taxes, standards) </w:t>
      </w:r>
    </w:p>
    <w:p w:rsidR="00000000" w:rsidDel="00000000" w:rsidP="00000000" w:rsidRDefault="00000000" w:rsidRPr="00000000" w14:paraId="00000057">
      <w:pPr>
        <w:rPr/>
      </w:pPr>
      <w:r w:rsidDel="00000000" w:rsidR="00000000" w:rsidRPr="00000000">
        <w:rPr>
          <w:rtl w:val="0"/>
        </w:rPr>
        <w:t xml:space="preserve">8. Material stocks and flows </w:t>
      </w:r>
    </w:p>
    <w:p w:rsidR="00000000" w:rsidDel="00000000" w:rsidP="00000000" w:rsidRDefault="00000000" w:rsidRPr="00000000" w14:paraId="00000058">
      <w:pPr>
        <w:rPr/>
      </w:pPr>
      <w:r w:rsidDel="00000000" w:rsidR="00000000" w:rsidRPr="00000000">
        <w:rPr>
          <w:rtl w:val="0"/>
        </w:rPr>
        <w:t xml:space="preserve">7. Regulating negative feedback loops </w:t>
      </w:r>
    </w:p>
    <w:p w:rsidR="00000000" w:rsidDel="00000000" w:rsidP="00000000" w:rsidRDefault="00000000" w:rsidRPr="00000000" w14:paraId="00000059">
      <w:pPr>
        <w:rPr/>
      </w:pPr>
      <w:r w:rsidDel="00000000" w:rsidR="00000000" w:rsidRPr="00000000">
        <w:rPr>
          <w:rtl w:val="0"/>
        </w:rPr>
        <w:t xml:space="preserve">6. Driving positive feedback loops </w:t>
      </w:r>
    </w:p>
    <w:p w:rsidR="00000000" w:rsidDel="00000000" w:rsidP="00000000" w:rsidRDefault="00000000" w:rsidRPr="00000000" w14:paraId="0000005A">
      <w:pPr>
        <w:rPr/>
      </w:pPr>
      <w:r w:rsidDel="00000000" w:rsidR="00000000" w:rsidRPr="00000000">
        <w:rPr>
          <w:rtl w:val="0"/>
        </w:rPr>
        <w:t xml:space="preserve">5. Information flows </w:t>
      </w:r>
    </w:p>
    <w:p w:rsidR="00000000" w:rsidDel="00000000" w:rsidP="00000000" w:rsidRDefault="00000000" w:rsidRPr="00000000" w14:paraId="0000005B">
      <w:pPr>
        <w:rPr/>
      </w:pPr>
      <w:r w:rsidDel="00000000" w:rsidR="00000000" w:rsidRPr="00000000">
        <w:rPr>
          <w:rtl w:val="0"/>
        </w:rPr>
        <w:t xml:space="preserve">4. The rules of the system (incentives, punishment, constraints) </w:t>
      </w:r>
    </w:p>
    <w:p w:rsidR="00000000" w:rsidDel="00000000" w:rsidP="00000000" w:rsidRDefault="00000000" w:rsidRPr="00000000" w14:paraId="0000005C">
      <w:pPr>
        <w:rPr/>
      </w:pPr>
      <w:r w:rsidDel="00000000" w:rsidR="00000000" w:rsidRPr="00000000">
        <w:rPr>
          <w:rtl w:val="0"/>
        </w:rPr>
        <w:t xml:space="preserve">3. The power of self-organization </w:t>
      </w:r>
    </w:p>
    <w:p w:rsidR="00000000" w:rsidDel="00000000" w:rsidP="00000000" w:rsidRDefault="00000000" w:rsidRPr="00000000" w14:paraId="0000005D">
      <w:pPr>
        <w:rPr/>
      </w:pPr>
      <w:r w:rsidDel="00000000" w:rsidR="00000000" w:rsidRPr="00000000">
        <w:rPr>
          <w:rtl w:val="0"/>
        </w:rPr>
        <w:t xml:space="preserve">2. The goals of the system  </w:t>
      </w:r>
    </w:p>
    <w:p w:rsidR="00000000" w:rsidDel="00000000" w:rsidP="00000000" w:rsidRDefault="00000000" w:rsidRPr="00000000" w14:paraId="0000005E">
      <w:pPr>
        <w:rPr/>
      </w:pPr>
      <w:r w:rsidDel="00000000" w:rsidR="00000000" w:rsidRPr="00000000">
        <w:rPr>
          <w:rtl w:val="0"/>
        </w:rPr>
        <w:t xml:space="preserve">1. The mindset of paradigm out of which goals, rules, feedback structure arise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This type of analysis could be helpful in identifying if there is a way to make the fast fashion industry more environmentally friendly besides through the consumer. The places that make the most sense would be number one or zero; paradigms are the source of systems. The source of fast fashion, as we have previously discussed, is the consumers themselves. This idea of finding a place to intervene in a system just proves once again that the power lies with the consumers on the surface, however managers can utilise the list of places to intervene in a system to develop new thinking to solve wicked problems. Once fast fashion consumers change what they want or what they prefer the fast fashion industry will have to transform.</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unforeseen side effects of mass consumerism by consumers is increasingly becoming highlighted and confronted as consumers become more conscious, with the urgent need to act this isn’t enough to halt or reverse some of the planetary boundaries that have already been crossed. We need businesses to look beyond profit and embed sustainability throughout the very core of the business model, for existing and new businesses there are a number of ways managers can revise this such as looking at a sustainable business canvas model, for example, one illustrated by Competencies for a Sustainable Socio-economic Development (CASE) shows beyond the inevitable economic criteria of a business canvas model, it concentrates on the ecological and social consequences of the business, also aiming at increasing the positives and decreasing the negative impacts on society at large, this means that sustainability is integrated into the core of the business. CASE also offers other free resources that may be useful to managers of businesses such as the Sustainability Performance Tool which focuses more on the business and the Sustainability Competencies Tool which focuses more upon the individual and self reflections. Managers within the fashion industry could use resources to develop new paradigms and slow down or reverse the ways of thinking that got us into these wicked problems within the fashion industry.</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sz w:val="28"/>
          <w:szCs w:val="28"/>
        </w:rPr>
      </w:pPr>
      <w:r w:rsidDel="00000000" w:rsidR="00000000" w:rsidRPr="00000000">
        <w:rPr>
          <w:b w:val="1"/>
          <w:sz w:val="28"/>
          <w:szCs w:val="28"/>
          <w:rtl w:val="0"/>
        </w:rPr>
        <w:t xml:space="preserve">Conclusion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Mass consumerism and the rise of fast fashion post industrial revolution has pushed the planetary boundaries beyond repair. Fast fashion is highly demanded by consumers and thus the onus relies heavily on the consumer behaviour changing, however managers within the fashion industry can look towards philosophical and ethical questions to create new ways of thinking to develop systems change and innovation to solve the world's problems within the fashion industry.</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sz w:val="28"/>
          <w:szCs w:val="28"/>
        </w:rPr>
      </w:pPr>
      <w:r w:rsidDel="00000000" w:rsidR="00000000" w:rsidRPr="00000000">
        <w:rPr>
          <w:b w:val="1"/>
          <w:sz w:val="28"/>
          <w:szCs w:val="28"/>
          <w:rtl w:val="0"/>
        </w:rPr>
        <w:t xml:space="preserve">References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Anson, R. 2010. ‘End of the line for cheap clothing?’ Textile Outlook International , 147: 4– 10.</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Ashton, R., 2012. </w:t>
      </w:r>
      <w:r w:rsidDel="00000000" w:rsidR="00000000" w:rsidRPr="00000000">
        <w:rPr>
          <w:rtl w:val="0"/>
        </w:rPr>
        <w:t xml:space="preserve">How Do You Tackle A 'Wicked' Issue?</w:t>
      </w:r>
      <w:r w:rsidDel="00000000" w:rsidR="00000000" w:rsidRPr="00000000">
        <w:rPr>
          <w:rtl w:val="0"/>
        </w:rPr>
        <w:t xml:space="preserve">. [online] The Guardian. Available at: &lt;https://www.theguardian.com/social-enterprise-network/2012/jun/08/wicked-problems&gt; [Accessed 9 June 2020].</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Brooks, A. (2015). Systems of provision: Fast fashion and jeans. Geoforum, 63, 36-39.</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Cline, E. L., 2012. Overdressed: The shockingly high cost of cheap fashion. Penguin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Cline, E.L., 2013. </w:t>
      </w:r>
      <w:r w:rsidDel="00000000" w:rsidR="00000000" w:rsidRPr="00000000">
        <w:rPr>
          <w:rtl w:val="0"/>
        </w:rPr>
        <w:t xml:space="preserve">Overdressed: The shockingly high cost of cheap fashion</w:t>
      </w:r>
      <w:r w:rsidDel="00000000" w:rsidR="00000000" w:rsidRPr="00000000">
        <w:rPr>
          <w:rtl w:val="0"/>
        </w:rPr>
        <w:t xml:space="preserve">. Portfolio.</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Davidson, A., 2013. </w:t>
      </w:r>
      <w:r w:rsidDel="00000000" w:rsidR="00000000" w:rsidRPr="00000000">
        <w:rPr>
          <w:rtl w:val="0"/>
        </w:rPr>
        <w:t xml:space="preserve">Economic Recovery, Made In Bangladesh?</w:t>
      </w:r>
      <w:r w:rsidDel="00000000" w:rsidR="00000000" w:rsidRPr="00000000">
        <w:rPr>
          <w:rtl w:val="0"/>
        </w:rPr>
        <w:t xml:space="preserve">. [online] Nytimes.com. Available at: &lt;https://www.nytimes.com/2013/05/19/magazine/economic-recovery-made-in-bangladesh.html&gt; [Accessed 9 June 2020].</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Doeringer, P., &amp; Crean, S. (2006). Can fast fashion save the US apparel industry?. SocioEconomic Review, 4(3), 353-377.</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Fletcher, K, &amp; Grose, L. (2012). Fashion &amp; sustainability: design for change. London, UK: Laurence King Publishing.</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Fletcher, K, &amp; Tham, M (eds). (2014), Routledge Handbook of Sustainability and Fashion, Taylor &amp; Francis Group, London. Available from: ProQuest Ebook Central. [9 June 2020].</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Gam, H.J., Cao, Hl, Bennett, J., Helmkamp, C., &amp; Farr, C. (2011). Application of design for disassembly in men’s jacket. International Journal of Clothing Science and Technology, 22(2), 83-94.</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Jordan, A. and Adelle, C., 2012. </w:t>
      </w:r>
      <w:r w:rsidDel="00000000" w:rsidR="00000000" w:rsidRPr="00000000">
        <w:rPr>
          <w:rtl w:val="0"/>
        </w:rPr>
        <w:t xml:space="preserve">Environmental Policy In The EU</w:t>
      </w:r>
      <w:r w:rsidDel="00000000" w:rsidR="00000000" w:rsidRPr="00000000">
        <w:rPr>
          <w:rtl w:val="0"/>
        </w:rPr>
        <w:t xml:space="preserve">. Hoboken: Taylor and Francis.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Fonts w:ascii="Arial Unicode MS" w:cs="Arial Unicode MS" w:eastAsia="Arial Unicode MS" w:hAnsi="Arial Unicode MS"/>
          <w:rtl w:val="0"/>
        </w:rPr>
        <w:t xml:space="preserve">Hardin, G. (2009). The Tragedy of the Commons∗. Journal of Natural Resources Policy Research, 1(3), 243-253.</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Kemp, R. (2008). Transition management for sustainable consumption and production. In A Tukker, M Charter, C Vezzoli, E Stø, &amp; MM Andersen (Eds.), System innovation for sustainability: perspectives on radical changes to sustainable consumption and production (pp. 369–390). Sheffield, UK: Greenleaf.</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Lemire, B. (1984). Developing consumerism and the ready-made clothing trade in Britain, 1750–1800. Textile history, 15(1), 21-44.</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Light, A, &amp; Rolston, H, III, 2003. Introduction: ethics and environmental ethics. In A Light &amp; H Rolston III (Eds.), Environmental ethics. An anthology (pp. 1–11). Oxford, UK: Blackwell Publishing.</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Newman, P. K. (1952). The Early London Clothing Trades. Oxford Economic Papers, 4(3), 243-251.</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Niinimäki, K., 2015. Ethical foundations in sustainable fashion. </w:t>
      </w:r>
      <w:r w:rsidDel="00000000" w:rsidR="00000000" w:rsidRPr="00000000">
        <w:rPr>
          <w:rtl w:val="0"/>
        </w:rPr>
        <w:t xml:space="preserve">Textiles and Clothing Sustainability</w:t>
      </w:r>
      <w:r w:rsidDel="00000000" w:rsidR="00000000" w:rsidRPr="00000000">
        <w:rPr>
          <w:rtl w:val="0"/>
        </w:rPr>
        <w:t xml:space="preserve">, 1(1).</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Markides, CC. (1997). Strategic innovation. Sloan Management Review. Spring, 1997, 9–23</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Meadows, D. (1997). Places to Intervene in a System. Whole Earth, 91, 78-84.</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Ottoman, JA. (2011). The new rules of green marketing: strategies, tools, and inspiration for sustainable branding. Sheffield, UK: Greenleaf.</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Philosophy.fsu.edu. 2018. </w:t>
      </w:r>
      <w:r w:rsidDel="00000000" w:rsidR="00000000" w:rsidRPr="00000000">
        <w:rPr>
          <w:rtl w:val="0"/>
        </w:rPr>
        <w:t xml:space="preserve">What Is Philosophy</w:t>
      </w:r>
      <w:r w:rsidDel="00000000" w:rsidR="00000000" w:rsidRPr="00000000">
        <w:rPr>
          <w:rtl w:val="0"/>
        </w:rPr>
        <w:t xml:space="preserve">. [online] Available at: &lt;https://philosophy.fsu.edu/undergraduate-study/why-philosophy/What-is-Philosophy&gt; [Accessed 6 June 2020].</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Raworth, K., 2017. </w:t>
      </w:r>
      <w:r w:rsidDel="00000000" w:rsidR="00000000" w:rsidRPr="00000000">
        <w:rPr>
          <w:rtl w:val="0"/>
        </w:rPr>
        <w:t xml:space="preserve">What On Earth Is The Doughnut?…</w:t>
      </w:r>
      <w:r w:rsidDel="00000000" w:rsidR="00000000" w:rsidRPr="00000000">
        <w:rPr>
          <w:rtl w:val="0"/>
        </w:rPr>
        <w:t xml:space="preserve">. [online] Kate Raworth. Available at: &lt;https://www.kateraworth.com/doughnut/&gt; [Accessed 9 June 2020].</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Rockström, J., Steffen, W., Noone, K. </w:t>
      </w:r>
      <w:r w:rsidDel="00000000" w:rsidR="00000000" w:rsidRPr="00000000">
        <w:rPr>
          <w:rtl w:val="0"/>
        </w:rPr>
        <w:t xml:space="preserve">et al.</w:t>
      </w:r>
      <w:r w:rsidDel="00000000" w:rsidR="00000000" w:rsidRPr="00000000">
        <w:rPr>
          <w:rtl w:val="0"/>
        </w:rPr>
        <w:t xml:space="preserve"> A safe operating space for humanity. </w:t>
      </w:r>
      <w:r w:rsidDel="00000000" w:rsidR="00000000" w:rsidRPr="00000000">
        <w:rPr>
          <w:rtl w:val="0"/>
        </w:rPr>
        <w:t xml:space="preserve">Nature</w:t>
      </w:r>
      <w:r w:rsidDel="00000000" w:rsidR="00000000" w:rsidRPr="00000000">
        <w:rPr>
          <w:rtl w:val="0"/>
        </w:rPr>
        <w:t xml:space="preserve"> 461, 472–475 (2009). https://doi.org/10.1038/461472a</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Ross, M. (Producer), &amp; Morgan, A. (Director). (2015). True Cost [Motion Picture]. United States: Untold Creative.</w:t>
      </w:r>
    </w:p>
    <w:p w:rsidR="00000000" w:rsidDel="00000000" w:rsidP="00000000" w:rsidRDefault="00000000" w:rsidRPr="00000000" w14:paraId="00000099">
      <w:pPr>
        <w:rPr/>
      </w:pPr>
      <w:r w:rsidDel="00000000" w:rsidR="00000000" w:rsidRPr="00000000">
        <w:rPr>
          <w:rtl w:val="0"/>
        </w:rPr>
        <w:t xml:space="preserve">Tischner, U, &amp; Charter, M. (2001). Sustainable product design. In M Charter &amp; U Tischner (Eds.), Sustainable solutions: developing products and services for the future (pp. 118–138). Sheffield: Greenleaf.</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Tukker, A, Emmert, S, Charter, M, Vezzoli, C, Stø, E, Andersen, MM, et al. (2008). Fostering change to sustainable consumption and production: an evidence based view. Journal of Cleaner Production, 16, 1218–1225.</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Verganti, R. (2009). Design driven innovation: changing the rules of competition by radically innovating what things mean. Boston, USA: Harvard Business Press.</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Vezzoli, C. (2007). System design for sustainability. Theory, methods and tools for a sustainable “satisfaction-system” design. Milan: Maggioli Editore.</w:t>
      </w:r>
      <w:r w:rsidDel="00000000" w:rsidR="00000000" w:rsidRPr="00000000">
        <w:rPr>
          <w:rtl w:val="0"/>
        </w:rPr>
      </w:r>
    </w:p>
    <w:sectPr>
      <w:pgSz w:h="16838" w:w="11906"/>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www.nature.com/news/specials/planetaryboundari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