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F5B9C" w14:textId="77777777" w:rsidR="00B82532" w:rsidRPr="00221C6B" w:rsidRDefault="00B82532" w:rsidP="00B752CD">
      <w:pPr>
        <w:spacing w:after="50"/>
        <w:ind w:left="0"/>
        <w:jc w:val="center"/>
        <w:rPr>
          <w:rFonts w:cs="Arial"/>
          <w:color w:val="3A3A3A"/>
          <w:szCs w:val="24"/>
          <w:u w:val="single"/>
          <w:shd w:val="clear" w:color="auto" w:fill="FFFFFF"/>
        </w:rPr>
      </w:pPr>
      <w:r w:rsidRPr="00221C6B">
        <w:rPr>
          <w:rFonts w:cs="Arial"/>
          <w:color w:val="3A3A3A"/>
          <w:szCs w:val="24"/>
          <w:u w:val="single"/>
          <w:shd w:val="clear" w:color="auto" w:fill="FFFFFF"/>
        </w:rPr>
        <w:t>Improving Employee satisfaction at Griffiths</w:t>
      </w:r>
    </w:p>
    <w:p w14:paraId="1A7A5461" w14:textId="77777777" w:rsidR="00B82532" w:rsidRPr="00221C6B" w:rsidRDefault="00B82532" w:rsidP="00B752CD">
      <w:pPr>
        <w:spacing w:after="50"/>
        <w:ind w:left="0"/>
        <w:jc w:val="center"/>
        <w:rPr>
          <w:rFonts w:cs="Arial"/>
          <w:color w:val="3A3A3A"/>
          <w:szCs w:val="24"/>
          <w:u w:val="single"/>
          <w:shd w:val="clear" w:color="auto" w:fill="FFFFFF"/>
        </w:rPr>
      </w:pPr>
      <w:r w:rsidRPr="00221C6B">
        <w:rPr>
          <w:rFonts w:cs="Arial"/>
          <w:color w:val="3A3A3A"/>
          <w:szCs w:val="24"/>
          <w:u w:val="single"/>
          <w:shd w:val="clear" w:color="auto" w:fill="FFFFFF"/>
        </w:rPr>
        <w:t>We build better (AGC, 2022)</w:t>
      </w:r>
    </w:p>
    <w:p w14:paraId="6203C582" w14:textId="77777777" w:rsidR="00B82532" w:rsidRPr="00221C6B" w:rsidRDefault="00B82532" w:rsidP="00B752CD">
      <w:pPr>
        <w:spacing w:after="50"/>
        <w:ind w:left="0"/>
        <w:rPr>
          <w:rFonts w:cs="Arial"/>
          <w:color w:val="3A3A3A"/>
          <w:szCs w:val="24"/>
          <w:u w:val="single"/>
          <w:shd w:val="clear" w:color="auto" w:fill="FFFFFF"/>
        </w:rPr>
      </w:pPr>
      <w:r w:rsidRPr="00221C6B">
        <w:rPr>
          <w:rFonts w:cs="Arial"/>
          <w:color w:val="3A3A3A"/>
          <w:szCs w:val="24"/>
          <w:u w:val="single"/>
          <w:shd w:val="clear" w:color="auto" w:fill="FFFFFF"/>
        </w:rPr>
        <w:t>Introduction</w:t>
      </w:r>
    </w:p>
    <w:p w14:paraId="45BCF5E0" w14:textId="77777777" w:rsidR="00B82532" w:rsidRPr="00221C6B" w:rsidRDefault="00B82532" w:rsidP="00B752CD">
      <w:pPr>
        <w:spacing w:after="50"/>
        <w:ind w:left="0"/>
        <w:rPr>
          <w:rFonts w:cs="Arial"/>
          <w:color w:val="3A3A3A"/>
          <w:szCs w:val="24"/>
          <w:u w:val="single"/>
          <w:shd w:val="clear" w:color="auto" w:fill="FFFFFF"/>
        </w:rPr>
      </w:pPr>
      <w:r w:rsidRPr="00221C6B">
        <w:rPr>
          <w:rStyle w:val="oypena"/>
          <w:rFonts w:cs="Arial"/>
          <w:color w:val="000000"/>
          <w:szCs w:val="24"/>
        </w:rPr>
        <w:t>This research report has been conducted to understand the links between employee engagement and communication in improving employee satisfaction at AGC.</w:t>
      </w:r>
    </w:p>
    <w:p w14:paraId="7D31708E" w14:textId="77777777" w:rsidR="00B82532" w:rsidRPr="00221C6B" w:rsidRDefault="00B82532" w:rsidP="00B752CD">
      <w:pPr>
        <w:spacing w:after="50"/>
        <w:ind w:left="0"/>
        <w:rPr>
          <w:rFonts w:cs="Arial"/>
          <w:color w:val="3A3A3A"/>
          <w:szCs w:val="24"/>
          <w:u w:val="single"/>
          <w:shd w:val="clear" w:color="auto" w:fill="FFFFFF"/>
        </w:rPr>
      </w:pPr>
      <w:r w:rsidRPr="00221C6B">
        <w:rPr>
          <w:rFonts w:cs="Arial"/>
          <w:color w:val="3A3A3A"/>
          <w:szCs w:val="24"/>
          <w:u w:val="single"/>
          <w:shd w:val="clear" w:color="auto" w:fill="FFFFFF"/>
        </w:rPr>
        <w:t>Aim</w:t>
      </w:r>
    </w:p>
    <w:p w14:paraId="6CB80426" w14:textId="77777777" w:rsidR="00B82532" w:rsidRPr="00221C6B" w:rsidRDefault="00B82532" w:rsidP="00B752CD">
      <w:pPr>
        <w:spacing w:after="50"/>
        <w:ind w:left="0"/>
        <w:rPr>
          <w:rFonts w:cs="Arial"/>
          <w:color w:val="3A3A3A"/>
          <w:szCs w:val="24"/>
          <w:u w:val="single"/>
          <w:shd w:val="clear" w:color="auto" w:fill="FFFFFF"/>
        </w:rPr>
      </w:pPr>
      <w:r w:rsidRPr="00221C6B">
        <w:rPr>
          <w:rStyle w:val="oypena"/>
          <w:rFonts w:cs="Arial"/>
          <w:color w:val="000000"/>
          <w:szCs w:val="24"/>
        </w:rPr>
        <w:t>This AGC research paper is going to explore how employee engagement and communication can positively impact employee satisfaction within the workplace reviewing both Intrinsic and extrinsic factors.</w:t>
      </w:r>
    </w:p>
    <w:p w14:paraId="6A841CB7" w14:textId="77777777" w:rsidR="00B82532" w:rsidRPr="00221C6B" w:rsidRDefault="00B82532" w:rsidP="00B752CD">
      <w:pPr>
        <w:spacing w:after="50"/>
        <w:ind w:left="0"/>
        <w:rPr>
          <w:rFonts w:cs="Arial"/>
          <w:color w:val="3A3A3A"/>
          <w:szCs w:val="24"/>
          <w:u w:val="single"/>
          <w:shd w:val="clear" w:color="auto" w:fill="FFFFFF"/>
        </w:rPr>
      </w:pPr>
      <w:r w:rsidRPr="00221C6B">
        <w:rPr>
          <w:rFonts w:cs="Arial"/>
          <w:color w:val="3A3A3A"/>
          <w:szCs w:val="24"/>
          <w:u w:val="single"/>
          <w:shd w:val="clear" w:color="auto" w:fill="FFFFFF"/>
        </w:rPr>
        <w:t>Lit review</w:t>
      </w:r>
    </w:p>
    <w:p w14:paraId="694E7C82" w14:textId="77777777" w:rsidR="00B82532" w:rsidRPr="00221C6B" w:rsidRDefault="00B82532" w:rsidP="00B752CD">
      <w:pPr>
        <w:spacing w:after="50"/>
        <w:ind w:left="0"/>
        <w:rPr>
          <w:rFonts w:cs="Arial"/>
          <w:color w:val="3A3A3A"/>
          <w:szCs w:val="24"/>
          <w:shd w:val="clear" w:color="auto" w:fill="FFFFFF"/>
        </w:rPr>
      </w:pPr>
      <w:r w:rsidRPr="00221C6B">
        <w:rPr>
          <w:rFonts w:cs="Arial"/>
          <w:color w:val="3A3A3A"/>
          <w:szCs w:val="24"/>
          <w:shd w:val="clear" w:color="auto" w:fill="FFFFFF"/>
        </w:rPr>
        <w:t>Employee engagement continues to be a contentious topic within the workplace resulting in lack of definitions and challenges (CIPD, 2021)</w:t>
      </w:r>
    </w:p>
    <w:p w14:paraId="030B73E0" w14:textId="77777777" w:rsidR="00B82532" w:rsidRPr="00221C6B" w:rsidRDefault="00B82532" w:rsidP="00B752CD">
      <w:pPr>
        <w:spacing w:after="50"/>
        <w:ind w:left="0"/>
        <w:rPr>
          <w:rFonts w:cs="Arial"/>
          <w:color w:val="3A3A3A"/>
          <w:szCs w:val="24"/>
          <w:shd w:val="clear" w:color="auto" w:fill="FFFFFF"/>
        </w:rPr>
      </w:pPr>
      <w:r w:rsidRPr="00221C6B">
        <w:rPr>
          <w:rFonts w:cs="Arial"/>
          <w:color w:val="3A3A3A"/>
          <w:szCs w:val="24"/>
          <w:shd w:val="clear" w:color="auto" w:fill="FFFFFF"/>
        </w:rPr>
        <w:t>Research has shown that engagement at work can represent optimistic working that increases organisational performance (Lu, Lu et al 2016). Michael Page (2023) reference communication as a clear line in building trust with employees and by allowing them to have a voice they are more likely to have improved productivity and increased morale.</w:t>
      </w:r>
    </w:p>
    <w:p w14:paraId="69691A62" w14:textId="77777777" w:rsidR="00B82532" w:rsidRPr="00221C6B" w:rsidRDefault="00B82532" w:rsidP="00B752CD">
      <w:pPr>
        <w:spacing w:after="50"/>
        <w:ind w:left="0"/>
        <w:rPr>
          <w:rFonts w:cs="Arial"/>
          <w:color w:val="3A3A3A"/>
          <w:szCs w:val="24"/>
          <w:shd w:val="clear" w:color="auto" w:fill="FFFFFF"/>
        </w:rPr>
      </w:pPr>
      <w:r w:rsidRPr="00221C6B">
        <w:rPr>
          <w:rFonts w:cs="Arial"/>
          <w:color w:val="3A3A3A"/>
          <w:szCs w:val="24"/>
          <w:shd w:val="clear" w:color="auto" w:fill="FFFFFF"/>
        </w:rPr>
        <w:t xml:space="preserve">If an organisation is lacking with employee satisfaction, Lufkin (2021) indicates that this  could result in negative opinions, attitudes and moods,  whilst Huff (2019) declares that job satisfaction could include, an adverse work  life balance, with employees not  feeling empowered and feeling unappreciated. </w:t>
      </w:r>
    </w:p>
    <w:p w14:paraId="002622C9" w14:textId="77777777" w:rsidR="00B82532" w:rsidRPr="00221C6B" w:rsidRDefault="00B82532" w:rsidP="00B752CD">
      <w:pPr>
        <w:spacing w:after="50"/>
        <w:ind w:left="0"/>
        <w:rPr>
          <w:rFonts w:cs="Arial"/>
          <w:color w:val="3A3A3A"/>
          <w:szCs w:val="24"/>
          <w:u w:val="single"/>
          <w:shd w:val="clear" w:color="auto" w:fill="FFFFFF"/>
        </w:rPr>
      </w:pPr>
      <w:r w:rsidRPr="00221C6B">
        <w:rPr>
          <w:rFonts w:cs="Arial"/>
          <w:color w:val="3A3A3A"/>
          <w:szCs w:val="24"/>
          <w:u w:val="single"/>
          <w:shd w:val="clear" w:color="auto" w:fill="FFFFFF"/>
        </w:rPr>
        <w:t>Methodology</w:t>
      </w:r>
    </w:p>
    <w:p w14:paraId="521122D4" w14:textId="77777777" w:rsidR="00B82532" w:rsidRPr="00221C6B" w:rsidRDefault="00B82532" w:rsidP="00B752CD">
      <w:pPr>
        <w:spacing w:after="50"/>
        <w:ind w:left="0"/>
        <w:rPr>
          <w:rFonts w:cs="Arial"/>
          <w:color w:val="auto"/>
          <w:szCs w:val="24"/>
        </w:rPr>
      </w:pPr>
      <w:r w:rsidRPr="00221C6B">
        <w:rPr>
          <w:rFonts w:cs="Arial"/>
          <w:color w:val="auto"/>
          <w:szCs w:val="24"/>
        </w:rPr>
        <w:t>For the primary research the use of a Microsoft forms Survey was sent to 90 employees at AGC. The business decided that they would like to gain an understanding from a varying proportion of workforce to employees before launching to the whole business. Cleave (2023) describes surveys as a way of collating data quickly whilst still giving employees the option of remaining anonymous.</w:t>
      </w:r>
    </w:p>
    <w:p w14:paraId="7672067D" w14:textId="77777777" w:rsidR="00B82532" w:rsidRPr="00221C6B" w:rsidRDefault="00B82532" w:rsidP="00B752CD">
      <w:pPr>
        <w:spacing w:after="50"/>
        <w:ind w:left="0"/>
        <w:rPr>
          <w:rFonts w:cs="Arial"/>
          <w:color w:val="auto"/>
          <w:szCs w:val="24"/>
        </w:rPr>
      </w:pPr>
      <w:r w:rsidRPr="00221C6B">
        <w:rPr>
          <w:rFonts w:cs="Arial"/>
          <w:color w:val="auto"/>
          <w:szCs w:val="24"/>
        </w:rPr>
        <w:t xml:space="preserve">Alongside the Surveys AGC decided that it would also like to gain a second source of data and did this through Focus Groups. Focus groups provide a range of Qualitative data from employees creating discussion and debate, however unlike a </w:t>
      </w:r>
      <w:r w:rsidRPr="00221C6B">
        <w:rPr>
          <w:rFonts w:cs="Arial"/>
          <w:color w:val="auto"/>
          <w:szCs w:val="24"/>
        </w:rPr>
        <w:lastRenderedPageBreak/>
        <w:t>survey there is cost linked to the focus group as it will need to be facilitated (Gov, 2020).</w:t>
      </w:r>
    </w:p>
    <w:p w14:paraId="0F6FF215" w14:textId="77777777" w:rsidR="00B82532" w:rsidRPr="00221C6B" w:rsidRDefault="00B82532" w:rsidP="00B752CD">
      <w:pPr>
        <w:spacing w:after="50"/>
        <w:ind w:left="0"/>
        <w:rPr>
          <w:rFonts w:cs="Arial"/>
          <w:color w:val="3A3A3A"/>
          <w:szCs w:val="24"/>
          <w:u w:val="single"/>
          <w:shd w:val="clear" w:color="auto" w:fill="FFFFFF"/>
        </w:rPr>
      </w:pPr>
      <w:r w:rsidRPr="00221C6B">
        <w:rPr>
          <w:rFonts w:cs="Arial"/>
          <w:color w:val="3A3A3A"/>
          <w:szCs w:val="24"/>
          <w:u w:val="single"/>
          <w:shd w:val="clear" w:color="auto" w:fill="FFFFFF"/>
        </w:rPr>
        <w:t>Findings</w:t>
      </w:r>
    </w:p>
    <w:p w14:paraId="54A6CF18" w14:textId="77777777" w:rsidR="00B82532" w:rsidRPr="00221C6B" w:rsidRDefault="00B82532" w:rsidP="00B752CD">
      <w:pPr>
        <w:spacing w:after="50"/>
        <w:ind w:left="0"/>
        <w:rPr>
          <w:rFonts w:cs="Arial"/>
          <w:color w:val="auto"/>
          <w:szCs w:val="24"/>
          <w:lang w:val="en-US"/>
        </w:rPr>
      </w:pPr>
      <w:r w:rsidRPr="00221C6B">
        <w:rPr>
          <w:rFonts w:cs="Arial"/>
          <w:color w:val="auto"/>
          <w:szCs w:val="24"/>
          <w:lang w:val="en-US"/>
        </w:rPr>
        <w:t xml:space="preserve">Out of the 90 Surveys sent 56 employees returned their surveys. Out of the 56 employees who returned their surveys only 64% of employees declared that they felt they would still be working for AGC in a years’ time and 48% of these people stated it was due to lack of pay, benefits and progression opportunities. </w:t>
      </w:r>
    </w:p>
    <w:p w14:paraId="1E639FCA" w14:textId="77777777" w:rsidR="00B82532" w:rsidRPr="00221C6B" w:rsidRDefault="00B82532" w:rsidP="00B752CD">
      <w:pPr>
        <w:spacing w:after="50"/>
        <w:ind w:left="0"/>
        <w:rPr>
          <w:rFonts w:cs="Arial"/>
          <w:color w:val="auto"/>
          <w:szCs w:val="24"/>
        </w:rPr>
      </w:pPr>
      <w:r w:rsidRPr="00221C6B">
        <w:rPr>
          <w:rFonts w:cs="Arial"/>
          <w:color w:val="auto"/>
          <w:szCs w:val="24"/>
        </w:rPr>
        <w:t xml:space="preserve">Employees have expressed to AGC  for a long time that they feel as though they do not have a voice within the business. Marsden (2013) describes employee voice as a key part in the employment relationship. </w:t>
      </w:r>
    </w:p>
    <w:p w14:paraId="6EF5DA94" w14:textId="77777777" w:rsidR="00B82532" w:rsidRPr="00221C6B" w:rsidRDefault="00B82532" w:rsidP="00B752CD">
      <w:pPr>
        <w:spacing w:after="50"/>
        <w:ind w:left="0"/>
        <w:rPr>
          <w:rFonts w:cs="Arial"/>
          <w:color w:val="auto"/>
          <w:szCs w:val="24"/>
          <w:lang w:val="en-US"/>
        </w:rPr>
      </w:pPr>
      <w:r w:rsidRPr="00221C6B">
        <w:rPr>
          <w:rFonts w:cs="Arial"/>
          <w:color w:val="auto"/>
          <w:szCs w:val="24"/>
          <w:lang w:val="en-US"/>
        </w:rPr>
        <w:t>These themes continued in the focus groups with lack of communication and process being a common concern with one employee citing ‘there is a feeling of discontent across the business’.</w:t>
      </w:r>
      <w:r w:rsidRPr="00221C6B">
        <w:rPr>
          <w:rFonts w:cs="Arial"/>
          <w:color w:val="auto"/>
          <w:szCs w:val="24"/>
        </w:rPr>
        <w:t xml:space="preserve"> During the literature reviewed the importance of communication was indicated and this has been reflected in the results.</w:t>
      </w:r>
    </w:p>
    <w:p w14:paraId="68CF4391" w14:textId="77777777" w:rsidR="00B82532" w:rsidRPr="00221C6B" w:rsidRDefault="00B82532" w:rsidP="00B752CD">
      <w:pPr>
        <w:spacing w:after="50"/>
        <w:ind w:left="0"/>
        <w:rPr>
          <w:rFonts w:cs="Arial"/>
          <w:color w:val="auto"/>
          <w:szCs w:val="24"/>
        </w:rPr>
      </w:pPr>
      <w:r w:rsidRPr="00221C6B">
        <w:rPr>
          <w:rFonts w:cs="Arial"/>
          <w:color w:val="auto"/>
          <w:szCs w:val="24"/>
        </w:rPr>
        <w:t xml:space="preserve">Due to the change within Griffiths employees are struggling with autonomy and the values which they business is promoting. Leory et al (2015) describe authentic leadership  which strengthens  positive relationships due to leading ethically and with Values. </w:t>
      </w:r>
    </w:p>
    <w:p w14:paraId="72600FC7" w14:textId="77777777" w:rsidR="00B82532" w:rsidRPr="00221C6B" w:rsidRDefault="00B82532" w:rsidP="00B752CD">
      <w:pPr>
        <w:spacing w:after="50"/>
        <w:ind w:left="0"/>
        <w:rPr>
          <w:rFonts w:cs="Arial"/>
          <w:color w:val="auto"/>
          <w:szCs w:val="24"/>
        </w:rPr>
      </w:pPr>
      <w:r w:rsidRPr="00221C6B">
        <w:rPr>
          <w:rFonts w:cs="Arial"/>
          <w:color w:val="auto"/>
          <w:szCs w:val="24"/>
        </w:rPr>
        <w:t>There are many local comparators that are offering their employees better pay and benefits and promoting themselves as family orientated and community drive (Walters, 2023). With retention being a key KPI for AGC there needs to be a review of how they can been seen to be living the values they are promoting (AGC 2022),</w:t>
      </w:r>
    </w:p>
    <w:p w14:paraId="6A4A3A07" w14:textId="77777777" w:rsidR="00B82532" w:rsidRPr="00221C6B" w:rsidRDefault="00B82532" w:rsidP="00B752CD">
      <w:pPr>
        <w:spacing w:after="50"/>
        <w:ind w:left="0"/>
        <w:rPr>
          <w:rFonts w:cs="Arial"/>
          <w:color w:val="3A3A3A"/>
          <w:szCs w:val="24"/>
          <w:u w:val="single"/>
          <w:shd w:val="clear" w:color="auto" w:fill="FFFFFF"/>
        </w:rPr>
      </w:pPr>
      <w:r w:rsidRPr="00221C6B">
        <w:rPr>
          <w:rFonts w:cs="Arial"/>
          <w:color w:val="3A3A3A"/>
          <w:szCs w:val="24"/>
          <w:u w:val="single"/>
          <w:shd w:val="clear" w:color="auto" w:fill="FFFFFF"/>
        </w:rPr>
        <w:t>Conclusion</w:t>
      </w:r>
    </w:p>
    <w:p w14:paraId="3CA11EBF" w14:textId="77777777" w:rsidR="00B82532" w:rsidRPr="00221C6B" w:rsidRDefault="00B82532" w:rsidP="00B752CD">
      <w:pPr>
        <w:spacing w:after="50"/>
        <w:ind w:left="0"/>
        <w:rPr>
          <w:rFonts w:cs="Arial"/>
          <w:color w:val="auto"/>
          <w:szCs w:val="24"/>
        </w:rPr>
      </w:pPr>
      <w:r w:rsidRPr="00221C6B">
        <w:rPr>
          <w:rFonts w:cs="Arial"/>
          <w:color w:val="auto"/>
          <w:szCs w:val="24"/>
        </w:rPr>
        <w:t xml:space="preserve">AGC is incredibly new in respect of utilising its employees to link with the overall business strategy. From the literature that has been reviewed and the findings from the research that has been conducted  there is a clear need for change. George (2023) confirms that employee voice and clear communication should be effectively address within organisations particularly when dealing with change. </w:t>
      </w:r>
    </w:p>
    <w:p w14:paraId="0C255710" w14:textId="77777777" w:rsidR="00B82532" w:rsidRPr="00221C6B" w:rsidRDefault="00B82532" w:rsidP="00B752CD">
      <w:pPr>
        <w:spacing w:after="50"/>
        <w:ind w:left="0"/>
        <w:rPr>
          <w:rFonts w:cs="Arial"/>
          <w:color w:val="auto"/>
          <w:szCs w:val="24"/>
        </w:rPr>
      </w:pPr>
      <w:r w:rsidRPr="00221C6B">
        <w:rPr>
          <w:rFonts w:cs="Arial"/>
          <w:color w:val="auto"/>
          <w:szCs w:val="24"/>
        </w:rPr>
        <w:t xml:space="preserve">In order for AGC to improve Employee satisfaction through engagement and communication, there needs to be a clear priority and plan or what changes are going to be implemented. For many employees who have been asking for this </w:t>
      </w:r>
      <w:r w:rsidRPr="00221C6B">
        <w:rPr>
          <w:rFonts w:cs="Arial"/>
          <w:color w:val="auto"/>
          <w:szCs w:val="24"/>
        </w:rPr>
        <w:lastRenderedPageBreak/>
        <w:t xml:space="preserve">change for a pro longed time, there will be high expectations following on from this research. For AGC there is a time to change and that time is now. </w:t>
      </w:r>
    </w:p>
    <w:p w14:paraId="0F89B3D8" w14:textId="77777777" w:rsidR="00B82532" w:rsidRPr="00221C6B" w:rsidRDefault="00B82532" w:rsidP="00B752CD">
      <w:pPr>
        <w:spacing w:after="50"/>
        <w:ind w:left="0"/>
        <w:rPr>
          <w:rFonts w:cs="Arial"/>
          <w:color w:val="auto"/>
          <w:szCs w:val="24"/>
        </w:rPr>
      </w:pPr>
    </w:p>
    <w:p w14:paraId="30C50D55" w14:textId="77777777" w:rsidR="00B82532" w:rsidRPr="00221C6B" w:rsidRDefault="00B82532" w:rsidP="00B752CD">
      <w:pPr>
        <w:spacing w:after="50"/>
        <w:ind w:left="0"/>
        <w:rPr>
          <w:rFonts w:cs="Arial"/>
          <w:color w:val="auto"/>
          <w:szCs w:val="24"/>
        </w:rPr>
      </w:pPr>
      <w:r w:rsidRPr="00221C6B">
        <w:rPr>
          <w:rFonts w:cs="Arial"/>
          <w:color w:val="auto"/>
          <w:szCs w:val="24"/>
        </w:rPr>
        <w:t xml:space="preserve">‘Nothing Changes unless something is moved’ </w:t>
      </w:r>
    </w:p>
    <w:p w14:paraId="129D41A2" w14:textId="77777777" w:rsidR="00B82532" w:rsidRPr="00221C6B" w:rsidRDefault="00B82532" w:rsidP="00B752CD">
      <w:pPr>
        <w:spacing w:after="50"/>
        <w:ind w:left="0"/>
        <w:rPr>
          <w:rFonts w:cs="Arial"/>
          <w:color w:val="auto"/>
          <w:szCs w:val="24"/>
        </w:rPr>
      </w:pPr>
      <w:r w:rsidRPr="00221C6B">
        <w:rPr>
          <w:rFonts w:cs="Arial"/>
          <w:color w:val="auto"/>
          <w:szCs w:val="24"/>
        </w:rPr>
        <w:t xml:space="preserve">Albert Einstein </w:t>
      </w:r>
    </w:p>
    <w:p w14:paraId="35EBAFD4" w14:textId="77777777" w:rsidR="00B82532" w:rsidRPr="00221C6B" w:rsidRDefault="00B82532" w:rsidP="00B752CD">
      <w:pPr>
        <w:spacing w:after="50"/>
        <w:ind w:left="0"/>
        <w:rPr>
          <w:rFonts w:cs="Arial"/>
          <w:color w:val="auto"/>
          <w:szCs w:val="24"/>
        </w:rPr>
      </w:pPr>
      <w:r w:rsidRPr="00221C6B">
        <w:rPr>
          <w:rFonts w:cs="Arial"/>
          <w:color w:val="auto"/>
          <w:szCs w:val="24"/>
        </w:rPr>
        <w:t>Our Values Driven, collaborative, respectful, Proud.</w:t>
      </w:r>
    </w:p>
    <w:p w14:paraId="2DC538E6" w14:textId="77777777" w:rsidR="00B82532" w:rsidRPr="00221C6B" w:rsidRDefault="00B82532" w:rsidP="00B82532">
      <w:pPr>
        <w:ind w:left="0"/>
        <w:jc w:val="center"/>
        <w:rPr>
          <w:rFonts w:cs="Arial"/>
          <w:color w:val="auto"/>
          <w:szCs w:val="24"/>
          <w:u w:val="single"/>
        </w:rPr>
      </w:pPr>
    </w:p>
    <w:p w14:paraId="0224A414" w14:textId="77777777" w:rsidR="00B82532" w:rsidRPr="00221C6B" w:rsidRDefault="00B82532" w:rsidP="00B82532">
      <w:pPr>
        <w:ind w:left="0"/>
        <w:jc w:val="center"/>
        <w:rPr>
          <w:rFonts w:cs="Arial"/>
          <w:color w:val="auto"/>
          <w:szCs w:val="24"/>
          <w:u w:val="single"/>
        </w:rPr>
      </w:pPr>
    </w:p>
    <w:p w14:paraId="52B7428B" w14:textId="77777777" w:rsidR="00B82532" w:rsidRPr="00221C6B" w:rsidRDefault="00B82532" w:rsidP="00B82532">
      <w:pPr>
        <w:ind w:left="0"/>
        <w:jc w:val="center"/>
        <w:rPr>
          <w:rFonts w:cs="Arial"/>
          <w:color w:val="auto"/>
          <w:szCs w:val="24"/>
          <w:u w:val="single"/>
        </w:rPr>
      </w:pPr>
    </w:p>
    <w:p w14:paraId="5B80BFF0" w14:textId="77777777" w:rsidR="00B82532" w:rsidRPr="00221C6B" w:rsidRDefault="00B82532" w:rsidP="00B82532">
      <w:pPr>
        <w:ind w:left="0"/>
        <w:jc w:val="center"/>
        <w:rPr>
          <w:rFonts w:cs="Arial"/>
          <w:color w:val="auto"/>
          <w:szCs w:val="24"/>
          <w:u w:val="single"/>
        </w:rPr>
      </w:pPr>
    </w:p>
    <w:p w14:paraId="75504B2D" w14:textId="77777777" w:rsidR="00B82532" w:rsidRPr="00221C6B" w:rsidRDefault="00B82532" w:rsidP="00B82532">
      <w:pPr>
        <w:ind w:left="0"/>
        <w:jc w:val="center"/>
        <w:rPr>
          <w:rFonts w:cs="Arial"/>
          <w:color w:val="auto"/>
          <w:szCs w:val="24"/>
          <w:u w:val="single"/>
        </w:rPr>
      </w:pPr>
    </w:p>
    <w:p w14:paraId="2460FA41" w14:textId="77777777" w:rsidR="00B82532" w:rsidRPr="00221C6B" w:rsidRDefault="00B82532" w:rsidP="00B82532">
      <w:pPr>
        <w:ind w:left="0"/>
        <w:jc w:val="center"/>
        <w:rPr>
          <w:rFonts w:cs="Arial"/>
          <w:color w:val="auto"/>
          <w:szCs w:val="24"/>
          <w:u w:val="single"/>
        </w:rPr>
      </w:pPr>
    </w:p>
    <w:p w14:paraId="376D61A9" w14:textId="77777777" w:rsidR="00B82532" w:rsidRPr="00221C6B" w:rsidRDefault="00B82532" w:rsidP="00B82532">
      <w:pPr>
        <w:ind w:left="0"/>
        <w:jc w:val="center"/>
        <w:rPr>
          <w:rFonts w:cs="Arial"/>
          <w:color w:val="auto"/>
          <w:szCs w:val="24"/>
          <w:u w:val="single"/>
        </w:rPr>
      </w:pPr>
    </w:p>
    <w:p w14:paraId="7A486642" w14:textId="77777777" w:rsidR="00B82532" w:rsidRPr="00221C6B" w:rsidRDefault="00B82532" w:rsidP="00B82532">
      <w:pPr>
        <w:ind w:left="0"/>
        <w:jc w:val="center"/>
        <w:rPr>
          <w:rFonts w:cs="Arial"/>
          <w:color w:val="auto"/>
          <w:szCs w:val="24"/>
          <w:u w:val="single"/>
        </w:rPr>
      </w:pPr>
    </w:p>
    <w:p w14:paraId="4687F853" w14:textId="77777777" w:rsidR="00B82532" w:rsidRPr="00221C6B" w:rsidRDefault="00B82532" w:rsidP="00B82532">
      <w:pPr>
        <w:ind w:left="0"/>
        <w:jc w:val="center"/>
        <w:rPr>
          <w:rFonts w:cs="Arial"/>
          <w:color w:val="auto"/>
          <w:szCs w:val="24"/>
          <w:u w:val="single"/>
        </w:rPr>
      </w:pPr>
    </w:p>
    <w:p w14:paraId="694E55DA" w14:textId="77777777" w:rsidR="00B82532" w:rsidRPr="00221C6B" w:rsidRDefault="00B82532" w:rsidP="00B82532">
      <w:pPr>
        <w:ind w:left="0"/>
        <w:jc w:val="center"/>
        <w:rPr>
          <w:rFonts w:cs="Arial"/>
          <w:color w:val="auto"/>
          <w:szCs w:val="24"/>
          <w:u w:val="single"/>
        </w:rPr>
      </w:pPr>
    </w:p>
    <w:p w14:paraId="7D4073E5" w14:textId="77777777" w:rsidR="00B82532" w:rsidRPr="00221C6B" w:rsidRDefault="00B82532" w:rsidP="00B82532">
      <w:pPr>
        <w:ind w:left="0"/>
        <w:jc w:val="center"/>
        <w:rPr>
          <w:rFonts w:cs="Arial"/>
          <w:color w:val="auto"/>
          <w:szCs w:val="24"/>
          <w:u w:val="single"/>
        </w:rPr>
      </w:pPr>
    </w:p>
    <w:p w14:paraId="2CAB0105" w14:textId="77777777" w:rsidR="00B82532" w:rsidRPr="00221C6B" w:rsidRDefault="00B82532" w:rsidP="00B82532">
      <w:pPr>
        <w:ind w:left="0"/>
        <w:jc w:val="center"/>
        <w:rPr>
          <w:rFonts w:cs="Arial"/>
          <w:color w:val="auto"/>
          <w:szCs w:val="24"/>
          <w:u w:val="single"/>
        </w:rPr>
      </w:pPr>
    </w:p>
    <w:p w14:paraId="3752D4CA" w14:textId="77777777" w:rsidR="00B82532" w:rsidRPr="00221C6B" w:rsidRDefault="00B82532" w:rsidP="00B82532">
      <w:pPr>
        <w:ind w:left="0"/>
        <w:jc w:val="center"/>
        <w:rPr>
          <w:rFonts w:cs="Arial"/>
          <w:color w:val="auto"/>
          <w:szCs w:val="24"/>
          <w:u w:val="single"/>
        </w:rPr>
      </w:pPr>
    </w:p>
    <w:p w14:paraId="7FBA1728" w14:textId="77777777" w:rsidR="00B82532" w:rsidRPr="00221C6B" w:rsidRDefault="00B82532" w:rsidP="00B82532">
      <w:pPr>
        <w:ind w:left="0"/>
        <w:jc w:val="center"/>
        <w:rPr>
          <w:rFonts w:cs="Arial"/>
          <w:color w:val="auto"/>
          <w:szCs w:val="24"/>
          <w:u w:val="single"/>
        </w:rPr>
      </w:pPr>
    </w:p>
    <w:p w14:paraId="21174834" w14:textId="77777777" w:rsidR="00B82532" w:rsidRPr="00221C6B" w:rsidRDefault="00B82532" w:rsidP="00B82532">
      <w:pPr>
        <w:ind w:left="0"/>
        <w:jc w:val="center"/>
        <w:rPr>
          <w:rFonts w:cs="Arial"/>
          <w:color w:val="auto"/>
          <w:szCs w:val="24"/>
          <w:u w:val="single"/>
        </w:rPr>
      </w:pPr>
    </w:p>
    <w:p w14:paraId="1539B14F" w14:textId="77777777" w:rsidR="00B82532" w:rsidRPr="00221C6B" w:rsidRDefault="00B82532" w:rsidP="00B82532">
      <w:pPr>
        <w:ind w:left="0"/>
        <w:jc w:val="center"/>
        <w:rPr>
          <w:rFonts w:cs="Arial"/>
          <w:color w:val="auto"/>
          <w:szCs w:val="24"/>
          <w:u w:val="single"/>
        </w:rPr>
      </w:pPr>
    </w:p>
    <w:p w14:paraId="6153E2F0" w14:textId="77777777" w:rsidR="00B82532" w:rsidRPr="00221C6B" w:rsidRDefault="00B82532" w:rsidP="00B82532">
      <w:pPr>
        <w:ind w:left="0"/>
        <w:jc w:val="center"/>
        <w:rPr>
          <w:rFonts w:cs="Arial"/>
          <w:color w:val="auto"/>
          <w:szCs w:val="24"/>
          <w:u w:val="single"/>
        </w:rPr>
      </w:pPr>
    </w:p>
    <w:p w14:paraId="6A35F6B7" w14:textId="77777777" w:rsidR="00B82532" w:rsidRPr="00221C6B" w:rsidRDefault="00B82532" w:rsidP="00B82532">
      <w:pPr>
        <w:ind w:left="0"/>
        <w:jc w:val="center"/>
        <w:rPr>
          <w:rFonts w:cs="Arial"/>
          <w:color w:val="auto"/>
          <w:szCs w:val="24"/>
          <w:u w:val="single"/>
        </w:rPr>
      </w:pPr>
    </w:p>
    <w:p w14:paraId="3346A90B" w14:textId="77777777" w:rsidR="00B82532" w:rsidRPr="00221C6B" w:rsidRDefault="00B82532" w:rsidP="00B82532">
      <w:pPr>
        <w:ind w:left="0"/>
        <w:jc w:val="center"/>
        <w:rPr>
          <w:rFonts w:cs="Arial"/>
          <w:color w:val="auto"/>
          <w:szCs w:val="24"/>
          <w:u w:val="single"/>
        </w:rPr>
      </w:pPr>
    </w:p>
    <w:p w14:paraId="38CFC750" w14:textId="77777777" w:rsidR="00B82532" w:rsidRPr="00221C6B" w:rsidRDefault="00B82532" w:rsidP="00B82532">
      <w:pPr>
        <w:ind w:left="0"/>
        <w:jc w:val="center"/>
        <w:rPr>
          <w:rFonts w:cs="Arial"/>
          <w:color w:val="auto"/>
          <w:szCs w:val="24"/>
          <w:u w:val="single"/>
        </w:rPr>
      </w:pPr>
    </w:p>
    <w:p w14:paraId="161E2A5F" w14:textId="77777777" w:rsidR="00B82532" w:rsidRPr="00221C6B" w:rsidRDefault="00B82532" w:rsidP="00B82532">
      <w:pPr>
        <w:ind w:left="0"/>
        <w:jc w:val="center"/>
        <w:rPr>
          <w:rFonts w:cs="Arial"/>
          <w:color w:val="auto"/>
          <w:szCs w:val="24"/>
          <w:u w:val="single"/>
        </w:rPr>
      </w:pPr>
      <w:r w:rsidRPr="00221C6B">
        <w:rPr>
          <w:rFonts w:cs="Arial"/>
          <w:color w:val="auto"/>
          <w:szCs w:val="24"/>
          <w:u w:val="single"/>
        </w:rPr>
        <w:lastRenderedPageBreak/>
        <w:t>References</w:t>
      </w:r>
    </w:p>
    <w:p w14:paraId="1E4C3DFA" w14:textId="77777777" w:rsidR="00B82532" w:rsidRPr="00221C6B" w:rsidRDefault="00B82532" w:rsidP="00B82532">
      <w:pPr>
        <w:tabs>
          <w:tab w:val="left" w:pos="5676"/>
        </w:tabs>
        <w:ind w:left="0"/>
        <w:rPr>
          <w:rFonts w:cs="Arial"/>
          <w:szCs w:val="24"/>
        </w:rPr>
      </w:pPr>
      <w:r w:rsidRPr="00221C6B">
        <w:rPr>
          <w:rFonts w:cs="Arial"/>
          <w:color w:val="333333"/>
          <w:szCs w:val="24"/>
          <w:shd w:val="clear" w:color="auto" w:fill="FBFBFB"/>
        </w:rPr>
        <w:t>AGC (2022) </w:t>
      </w:r>
      <w:r w:rsidRPr="00221C6B">
        <w:rPr>
          <w:rFonts w:cs="Arial"/>
          <w:i/>
          <w:iCs/>
          <w:color w:val="333333"/>
          <w:szCs w:val="24"/>
          <w:shd w:val="clear" w:color="auto" w:fill="FBFBFB"/>
        </w:rPr>
        <w:t>About us.</w:t>
      </w:r>
      <w:r w:rsidRPr="00221C6B">
        <w:rPr>
          <w:rFonts w:cs="Arial"/>
          <w:color w:val="333333"/>
          <w:szCs w:val="24"/>
          <w:shd w:val="clear" w:color="auto" w:fill="FBFBFB"/>
        </w:rPr>
        <w:t> Available at: https://griffiths.co.uk/about-us/ (Accessed: 22nd September 2023).</w:t>
      </w:r>
    </w:p>
    <w:p w14:paraId="6DF273E3" w14:textId="77777777" w:rsidR="00B82532" w:rsidRPr="00221C6B" w:rsidRDefault="00B82532" w:rsidP="00B82532">
      <w:pPr>
        <w:ind w:left="0"/>
        <w:rPr>
          <w:rFonts w:cs="Arial"/>
          <w:szCs w:val="24"/>
        </w:rPr>
      </w:pPr>
      <w:r w:rsidRPr="00221C6B">
        <w:rPr>
          <w:rFonts w:cs="Arial"/>
          <w:color w:val="333333"/>
          <w:szCs w:val="24"/>
          <w:shd w:val="clear" w:color="auto" w:fill="FBFBFB"/>
        </w:rPr>
        <w:t>Cleave, P. (2023) </w:t>
      </w:r>
      <w:r w:rsidRPr="00221C6B">
        <w:rPr>
          <w:rFonts w:cs="Arial"/>
          <w:i/>
          <w:iCs/>
          <w:color w:val="333333"/>
          <w:szCs w:val="24"/>
          <w:shd w:val="clear" w:color="auto" w:fill="FBFBFB"/>
        </w:rPr>
        <w:t>Advantages of questionnaires in online research</w:t>
      </w:r>
      <w:r w:rsidRPr="00221C6B">
        <w:rPr>
          <w:rFonts w:cs="Arial"/>
          <w:color w:val="333333"/>
          <w:szCs w:val="24"/>
          <w:shd w:val="clear" w:color="auto" w:fill="FBFBFB"/>
        </w:rPr>
        <w:t xml:space="preserve">. Available at: </w:t>
      </w:r>
      <w:hyperlink r:id="rId4" w:history="1">
        <w:r w:rsidRPr="00221C6B">
          <w:rPr>
            <w:rStyle w:val="Hyperlink"/>
            <w:rFonts w:cs="Arial"/>
            <w:szCs w:val="24"/>
            <w:shd w:val="clear" w:color="auto" w:fill="FBFBFB"/>
          </w:rPr>
          <w:t>https://ww.smartsurvey.co.uk/blog/advantages-of-questionnaires-in-online-research</w:t>
        </w:r>
      </w:hyperlink>
      <w:r w:rsidRPr="00221C6B">
        <w:rPr>
          <w:rFonts w:cs="Arial"/>
          <w:color w:val="333333"/>
          <w:szCs w:val="24"/>
          <w:shd w:val="clear" w:color="auto" w:fill="FBFBFB"/>
        </w:rPr>
        <w:t xml:space="preserve">  (Accessed: 23rd September 2023).</w:t>
      </w:r>
    </w:p>
    <w:p w14:paraId="0954C407" w14:textId="77777777" w:rsidR="00B82532" w:rsidRPr="00221C6B" w:rsidRDefault="00B82532" w:rsidP="00B82532">
      <w:pPr>
        <w:ind w:left="0"/>
        <w:rPr>
          <w:rFonts w:cs="Arial"/>
          <w:color w:val="333333"/>
          <w:szCs w:val="24"/>
          <w:shd w:val="clear" w:color="auto" w:fill="FBFBFB"/>
        </w:rPr>
      </w:pPr>
      <w:r w:rsidRPr="00221C6B">
        <w:rPr>
          <w:rFonts w:cs="Arial"/>
          <w:color w:val="333333"/>
          <w:szCs w:val="24"/>
          <w:shd w:val="clear" w:color="auto" w:fill="FBFBFB"/>
        </w:rPr>
        <w:t xml:space="preserve">George,  S (2023). </w:t>
      </w:r>
      <w:r w:rsidRPr="00221C6B">
        <w:rPr>
          <w:rFonts w:cs="Arial"/>
          <w:i/>
          <w:iCs/>
          <w:color w:val="333333"/>
          <w:szCs w:val="24"/>
          <w:shd w:val="clear" w:color="auto" w:fill="FBFBFB"/>
        </w:rPr>
        <w:t>Change Management</w:t>
      </w:r>
      <w:r w:rsidRPr="00221C6B">
        <w:rPr>
          <w:rFonts w:cs="Arial"/>
          <w:color w:val="333333"/>
          <w:szCs w:val="24"/>
          <w:shd w:val="clear" w:color="auto" w:fill="FBFBFB"/>
        </w:rPr>
        <w:t>.</w:t>
      </w:r>
      <w:r w:rsidRPr="00221C6B">
        <w:rPr>
          <w:rFonts w:cs="Arial"/>
          <w:i/>
          <w:iCs/>
          <w:color w:val="333333"/>
          <w:szCs w:val="24"/>
          <w:shd w:val="clear" w:color="auto" w:fill="FBFBFB"/>
        </w:rPr>
        <w:t> </w:t>
      </w:r>
      <w:r w:rsidRPr="00221C6B">
        <w:rPr>
          <w:rFonts w:cs="Arial"/>
          <w:color w:val="333333"/>
          <w:szCs w:val="24"/>
          <w:shd w:val="clear" w:color="auto" w:fill="FBFBFB"/>
        </w:rPr>
        <w:t xml:space="preserve">Available at </w:t>
      </w:r>
      <w:hyperlink r:id="rId5" w:anchor="needtochange" w:history="1">
        <w:r w:rsidRPr="00221C6B">
          <w:rPr>
            <w:rStyle w:val="Hyperlink"/>
            <w:rFonts w:cs="Arial"/>
            <w:szCs w:val="24"/>
            <w:shd w:val="clear" w:color="auto" w:fill="FBFBFB"/>
          </w:rPr>
          <w:t>https://www.cipd.org/uk/knowledge/factsheets/change-management-factsheet/#needtochange</w:t>
        </w:r>
      </w:hyperlink>
      <w:r w:rsidRPr="00221C6B">
        <w:rPr>
          <w:rFonts w:cs="Arial"/>
          <w:color w:val="333333"/>
          <w:szCs w:val="24"/>
          <w:shd w:val="clear" w:color="auto" w:fill="FBFBFB"/>
        </w:rPr>
        <w:t xml:space="preserve"> (Accessed:14th August 2023).</w:t>
      </w:r>
    </w:p>
    <w:p w14:paraId="13F0FE10" w14:textId="77777777" w:rsidR="00B82532" w:rsidRPr="00221C6B" w:rsidRDefault="00B82532" w:rsidP="00B82532">
      <w:pPr>
        <w:ind w:left="0"/>
        <w:rPr>
          <w:rFonts w:cs="Arial"/>
          <w:szCs w:val="24"/>
        </w:rPr>
      </w:pPr>
      <w:r w:rsidRPr="00221C6B">
        <w:rPr>
          <w:rFonts w:cs="Arial"/>
          <w:color w:val="333333"/>
          <w:szCs w:val="24"/>
          <w:shd w:val="clear" w:color="auto" w:fill="FBFBFB"/>
        </w:rPr>
        <w:t>GOV (2020) </w:t>
      </w:r>
      <w:r w:rsidRPr="00221C6B">
        <w:rPr>
          <w:rFonts w:cs="Arial"/>
          <w:i/>
          <w:iCs/>
          <w:color w:val="333333"/>
          <w:szCs w:val="24"/>
          <w:shd w:val="clear" w:color="auto" w:fill="FBFBFB"/>
        </w:rPr>
        <w:t>Focus Group study: qualitative studies</w:t>
      </w:r>
      <w:r w:rsidRPr="00221C6B">
        <w:rPr>
          <w:rFonts w:cs="Arial"/>
          <w:color w:val="333333"/>
          <w:szCs w:val="24"/>
          <w:shd w:val="clear" w:color="auto" w:fill="FBFBFB"/>
        </w:rPr>
        <w:t xml:space="preserve"> Available at: </w:t>
      </w:r>
      <w:hyperlink r:id="rId6" w:history="1">
        <w:r w:rsidRPr="00221C6B">
          <w:rPr>
            <w:rStyle w:val="Hyperlink"/>
            <w:rFonts w:cs="Arial"/>
            <w:szCs w:val="24"/>
            <w:shd w:val="clear" w:color="auto" w:fill="FBFBFB"/>
          </w:rPr>
          <w:t>https://www.gov.uk/guidance/focus-group-study-qualitative-studies</w:t>
        </w:r>
      </w:hyperlink>
      <w:r w:rsidRPr="00221C6B">
        <w:rPr>
          <w:rFonts w:cs="Arial"/>
          <w:color w:val="333333"/>
          <w:szCs w:val="24"/>
          <w:shd w:val="clear" w:color="auto" w:fill="FBFBFB"/>
        </w:rPr>
        <w:t xml:space="preserve">  (Accessed: 22nd September 2023).</w:t>
      </w:r>
    </w:p>
    <w:p w14:paraId="1F4F6429" w14:textId="77777777" w:rsidR="00B82532" w:rsidRPr="00221C6B" w:rsidRDefault="00B82532" w:rsidP="00B82532">
      <w:pPr>
        <w:ind w:left="0"/>
        <w:rPr>
          <w:rFonts w:cs="Arial"/>
          <w:color w:val="3A3A3A"/>
          <w:szCs w:val="24"/>
          <w:u w:val="single"/>
          <w:shd w:val="clear" w:color="auto" w:fill="FFFFFF"/>
        </w:rPr>
      </w:pPr>
      <w:r w:rsidRPr="00221C6B">
        <w:rPr>
          <w:rFonts w:cs="Arial"/>
          <w:color w:val="333333"/>
          <w:szCs w:val="24"/>
          <w:shd w:val="clear" w:color="auto" w:fill="FBFBFB"/>
        </w:rPr>
        <w:t>Half, R. (2019)</w:t>
      </w:r>
      <w:r w:rsidRPr="00221C6B">
        <w:rPr>
          <w:rFonts w:cs="Arial"/>
          <w:i/>
          <w:iCs/>
          <w:color w:val="333333"/>
          <w:szCs w:val="24"/>
          <w:shd w:val="clear" w:color="auto" w:fill="FBFBFB"/>
        </w:rPr>
        <w:t>The 6 main causes of unhappy staff and job satisfaction</w:t>
      </w:r>
      <w:r w:rsidRPr="00221C6B">
        <w:rPr>
          <w:rFonts w:cs="Arial"/>
          <w:color w:val="333333"/>
          <w:szCs w:val="24"/>
          <w:shd w:val="clear" w:color="auto" w:fill="FBFBFB"/>
        </w:rPr>
        <w:t xml:space="preserve">. Available at: </w:t>
      </w:r>
      <w:hyperlink r:id="rId7" w:history="1">
        <w:r w:rsidRPr="00221C6B">
          <w:rPr>
            <w:rStyle w:val="Hyperlink"/>
            <w:rFonts w:cs="Arial"/>
            <w:szCs w:val="24"/>
            <w:shd w:val="clear" w:color="auto" w:fill="FBFBFB"/>
          </w:rPr>
          <w:t>https://www.roberthalf.co.uk/advice/people-management/6-main-causes-unhappy-staff-and-job-dissatisfaction</w:t>
        </w:r>
      </w:hyperlink>
      <w:r w:rsidRPr="00221C6B">
        <w:rPr>
          <w:rFonts w:cs="Arial"/>
          <w:color w:val="333333"/>
          <w:szCs w:val="24"/>
          <w:shd w:val="clear" w:color="auto" w:fill="FBFBFB"/>
        </w:rPr>
        <w:t xml:space="preserve">  (Accessed: 23rd September 2023).</w:t>
      </w:r>
    </w:p>
    <w:p w14:paraId="43C24326" w14:textId="77777777" w:rsidR="00B82532" w:rsidRPr="00221C6B" w:rsidRDefault="00B82532" w:rsidP="00B82532">
      <w:pPr>
        <w:ind w:left="0"/>
        <w:rPr>
          <w:rStyle w:val="Hyperlink"/>
          <w:rFonts w:cs="Arial"/>
          <w:szCs w:val="24"/>
        </w:rPr>
      </w:pPr>
      <w:r w:rsidRPr="00221C6B">
        <w:rPr>
          <w:rFonts w:cs="Arial"/>
          <w:color w:val="333333"/>
          <w:szCs w:val="24"/>
          <w:shd w:val="clear" w:color="auto" w:fill="FBFBFB"/>
        </w:rPr>
        <w:t xml:space="preserve">Indeed (2022) What is employee satisfaction and why is it important? Available at: </w:t>
      </w:r>
      <w:hyperlink r:id="rId8" w:history="1">
        <w:r w:rsidRPr="00221C6B">
          <w:rPr>
            <w:rStyle w:val="Hyperlink"/>
            <w:rFonts w:cs="Arial"/>
            <w:szCs w:val="24"/>
            <w:shd w:val="clear" w:color="auto" w:fill="FBFBFB"/>
          </w:rPr>
          <w:t>https://ca.indeed.com/career-advice/career-development/what-is-employee-satisfaction</w:t>
        </w:r>
      </w:hyperlink>
      <w:r w:rsidRPr="00221C6B">
        <w:rPr>
          <w:rFonts w:cs="Arial"/>
          <w:color w:val="333333"/>
          <w:szCs w:val="24"/>
          <w:shd w:val="clear" w:color="auto" w:fill="FBFBFB"/>
        </w:rPr>
        <w:t xml:space="preserve"> (Accessed: 22nd September 2023).</w:t>
      </w:r>
    </w:p>
    <w:p w14:paraId="0E96E2DF" w14:textId="77777777" w:rsidR="00B82532" w:rsidRPr="00221C6B" w:rsidRDefault="00B82532" w:rsidP="00B82532">
      <w:pPr>
        <w:tabs>
          <w:tab w:val="left" w:pos="5676"/>
        </w:tabs>
        <w:ind w:left="0"/>
        <w:rPr>
          <w:rFonts w:cs="Arial"/>
          <w:color w:val="3A3A3A"/>
          <w:szCs w:val="24"/>
          <w:u w:val="single"/>
          <w:shd w:val="clear" w:color="auto" w:fill="FFFFFF"/>
        </w:rPr>
      </w:pPr>
      <w:r w:rsidRPr="00221C6B">
        <w:rPr>
          <w:rFonts w:cs="Arial"/>
          <w:color w:val="333333"/>
          <w:szCs w:val="24"/>
          <w:shd w:val="clear" w:color="auto" w:fill="FBFBFB"/>
        </w:rPr>
        <w:t>Lagace, M. (2023)</w:t>
      </w:r>
      <w:r w:rsidRPr="00221C6B">
        <w:rPr>
          <w:rFonts w:cs="Arial"/>
          <w:i/>
          <w:iCs/>
          <w:color w:val="333333"/>
          <w:szCs w:val="24"/>
          <w:shd w:val="clear" w:color="auto" w:fill="FBFBFB"/>
        </w:rPr>
        <w:t>70 rare quotes about change and growth</w:t>
      </w:r>
      <w:r w:rsidRPr="00221C6B">
        <w:rPr>
          <w:rFonts w:cs="Arial"/>
          <w:color w:val="333333"/>
          <w:szCs w:val="24"/>
          <w:shd w:val="clear" w:color="auto" w:fill="FBFBFB"/>
        </w:rPr>
        <w:t xml:space="preserve">. Available at: </w:t>
      </w:r>
      <w:hyperlink r:id="rId9" w:history="1">
        <w:r w:rsidRPr="00221C6B">
          <w:rPr>
            <w:rStyle w:val="Hyperlink"/>
            <w:rFonts w:cs="Arial"/>
            <w:szCs w:val="24"/>
            <w:shd w:val="clear" w:color="auto" w:fill="FBFBFB"/>
          </w:rPr>
          <w:t>https://wisdomquotes.com/change-quotes/</w:t>
        </w:r>
      </w:hyperlink>
      <w:r w:rsidRPr="00221C6B">
        <w:rPr>
          <w:rFonts w:cs="Arial"/>
          <w:color w:val="333333"/>
          <w:szCs w:val="24"/>
          <w:shd w:val="clear" w:color="auto" w:fill="FBFBFB"/>
        </w:rPr>
        <w:t xml:space="preserve">  (Accessed: 23rd September 2023).</w:t>
      </w:r>
    </w:p>
    <w:p w14:paraId="4D8A453A" w14:textId="77777777" w:rsidR="00B82532" w:rsidRPr="00221C6B" w:rsidRDefault="00B82532" w:rsidP="00B82532">
      <w:pPr>
        <w:ind w:left="0"/>
        <w:rPr>
          <w:rFonts w:cs="Arial"/>
          <w:szCs w:val="24"/>
        </w:rPr>
      </w:pPr>
      <w:r w:rsidRPr="00221C6B">
        <w:rPr>
          <w:rFonts w:cs="Arial"/>
          <w:color w:val="3A3A3A"/>
          <w:szCs w:val="24"/>
          <w:shd w:val="clear" w:color="auto" w:fill="FFFFFF"/>
        </w:rPr>
        <w:t xml:space="preserve">Leroy, </w:t>
      </w:r>
      <w:proofErr w:type="spellStart"/>
      <w:r w:rsidRPr="00221C6B">
        <w:rPr>
          <w:rFonts w:cs="Arial"/>
          <w:color w:val="3A3A3A"/>
          <w:szCs w:val="24"/>
          <w:shd w:val="clear" w:color="auto" w:fill="FFFFFF"/>
        </w:rPr>
        <w:t>Anseel</w:t>
      </w:r>
      <w:proofErr w:type="spellEnd"/>
      <w:r w:rsidRPr="00221C6B">
        <w:rPr>
          <w:rFonts w:cs="Arial"/>
          <w:color w:val="3A3A3A"/>
          <w:szCs w:val="24"/>
          <w:shd w:val="clear" w:color="auto" w:fill="FFFFFF"/>
        </w:rPr>
        <w:t>, F., Gardner, W., &amp; Sels, L. (2015). Authentic Leadership, Authentic Followership, Basic Need Satisfaction, and Work Role Performance: A Cross-Level Study. </w:t>
      </w:r>
      <w:r w:rsidRPr="00221C6B">
        <w:rPr>
          <w:rFonts w:cs="Arial"/>
          <w:i/>
          <w:iCs/>
          <w:color w:val="3A3A3A"/>
          <w:szCs w:val="24"/>
          <w:shd w:val="clear" w:color="auto" w:fill="FFFFFF"/>
        </w:rPr>
        <w:t>Journal of Management</w:t>
      </w:r>
      <w:r w:rsidRPr="00221C6B">
        <w:rPr>
          <w:rFonts w:cs="Arial"/>
          <w:color w:val="3A3A3A"/>
          <w:szCs w:val="24"/>
          <w:shd w:val="clear" w:color="auto" w:fill="FFFFFF"/>
        </w:rPr>
        <w:t>, </w:t>
      </w:r>
      <w:r w:rsidRPr="00221C6B">
        <w:rPr>
          <w:rFonts w:cs="Arial"/>
          <w:i/>
          <w:iCs/>
          <w:color w:val="3A3A3A"/>
          <w:szCs w:val="24"/>
          <w:shd w:val="clear" w:color="auto" w:fill="FFFFFF"/>
        </w:rPr>
        <w:t>41</w:t>
      </w:r>
      <w:r w:rsidRPr="00221C6B">
        <w:rPr>
          <w:rFonts w:cs="Arial"/>
          <w:color w:val="3A3A3A"/>
          <w:szCs w:val="24"/>
          <w:shd w:val="clear" w:color="auto" w:fill="FFFFFF"/>
        </w:rPr>
        <w:t>(6), 1677–1697. https://doi.org/10.1177/0149206312457822</w:t>
      </w:r>
    </w:p>
    <w:p w14:paraId="4C8E8F19" w14:textId="77777777" w:rsidR="00B82532" w:rsidRPr="00221C6B" w:rsidRDefault="00B82532" w:rsidP="00B82532">
      <w:pPr>
        <w:ind w:left="0"/>
        <w:rPr>
          <w:rFonts w:cs="Arial"/>
          <w:color w:val="3A3A3A"/>
          <w:szCs w:val="24"/>
          <w:shd w:val="clear" w:color="auto" w:fill="FFFFFF"/>
        </w:rPr>
      </w:pPr>
      <w:r w:rsidRPr="00221C6B">
        <w:rPr>
          <w:rFonts w:cs="Arial"/>
          <w:color w:val="3A3A3A"/>
          <w:szCs w:val="24"/>
          <w:shd w:val="clear" w:color="auto" w:fill="FFFFFF"/>
        </w:rPr>
        <w:t>Lu, Lu, A. C. C., Gursoy, D., &amp; Neale, N. R. (2016). Work engagement, job satisfaction, and turnover intentions: A comparison between supervisors and line-level employees. </w:t>
      </w:r>
      <w:r w:rsidRPr="00221C6B">
        <w:rPr>
          <w:rFonts w:cs="Arial"/>
          <w:i/>
          <w:iCs/>
          <w:color w:val="3A3A3A"/>
          <w:szCs w:val="24"/>
          <w:shd w:val="clear" w:color="auto" w:fill="FFFFFF"/>
        </w:rPr>
        <w:t>International Journal of Contemporary Hospitality Management</w:t>
      </w:r>
      <w:r w:rsidRPr="00221C6B">
        <w:rPr>
          <w:rFonts w:cs="Arial"/>
          <w:color w:val="3A3A3A"/>
          <w:szCs w:val="24"/>
          <w:shd w:val="clear" w:color="auto" w:fill="FFFFFF"/>
        </w:rPr>
        <w:t>, </w:t>
      </w:r>
      <w:r w:rsidRPr="00221C6B">
        <w:rPr>
          <w:rFonts w:cs="Arial"/>
          <w:i/>
          <w:iCs/>
          <w:color w:val="3A3A3A"/>
          <w:szCs w:val="24"/>
          <w:shd w:val="clear" w:color="auto" w:fill="FFFFFF"/>
        </w:rPr>
        <w:t>28</w:t>
      </w:r>
      <w:r w:rsidRPr="00221C6B">
        <w:rPr>
          <w:rFonts w:cs="Arial"/>
          <w:color w:val="3A3A3A"/>
          <w:szCs w:val="24"/>
          <w:shd w:val="clear" w:color="auto" w:fill="FFFFFF"/>
        </w:rPr>
        <w:t xml:space="preserve">(4), 737–761. </w:t>
      </w:r>
      <w:hyperlink r:id="rId10" w:history="1">
        <w:r w:rsidRPr="00221C6B">
          <w:rPr>
            <w:rStyle w:val="Hyperlink"/>
            <w:rFonts w:cs="Arial"/>
            <w:szCs w:val="24"/>
            <w:shd w:val="clear" w:color="auto" w:fill="FFFFFF"/>
          </w:rPr>
          <w:t>https://doi.org/10.1108/IJCHM-07-2014-0360</w:t>
        </w:r>
      </w:hyperlink>
    </w:p>
    <w:p w14:paraId="1414816F" w14:textId="77777777" w:rsidR="00B82532" w:rsidRPr="00221C6B" w:rsidRDefault="00B82532" w:rsidP="00B82532">
      <w:pPr>
        <w:ind w:left="0"/>
        <w:rPr>
          <w:rFonts w:cs="Arial"/>
          <w:color w:val="3A3A3A"/>
          <w:szCs w:val="24"/>
          <w:u w:val="single"/>
          <w:shd w:val="clear" w:color="auto" w:fill="FFFFFF"/>
        </w:rPr>
      </w:pPr>
      <w:r w:rsidRPr="00221C6B">
        <w:rPr>
          <w:rFonts w:cs="Arial"/>
          <w:color w:val="333333"/>
          <w:szCs w:val="24"/>
          <w:shd w:val="clear" w:color="auto" w:fill="FBFBFB"/>
        </w:rPr>
        <w:t>Lufkin, B. (2021)</w:t>
      </w:r>
      <w:r w:rsidRPr="00221C6B">
        <w:rPr>
          <w:rFonts w:cs="Arial"/>
          <w:i/>
          <w:iCs/>
          <w:color w:val="333333"/>
          <w:szCs w:val="24"/>
          <w:shd w:val="clear" w:color="auto" w:fill="FBFBFB"/>
        </w:rPr>
        <w:t>The ripple effect of one employee who hates their job</w:t>
      </w:r>
      <w:r w:rsidRPr="00221C6B">
        <w:rPr>
          <w:rFonts w:cs="Arial"/>
          <w:color w:val="333333"/>
          <w:szCs w:val="24"/>
          <w:shd w:val="clear" w:color="auto" w:fill="FBFBFB"/>
        </w:rPr>
        <w:t>. Available at: https://www.bbc.com/worklife/article/20211111-the-ripple-effect-of-one-employee-who-hates-their-job (Accessed: 23rd September 2023).</w:t>
      </w:r>
    </w:p>
    <w:p w14:paraId="71B64082" w14:textId="77777777" w:rsidR="00B82532" w:rsidRPr="00221C6B" w:rsidRDefault="00B82532" w:rsidP="00B82532">
      <w:pPr>
        <w:ind w:left="0"/>
        <w:rPr>
          <w:rFonts w:cs="Arial"/>
          <w:color w:val="3A3A3A"/>
          <w:szCs w:val="24"/>
          <w:shd w:val="clear" w:color="auto" w:fill="FFFFFF"/>
        </w:rPr>
      </w:pPr>
      <w:r w:rsidRPr="00221C6B">
        <w:rPr>
          <w:rFonts w:cs="Arial"/>
          <w:color w:val="3A3A3A"/>
          <w:szCs w:val="24"/>
          <w:shd w:val="clear" w:color="auto" w:fill="FFFFFF"/>
        </w:rPr>
        <w:lastRenderedPageBreak/>
        <w:t>Marsden. (2013). Individual Voice in Employment Relationships: A Comparison under Different Forms of Workplace Representation. </w:t>
      </w:r>
      <w:r w:rsidRPr="00221C6B">
        <w:rPr>
          <w:rFonts w:cs="Arial"/>
          <w:i/>
          <w:iCs/>
          <w:color w:val="3A3A3A"/>
          <w:szCs w:val="24"/>
          <w:shd w:val="clear" w:color="auto" w:fill="FFFFFF"/>
        </w:rPr>
        <w:t>Industrial Relations (Berkeley)</w:t>
      </w:r>
      <w:r w:rsidRPr="00221C6B">
        <w:rPr>
          <w:rFonts w:cs="Arial"/>
          <w:color w:val="3A3A3A"/>
          <w:szCs w:val="24"/>
          <w:shd w:val="clear" w:color="auto" w:fill="FFFFFF"/>
        </w:rPr>
        <w:t>, </w:t>
      </w:r>
      <w:r w:rsidRPr="00221C6B">
        <w:rPr>
          <w:rFonts w:cs="Arial"/>
          <w:i/>
          <w:iCs/>
          <w:color w:val="3A3A3A"/>
          <w:szCs w:val="24"/>
          <w:shd w:val="clear" w:color="auto" w:fill="FFFFFF"/>
        </w:rPr>
        <w:t>52</w:t>
      </w:r>
      <w:r w:rsidRPr="00221C6B">
        <w:rPr>
          <w:rFonts w:cs="Arial"/>
          <w:color w:val="3A3A3A"/>
          <w:szCs w:val="24"/>
          <w:shd w:val="clear" w:color="auto" w:fill="FFFFFF"/>
        </w:rPr>
        <w:t xml:space="preserve">(s1), 221–258. </w:t>
      </w:r>
      <w:hyperlink r:id="rId11" w:history="1">
        <w:r w:rsidRPr="00221C6B">
          <w:rPr>
            <w:rStyle w:val="Hyperlink"/>
            <w:rFonts w:cs="Arial"/>
            <w:szCs w:val="24"/>
            <w:shd w:val="clear" w:color="auto" w:fill="FFFFFF"/>
          </w:rPr>
          <w:t>https://doi.org/10.1111/irel.12002</w:t>
        </w:r>
      </w:hyperlink>
    </w:p>
    <w:p w14:paraId="77D5BC7A" w14:textId="77777777" w:rsidR="00B82532" w:rsidRPr="00221C6B" w:rsidRDefault="00B82532" w:rsidP="00B82532">
      <w:pPr>
        <w:ind w:left="0"/>
        <w:rPr>
          <w:rFonts w:cs="Arial"/>
          <w:color w:val="3A3A3A"/>
          <w:szCs w:val="24"/>
          <w:u w:val="single"/>
          <w:shd w:val="clear" w:color="auto" w:fill="FFFFFF"/>
        </w:rPr>
      </w:pPr>
      <w:r w:rsidRPr="00221C6B">
        <w:rPr>
          <w:rFonts w:cs="Arial"/>
          <w:color w:val="333333"/>
          <w:szCs w:val="24"/>
          <w:shd w:val="clear" w:color="auto" w:fill="FBFBFB"/>
        </w:rPr>
        <w:t>Michael Page (2023) </w:t>
      </w:r>
      <w:r w:rsidRPr="00221C6B">
        <w:rPr>
          <w:rFonts w:cs="Arial"/>
          <w:i/>
          <w:iCs/>
          <w:color w:val="333333"/>
          <w:szCs w:val="24"/>
          <w:shd w:val="clear" w:color="auto" w:fill="FBFBFB"/>
        </w:rPr>
        <w:t>The importance of good communication in the workplace.</w:t>
      </w:r>
      <w:r w:rsidRPr="00221C6B">
        <w:rPr>
          <w:rFonts w:cs="Arial"/>
          <w:color w:val="333333"/>
          <w:szCs w:val="24"/>
          <w:shd w:val="clear" w:color="auto" w:fill="FBFBFB"/>
        </w:rPr>
        <w:t xml:space="preserve"> Available at: </w:t>
      </w:r>
      <w:hyperlink r:id="rId12" w:history="1">
        <w:r w:rsidRPr="00221C6B">
          <w:rPr>
            <w:rStyle w:val="Hyperlink"/>
            <w:rFonts w:cs="Arial"/>
            <w:szCs w:val="24"/>
            <w:shd w:val="clear" w:color="auto" w:fill="FBFBFB"/>
          </w:rPr>
          <w:t>https://www.michaelpage.co.uk/advice/management-advice/development-and-retention/importance-good-communication-workplace</w:t>
        </w:r>
      </w:hyperlink>
      <w:r w:rsidRPr="00221C6B">
        <w:rPr>
          <w:rFonts w:cs="Arial"/>
          <w:color w:val="333333"/>
          <w:szCs w:val="24"/>
          <w:shd w:val="clear" w:color="auto" w:fill="FBFBFB"/>
        </w:rPr>
        <w:t xml:space="preserve">  (Accessed: 23rd September 2023).</w:t>
      </w:r>
    </w:p>
    <w:p w14:paraId="5DAC7AE5" w14:textId="77777777" w:rsidR="00E85615" w:rsidRPr="00221C6B" w:rsidRDefault="00B82532" w:rsidP="00B82532">
      <w:pPr>
        <w:ind w:left="0"/>
        <w:rPr>
          <w:rFonts w:cs="Arial"/>
          <w:szCs w:val="24"/>
        </w:rPr>
      </w:pPr>
      <w:r w:rsidRPr="00221C6B">
        <w:rPr>
          <w:rFonts w:cs="Arial"/>
          <w:color w:val="333333"/>
          <w:szCs w:val="24"/>
          <w:shd w:val="clear" w:color="auto" w:fill="FBFBFB"/>
        </w:rPr>
        <w:t>Walters (2023</w:t>
      </w:r>
      <w:r w:rsidRPr="00221C6B">
        <w:rPr>
          <w:rFonts w:cs="Arial"/>
          <w:i/>
          <w:iCs/>
          <w:color w:val="333333"/>
          <w:szCs w:val="24"/>
          <w:shd w:val="clear" w:color="auto" w:fill="FBFBFB"/>
        </w:rPr>
        <w:t>). About Walters Group</w:t>
      </w:r>
      <w:r w:rsidRPr="00221C6B">
        <w:rPr>
          <w:rFonts w:cs="Arial"/>
          <w:color w:val="333333"/>
          <w:szCs w:val="24"/>
          <w:shd w:val="clear" w:color="auto" w:fill="FBFBFB"/>
        </w:rPr>
        <w:t>.</w:t>
      </w:r>
      <w:r w:rsidRPr="00221C6B">
        <w:rPr>
          <w:rFonts w:cs="Arial"/>
          <w:i/>
          <w:iCs/>
          <w:color w:val="333333"/>
          <w:szCs w:val="24"/>
          <w:shd w:val="clear" w:color="auto" w:fill="FBFBFB"/>
        </w:rPr>
        <w:t> </w:t>
      </w:r>
      <w:r w:rsidRPr="00221C6B">
        <w:rPr>
          <w:rFonts w:cs="Arial"/>
          <w:color w:val="333333"/>
          <w:szCs w:val="24"/>
          <w:shd w:val="clear" w:color="auto" w:fill="FBFBFB"/>
        </w:rPr>
        <w:t xml:space="preserve">Available at: </w:t>
      </w:r>
      <w:hyperlink r:id="rId13" w:history="1">
        <w:r w:rsidRPr="00221C6B">
          <w:rPr>
            <w:rStyle w:val="Hyperlink"/>
            <w:rFonts w:cs="Arial"/>
            <w:szCs w:val="24"/>
            <w:shd w:val="clear" w:color="auto" w:fill="FBFBFB"/>
          </w:rPr>
          <w:t>https://walters-group.co.uk/about/</w:t>
        </w:r>
      </w:hyperlink>
      <w:r w:rsidRPr="00221C6B">
        <w:rPr>
          <w:rFonts w:cs="Arial"/>
          <w:color w:val="333333"/>
          <w:szCs w:val="24"/>
          <w:shd w:val="clear" w:color="auto" w:fill="FBFBFB"/>
        </w:rPr>
        <w:t xml:space="preserve"> (Accessed: 01st September 2023).</w:t>
      </w:r>
    </w:p>
    <w:sectPr w:rsidR="00E85615" w:rsidRPr="00221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532"/>
    <w:rsid w:val="00221C6B"/>
    <w:rsid w:val="00B752CD"/>
    <w:rsid w:val="00B82532"/>
    <w:rsid w:val="00E85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DEEAB"/>
  <w15:chartTrackingRefBased/>
  <w15:docId w15:val="{86C28448-DA9E-4D83-BC5B-A8511FAC4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532"/>
    <w:pPr>
      <w:widowControl w:val="0"/>
      <w:spacing w:before="120" w:after="60" w:line="360" w:lineRule="auto"/>
      <w:ind w:left="567"/>
    </w:pPr>
    <w:rPr>
      <w:rFonts w:ascii="Arial" w:hAnsi="Arial"/>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2532"/>
    <w:rPr>
      <w:color w:val="0563C1" w:themeColor="hyperlink"/>
      <w:u w:val="single"/>
    </w:rPr>
  </w:style>
  <w:style w:type="character" w:customStyle="1" w:styleId="oypena">
    <w:name w:val="oypena"/>
    <w:basedOn w:val="DefaultParagraphFont"/>
    <w:rsid w:val="00B82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indeed.com/career-advice/career-development/what-is-employee-satisfaction" TargetMode="External"/><Relationship Id="rId13" Type="http://schemas.openxmlformats.org/officeDocument/2006/relationships/hyperlink" Target="https://walters-group.co.uk/about/" TargetMode="External"/><Relationship Id="rId3" Type="http://schemas.openxmlformats.org/officeDocument/2006/relationships/webSettings" Target="webSettings.xml"/><Relationship Id="rId7" Type="http://schemas.openxmlformats.org/officeDocument/2006/relationships/hyperlink" Target="https://www.roberthalf.co.uk/advice/people-management/6-main-causes-unhappy-staff-and-job-dissatisfaction" TargetMode="External"/><Relationship Id="rId12" Type="http://schemas.openxmlformats.org/officeDocument/2006/relationships/hyperlink" Target="https://www.michaelpage.co.uk/advice/management-advice/development-and-retention/importance-good-communication-workpla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focus-group-study-qualitative-studies" TargetMode="External"/><Relationship Id="rId11" Type="http://schemas.openxmlformats.org/officeDocument/2006/relationships/hyperlink" Target="https://doi.org/10.1111/irel.12002" TargetMode="External"/><Relationship Id="rId5" Type="http://schemas.openxmlformats.org/officeDocument/2006/relationships/hyperlink" Target="https://www.cipd.org/uk/knowledge/factsheets/change-management-factsheet/" TargetMode="External"/><Relationship Id="rId15" Type="http://schemas.openxmlformats.org/officeDocument/2006/relationships/theme" Target="theme/theme1.xml"/><Relationship Id="rId10" Type="http://schemas.openxmlformats.org/officeDocument/2006/relationships/hyperlink" Target="https://doi.org/10.1108/IJCHM-07-2014-0360" TargetMode="External"/><Relationship Id="rId4" Type="http://schemas.openxmlformats.org/officeDocument/2006/relationships/hyperlink" Target="https://ww.smartsurvey.co.uk/blog/advantages-of-questionnaires-in-online-research" TargetMode="External"/><Relationship Id="rId9" Type="http://schemas.openxmlformats.org/officeDocument/2006/relationships/hyperlink" Target="https://wisdomquotes.com/change-quot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1152</Words>
  <Characters>6568</Characters>
  <Application>Microsoft Office Word</Application>
  <DocSecurity>0</DocSecurity>
  <Lines>54</Lines>
  <Paragraphs>15</Paragraphs>
  <ScaleCrop>false</ScaleCrop>
  <Company/>
  <LinksUpToDate>false</LinksUpToDate>
  <CharactersWithSpaces>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3</cp:revision>
  <dcterms:created xsi:type="dcterms:W3CDTF">2023-10-01T12:34:00Z</dcterms:created>
  <dcterms:modified xsi:type="dcterms:W3CDTF">2023-10-01T15:27:00Z</dcterms:modified>
</cp:coreProperties>
</file>