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B27DB5" w:rsidRDefault="00B27DB5" w:rsidP="00B27DB5" w:rsidRPr="00B27DB5">
      <w:pPr>
        <w:jc w:val="both"/>
        <w:spacing w:after="0" w:line="480" w:lineRule="auto"/>
        <w:rPr>
          <w:b/>
          <w:color w:val="000000"/>
          <w:rFonts w:ascii="Times New Roman" w:cs="Times New Roman" w:hAnsi="Times New Roman"/>
          <w:sz w:val="24"/>
          <w:szCs w:val="24"/>
        </w:rPr>
      </w:pPr>
      <w:r>
        <w:rPr>
          <w:b/>
          <w:color w:val="000000"/>
          <w:rFonts w:ascii="Times New Roman"/>
          <w:sz w:val="24"/>
        </w:rPr>
        <w:t xml:space="preserve">    </w:t>
      </w:r>
      <w:r>
        <w:rPr>
          <w:b/>
          <w:color w:val="000000"/>
          <w:rFonts w:ascii="Times New Roman"/>
          <w:sz w:val="60"/>
        </w:rPr>
        <w:t xml:space="preserve">             </w:t>
      </w:r>
      <w:r>
        <w:rPr>
          <w:b/>
          <w:color w:val="000000"/>
          <w:rFonts w:ascii="Times New Roman"/>
          <w:sz w:val="60"/>
        </w:rPr>
        <w:t>Professional Reflection</w:t>
      </w:r>
    </w:p>
    <w:p>
      <w:pPr>
        <w:jc w:val="both"/>
        <w:spacing w:after="0" w:line="480" w:lineRule="auto"/>
        <w:rPr>
          <w:sz w:val="36"/>
        </w:rPr>
      </w:pPr>
      <w:r>
        <w:rPr>
          <w:b/>
          <w:color w:val="000000"/>
          <w:rFonts w:ascii="Times New Roman"/>
          <w:sz w:val="36"/>
        </w:rPr>
        <w:t>Module title:Foreign Languages and Cultural Awarenes</w:t>
      </w:r>
    </w:p>
    <w:p>
      <w:pPr>
        <w:jc w:val="both"/>
        <w:spacing w:after="0" w:line="480" w:lineRule="auto"/>
        <w:rPr>
          <w:sz w:val="36"/>
        </w:rPr>
      </w:pPr>
      <w:r>
        <w:rPr>
          <w:b/>
          <w:color w:val="000000"/>
          <w:rFonts w:ascii="Times New Roman"/>
          <w:sz w:val="36"/>
        </w:rPr>
        <w:t xml:space="preserve">                       Module Code:BMIH5003</w:t>
      </w:r>
    </w:p>
    <w:p>
      <w:pPr>
        <w:jc w:val="both"/>
        <w:spacing w:after="0" w:line="480" w:lineRule="auto"/>
        <w:rPr>
          <w:sz w:val="36"/>
        </w:rPr>
      </w:pPr>
      <w:r>
        <w:rPr>
          <w:b/>
          <w:color w:val="000000"/>
          <w:rFonts w:ascii="Times New Roman"/>
          <w:sz w:val="36"/>
        </w:rPr>
        <w:t xml:space="preserve">                       Student Number:2206483</w:t>
      </w:r>
    </w:p>
    <w:p>
      <w:pPr>
        <w:jc w:val="both"/>
        <w:spacing w:after="0" w:line="480" w:lineRule="auto"/>
        <w:rPr>
          <w:sz w:val="36"/>
        </w:rPr>
      </w:pPr>
      <w:r>
        <w:rPr>
          <w:b/>
          <w:color w:val="000000"/>
          <w:rFonts w:ascii="Times New Roman"/>
          <w:sz w:val="36"/>
        </w:rPr>
        <w:t xml:space="preserve">              Student Name:Constantin Alin Nanu</w:t>
      </w:r>
    </w:p>
    <w:p>
      <w:pPr>
        <w:jc w:val="both"/>
        <w:spacing w:after="0" w:line="480" w:lineRule="auto"/>
        <w:rPr>
          <w:sz w:val="36"/>
        </w:rPr>
      </w:pPr>
      <w:r>
        <w:rPr>
          <w:b/>
          <w:color w:val="000000"/>
          <w:rFonts w:ascii="Times New Roman"/>
          <w:sz w:val="36"/>
        </w:rPr>
        <w:t xml:space="preserve">                      Lecturer Name:Giulia Chifari</w:t>
      </w:r>
    </w:p>
    <w:p>
      <w:pPr>
        <w:jc w:val="both"/>
        <w:spacing w:after="0" w:line="480" w:lineRule="auto"/>
        <w:rPr>
          <w:sz w:val="36"/>
        </w:rPr>
      </w:pPr>
      <w:r>
        <w:rPr>
          <w:b/>
          <w:color w:val="000000"/>
          <w:rFonts w:ascii="Times New Roman"/>
          <w:sz w:val="36"/>
        </w:rPr>
      </w:r>
    </w:p>
    <w:p>
      <w:pPr>
        <w:jc w:val="both"/>
        <w:spacing w:after="0" w:line="480" w:lineRule="auto"/>
        <w:rPr>
          <w:sz w:val="36"/>
        </w:rPr>
      </w:pPr>
      <w:r>
        <w:rPr>
          <w:b/>
          <w:color w:val="000000"/>
          <w:rFonts w:ascii="Times New Roman"/>
          <w:sz w:val="36"/>
        </w:rPr>
      </w:r>
    </w:p>
    <w:p>
      <w:pPr>
        <w:jc w:val="both"/>
        <w:spacing w:after="0" w:line="480" w:lineRule="auto"/>
        <w:rPr>
          <w:sz w:val="36"/>
        </w:rPr>
      </w:pPr>
      <w:r>
        <w:rPr>
          <w:b/>
          <w:color w:val="000000"/>
          <w:rFonts w:ascii="Times New Roman"/>
          <w:sz w:val="36"/>
        </w:rPr>
      </w:r>
    </w:p>
    <w:p>
      <w:pPr>
        <w:jc w:val="both"/>
        <w:spacing w:after="0" w:line="480" w:lineRule="auto"/>
      </w:pPr>
      <w:r>
        <w:rPr>
          <w:b/>
          <w:color w:val="000000"/>
          <w:rFonts w:ascii="Times New Roman"/>
          <w:sz w:val="28"/>
        </w:rPr>
      </w:r>
    </w:p>
    <w:p>
      <w:pPr>
        <w:jc w:val="both"/>
        <w:spacing w:after="0" w:line="480" w:lineRule="auto"/>
      </w:pPr>
      <w:r>
        <w:rPr>
          <w:b/>
          <w:color w:val="000000"/>
          <w:rFonts w:ascii="Times New Roman"/>
          <w:sz w:val="28"/>
        </w:rPr>
      </w:r>
    </w:p>
    <w:p>
      <w:pPr>
        <w:jc w:val="both"/>
        <w:spacing w:after="0" w:line="480" w:lineRule="auto"/>
      </w:pPr>
      <w:r>
        <w:rPr>
          <w:b/>
          <w:color w:val="000000"/>
          <w:rFonts w:ascii="Times New Roman"/>
          <w:sz w:val="28"/>
        </w:rPr>
      </w:r>
    </w:p>
    <w:p>
      <w:pPr>
        <w:jc w:val="both"/>
        <w:spacing w:after="0" w:line="480" w:lineRule="auto"/>
      </w:pPr>
      <w:r>
        <w:rPr>
          <w:b/>
          <w:color w:val="000000"/>
          <w:rFonts w:ascii="Times New Roman"/>
          <w:sz w:val="28"/>
        </w:rPr>
      </w:r>
    </w:p>
    <w:p>
      <w:pPr>
        <w:jc w:val="both"/>
        <w:spacing w:after="0" w:line="480" w:lineRule="auto"/>
      </w:pPr>
      <w:r>
        <w:rPr>
          <w:b/>
          <w:color w:val="000000"/>
          <w:rFonts w:ascii="Times New Roman"/>
          <w:sz w:val="28"/>
        </w:rPr>
      </w:r>
    </w:p>
    <w:p>
      <w:pPr>
        <w:jc w:val="both"/>
        <w:spacing w:after="0" w:line="480" w:lineRule="auto"/>
      </w:pPr>
      <w:r>
        <w:rPr>
          <w:b/>
          <w:color w:val="000000"/>
          <w:rFonts w:ascii="Times New Roman"/>
          <w:sz w:val="28"/>
        </w:rPr>
      </w:r>
    </w:p>
    <w:p>
      <w:pPr>
        <w:jc w:val="both"/>
        <w:spacing w:after="0" w:line="480" w:lineRule="auto"/>
      </w:pPr>
      <w:r>
        <w:rPr>
          <w:b/>
          <w:color w:val="000000"/>
          <w:rFonts w:ascii="Times New Roman"/>
          <w:sz w:val="28"/>
        </w:rPr>
      </w:r>
    </w:p>
    <w:p>
      <w:pPr>
        <w:jc w:val="both"/>
        <w:spacing w:after="0" w:line="480" w:lineRule="auto"/>
      </w:pPr>
      <w:r>
        <w:rPr>
          <w:color w:val="000000"/>
          <w:rFonts w:ascii="Times New Roman"/>
          <w:sz w:val="24"/>
        </w:rPr>
        <w:t>While working in Front of the House at a luxury hotel, I was recently caught in a cultural misunderstanding with a guest, which demonstrates the far-reaching implications that language challenges may have. Because I have terrible communication abilities, I got into a heated argument with a customer from a country where English was not the primary language. As I navigated the complexity of presenting the hotel's services and procedures to the guest, I realized that my original assumptions about the client's English abilities needed to be revised.</w:t>
      </w:r>
    </w:p>
    <w:p w:rsidR="00F20DEE" w:rsidRDefault="00F20DEE" w:rsidP="00B27DB5" w:rsidRPr="00B27DB5">
      <w:pPr>
        <w:jc w:val="both"/>
        <w:ind w:firstLine="720"/>
        <w:spacing w:after="0" w:line="480" w:lineRule="auto"/>
        <w:rPr>
          <w:color w:val="000000"/>
          <w:rFonts w:ascii="Times New Roman" w:cs="Times New Roman" w:hAnsi="Times New Roman"/>
          <w:sz w:val="24"/>
          <w:szCs w:val="24"/>
        </w:rPr>
      </w:pPr>
      <w:r w:rsidRPr="00B27DB5">
        <w:rPr>
          <w:color w:val="000000"/>
          <w:rFonts w:ascii="Times New Roman" w:cs="Times New Roman" w:hAnsi="Times New Roman"/>
          <w:sz w:val="24"/>
          <w:szCs w:val="24"/>
        </w:rPr>
        <w:t xml:space="preserve">After considering it, I realized that my assumption that our visitors would be able to communicate with us using just English was incorrect and that I should have known better than to make that assumption. Because </w:t>
      </w:r>
      <w:bookmarkStart w:id="0" w:name="_GoBack"/>
      <w:bookmarkEnd w:id="0"/>
      <w:r w:rsidRPr="00B27DB5">
        <w:rPr>
          <w:color w:val="000000"/>
          <w:rFonts w:ascii="Times New Roman" w:cs="Times New Roman" w:hAnsi="Times New Roman"/>
          <w:sz w:val="24"/>
          <w:szCs w:val="24"/>
        </w:rPr>
        <w:t>our mother languages are different, our guests had difficulty comprehending what I was saying. Because they could not communicate, the visitors felt much more out of place than before. Because I am the provider, it is my responsibility to see to it that we can communicate efficiently with one another. When I communicate with individuals who speak various languages, it is not enough for me to know their language; I also need to adapt my method.</w:t>
      </w:r>
    </w:p>
    <w:p w:rsidR="00F20DEE" w:rsidRDefault="00F20DEE" w:rsidP="00B27DB5" w:rsidRPr="00B27DB5">
      <w:pPr>
        <w:jc w:val="both"/>
        <w:ind w:firstLine="720"/>
        <w:spacing w:after="0" w:line="480" w:lineRule="auto"/>
        <w:rPr>
          <w:color w:val="000000"/>
          <w:rFonts w:ascii="Times New Roman" w:cs="Times New Roman" w:hAnsi="Times New Roman"/>
          <w:sz w:val="24"/>
          <w:szCs w:val="24"/>
        </w:rPr>
      </w:pPr>
      <w:r w:rsidRPr="00B27DB5">
        <w:rPr>
          <w:color w:val="000000"/>
          <w:rFonts w:ascii="Times New Roman" w:cs="Times New Roman" w:hAnsi="Times New Roman"/>
          <w:sz w:val="24"/>
          <w:szCs w:val="24"/>
        </w:rPr>
        <w:t>My awareness of the need to cultivate my cultural sensitivity has developed over the last several years. The ability to speak a foreign language is beneficial, but understanding the culture of another country is more important. Because visitors come from various backgrounds, you should avoid the fallacy of thinking that everyone communicates in the same manner</w:t>
      </w:r>
      <w:r w:rsidR="00B27DB5" w:rsidRPr="00B27DB5">
        <w:rPr>
          <w:color w:val="000000"/>
          <w:rFonts w:ascii="Times New Roman" w:cs="Times New Roman" w:hAnsi="Times New Roman"/>
          <w:sz w:val="24"/>
          <w:szCs w:val="24"/>
        </w:rPr>
        <w:t xml:space="preserve"> </w:t>
      </w:r>
      <w:r w:rsidR="00B27DB5" w:rsidRPr="00B27DB5">
        <w:rPr>
          <w:color w:val="000000"/>
          <w:rFonts w:ascii="Times New Roman" w:cs="Times New Roman" w:hAnsi="Times New Roman"/>
          <w:sz w:val="24"/>
          <w:szCs w:val="24"/>
          <w:shd w:fill="FFFFFF" w:color="auto" w:val="clear"/>
        </w:rPr>
        <w:t>(Pituxcoosuvarn et al., 2020)</w:t>
      </w:r>
      <w:r w:rsidRPr="00B27DB5">
        <w:rPr>
          <w:color w:val="000000"/>
          <w:rFonts w:ascii="Times New Roman" w:cs="Times New Roman" w:hAnsi="Times New Roman"/>
          <w:sz w:val="24"/>
          <w:szCs w:val="24"/>
        </w:rPr>
        <w:t>. My workplace is becoming more diverse in terms of culture and language, and as a result, I am compelled to broaden my understanding of the norms and practices of others.</w:t>
      </w:r>
    </w:p>
    <w:p w:rsidR="00F20DEE" w:rsidRDefault="00F20DEE" w:rsidP="00B27DB5" w:rsidRPr="00B27DB5">
      <w:pPr>
        <w:jc w:val="both"/>
        <w:ind w:firstLine="720"/>
        <w:spacing w:after="0" w:line="480" w:lineRule="auto"/>
        <w:rPr>
          <w:color w:val="000000"/>
          <w:rFonts w:ascii="Times New Roman" w:cs="Times New Roman" w:hAnsi="Times New Roman"/>
          <w:sz w:val="24"/>
          <w:szCs w:val="24"/>
        </w:rPr>
      </w:pPr>
      <w:r w:rsidRPr="00B27DB5">
        <w:rPr>
          <w:color w:val="000000"/>
          <w:rFonts w:ascii="Times New Roman" w:cs="Times New Roman" w:hAnsi="Times New Roman"/>
          <w:sz w:val="24"/>
          <w:szCs w:val="24"/>
        </w:rPr>
        <w:t>Because of the wide range of people coming to my website, I must develop tolerance and compassion. It would be better for me not to assume that everyone understands each other but rather to determine the degree of English competence of my visitors. To be more successful in achieving this objective, it may be beneficial to talk in a friendlier way, to make use of visual aids, or to confer with members of the team who are proficient in different languages</w:t>
        <w:lastRenderedPageBreak/>
      </w:r>
      <w:r w:rsidR="00B27DB5" w:rsidRPr="00B27DB5">
        <w:rPr>
          <w:color w:val="000000"/>
          <w:rFonts w:ascii="Times New Roman" w:cs="Times New Roman" w:hAnsi="Times New Roman"/>
          <w:sz w:val="24"/>
          <w:szCs w:val="24"/>
        </w:rPr>
        <w:t xml:space="preserve"> </w:t>
      </w:r>
      <w:r w:rsidR="00B27DB5" w:rsidRPr="00B27DB5">
        <w:rPr>
          <w:color w:val="000000"/>
          <w:rFonts w:ascii="Times New Roman" w:cs="Times New Roman" w:hAnsi="Times New Roman"/>
          <w:sz w:val="24"/>
          <w:szCs w:val="24"/>
          <w:shd w:fill="FFFFFF" w:color="auto" w:val="clear"/>
        </w:rPr>
        <w:t>(Nelson &amp; Baumgarte, 2004)</w:t>
      </w:r>
      <w:r w:rsidRPr="00B27DB5">
        <w:rPr>
          <w:color w:val="000000"/>
          <w:rFonts w:ascii="Times New Roman" w:cs="Times New Roman" w:hAnsi="Times New Roman"/>
          <w:sz w:val="24"/>
          <w:szCs w:val="24"/>
        </w:rPr>
        <w:t>. My objective is to get a deeper comprehension of the complexities of the English language to enhance my capacity to interact effectively with people of different cultural backgrounds.</w:t>
      </w:r>
    </w:p>
    <w:p w:rsidR="00F20DEE" w:rsidRDefault="00F20DEE" w:rsidP="00B27DB5" w:rsidRPr="00B27DB5">
      <w:pPr>
        <w:jc w:val="both"/>
        <w:ind w:firstLine="720"/>
        <w:spacing w:after="0" w:line="480" w:lineRule="auto"/>
        <w:rPr>
          <w:color w:val="000000"/>
          <w:rFonts w:ascii="Times New Roman" w:cs="Times New Roman" w:hAnsi="Times New Roman"/>
          <w:sz w:val="24"/>
          <w:szCs w:val="24"/>
        </w:rPr>
      </w:pPr>
      <w:r w:rsidRPr="00B27DB5">
        <w:rPr>
          <w:color w:val="000000"/>
          <w:rFonts w:ascii="Times New Roman" w:cs="Times New Roman" w:hAnsi="Times New Roman"/>
          <w:sz w:val="24"/>
          <w:szCs w:val="24"/>
        </w:rPr>
        <w:t>In addition, I need to actively seek input from site visitors on the methods of communication they find to be the most beneficial. I may attempt a different strategy in which I ask them directly about their level of English proficiency and if they prefer oral or written communication. This demonstrates your commitment to providing excellent customer service</w:t>
      </w:r>
      <w:r w:rsidR="00B27DB5" w:rsidRPr="00B27DB5">
        <w:rPr>
          <w:color w:val="000000"/>
          <w:rFonts w:ascii="Times New Roman" w:cs="Times New Roman" w:hAnsi="Times New Roman"/>
          <w:sz w:val="24"/>
          <w:szCs w:val="24"/>
        </w:rPr>
        <w:t xml:space="preserve"> </w:t>
      </w:r>
      <w:r w:rsidR="00B27DB5" w:rsidRPr="00B27DB5">
        <w:rPr>
          <w:color w:val="000000"/>
          <w:rFonts w:ascii="Times New Roman" w:cs="Times New Roman" w:hAnsi="Times New Roman"/>
          <w:sz w:val="24"/>
          <w:szCs w:val="24"/>
          <w:shd w:fill="FFFFFF" w:color="auto" w:val="clear"/>
        </w:rPr>
        <w:t>(Andriyani et al., 2019)</w:t>
      </w:r>
      <w:r w:rsidRPr="00B27DB5">
        <w:rPr>
          <w:color w:val="000000"/>
          <w:rFonts w:ascii="Times New Roman" w:cs="Times New Roman" w:hAnsi="Times New Roman"/>
          <w:sz w:val="24"/>
          <w:szCs w:val="24"/>
        </w:rPr>
        <w:t>. However, it also allows me to get the proper training to assist me in future contacts with clients whose cultural origins span various categories.</w:t>
      </w:r>
    </w:p>
    <w:p w:rsidR="00F20DEE" w:rsidRDefault="00F20DEE" w:rsidP="00B27DB5" w:rsidRPr="00B27DB5">
      <w:pPr>
        <w:jc w:val="both"/>
        <w:ind w:firstLine="720"/>
        <w:spacing w:after="0" w:line="480" w:lineRule="auto"/>
        <w:rPr>
          <w:color w:val="000000"/>
          <w:rFonts w:ascii="Times New Roman" w:cs="Times New Roman" w:hAnsi="Times New Roman"/>
          <w:sz w:val="24"/>
          <w:szCs w:val="24"/>
        </w:rPr>
      </w:pPr>
      <w:r w:rsidRPr="00B27DB5">
        <w:rPr>
          <w:color w:val="000000"/>
          <w:rFonts w:ascii="Times New Roman" w:cs="Times New Roman" w:hAnsi="Times New Roman"/>
          <w:sz w:val="24"/>
          <w:szCs w:val="24"/>
        </w:rPr>
        <w:t>Last, the experience with the unknown person served as a sobering caution against adopting a one-size-fits-all strategy while conversing with other individuals. Consequently, I now realize how important it is to adapt the language I use and the cultural allusions I make to the requirements that are unique to my audience. My goal is to prevent myself from making mistakes like this in the future by increasing my knowledge of the many cultures throughout the globe, developing my language skills, and working on building tolerance and compassion. My plan to achieve this objective is to get more familiar with the languages and traditions of my visitors so that I may better cater to their needs and expectations.</w:t>
      </w:r>
    </w:p>
    <w:p>
      <w:pPr>
        <w:jc w:val="both"/>
        <w:ind w:firstLine="720"/>
        <w:spacing w:after="0" w:line="480" w:lineRule="auto"/>
      </w:pPr>
      <w:r>
        <w:rPr>
          <w:color w:val="000000"/>
          <w:rFonts w:ascii="Times New Roman"/>
          <w:sz w:val="24"/>
        </w:rPr>
      </w:r>
    </w:p>
    <w:p>
      <w:pPr>
        <w:jc w:val="both"/>
        <w:ind w:firstLine="720"/>
        <w:spacing w:after="0" w:line="480" w:lineRule="auto"/>
      </w:pPr>
      <w:r>
        <w:rPr>
          <w:color w:val="000000"/>
          <w:rFonts w:ascii="Times New Roman"/>
          <w:sz w:val="24"/>
        </w:rPr>
      </w:r>
    </w:p>
    <w:p w:rsidR="00F20DEE" w:rsidRDefault="00B27DB5" w:rsidP="00B27DB5" w:rsidRPr="00B27DB5">
      <w:pPr>
        <w:jc w:val="both"/>
        <w:spacing w:after="0" w:line="480" w:lineRule="auto"/>
        <w:rPr>
          <w:b/>
          <w:color w:val="000000"/>
          <w:rFonts w:ascii="Times New Roman" w:cs="Times New Roman" w:hAnsi="Times New Roman"/>
          <w:sz w:val="24"/>
          <w:szCs w:val="24"/>
        </w:rPr>
      </w:pPr>
      <w:r w:rsidRPr="00B27DB5">
        <w:rPr>
          <w:b/>
          <w:color w:val="000000"/>
          <w:rFonts w:ascii="Times New Roman" w:cs="Times New Roman" w:hAnsi="Times New Roman"/>
          <w:sz w:val="24"/>
          <w:szCs w:val="24"/>
        </w:rPr>
        <w:t>References:</w:t>
      </w:r>
    </w:p>
    <w:p w:rsidR="00B27DB5" w:rsidRDefault="00B27DB5" w:rsidP="00B27DB5" w:rsidRPr="00B27DB5">
      <w:pPr>
        <w:pStyle w:val="NormalWeb"/>
        <w:jc w:val="both"/>
        <w:ind w:left="720"/>
        <w:ind w:hanging="720"/>
        <w:spacing w:before="0" w:beforeAutospacing="0" w:after="0" w:afterAutospacing="0" w:line="480" w:lineRule="auto"/>
        <w:rPr>
          <w:color w:val="000000"/>
        </w:rPr>
      </w:pPr>
      <w:r w:rsidRPr="00B27DB5">
        <w:rPr>
          <w:color w:val="000000"/>
        </w:rPr>
        <w:t>Andriyani, A., Djatmika, D., Sumarlam, S., &amp; Rahayu, E. (2019). Learning from Face-Threatening Acts by Tourism Workers in Bali: The Impacts of Cross-Cultural Misunderstanding. </w:t>
        <w:lastRenderedPageBreak/>
      </w:r>
      <w:r w:rsidRPr="00B27DB5">
        <w:rPr>
          <w:iCs/>
          <w:i/>
          <w:color w:val="000000"/>
        </w:rPr>
        <w:t>Journal of Social Studies Education Research</w:t>
      </w:r>
      <w:r w:rsidRPr="00B27DB5">
        <w:rPr>
          <w:color w:val="000000"/>
        </w:rPr>
        <w:t>, </w:t>
      </w:r>
      <w:r w:rsidRPr="00B27DB5">
        <w:rPr>
          <w:iCs/>
          <w:i/>
          <w:color w:val="000000"/>
        </w:rPr>
        <w:t>10</w:t>
      </w:r>
      <w:r w:rsidRPr="00B27DB5">
        <w:rPr>
          <w:color w:val="000000"/>
        </w:rPr>
        <w:t>(3), 64–81. https://www.learntechlib.org/p/216496/</w:t>
      </w:r>
    </w:p>
    <w:p w:rsidR="00B27DB5" w:rsidRDefault="00B27DB5" w:rsidP="00B27DB5" w:rsidRPr="00B27DB5">
      <w:pPr>
        <w:pStyle w:val="NormalWeb"/>
        <w:jc w:val="both"/>
        <w:ind w:left="720"/>
        <w:ind w:hanging="720"/>
        <w:spacing w:before="0" w:beforeAutospacing="0" w:after="0" w:afterAutospacing="0" w:line="480" w:lineRule="auto"/>
        <w:rPr>
          <w:color w:val="000000"/>
        </w:rPr>
      </w:pPr>
      <w:r w:rsidRPr="00B27DB5">
        <w:rPr>
          <w:color w:val="000000"/>
        </w:rPr>
        <w:t>Nelson, D. W., &amp; Baumgarte, R. (2004). Cross-Cultural Misunderstandings Reduce Empathic Responding1. </w:t>
      </w:r>
      <w:r w:rsidRPr="00B27DB5">
        <w:rPr>
          <w:iCs/>
          <w:i/>
          <w:color w:val="000000"/>
        </w:rPr>
        <w:t>Journal of Applied Social Psychology</w:t>
      </w:r>
      <w:r w:rsidRPr="00B27DB5">
        <w:rPr>
          <w:color w:val="000000"/>
        </w:rPr>
        <w:t>, </w:t>
      </w:r>
      <w:r w:rsidRPr="00B27DB5">
        <w:rPr>
          <w:iCs/>
          <w:i/>
          <w:color w:val="000000"/>
        </w:rPr>
        <w:t>34</w:t>
      </w:r>
      <w:r w:rsidRPr="00B27DB5">
        <w:rPr>
          <w:color w:val="000000"/>
        </w:rPr>
        <w:t>(2), 391–401. https://doi.org/10.1111/j.1559-1816.2004.tb02553.x</w:t>
      </w:r>
    </w:p>
    <w:p w:rsidR="00B27DB5" w:rsidRDefault="00B27DB5" w:rsidP="00B27DB5" w:rsidRPr="00B27DB5">
      <w:pPr>
        <w:pStyle w:val="NormalWeb"/>
        <w:jc w:val="both"/>
        <w:ind w:left="720"/>
        <w:ind w:hanging="720"/>
        <w:spacing w:before="0" w:beforeAutospacing="0" w:after="0" w:afterAutospacing="0" w:line="480" w:lineRule="auto"/>
        <w:rPr>
          <w:color w:val="000000"/>
        </w:rPr>
      </w:pPr>
      <w:r w:rsidRPr="00B27DB5">
        <w:rPr>
          <w:color w:val="000000"/>
        </w:rPr>
        <w:t>Pituxcoosuvarn, M., Murakami, Y., Lin, D., &amp; Ishida, T. (2020). Effect of Cultural Misunderstanding Warning in MT-Mediated Communication. </w:t>
      </w:r>
      <w:r w:rsidRPr="00B27DB5">
        <w:rPr>
          <w:iCs/>
          <w:i/>
          <w:color w:val="000000"/>
        </w:rPr>
        <w:t>Collaboration Technologies and Social Computing</w:t>
      </w:r>
      <w:r w:rsidRPr="00B27DB5">
        <w:rPr>
          <w:color w:val="000000"/>
        </w:rPr>
        <w:t>, 112–127. https://doi.org/10.1007/978-3-030-58157-2_8</w:t>
      </w:r>
    </w:p>
    <w:p w:rsidR="00B27DB5" w:rsidRDefault="00B27DB5" w:rsidP="00B27DB5" w:rsidRPr="00B27DB5">
      <w:pPr>
        <w:jc w:val="both"/>
        <w:spacing w:after="0" w:line="480" w:lineRule="auto"/>
        <w:rPr>
          <w:color w:val="000000"/>
          <w:rFonts w:ascii="Times New Roman" w:cs="Times New Roman" w:hAnsi="Times New Roman"/>
          <w:sz w:val="24"/>
          <w:szCs w:val="24"/>
        </w:rPr>
      </w:pPr>
    </w:p>
    <w:p w:rsidR="00F20DEE" w:rsidRDefault="00F20DEE" w:rsidP="00B27DB5" w:rsidRPr="00B27DB5">
      <w:pPr>
        <w:jc w:val="both"/>
        <w:spacing w:after="0" w:line="480" w:lineRule="auto"/>
        <w:rPr>
          <w:color w:val="000000"/>
          <w:rFonts w:ascii="Times New Roman" w:cs="Times New Roman" w:hAnsi="Times New Roman"/>
          <w:sz w:val="24"/>
          <w:szCs w:val="24"/>
        </w:rPr>
      </w:pPr>
    </w:p>
    <w:p w:rsidR="00F20DEE" w:rsidRDefault="00F20DEE" w:rsidP="00B27DB5" w:rsidRPr="00B27DB5">
      <w:pPr>
        <w:jc w:val="both"/>
        <w:spacing w:after="0" w:line="480" w:lineRule="auto"/>
        <w:rPr>
          <w:color w:val="000000"/>
          <w:rFonts w:ascii="Times New Roman" w:cs="Times New Roman" w:hAnsi="Times New Roman"/>
          <w:sz w:val="24"/>
          <w:szCs w:val="24"/>
        </w:rPr>
      </w:pPr>
    </w:p>
    <w:p w:rsidR="00A7120F" w:rsidRDefault="00A7120F" w:rsidP="00B27DB5" w:rsidRPr="00B27DB5">
      <w:pPr>
        <w:jc w:val="both"/>
        <w:spacing w:after="0" w:line="480" w:lineRule="auto"/>
        <w:rPr>
          <w:color w:val="000000"/>
          <w:rFonts w:ascii="Times New Roman" w:cs="Times New Roman" w:hAnsi="Times New Roman"/>
          <w:sz w:val="24"/>
          <w:szCs w:val="24"/>
        </w:rPr>
      </w:pPr>
    </w:p>
    <w:sectPr w:rsidR="00A7120F" w:rsidRPr="00B27DB5">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9B71"/>
  <w15:chartTrackingRefBased/>
  <w15:docId w15:val="{114B6B67-7A71-4C44-A9E3-C64A26878B32}"/>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NormalWeb">
    <w:name w:val="Normal (Web)"/>
    <w:basedOn w:val="Normal"/>
    <w:uiPriority w:val="99"/>
    <w:semiHidden/>
    <w:unhideWhenUsed/>
    <w:rsid w:val="00B27DB5"/>
    <w:pPr>
      <w:spacing w:before="100" w:beforeAutospacing="1" w:after="100" w:afterAutospacing="1" w:line="240" w:lineRule="auto"/>
    </w:pPr>
    <w:rPr>
      <w:rFonts w:ascii="Times New Roman" w:cs="Times New Roman" w:eastAsia="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663</Words>
  <Characters>3780</Characters>
  <Application>Microsoft Office Word</Application>
  <DocSecurity>0</DocSecurity>
  <Lines>31</Lines>
  <Paragraphs>8</Paragraphs>
  <ScaleCrop>false</ScaleCrop>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MMi</dc:creator>
  <cp:keywords/>
  <dc:description/>
  <cp:lastModifiedBy>MMi</cp:lastModifiedBy>
  <cp:revision>2</cp:revision>
  <dcterms:created xsi:type="dcterms:W3CDTF">2023-10-19T08:56:00Z</dcterms:created>
  <dcterms:modified xsi:type="dcterms:W3CDTF">2023-10-19T08:56:00Z</dcterms:modified>
</cp:coreProperties>
</file>