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2A47" w:rsidRDefault="00B72A47" w:rsidP="00B72A47">
      <w:r>
        <w:rPr>
          <w:noProof/>
        </w:rPr>
        <w:drawing>
          <wp:inline distT="0" distB="0" distL="0" distR="0" wp14:anchorId="53AF17B4" wp14:editId="7F2D3A84">
            <wp:extent cx="1859280" cy="74358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9280" cy="743585"/>
                    </a:xfrm>
                    <a:prstGeom prst="rect">
                      <a:avLst/>
                    </a:prstGeom>
                    <a:noFill/>
                  </pic:spPr>
                </pic:pic>
              </a:graphicData>
            </a:graphic>
          </wp:inline>
        </w:drawing>
      </w:r>
    </w:p>
    <w:p w:rsidR="00B72A47" w:rsidRDefault="00B72A47" w:rsidP="00B72A47"/>
    <w:p w:rsidR="00B72A47" w:rsidRPr="00DA4A3D" w:rsidRDefault="00B72A47" w:rsidP="00B72A47">
      <w:pPr>
        <w:jc w:val="center"/>
        <w:rPr>
          <w:b/>
          <w:sz w:val="32"/>
          <w:szCs w:val="32"/>
        </w:rPr>
      </w:pPr>
      <w:r w:rsidRPr="00DA4A3D">
        <w:rPr>
          <w:b/>
          <w:sz w:val="32"/>
          <w:szCs w:val="32"/>
        </w:rPr>
        <w:t>Ma</w:t>
      </w:r>
      <w:r>
        <w:rPr>
          <w:b/>
          <w:sz w:val="32"/>
          <w:szCs w:val="32"/>
        </w:rPr>
        <w:t>ster of Business Administration</w:t>
      </w:r>
    </w:p>
    <w:p w:rsidR="00B72A47" w:rsidRPr="00DA4A3D" w:rsidRDefault="00B72A47" w:rsidP="00B72A47">
      <w:pPr>
        <w:jc w:val="center"/>
        <w:rPr>
          <w:b/>
          <w:sz w:val="32"/>
          <w:szCs w:val="32"/>
        </w:rPr>
      </w:pPr>
      <w:r w:rsidRPr="00DA4A3D">
        <w:rPr>
          <w:b/>
          <w:sz w:val="32"/>
          <w:szCs w:val="32"/>
        </w:rPr>
        <w:t>LCMB7035</w:t>
      </w:r>
    </w:p>
    <w:p w:rsidR="00B72A47" w:rsidRPr="00DA4A3D" w:rsidRDefault="00B72A47" w:rsidP="00B72A47">
      <w:pPr>
        <w:jc w:val="center"/>
        <w:rPr>
          <w:b/>
          <w:sz w:val="32"/>
          <w:szCs w:val="32"/>
        </w:rPr>
      </w:pPr>
      <w:r>
        <w:rPr>
          <w:b/>
          <w:sz w:val="32"/>
          <w:szCs w:val="32"/>
        </w:rPr>
        <w:t>Dissertation</w:t>
      </w:r>
    </w:p>
    <w:p w:rsidR="00B72A47" w:rsidRDefault="00B72A47" w:rsidP="00B72A47"/>
    <w:p w:rsidR="00B72A47" w:rsidRPr="00552B6F" w:rsidRDefault="00B72A47" w:rsidP="00B72A47">
      <w:pPr>
        <w:jc w:val="center"/>
        <w:rPr>
          <w:i/>
          <w:sz w:val="32"/>
          <w:szCs w:val="32"/>
        </w:rPr>
      </w:pPr>
      <w:r w:rsidRPr="00552B6F">
        <w:rPr>
          <w:i/>
          <w:sz w:val="32"/>
          <w:szCs w:val="32"/>
        </w:rPr>
        <w:t>“The impact of Tesco’s Clubcard loyalty program on customer repeat purchase behaviour”</w:t>
      </w:r>
    </w:p>
    <w:p w:rsidR="00B72A47" w:rsidRDefault="00B72A47" w:rsidP="00B72A47"/>
    <w:p w:rsidR="00B72A47" w:rsidRDefault="00B72A47" w:rsidP="00B72A47"/>
    <w:p w:rsidR="00B72A47" w:rsidRPr="005D1DA0" w:rsidRDefault="00B72A47" w:rsidP="00B72A47">
      <w:pPr>
        <w:rPr>
          <w:b/>
          <w:sz w:val="28"/>
          <w:szCs w:val="28"/>
        </w:rPr>
      </w:pPr>
    </w:p>
    <w:p w:rsidR="00B72A47" w:rsidRPr="005D1DA0" w:rsidRDefault="00B72A47" w:rsidP="00B72A47">
      <w:pPr>
        <w:jc w:val="center"/>
        <w:rPr>
          <w:sz w:val="28"/>
          <w:szCs w:val="28"/>
        </w:rPr>
      </w:pPr>
      <w:r w:rsidRPr="005D1DA0">
        <w:rPr>
          <w:b/>
          <w:sz w:val="28"/>
          <w:szCs w:val="28"/>
        </w:rPr>
        <w:t>Student Name:</w:t>
      </w:r>
      <w:r w:rsidRPr="005D1DA0">
        <w:rPr>
          <w:sz w:val="28"/>
          <w:szCs w:val="28"/>
        </w:rPr>
        <w:t xml:space="preserve"> </w:t>
      </w:r>
      <w:r w:rsidRPr="00AE238A">
        <w:rPr>
          <w:sz w:val="28"/>
          <w:szCs w:val="28"/>
        </w:rPr>
        <w:t>Md Alamgir Miah</w:t>
      </w:r>
    </w:p>
    <w:p w:rsidR="00B72A47" w:rsidRPr="005D1DA0" w:rsidRDefault="00B72A47" w:rsidP="00B72A47">
      <w:pPr>
        <w:jc w:val="center"/>
        <w:rPr>
          <w:sz w:val="28"/>
          <w:szCs w:val="28"/>
        </w:rPr>
      </w:pPr>
      <w:r w:rsidRPr="005D1DA0">
        <w:rPr>
          <w:b/>
          <w:sz w:val="28"/>
          <w:szCs w:val="28"/>
        </w:rPr>
        <w:t>Student ID:</w:t>
      </w:r>
      <w:r w:rsidRPr="005D1DA0">
        <w:rPr>
          <w:sz w:val="28"/>
          <w:szCs w:val="28"/>
        </w:rPr>
        <w:t xml:space="preserve"> </w:t>
      </w:r>
      <w:r w:rsidRPr="00AE238A">
        <w:rPr>
          <w:sz w:val="28"/>
          <w:szCs w:val="28"/>
        </w:rPr>
        <w:t>2423394</w:t>
      </w:r>
    </w:p>
    <w:p w:rsidR="00B72A47" w:rsidRPr="005D1DA0" w:rsidRDefault="00B72A47" w:rsidP="00B72A47">
      <w:pPr>
        <w:jc w:val="center"/>
        <w:rPr>
          <w:sz w:val="28"/>
          <w:szCs w:val="28"/>
        </w:rPr>
      </w:pPr>
      <w:r w:rsidRPr="005D1DA0">
        <w:rPr>
          <w:b/>
          <w:sz w:val="28"/>
          <w:szCs w:val="28"/>
        </w:rPr>
        <w:t>Supervisor Name:</w:t>
      </w:r>
      <w:r w:rsidRPr="005D1DA0">
        <w:rPr>
          <w:sz w:val="28"/>
          <w:szCs w:val="28"/>
        </w:rPr>
        <w:t xml:space="preserve"> </w:t>
      </w:r>
      <w:r w:rsidRPr="00AE238A">
        <w:rPr>
          <w:sz w:val="28"/>
          <w:szCs w:val="28"/>
        </w:rPr>
        <w:t>Balendran Kandasamy</w:t>
      </w:r>
    </w:p>
    <w:p w:rsidR="00B72A47" w:rsidRDefault="00B72A47" w:rsidP="00B72A47"/>
    <w:p w:rsidR="00B72A47" w:rsidRDefault="00B72A47" w:rsidP="00B72A47">
      <w:pPr>
        <w:jc w:val="center"/>
      </w:pPr>
    </w:p>
    <w:p w:rsidR="00B72A47" w:rsidRPr="005D1DA0" w:rsidRDefault="00B72A47" w:rsidP="00B72A47">
      <w:pPr>
        <w:jc w:val="center"/>
        <w:rPr>
          <w:b/>
          <w:sz w:val="28"/>
          <w:szCs w:val="28"/>
        </w:rPr>
      </w:pPr>
      <w:r w:rsidRPr="005D1DA0">
        <w:rPr>
          <w:b/>
          <w:sz w:val="28"/>
          <w:szCs w:val="28"/>
        </w:rPr>
        <w:t>Word count:</w:t>
      </w:r>
      <w:r w:rsidR="00DE1D42">
        <w:rPr>
          <w:b/>
          <w:sz w:val="28"/>
          <w:szCs w:val="28"/>
        </w:rPr>
        <w:t xml:space="preserve"> </w:t>
      </w:r>
      <w:r w:rsidR="00DE1D42" w:rsidRPr="00DE1D42">
        <w:rPr>
          <w:sz w:val="28"/>
          <w:szCs w:val="28"/>
        </w:rPr>
        <w:t>150</w:t>
      </w:r>
      <w:r w:rsidR="001A7C33">
        <w:rPr>
          <w:sz w:val="28"/>
          <w:szCs w:val="28"/>
        </w:rPr>
        <w:t>47</w:t>
      </w:r>
    </w:p>
    <w:p w:rsidR="00B72A47" w:rsidRPr="005D1DA0" w:rsidRDefault="00B72A47" w:rsidP="00B72A47">
      <w:pPr>
        <w:rPr>
          <w:sz w:val="28"/>
          <w:szCs w:val="28"/>
        </w:rPr>
      </w:pPr>
    </w:p>
    <w:p w:rsidR="00B72A47" w:rsidRPr="005D1DA0" w:rsidRDefault="00B72A47" w:rsidP="00B72A47">
      <w:pPr>
        <w:jc w:val="center"/>
        <w:rPr>
          <w:sz w:val="28"/>
          <w:szCs w:val="28"/>
        </w:rPr>
      </w:pPr>
      <w:r w:rsidRPr="005D1DA0">
        <w:rPr>
          <w:b/>
          <w:sz w:val="28"/>
          <w:szCs w:val="28"/>
        </w:rPr>
        <w:t>Due Date:</w:t>
      </w:r>
      <w:r w:rsidRPr="005D1DA0">
        <w:rPr>
          <w:sz w:val="28"/>
          <w:szCs w:val="28"/>
        </w:rPr>
        <w:t xml:space="preserve"> </w:t>
      </w:r>
      <w:r w:rsidRPr="00DA4A3D">
        <w:rPr>
          <w:sz w:val="28"/>
          <w:szCs w:val="28"/>
        </w:rPr>
        <w:t>Tuesday, 3rd February 2026</w:t>
      </w:r>
    </w:p>
    <w:p w:rsidR="006025CD" w:rsidRDefault="006025CD" w:rsidP="00B72A47">
      <w:pPr>
        <w:sectPr w:rsidR="006025CD" w:rsidSect="00B72A47">
          <w:footerReference w:type="default" r:id="rId9"/>
          <w:pgSz w:w="11907" w:h="16839" w:code="9"/>
          <w:pgMar w:top="1440" w:right="1440" w:bottom="1440" w:left="1440" w:header="708" w:footer="708" w:gutter="0"/>
          <w:cols w:space="708"/>
          <w:docGrid w:linePitch="360"/>
        </w:sectPr>
      </w:pPr>
    </w:p>
    <w:p w:rsidR="00D936F2" w:rsidRDefault="00D936F2" w:rsidP="00D936F2">
      <w:pPr>
        <w:pStyle w:val="Heading1"/>
      </w:pPr>
      <w:bookmarkStart w:id="0" w:name="_Toc220851316"/>
      <w:r w:rsidRPr="006025CD">
        <w:lastRenderedPageBreak/>
        <w:t>Declaration</w:t>
      </w:r>
      <w:bookmarkEnd w:id="0"/>
      <w:r w:rsidRPr="006025CD">
        <w:t xml:space="preserve"> </w:t>
      </w:r>
    </w:p>
    <w:p w:rsidR="00D936F2" w:rsidRDefault="00D936F2" w:rsidP="00D936F2"/>
    <w:p w:rsidR="00D936F2" w:rsidRDefault="00D936F2" w:rsidP="00D936F2">
      <w:r>
        <w:t xml:space="preserve">This dissertation, outlined by me, </w:t>
      </w:r>
      <w:r w:rsidRPr="000D6BDC">
        <w:rPr>
          <w:b/>
        </w:rPr>
        <w:t>Md Alamgir Miah</w:t>
      </w:r>
      <w:r>
        <w:t>, and I bear witness that the dissertation has not been provided in part or entirely to some other degree or qualification at this institution or in any other institution. The sources of information used in this dissertation were cited correctly in accordance with academic standards.</w:t>
      </w:r>
    </w:p>
    <w:p w:rsidR="00D936F2" w:rsidRDefault="00D936F2" w:rsidP="00D936F2">
      <w:r>
        <w:t>This research has been written in accordance with the university's policies on academic dishonesty and professionalism. It is thanks to it that this dissertation would not have been prepared.</w:t>
      </w:r>
    </w:p>
    <w:p w:rsidR="00D936F2" w:rsidRDefault="00D936F2" w:rsidP="00D936F2">
      <w:pPr>
        <w:rPr>
          <w:b/>
        </w:rPr>
      </w:pPr>
    </w:p>
    <w:p w:rsidR="00D936F2" w:rsidRDefault="00D936F2" w:rsidP="00D936F2">
      <w:r w:rsidRPr="00535566">
        <w:rPr>
          <w:b/>
        </w:rPr>
        <w:t>Signature:</w:t>
      </w:r>
      <w:r>
        <w:t xml:space="preserve"> </w:t>
      </w:r>
      <w:r w:rsidRPr="00535566">
        <w:t>Md Alamgir Miah</w:t>
      </w:r>
    </w:p>
    <w:p w:rsidR="00D936F2" w:rsidRDefault="00D936F2" w:rsidP="00D936F2"/>
    <w:p w:rsidR="00D936F2" w:rsidRDefault="00D936F2" w:rsidP="00D936F2">
      <w:r w:rsidRPr="00535566">
        <w:rPr>
          <w:b/>
        </w:rPr>
        <w:t>Date:</w:t>
      </w:r>
      <w:r>
        <w:t xml:space="preserve"> 31/1/2026</w:t>
      </w:r>
    </w:p>
    <w:p w:rsidR="00D936F2" w:rsidRDefault="00D936F2" w:rsidP="00D936F2">
      <w:r>
        <w:br w:type="page"/>
      </w:r>
    </w:p>
    <w:p w:rsidR="00D936F2" w:rsidRDefault="00D936F2" w:rsidP="00D936F2">
      <w:pPr>
        <w:pStyle w:val="Heading1"/>
      </w:pPr>
      <w:bookmarkStart w:id="1" w:name="_Toc220851317"/>
      <w:r>
        <w:lastRenderedPageBreak/>
        <w:t>Acknowledgements</w:t>
      </w:r>
      <w:bookmarkEnd w:id="1"/>
      <w:r>
        <w:t xml:space="preserve"> </w:t>
      </w:r>
    </w:p>
    <w:p w:rsidR="00D936F2" w:rsidRDefault="00D936F2" w:rsidP="00D936F2">
      <w:pPr>
        <w:spacing w:line="259" w:lineRule="auto"/>
        <w:jc w:val="left"/>
      </w:pPr>
    </w:p>
    <w:p w:rsidR="00D936F2" w:rsidRDefault="00D936F2" w:rsidP="00D936F2">
      <w:r w:rsidRPr="0085700A">
        <w:t xml:space="preserve">I recommend my supervisor, </w:t>
      </w:r>
      <w:r w:rsidRPr="0085700A">
        <w:rPr>
          <w:b/>
        </w:rPr>
        <w:t>Balendran Kandasam</w:t>
      </w:r>
      <w:r w:rsidRPr="0085700A">
        <w:t xml:space="preserve">y, who has </w:t>
      </w:r>
      <w:r>
        <w:t>provided me with very helpful advice and counselling in writing</w:t>
      </w:r>
      <w:r w:rsidRPr="0085700A">
        <w:t xml:space="preserve"> this dissertation. The focus and quality of this research </w:t>
      </w:r>
      <w:r>
        <w:t>were</w:t>
      </w:r>
      <w:r w:rsidRPr="0085700A">
        <w:t xml:space="preserve"> based on his intellectual knowledge and contributions.</w:t>
      </w:r>
    </w:p>
    <w:p w:rsidR="00D936F2" w:rsidRDefault="00D936F2" w:rsidP="00D936F2">
      <w:r>
        <w:t>My programme's academic staff are credited with being helpful, as their expertise and resources have enhanced my research experience. Family and friends have been my greatest source of support and understanding in my studies at this time.</w:t>
      </w:r>
    </w:p>
    <w:p w:rsidR="00D936F2" w:rsidRDefault="00D936F2" w:rsidP="00D936F2">
      <w:r>
        <w:t>Finally, I would acknowledge the authors and organisations that released the reports and data used to conduct this research. They used their works as the foundation of discussion and information in this dissertation.</w:t>
      </w:r>
      <w:r>
        <w:br w:type="page"/>
      </w:r>
    </w:p>
    <w:p w:rsidR="00D936F2" w:rsidRPr="00D936F2" w:rsidRDefault="00D936F2" w:rsidP="00D936F2">
      <w:pPr>
        <w:pStyle w:val="Heading1"/>
      </w:pPr>
      <w:bookmarkStart w:id="2" w:name="_Toc220851318"/>
      <w:r w:rsidRPr="00D936F2">
        <w:lastRenderedPageBreak/>
        <w:t>Abstract</w:t>
      </w:r>
      <w:bookmarkEnd w:id="2"/>
      <w:r w:rsidRPr="00D936F2">
        <w:t xml:space="preserve"> </w:t>
      </w:r>
    </w:p>
    <w:p w:rsidR="006025CD" w:rsidRDefault="00D936F2" w:rsidP="00D936F2">
      <w:r w:rsidRPr="002D0020">
        <w:t xml:space="preserve">The dissertation will focus on the efficiency of Tesco Clubcard loyalty programme in determining customer retention and repeat purchase behaviour within a </w:t>
      </w:r>
      <w:r>
        <w:t>cost-saving</w:t>
      </w:r>
      <w:r w:rsidRPr="002D0020">
        <w:t xml:space="preserve"> grocery retail setting. The </w:t>
      </w:r>
      <w:r>
        <w:t>proposed research will focus on defining the key characteristics of loyalty programmes that affect retention; measuring the extent of Clubcard participation and repeat purchasing; identifying differences between customer groups; and situating the study within</w:t>
      </w:r>
      <w:r w:rsidRPr="002D0020">
        <w:t xml:space="preserve"> current consumer behaviour and loyalty theories. This was because the secondary approach, i.e.</w:t>
      </w:r>
      <w:r>
        <w:t>, the quantitative case study, was chosen and based on corporate reports, regulatory publications, and separate consumer surveys, in which</w:t>
      </w:r>
      <w:r w:rsidRPr="002D0020">
        <w:t xml:space="preserve"> aggregated performance and behavioural data would be analysed. They were studied </w:t>
      </w:r>
      <w:r>
        <w:t>with respect to descriptive and comparative features, and the findings were presented in an organised tabular form to identify</w:t>
      </w:r>
      <w:r w:rsidRPr="002D0020">
        <w:t xml:space="preserve"> interesting tendencies. The results indicate that the strongest combination of </w:t>
      </w:r>
      <w:r>
        <w:t>retention drivers is loyalty pricing and reward accumulation, and that digital engagement contributes to sustained purchasing behaviour</w:t>
      </w:r>
      <w:r w:rsidRPr="002D0020">
        <w:t xml:space="preserve">. The level of engagement and </w:t>
      </w:r>
      <w:r>
        <w:t>the frequency of interactions between Clubcard members and non-members differ markedly, and the effects of behavioural loyalty are pronounced</w:t>
      </w:r>
      <w:r w:rsidRPr="002D0020">
        <w:t xml:space="preserve">. Behavioural and </w:t>
      </w:r>
      <w:r>
        <w:t xml:space="preserve">demographic discrepancies are identified in the analysis: younger customers are more digitally active, and customers </w:t>
      </w:r>
      <w:r w:rsidRPr="002D0020">
        <w:t xml:space="preserve">driven by values have the strongest repeat-purchase intent. The findings </w:t>
      </w:r>
      <w:r>
        <w:t xml:space="preserve">provide strong support for the behavioural and value-based theories of loyalty and partial support for the attitudinal and relationship marketing theories, indicating that the mechanisms of functional loyalty have changed in </w:t>
      </w:r>
      <w:r w:rsidRPr="002D0020">
        <w:t xml:space="preserve">modern retailing. The study </w:t>
      </w:r>
      <w:r>
        <w:t xml:space="preserve">contributes to the theory of loyalty by demonstrating that long-term behavioural loyalty can be sustained through integrated value delivery without </w:t>
      </w:r>
      <w:r w:rsidRPr="002D0020">
        <w:t xml:space="preserve">emotional investment. Ideally, retailers </w:t>
      </w:r>
      <w:r>
        <w:t xml:space="preserve">seeking to optimise loyalty pricing, digital customer </w:t>
      </w:r>
      <w:r w:rsidRPr="002D0020">
        <w:t xml:space="preserve">contact, and segmentation can use the results. In general, the study contributes to the body of knowledge </w:t>
      </w:r>
      <w:r>
        <w:t xml:space="preserve">on the successful implementation of contemporary loyalty programmes in </w:t>
      </w:r>
      <w:r w:rsidRPr="002D0020">
        <w:t>fiercely competitive, price-sensitive markets.</w:t>
      </w:r>
      <w:r w:rsidR="006025CD">
        <w:br w:type="page"/>
      </w:r>
    </w:p>
    <w:sdt>
      <w:sdtPr>
        <w:rPr>
          <w:rFonts w:ascii="Times New Roman" w:eastAsiaTheme="minorHAnsi" w:hAnsi="Times New Roman" w:cstheme="minorBidi"/>
          <w:color w:val="000000" w:themeColor="text1"/>
          <w:sz w:val="24"/>
          <w:szCs w:val="22"/>
        </w:rPr>
        <w:id w:val="-1477840756"/>
        <w:docPartObj>
          <w:docPartGallery w:val="Table of Contents"/>
          <w:docPartUnique/>
        </w:docPartObj>
      </w:sdtPr>
      <w:sdtEndPr>
        <w:rPr>
          <w:b/>
          <w:bCs/>
          <w:noProof/>
        </w:rPr>
      </w:sdtEndPr>
      <w:sdtContent>
        <w:p w:rsidR="003C5DCF" w:rsidRDefault="003C5DCF">
          <w:pPr>
            <w:pStyle w:val="TOCHeading"/>
          </w:pPr>
          <w:r>
            <w:t>Table of Contents</w:t>
          </w:r>
        </w:p>
        <w:p w:rsidR="00AD5C0B" w:rsidRDefault="003C5DCF">
          <w:pPr>
            <w:pStyle w:val="TOC1"/>
            <w:tabs>
              <w:tab w:val="right" w:leader="dot" w:pos="9017"/>
            </w:tabs>
            <w:rPr>
              <w:rFonts w:asciiTheme="minorHAnsi" w:eastAsiaTheme="minorEastAsia" w:hAnsiTheme="minorHAnsi"/>
              <w:noProof/>
              <w:color w:val="auto"/>
              <w:sz w:val="22"/>
            </w:rPr>
          </w:pPr>
          <w:r>
            <w:fldChar w:fldCharType="begin"/>
          </w:r>
          <w:r>
            <w:instrText xml:space="preserve"> TOC \o "1-3" \h \z \u </w:instrText>
          </w:r>
          <w:r>
            <w:fldChar w:fldCharType="separate"/>
          </w:r>
          <w:bookmarkStart w:id="3" w:name="_GoBack"/>
          <w:bookmarkEnd w:id="3"/>
          <w:r w:rsidR="00AD5C0B" w:rsidRPr="002F4DFE">
            <w:rPr>
              <w:rStyle w:val="Hyperlink"/>
              <w:noProof/>
            </w:rPr>
            <w:fldChar w:fldCharType="begin"/>
          </w:r>
          <w:r w:rsidR="00AD5C0B" w:rsidRPr="002F4DFE">
            <w:rPr>
              <w:rStyle w:val="Hyperlink"/>
              <w:noProof/>
            </w:rPr>
            <w:instrText xml:space="preserve"> </w:instrText>
          </w:r>
          <w:r w:rsidR="00AD5C0B">
            <w:rPr>
              <w:noProof/>
            </w:rPr>
            <w:instrText>HYPERLINK \l "_Toc220851316"</w:instrText>
          </w:r>
          <w:r w:rsidR="00AD5C0B" w:rsidRPr="002F4DFE">
            <w:rPr>
              <w:rStyle w:val="Hyperlink"/>
              <w:noProof/>
            </w:rPr>
            <w:instrText xml:space="preserve"> </w:instrText>
          </w:r>
          <w:r w:rsidR="00AD5C0B" w:rsidRPr="002F4DFE">
            <w:rPr>
              <w:rStyle w:val="Hyperlink"/>
              <w:noProof/>
            </w:rPr>
          </w:r>
          <w:r w:rsidR="00AD5C0B" w:rsidRPr="002F4DFE">
            <w:rPr>
              <w:rStyle w:val="Hyperlink"/>
              <w:noProof/>
            </w:rPr>
            <w:fldChar w:fldCharType="separate"/>
          </w:r>
          <w:r w:rsidR="00AD5C0B" w:rsidRPr="002F4DFE">
            <w:rPr>
              <w:rStyle w:val="Hyperlink"/>
              <w:noProof/>
            </w:rPr>
            <w:t>Declaration</w:t>
          </w:r>
          <w:r w:rsidR="00AD5C0B">
            <w:rPr>
              <w:noProof/>
              <w:webHidden/>
            </w:rPr>
            <w:tab/>
          </w:r>
          <w:r w:rsidR="00AD5C0B">
            <w:rPr>
              <w:noProof/>
              <w:webHidden/>
            </w:rPr>
            <w:fldChar w:fldCharType="begin"/>
          </w:r>
          <w:r w:rsidR="00AD5C0B">
            <w:rPr>
              <w:noProof/>
              <w:webHidden/>
            </w:rPr>
            <w:instrText xml:space="preserve"> PAGEREF _Toc220851316 \h </w:instrText>
          </w:r>
          <w:r w:rsidR="00AD5C0B">
            <w:rPr>
              <w:noProof/>
              <w:webHidden/>
            </w:rPr>
          </w:r>
          <w:r w:rsidR="00AD5C0B">
            <w:rPr>
              <w:noProof/>
              <w:webHidden/>
            </w:rPr>
            <w:fldChar w:fldCharType="separate"/>
          </w:r>
          <w:r w:rsidR="00AD5C0B">
            <w:rPr>
              <w:noProof/>
              <w:webHidden/>
            </w:rPr>
            <w:t>1</w:t>
          </w:r>
          <w:r w:rsidR="00AD5C0B">
            <w:rPr>
              <w:noProof/>
              <w:webHidden/>
            </w:rPr>
            <w:fldChar w:fldCharType="end"/>
          </w:r>
          <w:r w:rsidR="00AD5C0B" w:rsidRPr="002F4DFE">
            <w:rPr>
              <w:rStyle w:val="Hyperlink"/>
              <w:noProof/>
            </w:rPr>
            <w:fldChar w:fldCharType="end"/>
          </w:r>
        </w:p>
        <w:p w:rsidR="00AD5C0B" w:rsidRDefault="00AD5C0B">
          <w:pPr>
            <w:pStyle w:val="TOC1"/>
            <w:tabs>
              <w:tab w:val="right" w:leader="dot" w:pos="9017"/>
            </w:tabs>
            <w:rPr>
              <w:rFonts w:asciiTheme="minorHAnsi" w:eastAsiaTheme="minorEastAsia" w:hAnsiTheme="minorHAnsi"/>
              <w:noProof/>
              <w:color w:val="auto"/>
              <w:sz w:val="22"/>
            </w:rPr>
          </w:pPr>
          <w:hyperlink w:anchor="_Toc220851317" w:history="1">
            <w:r w:rsidRPr="002F4DFE">
              <w:rPr>
                <w:rStyle w:val="Hyperlink"/>
                <w:noProof/>
              </w:rPr>
              <w:t>Acknowledgements</w:t>
            </w:r>
            <w:r>
              <w:rPr>
                <w:noProof/>
                <w:webHidden/>
              </w:rPr>
              <w:tab/>
            </w:r>
            <w:r>
              <w:rPr>
                <w:noProof/>
                <w:webHidden/>
              </w:rPr>
              <w:fldChar w:fldCharType="begin"/>
            </w:r>
            <w:r>
              <w:rPr>
                <w:noProof/>
                <w:webHidden/>
              </w:rPr>
              <w:instrText xml:space="preserve"> PAGEREF _Toc220851317 \h </w:instrText>
            </w:r>
            <w:r>
              <w:rPr>
                <w:noProof/>
                <w:webHidden/>
              </w:rPr>
            </w:r>
            <w:r>
              <w:rPr>
                <w:noProof/>
                <w:webHidden/>
              </w:rPr>
              <w:fldChar w:fldCharType="separate"/>
            </w:r>
            <w:r>
              <w:rPr>
                <w:noProof/>
                <w:webHidden/>
              </w:rPr>
              <w:t>2</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18" w:history="1">
            <w:r w:rsidRPr="002F4DFE">
              <w:rPr>
                <w:rStyle w:val="Hyperlink"/>
                <w:noProof/>
              </w:rPr>
              <w:t>Abstract</w:t>
            </w:r>
            <w:r>
              <w:rPr>
                <w:noProof/>
                <w:webHidden/>
              </w:rPr>
              <w:tab/>
            </w:r>
            <w:r>
              <w:rPr>
                <w:noProof/>
                <w:webHidden/>
              </w:rPr>
              <w:fldChar w:fldCharType="begin"/>
            </w:r>
            <w:r>
              <w:rPr>
                <w:noProof/>
                <w:webHidden/>
              </w:rPr>
              <w:instrText xml:space="preserve"> PAGEREF _Toc220851318 \h </w:instrText>
            </w:r>
            <w:r>
              <w:rPr>
                <w:noProof/>
                <w:webHidden/>
              </w:rPr>
            </w:r>
            <w:r>
              <w:rPr>
                <w:noProof/>
                <w:webHidden/>
              </w:rPr>
              <w:fldChar w:fldCharType="separate"/>
            </w:r>
            <w:r>
              <w:rPr>
                <w:noProof/>
                <w:webHidden/>
              </w:rPr>
              <w:t>3</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19" w:history="1">
            <w:r w:rsidRPr="002F4DFE">
              <w:rPr>
                <w:rStyle w:val="Hyperlink"/>
                <w:noProof/>
              </w:rPr>
              <w:t>List of Figures</w:t>
            </w:r>
            <w:r>
              <w:rPr>
                <w:noProof/>
                <w:webHidden/>
              </w:rPr>
              <w:tab/>
            </w:r>
            <w:r>
              <w:rPr>
                <w:noProof/>
                <w:webHidden/>
              </w:rPr>
              <w:fldChar w:fldCharType="begin"/>
            </w:r>
            <w:r>
              <w:rPr>
                <w:noProof/>
                <w:webHidden/>
              </w:rPr>
              <w:instrText xml:space="preserve"> PAGEREF _Toc220851319 \h </w:instrText>
            </w:r>
            <w:r>
              <w:rPr>
                <w:noProof/>
                <w:webHidden/>
              </w:rPr>
            </w:r>
            <w:r>
              <w:rPr>
                <w:noProof/>
                <w:webHidden/>
              </w:rPr>
              <w:fldChar w:fldCharType="separate"/>
            </w:r>
            <w:r>
              <w:rPr>
                <w:noProof/>
                <w:webHidden/>
              </w:rPr>
              <w:t>7</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20" w:history="1">
            <w:r w:rsidRPr="002F4DFE">
              <w:rPr>
                <w:rStyle w:val="Hyperlink"/>
                <w:noProof/>
              </w:rPr>
              <w:t>List of Tables</w:t>
            </w:r>
            <w:r>
              <w:rPr>
                <w:noProof/>
                <w:webHidden/>
              </w:rPr>
              <w:tab/>
            </w:r>
            <w:r>
              <w:rPr>
                <w:noProof/>
                <w:webHidden/>
              </w:rPr>
              <w:fldChar w:fldCharType="begin"/>
            </w:r>
            <w:r>
              <w:rPr>
                <w:noProof/>
                <w:webHidden/>
              </w:rPr>
              <w:instrText xml:space="preserve"> PAGEREF _Toc220851320 \h </w:instrText>
            </w:r>
            <w:r>
              <w:rPr>
                <w:noProof/>
                <w:webHidden/>
              </w:rPr>
            </w:r>
            <w:r>
              <w:rPr>
                <w:noProof/>
                <w:webHidden/>
              </w:rPr>
              <w:fldChar w:fldCharType="separate"/>
            </w:r>
            <w:r>
              <w:rPr>
                <w:noProof/>
                <w:webHidden/>
              </w:rPr>
              <w:t>8</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21" w:history="1">
            <w:r w:rsidRPr="002F4DFE">
              <w:rPr>
                <w:rStyle w:val="Hyperlink"/>
                <w:noProof/>
              </w:rPr>
              <w:t>List of Abbreviations</w:t>
            </w:r>
            <w:r>
              <w:rPr>
                <w:noProof/>
                <w:webHidden/>
              </w:rPr>
              <w:tab/>
            </w:r>
            <w:r>
              <w:rPr>
                <w:noProof/>
                <w:webHidden/>
              </w:rPr>
              <w:fldChar w:fldCharType="begin"/>
            </w:r>
            <w:r>
              <w:rPr>
                <w:noProof/>
                <w:webHidden/>
              </w:rPr>
              <w:instrText xml:space="preserve"> PAGEREF _Toc220851321 \h </w:instrText>
            </w:r>
            <w:r>
              <w:rPr>
                <w:noProof/>
                <w:webHidden/>
              </w:rPr>
            </w:r>
            <w:r>
              <w:rPr>
                <w:noProof/>
                <w:webHidden/>
              </w:rPr>
              <w:fldChar w:fldCharType="separate"/>
            </w:r>
            <w:r>
              <w:rPr>
                <w:noProof/>
                <w:webHidden/>
              </w:rPr>
              <w:t>9</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22" w:history="1">
            <w:r w:rsidRPr="002F4DFE">
              <w:rPr>
                <w:rStyle w:val="Hyperlink"/>
                <w:noProof/>
              </w:rPr>
              <w:t>Glossary</w:t>
            </w:r>
            <w:r>
              <w:rPr>
                <w:noProof/>
                <w:webHidden/>
              </w:rPr>
              <w:tab/>
            </w:r>
            <w:r>
              <w:rPr>
                <w:noProof/>
                <w:webHidden/>
              </w:rPr>
              <w:fldChar w:fldCharType="begin"/>
            </w:r>
            <w:r>
              <w:rPr>
                <w:noProof/>
                <w:webHidden/>
              </w:rPr>
              <w:instrText xml:space="preserve"> PAGEREF _Toc220851322 \h </w:instrText>
            </w:r>
            <w:r>
              <w:rPr>
                <w:noProof/>
                <w:webHidden/>
              </w:rPr>
            </w:r>
            <w:r>
              <w:rPr>
                <w:noProof/>
                <w:webHidden/>
              </w:rPr>
              <w:fldChar w:fldCharType="separate"/>
            </w:r>
            <w:r>
              <w:rPr>
                <w:noProof/>
                <w:webHidden/>
              </w:rPr>
              <w:t>10</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23" w:history="1">
            <w:r w:rsidRPr="002F4DFE">
              <w:rPr>
                <w:rStyle w:val="Hyperlink"/>
                <w:noProof/>
              </w:rPr>
              <w:t>Chapter 1: Introduction</w:t>
            </w:r>
            <w:r>
              <w:rPr>
                <w:noProof/>
                <w:webHidden/>
              </w:rPr>
              <w:tab/>
            </w:r>
            <w:r>
              <w:rPr>
                <w:noProof/>
                <w:webHidden/>
              </w:rPr>
              <w:fldChar w:fldCharType="begin"/>
            </w:r>
            <w:r>
              <w:rPr>
                <w:noProof/>
                <w:webHidden/>
              </w:rPr>
              <w:instrText xml:space="preserve"> PAGEREF _Toc220851323 \h </w:instrText>
            </w:r>
            <w:r>
              <w:rPr>
                <w:noProof/>
                <w:webHidden/>
              </w:rPr>
            </w:r>
            <w:r>
              <w:rPr>
                <w:noProof/>
                <w:webHidden/>
              </w:rPr>
              <w:fldChar w:fldCharType="separate"/>
            </w:r>
            <w:r>
              <w:rPr>
                <w:noProof/>
                <w:webHidden/>
              </w:rPr>
              <w:t>11</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24" w:history="1">
            <w:r w:rsidRPr="002F4DFE">
              <w:rPr>
                <w:rStyle w:val="Hyperlink"/>
                <w:noProof/>
              </w:rPr>
              <w:t>1.1 Background of the Study</w:t>
            </w:r>
            <w:r>
              <w:rPr>
                <w:noProof/>
                <w:webHidden/>
              </w:rPr>
              <w:tab/>
            </w:r>
            <w:r>
              <w:rPr>
                <w:noProof/>
                <w:webHidden/>
              </w:rPr>
              <w:fldChar w:fldCharType="begin"/>
            </w:r>
            <w:r>
              <w:rPr>
                <w:noProof/>
                <w:webHidden/>
              </w:rPr>
              <w:instrText xml:space="preserve"> PAGEREF _Toc220851324 \h </w:instrText>
            </w:r>
            <w:r>
              <w:rPr>
                <w:noProof/>
                <w:webHidden/>
              </w:rPr>
            </w:r>
            <w:r>
              <w:rPr>
                <w:noProof/>
                <w:webHidden/>
              </w:rPr>
              <w:fldChar w:fldCharType="separate"/>
            </w:r>
            <w:r>
              <w:rPr>
                <w:noProof/>
                <w:webHidden/>
              </w:rPr>
              <w:t>11</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25" w:history="1">
            <w:r w:rsidRPr="002F4DFE">
              <w:rPr>
                <w:rStyle w:val="Hyperlink"/>
                <w:noProof/>
              </w:rPr>
              <w:t>1.2 Research Problem Statement</w:t>
            </w:r>
            <w:r>
              <w:rPr>
                <w:noProof/>
                <w:webHidden/>
              </w:rPr>
              <w:tab/>
            </w:r>
            <w:r>
              <w:rPr>
                <w:noProof/>
                <w:webHidden/>
              </w:rPr>
              <w:fldChar w:fldCharType="begin"/>
            </w:r>
            <w:r>
              <w:rPr>
                <w:noProof/>
                <w:webHidden/>
              </w:rPr>
              <w:instrText xml:space="preserve"> PAGEREF _Toc220851325 \h </w:instrText>
            </w:r>
            <w:r>
              <w:rPr>
                <w:noProof/>
                <w:webHidden/>
              </w:rPr>
            </w:r>
            <w:r>
              <w:rPr>
                <w:noProof/>
                <w:webHidden/>
              </w:rPr>
              <w:fldChar w:fldCharType="separate"/>
            </w:r>
            <w:r>
              <w:rPr>
                <w:noProof/>
                <w:webHidden/>
              </w:rPr>
              <w:t>12</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26" w:history="1">
            <w:r w:rsidRPr="002F4DFE">
              <w:rPr>
                <w:rStyle w:val="Hyperlink"/>
                <w:noProof/>
              </w:rPr>
              <w:t>1.3 Research Aim, Objectives and Questions</w:t>
            </w:r>
            <w:r>
              <w:rPr>
                <w:noProof/>
                <w:webHidden/>
              </w:rPr>
              <w:tab/>
            </w:r>
            <w:r>
              <w:rPr>
                <w:noProof/>
                <w:webHidden/>
              </w:rPr>
              <w:fldChar w:fldCharType="begin"/>
            </w:r>
            <w:r>
              <w:rPr>
                <w:noProof/>
                <w:webHidden/>
              </w:rPr>
              <w:instrText xml:space="preserve"> PAGEREF _Toc220851326 \h </w:instrText>
            </w:r>
            <w:r>
              <w:rPr>
                <w:noProof/>
                <w:webHidden/>
              </w:rPr>
            </w:r>
            <w:r>
              <w:rPr>
                <w:noProof/>
                <w:webHidden/>
              </w:rPr>
              <w:fldChar w:fldCharType="separate"/>
            </w:r>
            <w:r>
              <w:rPr>
                <w:noProof/>
                <w:webHidden/>
              </w:rPr>
              <w:t>12</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27" w:history="1">
            <w:r w:rsidRPr="002F4DFE">
              <w:rPr>
                <w:rStyle w:val="Hyperlink"/>
                <w:noProof/>
              </w:rPr>
              <w:t>1.4 Significance and Rationale of the Study</w:t>
            </w:r>
            <w:r>
              <w:rPr>
                <w:noProof/>
                <w:webHidden/>
              </w:rPr>
              <w:tab/>
            </w:r>
            <w:r>
              <w:rPr>
                <w:noProof/>
                <w:webHidden/>
              </w:rPr>
              <w:fldChar w:fldCharType="begin"/>
            </w:r>
            <w:r>
              <w:rPr>
                <w:noProof/>
                <w:webHidden/>
              </w:rPr>
              <w:instrText xml:space="preserve"> PAGEREF _Toc220851327 \h </w:instrText>
            </w:r>
            <w:r>
              <w:rPr>
                <w:noProof/>
                <w:webHidden/>
              </w:rPr>
            </w:r>
            <w:r>
              <w:rPr>
                <w:noProof/>
                <w:webHidden/>
              </w:rPr>
              <w:fldChar w:fldCharType="separate"/>
            </w:r>
            <w:r>
              <w:rPr>
                <w:noProof/>
                <w:webHidden/>
              </w:rPr>
              <w:t>13</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28" w:history="1">
            <w:r w:rsidRPr="002F4DFE">
              <w:rPr>
                <w:rStyle w:val="Hyperlink"/>
                <w:noProof/>
              </w:rPr>
              <w:t>1.5 Theoretical Framework</w:t>
            </w:r>
            <w:r>
              <w:rPr>
                <w:noProof/>
                <w:webHidden/>
              </w:rPr>
              <w:tab/>
            </w:r>
            <w:r>
              <w:rPr>
                <w:noProof/>
                <w:webHidden/>
              </w:rPr>
              <w:fldChar w:fldCharType="begin"/>
            </w:r>
            <w:r>
              <w:rPr>
                <w:noProof/>
                <w:webHidden/>
              </w:rPr>
              <w:instrText xml:space="preserve"> PAGEREF _Toc220851328 \h </w:instrText>
            </w:r>
            <w:r>
              <w:rPr>
                <w:noProof/>
                <w:webHidden/>
              </w:rPr>
            </w:r>
            <w:r>
              <w:rPr>
                <w:noProof/>
                <w:webHidden/>
              </w:rPr>
              <w:fldChar w:fldCharType="separate"/>
            </w:r>
            <w:r>
              <w:rPr>
                <w:noProof/>
                <w:webHidden/>
              </w:rPr>
              <w:t>13</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29" w:history="1">
            <w:r w:rsidRPr="002F4DFE">
              <w:rPr>
                <w:rStyle w:val="Hyperlink"/>
                <w:noProof/>
              </w:rPr>
              <w:t>1.6 Structure of the Dissertation</w:t>
            </w:r>
            <w:r>
              <w:rPr>
                <w:noProof/>
                <w:webHidden/>
              </w:rPr>
              <w:tab/>
            </w:r>
            <w:r>
              <w:rPr>
                <w:noProof/>
                <w:webHidden/>
              </w:rPr>
              <w:fldChar w:fldCharType="begin"/>
            </w:r>
            <w:r>
              <w:rPr>
                <w:noProof/>
                <w:webHidden/>
              </w:rPr>
              <w:instrText xml:space="preserve"> PAGEREF _Toc220851329 \h </w:instrText>
            </w:r>
            <w:r>
              <w:rPr>
                <w:noProof/>
                <w:webHidden/>
              </w:rPr>
            </w:r>
            <w:r>
              <w:rPr>
                <w:noProof/>
                <w:webHidden/>
              </w:rPr>
              <w:fldChar w:fldCharType="separate"/>
            </w:r>
            <w:r>
              <w:rPr>
                <w:noProof/>
                <w:webHidden/>
              </w:rPr>
              <w:t>14</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30" w:history="1">
            <w:r w:rsidRPr="002F4DFE">
              <w:rPr>
                <w:rStyle w:val="Hyperlink"/>
                <w:noProof/>
              </w:rPr>
              <w:t>Chapter 2: Literature Review</w:t>
            </w:r>
            <w:r>
              <w:rPr>
                <w:noProof/>
                <w:webHidden/>
              </w:rPr>
              <w:tab/>
            </w:r>
            <w:r>
              <w:rPr>
                <w:noProof/>
                <w:webHidden/>
              </w:rPr>
              <w:fldChar w:fldCharType="begin"/>
            </w:r>
            <w:r>
              <w:rPr>
                <w:noProof/>
                <w:webHidden/>
              </w:rPr>
              <w:instrText xml:space="preserve"> PAGEREF _Toc220851330 \h </w:instrText>
            </w:r>
            <w:r>
              <w:rPr>
                <w:noProof/>
                <w:webHidden/>
              </w:rPr>
            </w:r>
            <w:r>
              <w:rPr>
                <w:noProof/>
                <w:webHidden/>
              </w:rPr>
              <w:fldChar w:fldCharType="separate"/>
            </w:r>
            <w:r>
              <w:rPr>
                <w:noProof/>
                <w:webHidden/>
              </w:rPr>
              <w:t>16</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31" w:history="1">
            <w:r w:rsidRPr="002F4DFE">
              <w:rPr>
                <w:rStyle w:val="Hyperlink"/>
                <w:noProof/>
              </w:rPr>
              <w:t>2.1 Introduction &amp; Chapter Overview</w:t>
            </w:r>
            <w:r>
              <w:rPr>
                <w:noProof/>
                <w:webHidden/>
              </w:rPr>
              <w:tab/>
            </w:r>
            <w:r>
              <w:rPr>
                <w:noProof/>
                <w:webHidden/>
              </w:rPr>
              <w:fldChar w:fldCharType="begin"/>
            </w:r>
            <w:r>
              <w:rPr>
                <w:noProof/>
                <w:webHidden/>
              </w:rPr>
              <w:instrText xml:space="preserve"> PAGEREF _Toc220851331 \h </w:instrText>
            </w:r>
            <w:r>
              <w:rPr>
                <w:noProof/>
                <w:webHidden/>
              </w:rPr>
            </w:r>
            <w:r>
              <w:rPr>
                <w:noProof/>
                <w:webHidden/>
              </w:rPr>
              <w:fldChar w:fldCharType="separate"/>
            </w:r>
            <w:r>
              <w:rPr>
                <w:noProof/>
                <w:webHidden/>
              </w:rPr>
              <w:t>16</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32" w:history="1">
            <w:r w:rsidRPr="002F4DFE">
              <w:rPr>
                <w:rStyle w:val="Hyperlink"/>
                <w:noProof/>
              </w:rPr>
              <w:t>2.2 Scope of the Review &amp; Search Strategy</w:t>
            </w:r>
            <w:r>
              <w:rPr>
                <w:noProof/>
                <w:webHidden/>
              </w:rPr>
              <w:tab/>
            </w:r>
            <w:r>
              <w:rPr>
                <w:noProof/>
                <w:webHidden/>
              </w:rPr>
              <w:fldChar w:fldCharType="begin"/>
            </w:r>
            <w:r>
              <w:rPr>
                <w:noProof/>
                <w:webHidden/>
              </w:rPr>
              <w:instrText xml:space="preserve"> PAGEREF _Toc220851332 \h </w:instrText>
            </w:r>
            <w:r>
              <w:rPr>
                <w:noProof/>
                <w:webHidden/>
              </w:rPr>
            </w:r>
            <w:r>
              <w:rPr>
                <w:noProof/>
                <w:webHidden/>
              </w:rPr>
              <w:fldChar w:fldCharType="separate"/>
            </w:r>
            <w:r>
              <w:rPr>
                <w:noProof/>
                <w:webHidden/>
              </w:rPr>
              <w:t>17</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33" w:history="1">
            <w:r w:rsidRPr="002F4DFE">
              <w:rPr>
                <w:rStyle w:val="Hyperlink"/>
                <w:noProof/>
              </w:rPr>
              <w:t>2.3 Core Concepts: Loyalty, Retention &amp; Repeat Purchase</w:t>
            </w:r>
            <w:r>
              <w:rPr>
                <w:noProof/>
                <w:webHidden/>
              </w:rPr>
              <w:tab/>
            </w:r>
            <w:r>
              <w:rPr>
                <w:noProof/>
                <w:webHidden/>
              </w:rPr>
              <w:fldChar w:fldCharType="begin"/>
            </w:r>
            <w:r>
              <w:rPr>
                <w:noProof/>
                <w:webHidden/>
              </w:rPr>
              <w:instrText xml:space="preserve"> PAGEREF _Toc220851333 \h </w:instrText>
            </w:r>
            <w:r>
              <w:rPr>
                <w:noProof/>
                <w:webHidden/>
              </w:rPr>
            </w:r>
            <w:r>
              <w:rPr>
                <w:noProof/>
                <w:webHidden/>
              </w:rPr>
              <w:fldChar w:fldCharType="separate"/>
            </w:r>
            <w:r>
              <w:rPr>
                <w:noProof/>
                <w:webHidden/>
              </w:rPr>
              <w:t>18</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34" w:history="1">
            <w:r w:rsidRPr="002F4DFE">
              <w:rPr>
                <w:rStyle w:val="Hyperlink"/>
                <w:noProof/>
              </w:rPr>
              <w:t>2.4 Loyalty Programmes in Grocery Retail &amp; Behavioural Outcomes</w:t>
            </w:r>
            <w:r>
              <w:rPr>
                <w:noProof/>
                <w:webHidden/>
              </w:rPr>
              <w:tab/>
            </w:r>
            <w:r>
              <w:rPr>
                <w:noProof/>
                <w:webHidden/>
              </w:rPr>
              <w:fldChar w:fldCharType="begin"/>
            </w:r>
            <w:r>
              <w:rPr>
                <w:noProof/>
                <w:webHidden/>
              </w:rPr>
              <w:instrText xml:space="preserve"> PAGEREF _Toc220851334 \h </w:instrText>
            </w:r>
            <w:r>
              <w:rPr>
                <w:noProof/>
                <w:webHidden/>
              </w:rPr>
            </w:r>
            <w:r>
              <w:rPr>
                <w:noProof/>
                <w:webHidden/>
              </w:rPr>
              <w:fldChar w:fldCharType="separate"/>
            </w:r>
            <w:r>
              <w:rPr>
                <w:noProof/>
                <w:webHidden/>
              </w:rPr>
              <w:t>19</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35" w:history="1">
            <w:r w:rsidRPr="002F4DFE">
              <w:rPr>
                <w:rStyle w:val="Hyperlink"/>
                <w:noProof/>
              </w:rPr>
              <w:t>2.5 Tesco Clubcard in the Literature: Design, Evolution &amp; Digitalisation</w:t>
            </w:r>
            <w:r>
              <w:rPr>
                <w:noProof/>
                <w:webHidden/>
              </w:rPr>
              <w:tab/>
            </w:r>
            <w:r>
              <w:rPr>
                <w:noProof/>
                <w:webHidden/>
              </w:rPr>
              <w:fldChar w:fldCharType="begin"/>
            </w:r>
            <w:r>
              <w:rPr>
                <w:noProof/>
                <w:webHidden/>
              </w:rPr>
              <w:instrText xml:space="preserve"> PAGEREF _Toc220851335 \h </w:instrText>
            </w:r>
            <w:r>
              <w:rPr>
                <w:noProof/>
                <w:webHidden/>
              </w:rPr>
            </w:r>
            <w:r>
              <w:rPr>
                <w:noProof/>
                <w:webHidden/>
              </w:rPr>
              <w:fldChar w:fldCharType="separate"/>
            </w:r>
            <w:r>
              <w:rPr>
                <w:noProof/>
                <w:webHidden/>
              </w:rPr>
              <w:t>22</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36" w:history="1">
            <w:r w:rsidRPr="002F4DFE">
              <w:rPr>
                <w:rStyle w:val="Hyperlink"/>
                <w:noProof/>
              </w:rPr>
              <w:t>2.6 Theoretical Frameworks for Understanding Loyalty &amp; Repeat Purchase</w:t>
            </w:r>
            <w:r>
              <w:rPr>
                <w:noProof/>
                <w:webHidden/>
              </w:rPr>
              <w:tab/>
            </w:r>
            <w:r>
              <w:rPr>
                <w:noProof/>
                <w:webHidden/>
              </w:rPr>
              <w:fldChar w:fldCharType="begin"/>
            </w:r>
            <w:r>
              <w:rPr>
                <w:noProof/>
                <w:webHidden/>
              </w:rPr>
              <w:instrText xml:space="preserve"> PAGEREF _Toc220851336 \h </w:instrText>
            </w:r>
            <w:r>
              <w:rPr>
                <w:noProof/>
                <w:webHidden/>
              </w:rPr>
            </w:r>
            <w:r>
              <w:rPr>
                <w:noProof/>
                <w:webHidden/>
              </w:rPr>
              <w:fldChar w:fldCharType="separate"/>
            </w:r>
            <w:r>
              <w:rPr>
                <w:noProof/>
                <w:webHidden/>
              </w:rPr>
              <w:t>25</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37" w:history="1">
            <w:r w:rsidRPr="002F4DFE">
              <w:rPr>
                <w:rStyle w:val="Hyperlink"/>
                <w:noProof/>
              </w:rPr>
              <w:t>2.7 Synthesis: Themes, Tensions and Literature Gaps</w:t>
            </w:r>
            <w:r>
              <w:rPr>
                <w:noProof/>
                <w:webHidden/>
              </w:rPr>
              <w:tab/>
            </w:r>
            <w:r>
              <w:rPr>
                <w:noProof/>
                <w:webHidden/>
              </w:rPr>
              <w:fldChar w:fldCharType="begin"/>
            </w:r>
            <w:r>
              <w:rPr>
                <w:noProof/>
                <w:webHidden/>
              </w:rPr>
              <w:instrText xml:space="preserve"> PAGEREF _Toc220851337 \h </w:instrText>
            </w:r>
            <w:r>
              <w:rPr>
                <w:noProof/>
                <w:webHidden/>
              </w:rPr>
            </w:r>
            <w:r>
              <w:rPr>
                <w:noProof/>
                <w:webHidden/>
              </w:rPr>
              <w:fldChar w:fldCharType="separate"/>
            </w:r>
            <w:r>
              <w:rPr>
                <w:noProof/>
                <w:webHidden/>
              </w:rPr>
              <w:t>27</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38" w:history="1">
            <w:r w:rsidRPr="002F4DFE">
              <w:rPr>
                <w:rStyle w:val="Hyperlink"/>
                <w:noProof/>
              </w:rPr>
              <w:t>2.8 Educated Estimation / Expected Relationships</w:t>
            </w:r>
            <w:r>
              <w:rPr>
                <w:noProof/>
                <w:webHidden/>
              </w:rPr>
              <w:tab/>
            </w:r>
            <w:r>
              <w:rPr>
                <w:noProof/>
                <w:webHidden/>
              </w:rPr>
              <w:fldChar w:fldCharType="begin"/>
            </w:r>
            <w:r>
              <w:rPr>
                <w:noProof/>
                <w:webHidden/>
              </w:rPr>
              <w:instrText xml:space="preserve"> PAGEREF _Toc220851338 \h </w:instrText>
            </w:r>
            <w:r>
              <w:rPr>
                <w:noProof/>
                <w:webHidden/>
              </w:rPr>
            </w:r>
            <w:r>
              <w:rPr>
                <w:noProof/>
                <w:webHidden/>
              </w:rPr>
              <w:fldChar w:fldCharType="separate"/>
            </w:r>
            <w:r>
              <w:rPr>
                <w:noProof/>
                <w:webHidden/>
              </w:rPr>
              <w:t>28</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39" w:history="1">
            <w:r w:rsidRPr="002F4DFE">
              <w:rPr>
                <w:rStyle w:val="Hyperlink"/>
                <w:noProof/>
              </w:rPr>
              <w:t>2.9 Chapter Conclusion</w:t>
            </w:r>
            <w:r>
              <w:rPr>
                <w:noProof/>
                <w:webHidden/>
              </w:rPr>
              <w:tab/>
            </w:r>
            <w:r>
              <w:rPr>
                <w:noProof/>
                <w:webHidden/>
              </w:rPr>
              <w:fldChar w:fldCharType="begin"/>
            </w:r>
            <w:r>
              <w:rPr>
                <w:noProof/>
                <w:webHidden/>
              </w:rPr>
              <w:instrText xml:space="preserve"> PAGEREF _Toc220851339 \h </w:instrText>
            </w:r>
            <w:r>
              <w:rPr>
                <w:noProof/>
                <w:webHidden/>
              </w:rPr>
            </w:r>
            <w:r>
              <w:rPr>
                <w:noProof/>
                <w:webHidden/>
              </w:rPr>
              <w:fldChar w:fldCharType="separate"/>
            </w:r>
            <w:r>
              <w:rPr>
                <w:noProof/>
                <w:webHidden/>
              </w:rPr>
              <w:t>29</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40" w:history="1">
            <w:r w:rsidRPr="002F4DFE">
              <w:rPr>
                <w:rStyle w:val="Hyperlink"/>
                <w:noProof/>
              </w:rPr>
              <w:t>Chapter 3: Research Methodology</w:t>
            </w:r>
            <w:r>
              <w:rPr>
                <w:noProof/>
                <w:webHidden/>
              </w:rPr>
              <w:tab/>
            </w:r>
            <w:r>
              <w:rPr>
                <w:noProof/>
                <w:webHidden/>
              </w:rPr>
              <w:fldChar w:fldCharType="begin"/>
            </w:r>
            <w:r>
              <w:rPr>
                <w:noProof/>
                <w:webHidden/>
              </w:rPr>
              <w:instrText xml:space="preserve"> PAGEREF _Toc220851340 \h </w:instrText>
            </w:r>
            <w:r>
              <w:rPr>
                <w:noProof/>
                <w:webHidden/>
              </w:rPr>
            </w:r>
            <w:r>
              <w:rPr>
                <w:noProof/>
                <w:webHidden/>
              </w:rPr>
              <w:fldChar w:fldCharType="separate"/>
            </w:r>
            <w:r>
              <w:rPr>
                <w:noProof/>
                <w:webHidden/>
              </w:rPr>
              <w:t>30</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41" w:history="1">
            <w:r w:rsidRPr="002F4DFE">
              <w:rPr>
                <w:rStyle w:val="Hyperlink"/>
                <w:noProof/>
              </w:rPr>
              <w:t>3.1 Introduction</w:t>
            </w:r>
            <w:r>
              <w:rPr>
                <w:noProof/>
                <w:webHidden/>
              </w:rPr>
              <w:tab/>
            </w:r>
            <w:r>
              <w:rPr>
                <w:noProof/>
                <w:webHidden/>
              </w:rPr>
              <w:fldChar w:fldCharType="begin"/>
            </w:r>
            <w:r>
              <w:rPr>
                <w:noProof/>
                <w:webHidden/>
              </w:rPr>
              <w:instrText xml:space="preserve"> PAGEREF _Toc220851341 \h </w:instrText>
            </w:r>
            <w:r>
              <w:rPr>
                <w:noProof/>
                <w:webHidden/>
              </w:rPr>
            </w:r>
            <w:r>
              <w:rPr>
                <w:noProof/>
                <w:webHidden/>
              </w:rPr>
              <w:fldChar w:fldCharType="separate"/>
            </w:r>
            <w:r>
              <w:rPr>
                <w:noProof/>
                <w:webHidden/>
              </w:rPr>
              <w:t>30</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42" w:history="1">
            <w:r w:rsidRPr="002F4DFE">
              <w:rPr>
                <w:rStyle w:val="Hyperlink"/>
                <w:noProof/>
              </w:rPr>
              <w:t>3.2 Research Philosophy</w:t>
            </w:r>
            <w:r>
              <w:rPr>
                <w:noProof/>
                <w:webHidden/>
              </w:rPr>
              <w:tab/>
            </w:r>
            <w:r>
              <w:rPr>
                <w:noProof/>
                <w:webHidden/>
              </w:rPr>
              <w:fldChar w:fldCharType="begin"/>
            </w:r>
            <w:r>
              <w:rPr>
                <w:noProof/>
                <w:webHidden/>
              </w:rPr>
              <w:instrText xml:space="preserve"> PAGEREF _Toc220851342 \h </w:instrText>
            </w:r>
            <w:r>
              <w:rPr>
                <w:noProof/>
                <w:webHidden/>
              </w:rPr>
            </w:r>
            <w:r>
              <w:rPr>
                <w:noProof/>
                <w:webHidden/>
              </w:rPr>
              <w:fldChar w:fldCharType="separate"/>
            </w:r>
            <w:r>
              <w:rPr>
                <w:noProof/>
                <w:webHidden/>
              </w:rPr>
              <w:t>30</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43" w:history="1">
            <w:r w:rsidRPr="002F4DFE">
              <w:rPr>
                <w:rStyle w:val="Hyperlink"/>
                <w:noProof/>
              </w:rPr>
              <w:t>3.3 Research Approach</w:t>
            </w:r>
            <w:r>
              <w:rPr>
                <w:noProof/>
                <w:webHidden/>
              </w:rPr>
              <w:tab/>
            </w:r>
            <w:r>
              <w:rPr>
                <w:noProof/>
                <w:webHidden/>
              </w:rPr>
              <w:fldChar w:fldCharType="begin"/>
            </w:r>
            <w:r>
              <w:rPr>
                <w:noProof/>
                <w:webHidden/>
              </w:rPr>
              <w:instrText xml:space="preserve"> PAGEREF _Toc220851343 \h </w:instrText>
            </w:r>
            <w:r>
              <w:rPr>
                <w:noProof/>
                <w:webHidden/>
              </w:rPr>
            </w:r>
            <w:r>
              <w:rPr>
                <w:noProof/>
                <w:webHidden/>
              </w:rPr>
              <w:fldChar w:fldCharType="separate"/>
            </w:r>
            <w:r>
              <w:rPr>
                <w:noProof/>
                <w:webHidden/>
              </w:rPr>
              <w:t>31</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44" w:history="1">
            <w:r w:rsidRPr="002F4DFE">
              <w:rPr>
                <w:rStyle w:val="Hyperlink"/>
                <w:noProof/>
              </w:rPr>
              <w:t>3.4 Research Strategy</w:t>
            </w:r>
            <w:r>
              <w:rPr>
                <w:noProof/>
                <w:webHidden/>
              </w:rPr>
              <w:tab/>
            </w:r>
            <w:r>
              <w:rPr>
                <w:noProof/>
                <w:webHidden/>
              </w:rPr>
              <w:fldChar w:fldCharType="begin"/>
            </w:r>
            <w:r>
              <w:rPr>
                <w:noProof/>
                <w:webHidden/>
              </w:rPr>
              <w:instrText xml:space="preserve"> PAGEREF _Toc220851344 \h </w:instrText>
            </w:r>
            <w:r>
              <w:rPr>
                <w:noProof/>
                <w:webHidden/>
              </w:rPr>
            </w:r>
            <w:r>
              <w:rPr>
                <w:noProof/>
                <w:webHidden/>
              </w:rPr>
              <w:fldChar w:fldCharType="separate"/>
            </w:r>
            <w:r>
              <w:rPr>
                <w:noProof/>
                <w:webHidden/>
              </w:rPr>
              <w:t>32</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45" w:history="1">
            <w:r w:rsidRPr="002F4DFE">
              <w:rPr>
                <w:rStyle w:val="Hyperlink"/>
                <w:noProof/>
              </w:rPr>
              <w:t>3.5 Data Types &amp; Sources</w:t>
            </w:r>
            <w:r>
              <w:rPr>
                <w:noProof/>
                <w:webHidden/>
              </w:rPr>
              <w:tab/>
            </w:r>
            <w:r>
              <w:rPr>
                <w:noProof/>
                <w:webHidden/>
              </w:rPr>
              <w:fldChar w:fldCharType="begin"/>
            </w:r>
            <w:r>
              <w:rPr>
                <w:noProof/>
                <w:webHidden/>
              </w:rPr>
              <w:instrText xml:space="preserve"> PAGEREF _Toc220851345 \h </w:instrText>
            </w:r>
            <w:r>
              <w:rPr>
                <w:noProof/>
                <w:webHidden/>
              </w:rPr>
            </w:r>
            <w:r>
              <w:rPr>
                <w:noProof/>
                <w:webHidden/>
              </w:rPr>
              <w:fldChar w:fldCharType="separate"/>
            </w:r>
            <w:r>
              <w:rPr>
                <w:noProof/>
                <w:webHidden/>
              </w:rPr>
              <w:t>33</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46" w:history="1">
            <w:r w:rsidRPr="002F4DFE">
              <w:rPr>
                <w:rStyle w:val="Hyperlink"/>
                <w:noProof/>
              </w:rPr>
              <w:t>3.6 Data Analysis Techniques</w:t>
            </w:r>
            <w:r>
              <w:rPr>
                <w:noProof/>
                <w:webHidden/>
              </w:rPr>
              <w:tab/>
            </w:r>
            <w:r>
              <w:rPr>
                <w:noProof/>
                <w:webHidden/>
              </w:rPr>
              <w:fldChar w:fldCharType="begin"/>
            </w:r>
            <w:r>
              <w:rPr>
                <w:noProof/>
                <w:webHidden/>
              </w:rPr>
              <w:instrText xml:space="preserve"> PAGEREF _Toc220851346 \h </w:instrText>
            </w:r>
            <w:r>
              <w:rPr>
                <w:noProof/>
                <w:webHidden/>
              </w:rPr>
            </w:r>
            <w:r>
              <w:rPr>
                <w:noProof/>
                <w:webHidden/>
              </w:rPr>
              <w:fldChar w:fldCharType="separate"/>
            </w:r>
            <w:r>
              <w:rPr>
                <w:noProof/>
                <w:webHidden/>
              </w:rPr>
              <w:t>34</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47" w:history="1">
            <w:r w:rsidRPr="002F4DFE">
              <w:rPr>
                <w:rStyle w:val="Hyperlink"/>
                <w:noProof/>
              </w:rPr>
              <w:t>3.7 Validity and Reliability</w:t>
            </w:r>
            <w:r>
              <w:rPr>
                <w:noProof/>
                <w:webHidden/>
              </w:rPr>
              <w:tab/>
            </w:r>
            <w:r>
              <w:rPr>
                <w:noProof/>
                <w:webHidden/>
              </w:rPr>
              <w:fldChar w:fldCharType="begin"/>
            </w:r>
            <w:r>
              <w:rPr>
                <w:noProof/>
                <w:webHidden/>
              </w:rPr>
              <w:instrText xml:space="preserve"> PAGEREF _Toc220851347 \h </w:instrText>
            </w:r>
            <w:r>
              <w:rPr>
                <w:noProof/>
                <w:webHidden/>
              </w:rPr>
            </w:r>
            <w:r>
              <w:rPr>
                <w:noProof/>
                <w:webHidden/>
              </w:rPr>
              <w:fldChar w:fldCharType="separate"/>
            </w:r>
            <w:r>
              <w:rPr>
                <w:noProof/>
                <w:webHidden/>
              </w:rPr>
              <w:t>35</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48" w:history="1">
            <w:r w:rsidRPr="002F4DFE">
              <w:rPr>
                <w:rStyle w:val="Hyperlink"/>
                <w:noProof/>
              </w:rPr>
              <w:t>3.8 Ethical Considerations</w:t>
            </w:r>
            <w:r>
              <w:rPr>
                <w:noProof/>
                <w:webHidden/>
              </w:rPr>
              <w:tab/>
            </w:r>
            <w:r>
              <w:rPr>
                <w:noProof/>
                <w:webHidden/>
              </w:rPr>
              <w:fldChar w:fldCharType="begin"/>
            </w:r>
            <w:r>
              <w:rPr>
                <w:noProof/>
                <w:webHidden/>
              </w:rPr>
              <w:instrText xml:space="preserve"> PAGEREF _Toc220851348 \h </w:instrText>
            </w:r>
            <w:r>
              <w:rPr>
                <w:noProof/>
                <w:webHidden/>
              </w:rPr>
            </w:r>
            <w:r>
              <w:rPr>
                <w:noProof/>
                <w:webHidden/>
              </w:rPr>
              <w:fldChar w:fldCharType="separate"/>
            </w:r>
            <w:r>
              <w:rPr>
                <w:noProof/>
                <w:webHidden/>
              </w:rPr>
              <w:t>36</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49" w:history="1">
            <w:r w:rsidRPr="002F4DFE">
              <w:rPr>
                <w:rStyle w:val="Hyperlink"/>
                <w:noProof/>
              </w:rPr>
              <w:t>3.9 Research Limitations</w:t>
            </w:r>
            <w:r>
              <w:rPr>
                <w:noProof/>
                <w:webHidden/>
              </w:rPr>
              <w:tab/>
            </w:r>
            <w:r>
              <w:rPr>
                <w:noProof/>
                <w:webHidden/>
              </w:rPr>
              <w:fldChar w:fldCharType="begin"/>
            </w:r>
            <w:r>
              <w:rPr>
                <w:noProof/>
                <w:webHidden/>
              </w:rPr>
              <w:instrText xml:space="preserve"> PAGEREF _Toc220851349 \h </w:instrText>
            </w:r>
            <w:r>
              <w:rPr>
                <w:noProof/>
                <w:webHidden/>
              </w:rPr>
            </w:r>
            <w:r>
              <w:rPr>
                <w:noProof/>
                <w:webHidden/>
              </w:rPr>
              <w:fldChar w:fldCharType="separate"/>
            </w:r>
            <w:r>
              <w:rPr>
                <w:noProof/>
                <w:webHidden/>
              </w:rPr>
              <w:t>37</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50" w:history="1">
            <w:r w:rsidRPr="002F4DFE">
              <w:rPr>
                <w:rStyle w:val="Hyperlink"/>
                <w:noProof/>
              </w:rPr>
              <w:t>3.10 Chapter Conclusion</w:t>
            </w:r>
            <w:r>
              <w:rPr>
                <w:noProof/>
                <w:webHidden/>
              </w:rPr>
              <w:tab/>
            </w:r>
            <w:r>
              <w:rPr>
                <w:noProof/>
                <w:webHidden/>
              </w:rPr>
              <w:fldChar w:fldCharType="begin"/>
            </w:r>
            <w:r>
              <w:rPr>
                <w:noProof/>
                <w:webHidden/>
              </w:rPr>
              <w:instrText xml:space="preserve"> PAGEREF _Toc220851350 \h </w:instrText>
            </w:r>
            <w:r>
              <w:rPr>
                <w:noProof/>
                <w:webHidden/>
              </w:rPr>
            </w:r>
            <w:r>
              <w:rPr>
                <w:noProof/>
                <w:webHidden/>
              </w:rPr>
              <w:fldChar w:fldCharType="separate"/>
            </w:r>
            <w:r>
              <w:rPr>
                <w:noProof/>
                <w:webHidden/>
              </w:rPr>
              <w:t>38</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51" w:history="1">
            <w:r w:rsidRPr="002F4DFE">
              <w:rPr>
                <w:rStyle w:val="Hyperlink"/>
                <w:noProof/>
              </w:rPr>
              <w:t>Chapter 4: Data Analysis</w:t>
            </w:r>
            <w:r>
              <w:rPr>
                <w:noProof/>
                <w:webHidden/>
              </w:rPr>
              <w:tab/>
            </w:r>
            <w:r>
              <w:rPr>
                <w:noProof/>
                <w:webHidden/>
              </w:rPr>
              <w:fldChar w:fldCharType="begin"/>
            </w:r>
            <w:r>
              <w:rPr>
                <w:noProof/>
                <w:webHidden/>
              </w:rPr>
              <w:instrText xml:space="preserve"> PAGEREF _Toc220851351 \h </w:instrText>
            </w:r>
            <w:r>
              <w:rPr>
                <w:noProof/>
                <w:webHidden/>
              </w:rPr>
            </w:r>
            <w:r>
              <w:rPr>
                <w:noProof/>
                <w:webHidden/>
              </w:rPr>
              <w:fldChar w:fldCharType="separate"/>
            </w:r>
            <w:r>
              <w:rPr>
                <w:noProof/>
                <w:webHidden/>
              </w:rPr>
              <w:t>39</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52" w:history="1">
            <w:r w:rsidRPr="002F4DFE">
              <w:rPr>
                <w:rStyle w:val="Hyperlink"/>
                <w:noProof/>
              </w:rPr>
              <w:t>4.1 Introduction</w:t>
            </w:r>
            <w:r>
              <w:rPr>
                <w:noProof/>
                <w:webHidden/>
              </w:rPr>
              <w:tab/>
            </w:r>
            <w:r>
              <w:rPr>
                <w:noProof/>
                <w:webHidden/>
              </w:rPr>
              <w:fldChar w:fldCharType="begin"/>
            </w:r>
            <w:r>
              <w:rPr>
                <w:noProof/>
                <w:webHidden/>
              </w:rPr>
              <w:instrText xml:space="preserve"> PAGEREF _Toc220851352 \h </w:instrText>
            </w:r>
            <w:r>
              <w:rPr>
                <w:noProof/>
                <w:webHidden/>
              </w:rPr>
            </w:r>
            <w:r>
              <w:rPr>
                <w:noProof/>
                <w:webHidden/>
              </w:rPr>
              <w:fldChar w:fldCharType="separate"/>
            </w:r>
            <w:r>
              <w:rPr>
                <w:noProof/>
                <w:webHidden/>
              </w:rPr>
              <w:t>39</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53" w:history="1">
            <w:r w:rsidRPr="002F4DFE">
              <w:rPr>
                <w:rStyle w:val="Hyperlink"/>
                <w:noProof/>
              </w:rPr>
              <w:t>4.2 Overview of Dataset and Sources</w:t>
            </w:r>
            <w:r>
              <w:rPr>
                <w:noProof/>
                <w:webHidden/>
              </w:rPr>
              <w:tab/>
            </w:r>
            <w:r>
              <w:rPr>
                <w:noProof/>
                <w:webHidden/>
              </w:rPr>
              <w:fldChar w:fldCharType="begin"/>
            </w:r>
            <w:r>
              <w:rPr>
                <w:noProof/>
                <w:webHidden/>
              </w:rPr>
              <w:instrText xml:space="preserve"> PAGEREF _Toc220851353 \h </w:instrText>
            </w:r>
            <w:r>
              <w:rPr>
                <w:noProof/>
                <w:webHidden/>
              </w:rPr>
            </w:r>
            <w:r>
              <w:rPr>
                <w:noProof/>
                <w:webHidden/>
              </w:rPr>
              <w:fldChar w:fldCharType="separate"/>
            </w:r>
            <w:r>
              <w:rPr>
                <w:noProof/>
                <w:webHidden/>
              </w:rPr>
              <w:t>39</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54" w:history="1">
            <w:r w:rsidRPr="002F4DFE">
              <w:rPr>
                <w:rStyle w:val="Hyperlink"/>
                <w:noProof/>
              </w:rPr>
              <w:t>4.3 Analytical Approach and Table Construction</w:t>
            </w:r>
            <w:r>
              <w:rPr>
                <w:noProof/>
                <w:webHidden/>
              </w:rPr>
              <w:tab/>
            </w:r>
            <w:r>
              <w:rPr>
                <w:noProof/>
                <w:webHidden/>
              </w:rPr>
              <w:fldChar w:fldCharType="begin"/>
            </w:r>
            <w:r>
              <w:rPr>
                <w:noProof/>
                <w:webHidden/>
              </w:rPr>
              <w:instrText xml:space="preserve"> PAGEREF _Toc220851354 \h </w:instrText>
            </w:r>
            <w:r>
              <w:rPr>
                <w:noProof/>
                <w:webHidden/>
              </w:rPr>
            </w:r>
            <w:r>
              <w:rPr>
                <w:noProof/>
                <w:webHidden/>
              </w:rPr>
              <w:fldChar w:fldCharType="separate"/>
            </w:r>
            <w:r>
              <w:rPr>
                <w:noProof/>
                <w:webHidden/>
              </w:rPr>
              <w:t>40</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55" w:history="1">
            <w:r w:rsidRPr="002F4DFE">
              <w:rPr>
                <w:rStyle w:val="Hyperlink"/>
                <w:noProof/>
              </w:rPr>
              <w:t>4.4 Analysis for RQ1: Clubcard Features and Customer Retention</w:t>
            </w:r>
            <w:r>
              <w:rPr>
                <w:noProof/>
                <w:webHidden/>
              </w:rPr>
              <w:tab/>
            </w:r>
            <w:r>
              <w:rPr>
                <w:noProof/>
                <w:webHidden/>
              </w:rPr>
              <w:fldChar w:fldCharType="begin"/>
            </w:r>
            <w:r>
              <w:rPr>
                <w:noProof/>
                <w:webHidden/>
              </w:rPr>
              <w:instrText xml:space="preserve"> PAGEREF _Toc220851355 \h </w:instrText>
            </w:r>
            <w:r>
              <w:rPr>
                <w:noProof/>
                <w:webHidden/>
              </w:rPr>
            </w:r>
            <w:r>
              <w:rPr>
                <w:noProof/>
                <w:webHidden/>
              </w:rPr>
              <w:fldChar w:fldCharType="separate"/>
            </w:r>
            <w:r>
              <w:rPr>
                <w:noProof/>
                <w:webHidden/>
              </w:rPr>
              <w:t>41</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56" w:history="1">
            <w:r w:rsidRPr="002F4DFE">
              <w:rPr>
                <w:rStyle w:val="Hyperlink"/>
                <w:noProof/>
              </w:rPr>
              <w:t>4.5 Analysis for RQ2: Clubcard Membership and Repeat Purchase Frequency</w:t>
            </w:r>
            <w:r>
              <w:rPr>
                <w:noProof/>
                <w:webHidden/>
              </w:rPr>
              <w:tab/>
            </w:r>
            <w:r>
              <w:rPr>
                <w:noProof/>
                <w:webHidden/>
              </w:rPr>
              <w:fldChar w:fldCharType="begin"/>
            </w:r>
            <w:r>
              <w:rPr>
                <w:noProof/>
                <w:webHidden/>
              </w:rPr>
              <w:instrText xml:space="preserve"> PAGEREF _Toc220851356 \h </w:instrText>
            </w:r>
            <w:r>
              <w:rPr>
                <w:noProof/>
                <w:webHidden/>
              </w:rPr>
            </w:r>
            <w:r>
              <w:rPr>
                <w:noProof/>
                <w:webHidden/>
              </w:rPr>
              <w:fldChar w:fldCharType="separate"/>
            </w:r>
            <w:r>
              <w:rPr>
                <w:noProof/>
                <w:webHidden/>
              </w:rPr>
              <w:t>43</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57" w:history="1">
            <w:r w:rsidRPr="002F4DFE">
              <w:rPr>
                <w:rStyle w:val="Hyperlink"/>
                <w:noProof/>
              </w:rPr>
              <w:t>4.6 Analysis for RQ3: Demographic and Behavioural Influences on Repeat Purchase Behaviour</w:t>
            </w:r>
            <w:r>
              <w:rPr>
                <w:noProof/>
                <w:webHidden/>
              </w:rPr>
              <w:tab/>
            </w:r>
            <w:r>
              <w:rPr>
                <w:noProof/>
                <w:webHidden/>
              </w:rPr>
              <w:fldChar w:fldCharType="begin"/>
            </w:r>
            <w:r>
              <w:rPr>
                <w:noProof/>
                <w:webHidden/>
              </w:rPr>
              <w:instrText xml:space="preserve"> PAGEREF _Toc220851357 \h </w:instrText>
            </w:r>
            <w:r>
              <w:rPr>
                <w:noProof/>
                <w:webHidden/>
              </w:rPr>
            </w:r>
            <w:r>
              <w:rPr>
                <w:noProof/>
                <w:webHidden/>
              </w:rPr>
              <w:fldChar w:fldCharType="separate"/>
            </w:r>
            <w:r>
              <w:rPr>
                <w:noProof/>
                <w:webHidden/>
              </w:rPr>
              <w:t>45</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58" w:history="1">
            <w:r w:rsidRPr="002F4DFE">
              <w:rPr>
                <w:rStyle w:val="Hyperlink"/>
                <w:noProof/>
              </w:rPr>
              <w:t>4.7 Analytical Alignment of Findings with Customer Loyalty Theories (RQ4)</w:t>
            </w:r>
            <w:r>
              <w:rPr>
                <w:noProof/>
                <w:webHidden/>
              </w:rPr>
              <w:tab/>
            </w:r>
            <w:r>
              <w:rPr>
                <w:noProof/>
                <w:webHidden/>
              </w:rPr>
              <w:fldChar w:fldCharType="begin"/>
            </w:r>
            <w:r>
              <w:rPr>
                <w:noProof/>
                <w:webHidden/>
              </w:rPr>
              <w:instrText xml:space="preserve"> PAGEREF _Toc220851358 \h </w:instrText>
            </w:r>
            <w:r>
              <w:rPr>
                <w:noProof/>
                <w:webHidden/>
              </w:rPr>
            </w:r>
            <w:r>
              <w:rPr>
                <w:noProof/>
                <w:webHidden/>
              </w:rPr>
              <w:fldChar w:fldCharType="separate"/>
            </w:r>
            <w:r>
              <w:rPr>
                <w:noProof/>
                <w:webHidden/>
              </w:rPr>
              <w:t>47</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59" w:history="1">
            <w:r w:rsidRPr="002F4DFE">
              <w:rPr>
                <w:rStyle w:val="Hyperlink"/>
                <w:noProof/>
              </w:rPr>
              <w:t>4.8 Summary of Key Analytical Patterns</w:t>
            </w:r>
            <w:r>
              <w:rPr>
                <w:noProof/>
                <w:webHidden/>
              </w:rPr>
              <w:tab/>
            </w:r>
            <w:r>
              <w:rPr>
                <w:noProof/>
                <w:webHidden/>
              </w:rPr>
              <w:fldChar w:fldCharType="begin"/>
            </w:r>
            <w:r>
              <w:rPr>
                <w:noProof/>
                <w:webHidden/>
              </w:rPr>
              <w:instrText xml:space="preserve"> PAGEREF _Toc220851359 \h </w:instrText>
            </w:r>
            <w:r>
              <w:rPr>
                <w:noProof/>
                <w:webHidden/>
              </w:rPr>
            </w:r>
            <w:r>
              <w:rPr>
                <w:noProof/>
                <w:webHidden/>
              </w:rPr>
              <w:fldChar w:fldCharType="separate"/>
            </w:r>
            <w:r>
              <w:rPr>
                <w:noProof/>
                <w:webHidden/>
              </w:rPr>
              <w:t>48</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60" w:history="1">
            <w:r w:rsidRPr="002F4DFE">
              <w:rPr>
                <w:rStyle w:val="Hyperlink"/>
                <w:noProof/>
              </w:rPr>
              <w:t>4.9 Data Analysis Limitations</w:t>
            </w:r>
            <w:r>
              <w:rPr>
                <w:noProof/>
                <w:webHidden/>
              </w:rPr>
              <w:tab/>
            </w:r>
            <w:r>
              <w:rPr>
                <w:noProof/>
                <w:webHidden/>
              </w:rPr>
              <w:fldChar w:fldCharType="begin"/>
            </w:r>
            <w:r>
              <w:rPr>
                <w:noProof/>
                <w:webHidden/>
              </w:rPr>
              <w:instrText xml:space="preserve"> PAGEREF _Toc220851360 \h </w:instrText>
            </w:r>
            <w:r>
              <w:rPr>
                <w:noProof/>
                <w:webHidden/>
              </w:rPr>
            </w:r>
            <w:r>
              <w:rPr>
                <w:noProof/>
                <w:webHidden/>
              </w:rPr>
              <w:fldChar w:fldCharType="separate"/>
            </w:r>
            <w:r>
              <w:rPr>
                <w:noProof/>
                <w:webHidden/>
              </w:rPr>
              <w:t>48</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61" w:history="1">
            <w:r w:rsidRPr="002F4DFE">
              <w:rPr>
                <w:rStyle w:val="Hyperlink"/>
                <w:noProof/>
              </w:rPr>
              <w:t>4.10 Chapter Conclusion</w:t>
            </w:r>
            <w:r>
              <w:rPr>
                <w:noProof/>
                <w:webHidden/>
              </w:rPr>
              <w:tab/>
            </w:r>
            <w:r>
              <w:rPr>
                <w:noProof/>
                <w:webHidden/>
              </w:rPr>
              <w:fldChar w:fldCharType="begin"/>
            </w:r>
            <w:r>
              <w:rPr>
                <w:noProof/>
                <w:webHidden/>
              </w:rPr>
              <w:instrText xml:space="preserve"> PAGEREF _Toc220851361 \h </w:instrText>
            </w:r>
            <w:r>
              <w:rPr>
                <w:noProof/>
                <w:webHidden/>
              </w:rPr>
            </w:r>
            <w:r>
              <w:rPr>
                <w:noProof/>
                <w:webHidden/>
              </w:rPr>
              <w:fldChar w:fldCharType="separate"/>
            </w:r>
            <w:r>
              <w:rPr>
                <w:noProof/>
                <w:webHidden/>
              </w:rPr>
              <w:t>48</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62" w:history="1">
            <w:r w:rsidRPr="002F4DFE">
              <w:rPr>
                <w:rStyle w:val="Hyperlink"/>
                <w:noProof/>
              </w:rPr>
              <w:t>Chapter 5: Discussion</w:t>
            </w:r>
            <w:r>
              <w:rPr>
                <w:noProof/>
                <w:webHidden/>
              </w:rPr>
              <w:tab/>
            </w:r>
            <w:r>
              <w:rPr>
                <w:noProof/>
                <w:webHidden/>
              </w:rPr>
              <w:fldChar w:fldCharType="begin"/>
            </w:r>
            <w:r>
              <w:rPr>
                <w:noProof/>
                <w:webHidden/>
              </w:rPr>
              <w:instrText xml:space="preserve"> PAGEREF _Toc220851362 \h </w:instrText>
            </w:r>
            <w:r>
              <w:rPr>
                <w:noProof/>
                <w:webHidden/>
              </w:rPr>
            </w:r>
            <w:r>
              <w:rPr>
                <w:noProof/>
                <w:webHidden/>
              </w:rPr>
              <w:fldChar w:fldCharType="separate"/>
            </w:r>
            <w:r>
              <w:rPr>
                <w:noProof/>
                <w:webHidden/>
              </w:rPr>
              <w:t>50</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63" w:history="1">
            <w:r w:rsidRPr="002F4DFE">
              <w:rPr>
                <w:rStyle w:val="Hyperlink"/>
                <w:noProof/>
              </w:rPr>
              <w:t>5.1 Introduction</w:t>
            </w:r>
            <w:r>
              <w:rPr>
                <w:noProof/>
                <w:webHidden/>
              </w:rPr>
              <w:tab/>
            </w:r>
            <w:r>
              <w:rPr>
                <w:noProof/>
                <w:webHidden/>
              </w:rPr>
              <w:fldChar w:fldCharType="begin"/>
            </w:r>
            <w:r>
              <w:rPr>
                <w:noProof/>
                <w:webHidden/>
              </w:rPr>
              <w:instrText xml:space="preserve"> PAGEREF _Toc220851363 \h </w:instrText>
            </w:r>
            <w:r>
              <w:rPr>
                <w:noProof/>
                <w:webHidden/>
              </w:rPr>
            </w:r>
            <w:r>
              <w:rPr>
                <w:noProof/>
                <w:webHidden/>
              </w:rPr>
              <w:fldChar w:fldCharType="separate"/>
            </w:r>
            <w:r>
              <w:rPr>
                <w:noProof/>
                <w:webHidden/>
              </w:rPr>
              <w:t>50</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64" w:history="1">
            <w:r w:rsidRPr="002F4DFE">
              <w:rPr>
                <w:rStyle w:val="Hyperlink"/>
                <w:noProof/>
              </w:rPr>
              <w:t>5.2 Summary of Findings</w:t>
            </w:r>
            <w:r>
              <w:rPr>
                <w:noProof/>
                <w:webHidden/>
              </w:rPr>
              <w:tab/>
            </w:r>
            <w:r>
              <w:rPr>
                <w:noProof/>
                <w:webHidden/>
              </w:rPr>
              <w:fldChar w:fldCharType="begin"/>
            </w:r>
            <w:r>
              <w:rPr>
                <w:noProof/>
                <w:webHidden/>
              </w:rPr>
              <w:instrText xml:space="preserve"> PAGEREF _Toc220851364 \h </w:instrText>
            </w:r>
            <w:r>
              <w:rPr>
                <w:noProof/>
                <w:webHidden/>
              </w:rPr>
            </w:r>
            <w:r>
              <w:rPr>
                <w:noProof/>
                <w:webHidden/>
              </w:rPr>
              <w:fldChar w:fldCharType="separate"/>
            </w:r>
            <w:r>
              <w:rPr>
                <w:noProof/>
                <w:webHidden/>
              </w:rPr>
              <w:t>50</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65" w:history="1">
            <w:r w:rsidRPr="002F4DFE">
              <w:rPr>
                <w:rStyle w:val="Hyperlink"/>
                <w:noProof/>
              </w:rPr>
              <w:t>5.3 Discussion of RQ1</w:t>
            </w:r>
            <w:r>
              <w:rPr>
                <w:noProof/>
                <w:webHidden/>
              </w:rPr>
              <w:tab/>
            </w:r>
            <w:r>
              <w:rPr>
                <w:noProof/>
                <w:webHidden/>
              </w:rPr>
              <w:fldChar w:fldCharType="begin"/>
            </w:r>
            <w:r>
              <w:rPr>
                <w:noProof/>
                <w:webHidden/>
              </w:rPr>
              <w:instrText xml:space="preserve"> PAGEREF _Toc220851365 \h </w:instrText>
            </w:r>
            <w:r>
              <w:rPr>
                <w:noProof/>
                <w:webHidden/>
              </w:rPr>
            </w:r>
            <w:r>
              <w:rPr>
                <w:noProof/>
                <w:webHidden/>
              </w:rPr>
              <w:fldChar w:fldCharType="separate"/>
            </w:r>
            <w:r>
              <w:rPr>
                <w:noProof/>
                <w:webHidden/>
              </w:rPr>
              <w:t>51</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66" w:history="1">
            <w:r w:rsidRPr="002F4DFE">
              <w:rPr>
                <w:rStyle w:val="Hyperlink"/>
                <w:noProof/>
              </w:rPr>
              <w:t>5.4 Discussion of RQ2</w:t>
            </w:r>
            <w:r>
              <w:rPr>
                <w:noProof/>
                <w:webHidden/>
              </w:rPr>
              <w:tab/>
            </w:r>
            <w:r>
              <w:rPr>
                <w:noProof/>
                <w:webHidden/>
              </w:rPr>
              <w:fldChar w:fldCharType="begin"/>
            </w:r>
            <w:r>
              <w:rPr>
                <w:noProof/>
                <w:webHidden/>
              </w:rPr>
              <w:instrText xml:space="preserve"> PAGEREF _Toc220851366 \h </w:instrText>
            </w:r>
            <w:r>
              <w:rPr>
                <w:noProof/>
                <w:webHidden/>
              </w:rPr>
            </w:r>
            <w:r>
              <w:rPr>
                <w:noProof/>
                <w:webHidden/>
              </w:rPr>
              <w:fldChar w:fldCharType="separate"/>
            </w:r>
            <w:r>
              <w:rPr>
                <w:noProof/>
                <w:webHidden/>
              </w:rPr>
              <w:t>52</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67" w:history="1">
            <w:r w:rsidRPr="002F4DFE">
              <w:rPr>
                <w:rStyle w:val="Hyperlink"/>
                <w:noProof/>
              </w:rPr>
              <w:t>5.5 Discussion of RQ3</w:t>
            </w:r>
            <w:r>
              <w:rPr>
                <w:noProof/>
                <w:webHidden/>
              </w:rPr>
              <w:tab/>
            </w:r>
            <w:r>
              <w:rPr>
                <w:noProof/>
                <w:webHidden/>
              </w:rPr>
              <w:fldChar w:fldCharType="begin"/>
            </w:r>
            <w:r>
              <w:rPr>
                <w:noProof/>
                <w:webHidden/>
              </w:rPr>
              <w:instrText xml:space="preserve"> PAGEREF _Toc220851367 \h </w:instrText>
            </w:r>
            <w:r>
              <w:rPr>
                <w:noProof/>
                <w:webHidden/>
              </w:rPr>
            </w:r>
            <w:r>
              <w:rPr>
                <w:noProof/>
                <w:webHidden/>
              </w:rPr>
              <w:fldChar w:fldCharType="separate"/>
            </w:r>
            <w:r>
              <w:rPr>
                <w:noProof/>
                <w:webHidden/>
              </w:rPr>
              <w:t>53</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68" w:history="1">
            <w:r w:rsidRPr="002F4DFE">
              <w:rPr>
                <w:rStyle w:val="Hyperlink"/>
                <w:noProof/>
              </w:rPr>
              <w:t>5.6 Discussion of RQ4</w:t>
            </w:r>
            <w:r>
              <w:rPr>
                <w:noProof/>
                <w:webHidden/>
              </w:rPr>
              <w:tab/>
            </w:r>
            <w:r>
              <w:rPr>
                <w:noProof/>
                <w:webHidden/>
              </w:rPr>
              <w:fldChar w:fldCharType="begin"/>
            </w:r>
            <w:r>
              <w:rPr>
                <w:noProof/>
                <w:webHidden/>
              </w:rPr>
              <w:instrText xml:space="preserve"> PAGEREF _Toc220851368 \h </w:instrText>
            </w:r>
            <w:r>
              <w:rPr>
                <w:noProof/>
                <w:webHidden/>
              </w:rPr>
            </w:r>
            <w:r>
              <w:rPr>
                <w:noProof/>
                <w:webHidden/>
              </w:rPr>
              <w:fldChar w:fldCharType="separate"/>
            </w:r>
            <w:r>
              <w:rPr>
                <w:noProof/>
                <w:webHidden/>
              </w:rPr>
              <w:t>54</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69" w:history="1">
            <w:r w:rsidRPr="002F4DFE">
              <w:rPr>
                <w:rStyle w:val="Hyperlink"/>
                <w:noProof/>
              </w:rPr>
              <w:t>5.7 Addressing the Literature Gap</w:t>
            </w:r>
            <w:r>
              <w:rPr>
                <w:noProof/>
                <w:webHidden/>
              </w:rPr>
              <w:tab/>
            </w:r>
            <w:r>
              <w:rPr>
                <w:noProof/>
                <w:webHidden/>
              </w:rPr>
              <w:fldChar w:fldCharType="begin"/>
            </w:r>
            <w:r>
              <w:rPr>
                <w:noProof/>
                <w:webHidden/>
              </w:rPr>
              <w:instrText xml:space="preserve"> PAGEREF _Toc220851369 \h </w:instrText>
            </w:r>
            <w:r>
              <w:rPr>
                <w:noProof/>
                <w:webHidden/>
              </w:rPr>
            </w:r>
            <w:r>
              <w:rPr>
                <w:noProof/>
                <w:webHidden/>
              </w:rPr>
              <w:fldChar w:fldCharType="separate"/>
            </w:r>
            <w:r>
              <w:rPr>
                <w:noProof/>
                <w:webHidden/>
              </w:rPr>
              <w:t>55</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70" w:history="1">
            <w:r w:rsidRPr="002F4DFE">
              <w:rPr>
                <w:rStyle w:val="Hyperlink"/>
                <w:noProof/>
              </w:rPr>
              <w:t>5.8 Chapter Conclusion</w:t>
            </w:r>
            <w:r>
              <w:rPr>
                <w:noProof/>
                <w:webHidden/>
              </w:rPr>
              <w:tab/>
            </w:r>
            <w:r>
              <w:rPr>
                <w:noProof/>
                <w:webHidden/>
              </w:rPr>
              <w:fldChar w:fldCharType="begin"/>
            </w:r>
            <w:r>
              <w:rPr>
                <w:noProof/>
                <w:webHidden/>
              </w:rPr>
              <w:instrText xml:space="preserve"> PAGEREF _Toc220851370 \h </w:instrText>
            </w:r>
            <w:r>
              <w:rPr>
                <w:noProof/>
                <w:webHidden/>
              </w:rPr>
            </w:r>
            <w:r>
              <w:rPr>
                <w:noProof/>
                <w:webHidden/>
              </w:rPr>
              <w:fldChar w:fldCharType="separate"/>
            </w:r>
            <w:r>
              <w:rPr>
                <w:noProof/>
                <w:webHidden/>
              </w:rPr>
              <w:t>55</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71" w:history="1">
            <w:r w:rsidRPr="002F4DFE">
              <w:rPr>
                <w:rStyle w:val="Hyperlink"/>
                <w:noProof/>
              </w:rPr>
              <w:t>Chapter 6: Conclusion and Recommendations</w:t>
            </w:r>
            <w:r>
              <w:rPr>
                <w:noProof/>
                <w:webHidden/>
              </w:rPr>
              <w:tab/>
            </w:r>
            <w:r>
              <w:rPr>
                <w:noProof/>
                <w:webHidden/>
              </w:rPr>
              <w:fldChar w:fldCharType="begin"/>
            </w:r>
            <w:r>
              <w:rPr>
                <w:noProof/>
                <w:webHidden/>
              </w:rPr>
              <w:instrText xml:space="preserve"> PAGEREF _Toc220851371 \h </w:instrText>
            </w:r>
            <w:r>
              <w:rPr>
                <w:noProof/>
                <w:webHidden/>
              </w:rPr>
            </w:r>
            <w:r>
              <w:rPr>
                <w:noProof/>
                <w:webHidden/>
              </w:rPr>
              <w:fldChar w:fldCharType="separate"/>
            </w:r>
            <w:r>
              <w:rPr>
                <w:noProof/>
                <w:webHidden/>
              </w:rPr>
              <w:t>56</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72" w:history="1">
            <w:r w:rsidRPr="002F4DFE">
              <w:rPr>
                <w:rStyle w:val="Hyperlink"/>
                <w:noProof/>
              </w:rPr>
              <w:t>6.1 Introduction</w:t>
            </w:r>
            <w:r>
              <w:rPr>
                <w:noProof/>
                <w:webHidden/>
              </w:rPr>
              <w:tab/>
            </w:r>
            <w:r>
              <w:rPr>
                <w:noProof/>
                <w:webHidden/>
              </w:rPr>
              <w:fldChar w:fldCharType="begin"/>
            </w:r>
            <w:r>
              <w:rPr>
                <w:noProof/>
                <w:webHidden/>
              </w:rPr>
              <w:instrText xml:space="preserve"> PAGEREF _Toc220851372 \h </w:instrText>
            </w:r>
            <w:r>
              <w:rPr>
                <w:noProof/>
                <w:webHidden/>
              </w:rPr>
            </w:r>
            <w:r>
              <w:rPr>
                <w:noProof/>
                <w:webHidden/>
              </w:rPr>
              <w:fldChar w:fldCharType="separate"/>
            </w:r>
            <w:r>
              <w:rPr>
                <w:noProof/>
                <w:webHidden/>
              </w:rPr>
              <w:t>56</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73" w:history="1">
            <w:r w:rsidRPr="002F4DFE">
              <w:rPr>
                <w:rStyle w:val="Hyperlink"/>
                <w:noProof/>
              </w:rPr>
              <w:t>6.2 Summary of Key Findings in Relation to Research Objectives</w:t>
            </w:r>
            <w:r>
              <w:rPr>
                <w:noProof/>
                <w:webHidden/>
              </w:rPr>
              <w:tab/>
            </w:r>
            <w:r>
              <w:rPr>
                <w:noProof/>
                <w:webHidden/>
              </w:rPr>
              <w:fldChar w:fldCharType="begin"/>
            </w:r>
            <w:r>
              <w:rPr>
                <w:noProof/>
                <w:webHidden/>
              </w:rPr>
              <w:instrText xml:space="preserve"> PAGEREF _Toc220851373 \h </w:instrText>
            </w:r>
            <w:r>
              <w:rPr>
                <w:noProof/>
                <w:webHidden/>
              </w:rPr>
            </w:r>
            <w:r>
              <w:rPr>
                <w:noProof/>
                <w:webHidden/>
              </w:rPr>
              <w:fldChar w:fldCharType="separate"/>
            </w:r>
            <w:r>
              <w:rPr>
                <w:noProof/>
                <w:webHidden/>
              </w:rPr>
              <w:t>56</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74" w:history="1">
            <w:r w:rsidRPr="002F4DFE">
              <w:rPr>
                <w:rStyle w:val="Hyperlink"/>
                <w:noProof/>
              </w:rPr>
              <w:t>6.3 Contribution to Theory</w:t>
            </w:r>
            <w:r>
              <w:rPr>
                <w:noProof/>
                <w:webHidden/>
              </w:rPr>
              <w:tab/>
            </w:r>
            <w:r>
              <w:rPr>
                <w:noProof/>
                <w:webHidden/>
              </w:rPr>
              <w:fldChar w:fldCharType="begin"/>
            </w:r>
            <w:r>
              <w:rPr>
                <w:noProof/>
                <w:webHidden/>
              </w:rPr>
              <w:instrText xml:space="preserve"> PAGEREF _Toc220851374 \h </w:instrText>
            </w:r>
            <w:r>
              <w:rPr>
                <w:noProof/>
                <w:webHidden/>
              </w:rPr>
            </w:r>
            <w:r>
              <w:rPr>
                <w:noProof/>
                <w:webHidden/>
              </w:rPr>
              <w:fldChar w:fldCharType="separate"/>
            </w:r>
            <w:r>
              <w:rPr>
                <w:noProof/>
                <w:webHidden/>
              </w:rPr>
              <w:t>57</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75" w:history="1">
            <w:r w:rsidRPr="002F4DFE">
              <w:rPr>
                <w:rStyle w:val="Hyperlink"/>
                <w:noProof/>
              </w:rPr>
              <w:t>6.4 Managerial Recommendations</w:t>
            </w:r>
            <w:r>
              <w:rPr>
                <w:noProof/>
                <w:webHidden/>
              </w:rPr>
              <w:tab/>
            </w:r>
            <w:r>
              <w:rPr>
                <w:noProof/>
                <w:webHidden/>
              </w:rPr>
              <w:fldChar w:fldCharType="begin"/>
            </w:r>
            <w:r>
              <w:rPr>
                <w:noProof/>
                <w:webHidden/>
              </w:rPr>
              <w:instrText xml:space="preserve"> PAGEREF _Toc220851375 \h </w:instrText>
            </w:r>
            <w:r>
              <w:rPr>
                <w:noProof/>
                <w:webHidden/>
              </w:rPr>
            </w:r>
            <w:r>
              <w:rPr>
                <w:noProof/>
                <w:webHidden/>
              </w:rPr>
              <w:fldChar w:fldCharType="separate"/>
            </w:r>
            <w:r>
              <w:rPr>
                <w:noProof/>
                <w:webHidden/>
              </w:rPr>
              <w:t>58</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76" w:history="1">
            <w:r w:rsidRPr="002F4DFE">
              <w:rPr>
                <w:rStyle w:val="Hyperlink"/>
                <w:noProof/>
              </w:rPr>
              <w:t>6.5 Limitations of the Study</w:t>
            </w:r>
            <w:r>
              <w:rPr>
                <w:noProof/>
                <w:webHidden/>
              </w:rPr>
              <w:tab/>
            </w:r>
            <w:r>
              <w:rPr>
                <w:noProof/>
                <w:webHidden/>
              </w:rPr>
              <w:fldChar w:fldCharType="begin"/>
            </w:r>
            <w:r>
              <w:rPr>
                <w:noProof/>
                <w:webHidden/>
              </w:rPr>
              <w:instrText xml:space="preserve"> PAGEREF _Toc220851376 \h </w:instrText>
            </w:r>
            <w:r>
              <w:rPr>
                <w:noProof/>
                <w:webHidden/>
              </w:rPr>
            </w:r>
            <w:r>
              <w:rPr>
                <w:noProof/>
                <w:webHidden/>
              </w:rPr>
              <w:fldChar w:fldCharType="separate"/>
            </w:r>
            <w:r>
              <w:rPr>
                <w:noProof/>
                <w:webHidden/>
              </w:rPr>
              <w:t>59</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77" w:history="1">
            <w:r w:rsidRPr="002F4DFE">
              <w:rPr>
                <w:rStyle w:val="Hyperlink"/>
                <w:noProof/>
              </w:rPr>
              <w:t>6.6 Future Research Directions</w:t>
            </w:r>
            <w:r>
              <w:rPr>
                <w:noProof/>
                <w:webHidden/>
              </w:rPr>
              <w:tab/>
            </w:r>
            <w:r>
              <w:rPr>
                <w:noProof/>
                <w:webHidden/>
              </w:rPr>
              <w:fldChar w:fldCharType="begin"/>
            </w:r>
            <w:r>
              <w:rPr>
                <w:noProof/>
                <w:webHidden/>
              </w:rPr>
              <w:instrText xml:space="preserve"> PAGEREF _Toc220851377 \h </w:instrText>
            </w:r>
            <w:r>
              <w:rPr>
                <w:noProof/>
                <w:webHidden/>
              </w:rPr>
            </w:r>
            <w:r>
              <w:rPr>
                <w:noProof/>
                <w:webHidden/>
              </w:rPr>
              <w:fldChar w:fldCharType="separate"/>
            </w:r>
            <w:r>
              <w:rPr>
                <w:noProof/>
                <w:webHidden/>
              </w:rPr>
              <w:t>59</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78" w:history="1">
            <w:r w:rsidRPr="002F4DFE">
              <w:rPr>
                <w:rStyle w:val="Hyperlink"/>
                <w:noProof/>
              </w:rPr>
              <w:t>6.7 Final Reflection</w:t>
            </w:r>
            <w:r>
              <w:rPr>
                <w:noProof/>
                <w:webHidden/>
              </w:rPr>
              <w:tab/>
            </w:r>
            <w:r>
              <w:rPr>
                <w:noProof/>
                <w:webHidden/>
              </w:rPr>
              <w:fldChar w:fldCharType="begin"/>
            </w:r>
            <w:r>
              <w:rPr>
                <w:noProof/>
                <w:webHidden/>
              </w:rPr>
              <w:instrText xml:space="preserve"> PAGEREF _Toc220851378 \h </w:instrText>
            </w:r>
            <w:r>
              <w:rPr>
                <w:noProof/>
                <w:webHidden/>
              </w:rPr>
            </w:r>
            <w:r>
              <w:rPr>
                <w:noProof/>
                <w:webHidden/>
              </w:rPr>
              <w:fldChar w:fldCharType="separate"/>
            </w:r>
            <w:r>
              <w:rPr>
                <w:noProof/>
                <w:webHidden/>
              </w:rPr>
              <w:t>60</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79" w:history="1">
            <w:r w:rsidRPr="002F4DFE">
              <w:rPr>
                <w:rStyle w:val="Hyperlink"/>
                <w:noProof/>
              </w:rPr>
              <w:t>Reference List</w:t>
            </w:r>
            <w:r>
              <w:rPr>
                <w:noProof/>
                <w:webHidden/>
              </w:rPr>
              <w:tab/>
            </w:r>
            <w:r>
              <w:rPr>
                <w:noProof/>
                <w:webHidden/>
              </w:rPr>
              <w:fldChar w:fldCharType="begin"/>
            </w:r>
            <w:r>
              <w:rPr>
                <w:noProof/>
                <w:webHidden/>
              </w:rPr>
              <w:instrText xml:space="preserve"> PAGEREF _Toc220851379 \h </w:instrText>
            </w:r>
            <w:r>
              <w:rPr>
                <w:noProof/>
                <w:webHidden/>
              </w:rPr>
            </w:r>
            <w:r>
              <w:rPr>
                <w:noProof/>
                <w:webHidden/>
              </w:rPr>
              <w:fldChar w:fldCharType="separate"/>
            </w:r>
            <w:r>
              <w:rPr>
                <w:noProof/>
                <w:webHidden/>
              </w:rPr>
              <w:t>61</w:t>
            </w:r>
            <w:r>
              <w:rPr>
                <w:noProof/>
                <w:webHidden/>
              </w:rPr>
              <w:fldChar w:fldCharType="end"/>
            </w:r>
          </w:hyperlink>
        </w:p>
        <w:p w:rsidR="00AD5C0B" w:rsidRDefault="00AD5C0B">
          <w:pPr>
            <w:pStyle w:val="TOC1"/>
            <w:tabs>
              <w:tab w:val="right" w:leader="dot" w:pos="9017"/>
            </w:tabs>
            <w:rPr>
              <w:rFonts w:asciiTheme="minorHAnsi" w:eastAsiaTheme="minorEastAsia" w:hAnsiTheme="minorHAnsi"/>
              <w:noProof/>
              <w:color w:val="auto"/>
              <w:sz w:val="22"/>
            </w:rPr>
          </w:pPr>
          <w:hyperlink w:anchor="_Toc220851380" w:history="1">
            <w:r w:rsidRPr="002F4DFE">
              <w:rPr>
                <w:rStyle w:val="Hyperlink"/>
                <w:noProof/>
              </w:rPr>
              <w:t>Appendices</w:t>
            </w:r>
            <w:r>
              <w:rPr>
                <w:noProof/>
                <w:webHidden/>
              </w:rPr>
              <w:tab/>
            </w:r>
            <w:r>
              <w:rPr>
                <w:noProof/>
                <w:webHidden/>
              </w:rPr>
              <w:fldChar w:fldCharType="begin"/>
            </w:r>
            <w:r>
              <w:rPr>
                <w:noProof/>
                <w:webHidden/>
              </w:rPr>
              <w:instrText xml:space="preserve"> PAGEREF _Toc220851380 \h </w:instrText>
            </w:r>
            <w:r>
              <w:rPr>
                <w:noProof/>
                <w:webHidden/>
              </w:rPr>
            </w:r>
            <w:r>
              <w:rPr>
                <w:noProof/>
                <w:webHidden/>
              </w:rPr>
              <w:fldChar w:fldCharType="separate"/>
            </w:r>
            <w:r>
              <w:rPr>
                <w:noProof/>
                <w:webHidden/>
              </w:rPr>
              <w:t>69</w:t>
            </w:r>
            <w:r>
              <w:rPr>
                <w:noProof/>
                <w:webHidden/>
              </w:rPr>
              <w:fldChar w:fldCharType="end"/>
            </w:r>
          </w:hyperlink>
        </w:p>
        <w:p w:rsidR="00AD5C0B" w:rsidRDefault="00AD5C0B">
          <w:pPr>
            <w:pStyle w:val="TOC2"/>
            <w:tabs>
              <w:tab w:val="right" w:leader="dot" w:pos="9017"/>
            </w:tabs>
            <w:rPr>
              <w:rFonts w:asciiTheme="minorHAnsi" w:eastAsiaTheme="minorEastAsia" w:hAnsiTheme="minorHAnsi"/>
              <w:noProof/>
              <w:color w:val="auto"/>
              <w:sz w:val="22"/>
            </w:rPr>
          </w:pPr>
          <w:hyperlink w:anchor="_Toc220851381" w:history="1">
            <w:r w:rsidRPr="002F4DFE">
              <w:rPr>
                <w:rStyle w:val="Hyperlink"/>
                <w:noProof/>
              </w:rPr>
              <w:t>Appendix 1: Ethical Approval Form</w:t>
            </w:r>
            <w:r>
              <w:rPr>
                <w:noProof/>
                <w:webHidden/>
              </w:rPr>
              <w:tab/>
            </w:r>
            <w:r>
              <w:rPr>
                <w:noProof/>
                <w:webHidden/>
              </w:rPr>
              <w:fldChar w:fldCharType="begin"/>
            </w:r>
            <w:r>
              <w:rPr>
                <w:noProof/>
                <w:webHidden/>
              </w:rPr>
              <w:instrText xml:space="preserve"> PAGEREF _Toc220851381 \h </w:instrText>
            </w:r>
            <w:r>
              <w:rPr>
                <w:noProof/>
                <w:webHidden/>
              </w:rPr>
            </w:r>
            <w:r>
              <w:rPr>
                <w:noProof/>
                <w:webHidden/>
              </w:rPr>
              <w:fldChar w:fldCharType="separate"/>
            </w:r>
            <w:r>
              <w:rPr>
                <w:noProof/>
                <w:webHidden/>
              </w:rPr>
              <w:t>69</w:t>
            </w:r>
            <w:r>
              <w:rPr>
                <w:noProof/>
                <w:webHidden/>
              </w:rPr>
              <w:fldChar w:fldCharType="end"/>
            </w:r>
          </w:hyperlink>
        </w:p>
        <w:p w:rsidR="003C5DCF" w:rsidRDefault="003C5DCF">
          <w:r>
            <w:rPr>
              <w:b/>
              <w:bCs/>
              <w:noProof/>
            </w:rPr>
            <w:fldChar w:fldCharType="end"/>
          </w:r>
        </w:p>
      </w:sdtContent>
    </w:sdt>
    <w:p w:rsidR="006025CD" w:rsidRDefault="006025CD" w:rsidP="003C5DCF">
      <w:r>
        <w:br w:type="page"/>
      </w:r>
    </w:p>
    <w:p w:rsidR="006025CD" w:rsidRDefault="006025CD" w:rsidP="006025CD">
      <w:pPr>
        <w:pStyle w:val="Heading1"/>
      </w:pPr>
      <w:bookmarkStart w:id="4" w:name="_Toc220851319"/>
      <w:r w:rsidRPr="006025CD">
        <w:lastRenderedPageBreak/>
        <w:t>List of Figures</w:t>
      </w:r>
      <w:bookmarkEnd w:id="4"/>
      <w:r w:rsidRPr="006025CD">
        <w:t xml:space="preserve"> </w:t>
      </w:r>
    </w:p>
    <w:p w:rsidR="00E63F11" w:rsidRDefault="00E63F11" w:rsidP="00E63F11">
      <w:r w:rsidRPr="00E63F11">
        <w:t>Figure 1: Tesco Clubcard loyalty programme (Gonçalves and Foster-Collins, 2022)</w:t>
      </w:r>
      <w:r w:rsidR="000D0C5E">
        <w:t>………. 11</w:t>
      </w:r>
    </w:p>
    <w:p w:rsidR="000D0C5E" w:rsidRDefault="00741CA8" w:rsidP="00E63F11">
      <w:r w:rsidRPr="00741CA8">
        <w:t>Figure 2: Customer Engagement (Jain, 2023)</w:t>
      </w:r>
      <w:r>
        <w:t>……………………………………………….. 16</w:t>
      </w:r>
    </w:p>
    <w:p w:rsidR="00741CA8" w:rsidRDefault="00843D8A" w:rsidP="00E63F11">
      <w:r w:rsidRPr="00843D8A">
        <w:t>Figure 3: Importance of Customer Retention (GeeksforGeeks, 2025)</w:t>
      </w:r>
      <w:r>
        <w:t>……………………… 18</w:t>
      </w:r>
    </w:p>
    <w:p w:rsidR="00843D8A" w:rsidRDefault="00CD5296" w:rsidP="00E63F11">
      <w:r w:rsidRPr="00CD5296">
        <w:t>Figure 4: Special Clubcard Price (Tarry, 2024)</w:t>
      </w:r>
      <w:r>
        <w:t>……………………………………………… 23</w:t>
      </w:r>
    </w:p>
    <w:p w:rsidR="00CD5296" w:rsidRDefault="00D45668" w:rsidP="00E63F11">
      <w:r w:rsidRPr="00D45668">
        <w:t>Figure 5: Key Features of Relationship Marketing (Singh, 2024)</w:t>
      </w:r>
      <w:r>
        <w:t>…………………………... 25</w:t>
      </w:r>
    </w:p>
    <w:p w:rsidR="00D45668" w:rsidRDefault="00D45668" w:rsidP="00E63F11">
      <w:r w:rsidRPr="00D45668">
        <w:t>Figure 6: Loyalty Program Benefits (Carman, 2024)</w:t>
      </w:r>
      <w:r>
        <w:t>………………………………………... 30</w:t>
      </w:r>
    </w:p>
    <w:p w:rsidR="00D45668" w:rsidRDefault="00D45668" w:rsidP="00E63F11">
      <w:r w:rsidRPr="00D45668">
        <w:t>Figure 7: Understanding Research Strategies (Taxmann, 2025)</w:t>
      </w:r>
      <w:r>
        <w:t>…………………………….. 32</w:t>
      </w:r>
    </w:p>
    <w:p w:rsidR="00D45668" w:rsidRDefault="00D45668" w:rsidP="00E63F11"/>
    <w:p w:rsidR="006025CD" w:rsidRDefault="006025CD" w:rsidP="00E63F11">
      <w:r>
        <w:br w:type="page"/>
      </w:r>
    </w:p>
    <w:p w:rsidR="006025CD" w:rsidRDefault="006025CD" w:rsidP="006025CD">
      <w:pPr>
        <w:pStyle w:val="Heading1"/>
      </w:pPr>
      <w:bookmarkStart w:id="5" w:name="_Toc220851320"/>
      <w:r>
        <w:lastRenderedPageBreak/>
        <w:t xml:space="preserve">List of </w:t>
      </w:r>
      <w:r w:rsidRPr="006025CD">
        <w:t>Tables</w:t>
      </w:r>
      <w:bookmarkEnd w:id="5"/>
      <w:r w:rsidRPr="006025CD">
        <w:t xml:space="preserve"> </w:t>
      </w:r>
    </w:p>
    <w:p w:rsidR="002B26FD" w:rsidRDefault="002B26FD" w:rsidP="002B26FD">
      <w:r w:rsidRPr="002B26FD">
        <w:t>Table 1: Summary of Data Sources Used in the Study</w:t>
      </w:r>
      <w:r>
        <w:t>………………………………………. 40</w:t>
      </w:r>
    </w:p>
    <w:p w:rsidR="00C716BD" w:rsidRDefault="00C716BD" w:rsidP="002B26FD">
      <w:r w:rsidRPr="00C716BD">
        <w:t>Table 2: Clubcard Participation and Penetration Rates</w:t>
      </w:r>
      <w:r>
        <w:t>……………………………………… 41</w:t>
      </w:r>
    </w:p>
    <w:p w:rsidR="00221044" w:rsidRDefault="00221044" w:rsidP="002B26FD">
      <w:r w:rsidRPr="00221044">
        <w:t>Table 3: Reward Usage and Savings Indicators</w:t>
      </w:r>
      <w:r>
        <w:t>……………………………………………... 42</w:t>
      </w:r>
    </w:p>
    <w:p w:rsidR="00221044" w:rsidRDefault="00221044" w:rsidP="002B26FD">
      <w:r w:rsidRPr="00221044">
        <w:t>Table 4: Digital Engagement Indicators</w:t>
      </w:r>
      <w:r>
        <w:t>…………………………………………………….. 42</w:t>
      </w:r>
    </w:p>
    <w:p w:rsidR="00457801" w:rsidRDefault="00457801" w:rsidP="002B26FD">
      <w:r w:rsidRPr="00457801">
        <w:t>Table 5: Indicators of Repeat Engagement Among Clubcard Members</w:t>
      </w:r>
      <w:r>
        <w:t>……………………. 43</w:t>
      </w:r>
    </w:p>
    <w:p w:rsidR="00457801" w:rsidRDefault="00457801" w:rsidP="002B26FD">
      <w:r w:rsidRPr="00457801">
        <w:t>Table 6: Year-on-Year Changes in Repeat Engagement Indicators</w:t>
      </w:r>
      <w:r>
        <w:t>………………………… 44</w:t>
      </w:r>
    </w:p>
    <w:p w:rsidR="00457801" w:rsidRDefault="00457801" w:rsidP="002B26FD">
      <w:r w:rsidRPr="00457801">
        <w:t>Table 7: Engagement Indicators for Members and Non-Members</w:t>
      </w:r>
      <w:r>
        <w:t>…………………………. 44</w:t>
      </w:r>
    </w:p>
    <w:p w:rsidR="001A41B6" w:rsidRDefault="001A41B6" w:rsidP="002B26FD">
      <w:r w:rsidRPr="001A41B6">
        <w:t>Table 8: Repeat Purchase Indicators by Age Group</w:t>
      </w:r>
      <w:r>
        <w:t>………………………………………… 46</w:t>
      </w:r>
    </w:p>
    <w:p w:rsidR="001A41B6" w:rsidRDefault="001A41B6" w:rsidP="002B26FD">
      <w:r w:rsidRPr="001A41B6">
        <w:t>Table 9: Repeat Purchase Indicators by Behavioural Segment</w:t>
      </w:r>
      <w:r>
        <w:t>……………………………... 46</w:t>
      </w:r>
    </w:p>
    <w:p w:rsidR="001A41B6" w:rsidRDefault="001A41B6" w:rsidP="002B26FD">
      <w:r w:rsidRPr="001A41B6">
        <w:t>Table 10: Repeat Engagement by Digital Usage Level</w:t>
      </w:r>
      <w:r>
        <w:t>……………………………………... 46</w:t>
      </w:r>
    </w:p>
    <w:p w:rsidR="00A541F8" w:rsidRDefault="00A541F8" w:rsidP="002B26FD">
      <w:r w:rsidRPr="00A541F8">
        <w:t>Table 11: Analytical Alignment Between Findings and Loyalty Theories</w:t>
      </w:r>
      <w:r>
        <w:t>…………………. 48</w:t>
      </w:r>
    </w:p>
    <w:p w:rsidR="006025CD" w:rsidRDefault="006025CD" w:rsidP="002B26FD">
      <w:r>
        <w:br w:type="page"/>
      </w:r>
    </w:p>
    <w:p w:rsidR="00CA3B02" w:rsidRDefault="00CA3B02" w:rsidP="00CA3B02">
      <w:pPr>
        <w:pStyle w:val="Heading1"/>
      </w:pPr>
      <w:bookmarkStart w:id="6" w:name="_Toc220851321"/>
      <w:r w:rsidRPr="006025CD">
        <w:lastRenderedPageBreak/>
        <w:t>List of Abbreviations</w:t>
      </w:r>
      <w:bookmarkEnd w:id="6"/>
    </w:p>
    <w:tbl>
      <w:tblPr>
        <w:tblStyle w:val="TableGrid"/>
        <w:tblW w:w="0" w:type="auto"/>
        <w:tblLook w:val="04A0" w:firstRow="1" w:lastRow="0" w:firstColumn="1" w:lastColumn="0" w:noHBand="0" w:noVBand="1"/>
      </w:tblPr>
      <w:tblGrid>
        <w:gridCol w:w="4508"/>
        <w:gridCol w:w="4509"/>
      </w:tblGrid>
      <w:tr w:rsidR="00CA3B02" w:rsidTr="00AF3C2A">
        <w:tc>
          <w:tcPr>
            <w:tcW w:w="4508" w:type="dxa"/>
            <w:shd w:val="clear" w:color="auto" w:fill="FFE599" w:themeFill="accent4" w:themeFillTint="66"/>
          </w:tcPr>
          <w:p w:rsidR="00CA3B02" w:rsidRPr="009B433D" w:rsidRDefault="00CA3B02" w:rsidP="00AF3C2A">
            <w:pPr>
              <w:jc w:val="center"/>
              <w:rPr>
                <w:b/>
              </w:rPr>
            </w:pPr>
            <w:r w:rsidRPr="009B433D">
              <w:rPr>
                <w:b/>
              </w:rPr>
              <w:t>Abbreviation</w:t>
            </w:r>
          </w:p>
        </w:tc>
        <w:tc>
          <w:tcPr>
            <w:tcW w:w="4509" w:type="dxa"/>
            <w:shd w:val="clear" w:color="auto" w:fill="FFE599" w:themeFill="accent4" w:themeFillTint="66"/>
          </w:tcPr>
          <w:p w:rsidR="00CA3B02" w:rsidRPr="009B433D" w:rsidRDefault="00CA3B02" w:rsidP="00AF3C2A">
            <w:pPr>
              <w:jc w:val="center"/>
              <w:rPr>
                <w:b/>
              </w:rPr>
            </w:pPr>
            <w:r w:rsidRPr="009B433D">
              <w:rPr>
                <w:b/>
              </w:rPr>
              <w:t>Full Form</w:t>
            </w:r>
          </w:p>
        </w:tc>
      </w:tr>
      <w:tr w:rsidR="00CA3B02" w:rsidTr="00AF3C2A">
        <w:tc>
          <w:tcPr>
            <w:tcW w:w="4508" w:type="dxa"/>
          </w:tcPr>
          <w:p w:rsidR="00CA3B02" w:rsidRDefault="00CA3B02" w:rsidP="00AF3C2A">
            <w:pPr>
              <w:jc w:val="center"/>
            </w:pPr>
            <w:r w:rsidRPr="005917DA">
              <w:t>CMA</w:t>
            </w:r>
          </w:p>
        </w:tc>
        <w:tc>
          <w:tcPr>
            <w:tcW w:w="4509" w:type="dxa"/>
          </w:tcPr>
          <w:p w:rsidR="00CA3B02" w:rsidRDefault="00CA3B02" w:rsidP="00AF3C2A">
            <w:pPr>
              <w:jc w:val="center"/>
            </w:pPr>
            <w:r w:rsidRPr="005917DA">
              <w:t>Competition and Markets Authority (UK)</w:t>
            </w:r>
          </w:p>
        </w:tc>
      </w:tr>
      <w:tr w:rsidR="00CA3B02" w:rsidTr="00AF3C2A">
        <w:tc>
          <w:tcPr>
            <w:tcW w:w="4508" w:type="dxa"/>
          </w:tcPr>
          <w:p w:rsidR="00CA3B02" w:rsidRDefault="00CA3B02" w:rsidP="00AF3C2A">
            <w:pPr>
              <w:jc w:val="center"/>
            </w:pPr>
            <w:r w:rsidRPr="005917DA">
              <w:t>CRM</w:t>
            </w:r>
          </w:p>
        </w:tc>
        <w:tc>
          <w:tcPr>
            <w:tcW w:w="4509" w:type="dxa"/>
          </w:tcPr>
          <w:p w:rsidR="00CA3B02" w:rsidRDefault="00CA3B02" w:rsidP="00AF3C2A">
            <w:pPr>
              <w:jc w:val="center"/>
            </w:pPr>
            <w:r w:rsidRPr="005917DA">
              <w:t>Customer Relationship Management</w:t>
            </w:r>
          </w:p>
        </w:tc>
      </w:tr>
      <w:tr w:rsidR="00CA3B02" w:rsidTr="00AF3C2A">
        <w:tc>
          <w:tcPr>
            <w:tcW w:w="4508" w:type="dxa"/>
          </w:tcPr>
          <w:p w:rsidR="00CA3B02" w:rsidRDefault="00CA3B02" w:rsidP="00AF3C2A">
            <w:pPr>
              <w:jc w:val="center"/>
            </w:pPr>
            <w:r w:rsidRPr="005917DA">
              <w:t>EDP</w:t>
            </w:r>
          </w:p>
        </w:tc>
        <w:tc>
          <w:tcPr>
            <w:tcW w:w="4509" w:type="dxa"/>
          </w:tcPr>
          <w:p w:rsidR="00CA3B02" w:rsidRDefault="00CA3B02" w:rsidP="00AF3C2A">
            <w:pPr>
              <w:jc w:val="center"/>
            </w:pPr>
            <w:r w:rsidRPr="005917DA">
              <w:t>Expectancy Disconfirmation Paradigm</w:t>
            </w:r>
          </w:p>
        </w:tc>
      </w:tr>
      <w:tr w:rsidR="00CA3B02" w:rsidTr="00AF3C2A">
        <w:tc>
          <w:tcPr>
            <w:tcW w:w="4508" w:type="dxa"/>
          </w:tcPr>
          <w:p w:rsidR="00CA3B02" w:rsidRDefault="00CA3B02" w:rsidP="00AF3C2A">
            <w:pPr>
              <w:jc w:val="center"/>
            </w:pPr>
            <w:r w:rsidRPr="005917DA">
              <w:t>GDPR</w:t>
            </w:r>
          </w:p>
        </w:tc>
        <w:tc>
          <w:tcPr>
            <w:tcW w:w="4509" w:type="dxa"/>
          </w:tcPr>
          <w:p w:rsidR="00CA3B02" w:rsidRDefault="00CA3B02" w:rsidP="00AF3C2A">
            <w:pPr>
              <w:jc w:val="center"/>
            </w:pPr>
            <w:r w:rsidRPr="005917DA">
              <w:t>General Data Protection Regulation</w:t>
            </w:r>
          </w:p>
        </w:tc>
      </w:tr>
      <w:tr w:rsidR="00CA3B02" w:rsidTr="00AF3C2A">
        <w:tc>
          <w:tcPr>
            <w:tcW w:w="4508" w:type="dxa"/>
          </w:tcPr>
          <w:p w:rsidR="00CA3B02" w:rsidRDefault="00CA3B02" w:rsidP="00AF3C2A">
            <w:pPr>
              <w:jc w:val="center"/>
            </w:pPr>
            <w:r w:rsidRPr="005917DA">
              <w:t>NPS</w:t>
            </w:r>
          </w:p>
        </w:tc>
        <w:tc>
          <w:tcPr>
            <w:tcW w:w="4509" w:type="dxa"/>
          </w:tcPr>
          <w:p w:rsidR="00CA3B02" w:rsidRDefault="00CA3B02" w:rsidP="00AF3C2A">
            <w:pPr>
              <w:jc w:val="center"/>
            </w:pPr>
            <w:r w:rsidRPr="005917DA">
              <w:t>Net Promoter Score</w:t>
            </w:r>
          </w:p>
        </w:tc>
      </w:tr>
      <w:tr w:rsidR="00CA3B02" w:rsidTr="00AF3C2A">
        <w:tc>
          <w:tcPr>
            <w:tcW w:w="4508" w:type="dxa"/>
          </w:tcPr>
          <w:p w:rsidR="00CA3B02" w:rsidRDefault="00CA3B02" w:rsidP="00AF3C2A">
            <w:pPr>
              <w:jc w:val="center"/>
            </w:pPr>
            <w:r w:rsidRPr="005917DA">
              <w:t>RQ</w:t>
            </w:r>
          </w:p>
        </w:tc>
        <w:tc>
          <w:tcPr>
            <w:tcW w:w="4509" w:type="dxa"/>
          </w:tcPr>
          <w:p w:rsidR="00CA3B02" w:rsidRDefault="00CA3B02" w:rsidP="00AF3C2A">
            <w:pPr>
              <w:jc w:val="center"/>
            </w:pPr>
            <w:r w:rsidRPr="005917DA">
              <w:t>Research Question</w:t>
            </w:r>
          </w:p>
        </w:tc>
      </w:tr>
      <w:tr w:rsidR="00CA3B02" w:rsidTr="00AF3C2A">
        <w:tc>
          <w:tcPr>
            <w:tcW w:w="4508" w:type="dxa"/>
          </w:tcPr>
          <w:p w:rsidR="00CA3B02" w:rsidRPr="005917DA" w:rsidRDefault="00CA3B02" w:rsidP="00AF3C2A">
            <w:pPr>
              <w:jc w:val="center"/>
            </w:pPr>
            <w:r>
              <w:t>RMT</w:t>
            </w:r>
          </w:p>
        </w:tc>
        <w:tc>
          <w:tcPr>
            <w:tcW w:w="4509" w:type="dxa"/>
          </w:tcPr>
          <w:p w:rsidR="00CA3B02" w:rsidRPr="005917DA" w:rsidRDefault="00CA3B02" w:rsidP="00AF3C2A">
            <w:pPr>
              <w:jc w:val="center"/>
            </w:pPr>
            <w:r w:rsidRPr="00927D9D">
              <w:t>Relationship Marketing Theory</w:t>
            </w:r>
          </w:p>
        </w:tc>
      </w:tr>
    </w:tbl>
    <w:p w:rsidR="00CA3B02" w:rsidRDefault="00CA3B02" w:rsidP="00CA3B02">
      <w:r>
        <w:br w:type="page"/>
      </w:r>
    </w:p>
    <w:p w:rsidR="00CA3B02" w:rsidRDefault="00CA3B02" w:rsidP="00CA3B02">
      <w:pPr>
        <w:pStyle w:val="Heading1"/>
      </w:pPr>
      <w:bookmarkStart w:id="7" w:name="_Toc220851322"/>
      <w:r>
        <w:lastRenderedPageBreak/>
        <w:t>Glossary</w:t>
      </w:r>
      <w:bookmarkEnd w:id="7"/>
      <w:r>
        <w:t xml:space="preserve"> </w:t>
      </w:r>
    </w:p>
    <w:tbl>
      <w:tblPr>
        <w:tblStyle w:val="TableGrid"/>
        <w:tblW w:w="0" w:type="auto"/>
        <w:tblLook w:val="04A0" w:firstRow="1" w:lastRow="0" w:firstColumn="1" w:lastColumn="0" w:noHBand="0" w:noVBand="1"/>
      </w:tblPr>
      <w:tblGrid>
        <w:gridCol w:w="3256"/>
        <w:gridCol w:w="5761"/>
      </w:tblGrid>
      <w:tr w:rsidR="00CA3B02" w:rsidTr="00AF3C2A">
        <w:tc>
          <w:tcPr>
            <w:tcW w:w="3256" w:type="dxa"/>
            <w:shd w:val="clear" w:color="auto" w:fill="FFE599" w:themeFill="accent4" w:themeFillTint="66"/>
            <w:vAlign w:val="center"/>
          </w:tcPr>
          <w:p w:rsidR="00CA3B02" w:rsidRDefault="00CA3B02" w:rsidP="00AF3C2A">
            <w:pPr>
              <w:spacing w:line="240" w:lineRule="auto"/>
              <w:jc w:val="center"/>
              <w:rPr>
                <w:b/>
                <w:bCs/>
                <w:color w:val="auto"/>
              </w:rPr>
            </w:pPr>
            <w:r>
              <w:rPr>
                <w:rStyle w:val="Strong"/>
              </w:rPr>
              <w:t>Term</w:t>
            </w:r>
          </w:p>
        </w:tc>
        <w:tc>
          <w:tcPr>
            <w:tcW w:w="5761" w:type="dxa"/>
            <w:shd w:val="clear" w:color="auto" w:fill="FFE599" w:themeFill="accent4" w:themeFillTint="66"/>
            <w:vAlign w:val="center"/>
          </w:tcPr>
          <w:p w:rsidR="00CA3B02" w:rsidRDefault="00CA3B02" w:rsidP="00AF3C2A">
            <w:pPr>
              <w:jc w:val="center"/>
              <w:rPr>
                <w:b/>
                <w:bCs/>
              </w:rPr>
            </w:pPr>
            <w:r>
              <w:rPr>
                <w:rStyle w:val="Strong"/>
              </w:rPr>
              <w:t>Definition</w:t>
            </w:r>
          </w:p>
        </w:tc>
      </w:tr>
      <w:tr w:rsidR="00CA3B02" w:rsidTr="00AF3C2A">
        <w:tc>
          <w:tcPr>
            <w:tcW w:w="3256" w:type="dxa"/>
            <w:vAlign w:val="center"/>
          </w:tcPr>
          <w:p w:rsidR="00CA3B02" w:rsidRDefault="00CA3B02" w:rsidP="00AF3C2A">
            <w:pPr>
              <w:jc w:val="left"/>
            </w:pPr>
            <w:r>
              <w:rPr>
                <w:rStyle w:val="Strong"/>
              </w:rPr>
              <w:t>Behavioural Loyalty</w:t>
            </w:r>
          </w:p>
        </w:tc>
        <w:tc>
          <w:tcPr>
            <w:tcW w:w="5761" w:type="dxa"/>
            <w:vAlign w:val="center"/>
          </w:tcPr>
          <w:p w:rsidR="00CA3B02" w:rsidRDefault="00CA3B02" w:rsidP="00AF3C2A">
            <w:r>
              <w:t>Customer loyalty is expressed through repeated purchasing behaviour rather than emotional attachment.</w:t>
            </w:r>
          </w:p>
        </w:tc>
      </w:tr>
      <w:tr w:rsidR="00CA3B02" w:rsidTr="00AF3C2A">
        <w:tc>
          <w:tcPr>
            <w:tcW w:w="3256" w:type="dxa"/>
            <w:vAlign w:val="center"/>
          </w:tcPr>
          <w:p w:rsidR="00CA3B02" w:rsidRDefault="00CA3B02" w:rsidP="00AF3C2A">
            <w:r>
              <w:rPr>
                <w:rStyle w:val="Strong"/>
              </w:rPr>
              <w:t>Attitudinal Loyalty</w:t>
            </w:r>
          </w:p>
        </w:tc>
        <w:tc>
          <w:tcPr>
            <w:tcW w:w="5761" w:type="dxa"/>
            <w:vAlign w:val="center"/>
          </w:tcPr>
          <w:p w:rsidR="00CA3B02" w:rsidRDefault="00CA3B02" w:rsidP="00AF3C2A">
            <w:r>
              <w:t>Loyalty is based on emotional commitment, preference, and positive attitude toward a brand.</w:t>
            </w:r>
          </w:p>
        </w:tc>
      </w:tr>
      <w:tr w:rsidR="00CA3B02" w:rsidTr="00AF3C2A">
        <w:tc>
          <w:tcPr>
            <w:tcW w:w="3256" w:type="dxa"/>
            <w:vAlign w:val="center"/>
          </w:tcPr>
          <w:p w:rsidR="00CA3B02" w:rsidRDefault="00CA3B02" w:rsidP="00AF3C2A">
            <w:r>
              <w:rPr>
                <w:rStyle w:val="Strong"/>
              </w:rPr>
              <w:t>Case Study Approach</w:t>
            </w:r>
          </w:p>
        </w:tc>
        <w:tc>
          <w:tcPr>
            <w:tcW w:w="5761" w:type="dxa"/>
            <w:vAlign w:val="center"/>
          </w:tcPr>
          <w:p w:rsidR="00CA3B02" w:rsidRDefault="00CA3B02" w:rsidP="00AF3C2A">
            <w:r>
              <w:t>A research method involving an in-depth examination of a single organisation or context to understand complex phenomena.</w:t>
            </w:r>
          </w:p>
        </w:tc>
      </w:tr>
      <w:tr w:rsidR="00CA3B02" w:rsidTr="00AF3C2A">
        <w:tc>
          <w:tcPr>
            <w:tcW w:w="3256" w:type="dxa"/>
            <w:vAlign w:val="center"/>
          </w:tcPr>
          <w:p w:rsidR="00CA3B02" w:rsidRDefault="00CA3B02" w:rsidP="00AF3C2A">
            <w:r>
              <w:rPr>
                <w:rStyle w:val="Strong"/>
              </w:rPr>
              <w:t>Expectancy Disconfirmation Paradigm (EDP)</w:t>
            </w:r>
          </w:p>
        </w:tc>
        <w:tc>
          <w:tcPr>
            <w:tcW w:w="5761" w:type="dxa"/>
            <w:vAlign w:val="center"/>
          </w:tcPr>
          <w:p w:rsidR="00CA3B02" w:rsidRDefault="00CA3B02" w:rsidP="00AF3C2A">
            <w:r>
              <w:t>A theory explaining customer satisfaction based on the gap between expectations and perceived performance.</w:t>
            </w:r>
          </w:p>
        </w:tc>
      </w:tr>
      <w:tr w:rsidR="00CA3B02" w:rsidTr="00AF3C2A">
        <w:tc>
          <w:tcPr>
            <w:tcW w:w="3256" w:type="dxa"/>
            <w:vAlign w:val="center"/>
          </w:tcPr>
          <w:p w:rsidR="00CA3B02" w:rsidRDefault="00CA3B02" w:rsidP="00AF3C2A">
            <w:r>
              <w:rPr>
                <w:rStyle w:val="Strong"/>
              </w:rPr>
              <w:t>Loyalty Pricing</w:t>
            </w:r>
          </w:p>
        </w:tc>
        <w:tc>
          <w:tcPr>
            <w:tcW w:w="5761" w:type="dxa"/>
            <w:vAlign w:val="center"/>
          </w:tcPr>
          <w:p w:rsidR="00CA3B02" w:rsidRDefault="00CA3B02" w:rsidP="00AF3C2A">
            <w:r>
              <w:t>A pricing strategy offering exclusive discounts or prices to registered loyalty programme members.</w:t>
            </w:r>
          </w:p>
        </w:tc>
      </w:tr>
      <w:tr w:rsidR="00CA3B02" w:rsidTr="00AF3C2A">
        <w:tc>
          <w:tcPr>
            <w:tcW w:w="3256" w:type="dxa"/>
            <w:vAlign w:val="center"/>
          </w:tcPr>
          <w:p w:rsidR="00CA3B02" w:rsidRDefault="00CA3B02" w:rsidP="00AF3C2A">
            <w:r>
              <w:rPr>
                <w:rStyle w:val="Strong"/>
              </w:rPr>
              <w:t>Repeat Purchase Behaviour</w:t>
            </w:r>
          </w:p>
        </w:tc>
        <w:tc>
          <w:tcPr>
            <w:tcW w:w="5761" w:type="dxa"/>
            <w:vAlign w:val="center"/>
          </w:tcPr>
          <w:p w:rsidR="00CA3B02" w:rsidRDefault="00CA3B02" w:rsidP="00AF3C2A">
            <w:r>
              <w:t>The tendency of customers to purchase from the same retailer multiple times over time.</w:t>
            </w:r>
          </w:p>
        </w:tc>
      </w:tr>
      <w:tr w:rsidR="00CA3B02" w:rsidTr="00AF3C2A">
        <w:tc>
          <w:tcPr>
            <w:tcW w:w="3256" w:type="dxa"/>
            <w:vAlign w:val="center"/>
          </w:tcPr>
          <w:p w:rsidR="00CA3B02" w:rsidRDefault="00CA3B02" w:rsidP="00AF3C2A">
            <w:r>
              <w:rPr>
                <w:rStyle w:val="Strong"/>
              </w:rPr>
              <w:t>Secondary Data</w:t>
            </w:r>
          </w:p>
        </w:tc>
        <w:tc>
          <w:tcPr>
            <w:tcW w:w="5761" w:type="dxa"/>
            <w:vAlign w:val="center"/>
          </w:tcPr>
          <w:p w:rsidR="00CA3B02" w:rsidRDefault="00CA3B02" w:rsidP="00AF3C2A">
            <w:r>
              <w:t>Data collected by others for purposes different from the current research, such as corporate or regulatory reports.</w:t>
            </w:r>
          </w:p>
        </w:tc>
      </w:tr>
      <w:tr w:rsidR="00CA3B02" w:rsidTr="00AF3C2A">
        <w:tc>
          <w:tcPr>
            <w:tcW w:w="3256" w:type="dxa"/>
            <w:vAlign w:val="center"/>
          </w:tcPr>
          <w:p w:rsidR="00CA3B02" w:rsidRDefault="00CA3B02" w:rsidP="00AF3C2A">
            <w:r>
              <w:rPr>
                <w:rStyle w:val="Strong"/>
              </w:rPr>
              <w:t>Value-Based Loyalty</w:t>
            </w:r>
          </w:p>
        </w:tc>
        <w:tc>
          <w:tcPr>
            <w:tcW w:w="5761" w:type="dxa"/>
            <w:vAlign w:val="center"/>
          </w:tcPr>
          <w:p w:rsidR="00CA3B02" w:rsidRDefault="00CA3B02" w:rsidP="00AF3C2A">
            <w:r>
              <w:t>Loyalty is driven primarily by perceived economic benefits rather than emotional attachment.</w:t>
            </w:r>
          </w:p>
        </w:tc>
      </w:tr>
    </w:tbl>
    <w:p w:rsidR="006025CD" w:rsidRDefault="006025CD" w:rsidP="00CA3B02"/>
    <w:p w:rsidR="006025CD" w:rsidRDefault="006025CD">
      <w:pPr>
        <w:spacing w:line="259" w:lineRule="auto"/>
        <w:jc w:val="left"/>
      </w:pPr>
      <w:r>
        <w:br w:type="page"/>
      </w:r>
    </w:p>
    <w:p w:rsidR="00FE2120" w:rsidRDefault="00FE2120" w:rsidP="00FE2120">
      <w:pPr>
        <w:pStyle w:val="Heading1"/>
      </w:pPr>
      <w:bookmarkStart w:id="8" w:name="_Toc220851323"/>
      <w:r>
        <w:lastRenderedPageBreak/>
        <w:t xml:space="preserve">Chapter 1: </w:t>
      </w:r>
      <w:r w:rsidRPr="006025CD">
        <w:t>Introduction</w:t>
      </w:r>
      <w:bookmarkEnd w:id="8"/>
      <w:r w:rsidRPr="006025CD">
        <w:t xml:space="preserve"> </w:t>
      </w:r>
    </w:p>
    <w:p w:rsidR="00FE2120" w:rsidRDefault="00FE2120" w:rsidP="00FE2120">
      <w:pPr>
        <w:pStyle w:val="Heading2"/>
      </w:pPr>
      <w:bookmarkStart w:id="9" w:name="_Toc220851324"/>
      <w:r>
        <w:t xml:space="preserve">1.1 </w:t>
      </w:r>
      <w:r w:rsidRPr="00FD2907">
        <w:t>Background of the Study</w:t>
      </w:r>
      <w:bookmarkEnd w:id="9"/>
    </w:p>
    <w:p w:rsidR="00FE2120" w:rsidRPr="00FD4200" w:rsidRDefault="00FE2120" w:rsidP="00FE2120">
      <w:r w:rsidRPr="00FD4200">
        <w:t xml:space="preserve">Customers should be considered </w:t>
      </w:r>
      <w:r>
        <w:t>in light of the growing competition within the UK retail industry, and the business strategy has been directed toward</w:t>
      </w:r>
      <w:r w:rsidRPr="00FD4200">
        <w:t xml:space="preserve"> customer retention and loyalty. In the case of Tesco, the largest foreign groce</w:t>
      </w:r>
      <w:r>
        <w:t>ry retailer in the UK with a 27%</w:t>
      </w:r>
      <w:r w:rsidRPr="00FD4200">
        <w:t xml:space="preserve"> market share, the firm has </w:t>
      </w:r>
      <w:r>
        <w:t>used its loyalty scheme, Clubcard, to build strong relationships with consumers and facilitate repeat purchases</w:t>
      </w:r>
      <w:r w:rsidRPr="00FD4200">
        <w:t xml:space="preserve"> (Skeldon 2025). The Clubcard, which was </w:t>
      </w:r>
      <w:r>
        <w:t>introduced in 1995, has evolved beyond a points-based reward system into a data-rich, digitised system of interactions that operates on sophisticated analytics and dunnhumby, Tesco's data science partner</w:t>
      </w:r>
      <w:r w:rsidRPr="00FD4200">
        <w:t>.</w:t>
      </w:r>
    </w:p>
    <w:p w:rsidR="00FE2120" w:rsidRDefault="00FE2120" w:rsidP="00FE2120">
      <w:pPr>
        <w:jc w:val="center"/>
      </w:pPr>
      <w:r w:rsidRPr="0045541E">
        <w:rPr>
          <w:noProof/>
        </w:rPr>
        <w:drawing>
          <wp:inline distT="0" distB="0" distL="0" distR="0" wp14:anchorId="2B9207C7" wp14:editId="1C412467">
            <wp:extent cx="4074695" cy="2292017"/>
            <wp:effectExtent l="19050" t="19050" r="21590" b="13335"/>
            <wp:docPr id="11" name="Picture 11" descr="Tesco Clubcard changes: Supermarket to cut value of rewards scheme | Money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Clubcard changes: Supermarket to cut value of rewards scheme | Money  News | Sky New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3588" cy="2302644"/>
                    </a:xfrm>
                    <a:prstGeom prst="rect">
                      <a:avLst/>
                    </a:prstGeom>
                    <a:noFill/>
                    <a:ln w="3175">
                      <a:solidFill>
                        <a:sysClr val="windowText" lastClr="000000"/>
                      </a:solidFill>
                    </a:ln>
                  </pic:spPr>
                </pic:pic>
              </a:graphicData>
            </a:graphic>
          </wp:inline>
        </w:drawing>
      </w:r>
    </w:p>
    <w:p w:rsidR="00FE2120" w:rsidRDefault="00FE2120" w:rsidP="00FE2120">
      <w:pPr>
        <w:jc w:val="center"/>
      </w:pPr>
      <w:r w:rsidRPr="006B468B">
        <w:t xml:space="preserve">Figure 1: Tesco Clubcard loyalty </w:t>
      </w:r>
      <w:r w:rsidRPr="00E20360">
        <w:t>scheme</w:t>
      </w:r>
      <w:r w:rsidRPr="006B468B">
        <w:t xml:space="preserve"> (Goncalves and Foster-Collins 2022).</w:t>
      </w:r>
    </w:p>
    <w:p w:rsidR="00FE2120" w:rsidRDefault="00FE2120" w:rsidP="00FE2120">
      <w:r>
        <w:t xml:space="preserve">By 2024, over 80% of UK households will be part of Clubcard, and 16.3 million Tesco Clubcard app users will be globally (Tesco PLC, 2024). This growth, as well as internet loyalty, is another factor influencing consumers' purchase behaviour. Personalisation of offers and discounts is another factor that has contributed to the Clubcard's success, as it has increased perceived value, thereby improving repeat purchase behaviour (Skeldon, 2025). </w:t>
      </w:r>
    </w:p>
    <w:p w:rsidR="00FE2120" w:rsidRDefault="00FE2120" w:rsidP="00FE2120">
      <w:r>
        <w:t>Moreover, loyalty programmes have been introduced to maintain a competitive advantage in volatile economic conditions. According to Tesco Bank (2022), 47 per cent of consumers in the UK relied on loyalty rewards to address increased living costs, and these rewards are influencing the shopping behaviour in an inflationary retail market. The UK Government's 2024 retail analysis acknowledges repeated visits and involvement due to loyalty pricing systems.</w:t>
      </w:r>
    </w:p>
    <w:p w:rsidR="00FE2120" w:rsidRDefault="00FE2120" w:rsidP="00FE2120">
      <w:r>
        <w:lastRenderedPageBreak/>
        <w:t>It is necessary to study the effect of Tesco Clubcard on customer repeat-purchase behaviour to determine its effectiveness as a strategic marketing tool in the contemporary retail environment.</w:t>
      </w:r>
    </w:p>
    <w:p w:rsidR="00FE2120" w:rsidRPr="00755584" w:rsidRDefault="00FE2120" w:rsidP="00FE2120">
      <w:pPr>
        <w:pStyle w:val="Heading2"/>
      </w:pPr>
      <w:bookmarkStart w:id="10" w:name="_Toc214184119"/>
      <w:bookmarkStart w:id="11" w:name="_Toc220851325"/>
      <w:r w:rsidRPr="00755584">
        <w:t>1.2 Research Problem Statement</w:t>
      </w:r>
      <w:bookmarkEnd w:id="10"/>
      <w:bookmarkEnd w:id="11"/>
    </w:p>
    <w:p w:rsidR="00FE2120" w:rsidRDefault="00FE2120" w:rsidP="00FE2120">
      <w:r w:rsidRPr="00A602B8">
        <w:t xml:space="preserve">Tesco Clubcard </w:t>
      </w:r>
      <w:r>
        <w:t>is widely regarded as one of the most successful loyalty programmes in the UK. Still, little large-scale quantitative evidence exists on how the Clubcard influences customer repeat-purchase</w:t>
      </w:r>
      <w:r w:rsidRPr="00A602B8">
        <w:t xml:space="preserve"> behaviour. </w:t>
      </w:r>
      <w:r w:rsidRPr="00755584">
        <w:t xml:space="preserve">The literature, </w:t>
      </w:r>
      <w:r>
        <w:t>including Turner and Wilson (2006), relies primarily on small samples of primary data and measures purchasing frequency rather than overall</w:t>
      </w:r>
      <w:r w:rsidRPr="00755584">
        <w:t xml:space="preserve"> loyalty. Past studies have not exhaustively investigated the impact of digital personalisation and segmentation, essential attributes of Tesco's data-based Clubcard, on behavioural loyalty. Further reports, such as Parr (2023), suggest that external factors, including economic stress and the homogenisation of loyalty programmes, may distort behavioural outcomes. There is a need to fill a gap in the investigation of secondary quantitative data, including Tesco official reports, Statista, and industry data, to determine specific, measurable relationships between Clubcard participation and re-buys. This research aims to fill that gap by conducting an extensive secondary data analysis of behavioural purchase patterns.</w:t>
      </w:r>
    </w:p>
    <w:p w:rsidR="00FE2120" w:rsidRDefault="00FE2120" w:rsidP="00FE2120">
      <w:pPr>
        <w:pStyle w:val="Heading2"/>
      </w:pPr>
      <w:bookmarkStart w:id="12" w:name="_Toc220851326"/>
      <w:r>
        <w:t xml:space="preserve">1.3 </w:t>
      </w:r>
      <w:r w:rsidRPr="001C0029">
        <w:t>Research Aim, Objectives and Questions</w:t>
      </w:r>
      <w:bookmarkEnd w:id="12"/>
    </w:p>
    <w:p w:rsidR="00FE2120" w:rsidRPr="00A35F39" w:rsidRDefault="00FE2120" w:rsidP="00FE2120">
      <w:pPr>
        <w:rPr>
          <w:b/>
        </w:rPr>
      </w:pPr>
      <w:r w:rsidRPr="00A35F39">
        <w:rPr>
          <w:b/>
        </w:rPr>
        <w:t>Aim</w:t>
      </w:r>
    </w:p>
    <w:p w:rsidR="00FE2120" w:rsidRPr="00A35F39" w:rsidRDefault="00FE2120" w:rsidP="00FE2120">
      <w:r w:rsidRPr="00A35F39">
        <w:t xml:space="preserve">The aim of this study is therefore to analyse the impact of Tesco's Clubcard loyalty programme and customer repeat purchase behaviour using secondary quantitative data. </w:t>
      </w:r>
    </w:p>
    <w:p w:rsidR="00FE2120" w:rsidRPr="00A35F39" w:rsidRDefault="00FE2120" w:rsidP="00FE2120">
      <w:r w:rsidRPr="00A35F39">
        <w:rPr>
          <w:b/>
        </w:rPr>
        <w:t>Research Objectives</w:t>
      </w:r>
    </w:p>
    <w:p w:rsidR="00FE2120" w:rsidRPr="00A35F39" w:rsidRDefault="00FE2120" w:rsidP="00FE2120">
      <w:r w:rsidRPr="00A35F39">
        <w:rPr>
          <w:b/>
        </w:rPr>
        <w:t>(1)</w:t>
      </w:r>
      <w:r w:rsidRPr="00A35F39">
        <w:t xml:space="preserve"> To determine some of the significant factors of a loyalty programme that can affect customer retention and repeat purchase.</w:t>
      </w:r>
    </w:p>
    <w:p w:rsidR="00FE2120" w:rsidRPr="00A35F39" w:rsidRDefault="00FE2120" w:rsidP="00FE2120">
      <w:r w:rsidRPr="00A35F39">
        <w:rPr>
          <w:b/>
        </w:rPr>
        <w:t>(2)</w:t>
      </w:r>
      <w:r w:rsidRPr="00A35F39">
        <w:t xml:space="preserve"> To measure the relationship between Clubcard participation and frequency of repeat purchase.</w:t>
      </w:r>
    </w:p>
    <w:p w:rsidR="00FE2120" w:rsidRPr="00A35F39" w:rsidRDefault="00FE2120" w:rsidP="00FE2120">
      <w:r w:rsidRPr="00A35F39">
        <w:rPr>
          <w:b/>
        </w:rPr>
        <w:t>(3)</w:t>
      </w:r>
      <w:r w:rsidRPr="00A35F39">
        <w:t xml:space="preserve"> To study the variation in various customer segments.</w:t>
      </w:r>
    </w:p>
    <w:p w:rsidR="00FE2120" w:rsidRPr="00A35F39" w:rsidRDefault="00FE2120" w:rsidP="00FE2120">
      <w:r w:rsidRPr="00A35F39">
        <w:rPr>
          <w:b/>
        </w:rPr>
        <w:t>(4)</w:t>
      </w:r>
      <w:r w:rsidRPr="00A35F39">
        <w:t xml:space="preserve"> To interpret the findings using the established consumer-behaviour and loyalty theory. </w:t>
      </w:r>
    </w:p>
    <w:p w:rsidR="00FE2120" w:rsidRPr="00A35F39" w:rsidRDefault="00FE2120" w:rsidP="00FE2120">
      <w:pPr>
        <w:rPr>
          <w:b/>
        </w:rPr>
      </w:pPr>
      <w:r w:rsidRPr="00A35F39">
        <w:rPr>
          <w:b/>
        </w:rPr>
        <w:t xml:space="preserve"> Research Questions</w:t>
      </w:r>
    </w:p>
    <w:p w:rsidR="00FE2120" w:rsidRPr="00A35F39" w:rsidRDefault="00FE2120" w:rsidP="00FE2120">
      <w:pPr>
        <w:numPr>
          <w:ilvl w:val="0"/>
          <w:numId w:val="1"/>
        </w:numPr>
      </w:pPr>
      <w:r w:rsidRPr="00A35F39">
        <w:t>What specific features of Tesco’s Clubcard influence customer retention?</w:t>
      </w:r>
    </w:p>
    <w:p w:rsidR="00FE2120" w:rsidRPr="00A35F39" w:rsidRDefault="00FE2120" w:rsidP="00FE2120">
      <w:pPr>
        <w:numPr>
          <w:ilvl w:val="0"/>
          <w:numId w:val="1"/>
        </w:numPr>
      </w:pPr>
      <w:r w:rsidRPr="00A35F39">
        <w:t>How does Clubcard membership affect the frequency of customer repeat purchases?</w:t>
      </w:r>
    </w:p>
    <w:p w:rsidR="00FE2120" w:rsidRPr="00A35F39" w:rsidRDefault="00FE2120" w:rsidP="00FE2120">
      <w:pPr>
        <w:numPr>
          <w:ilvl w:val="0"/>
          <w:numId w:val="1"/>
        </w:numPr>
      </w:pPr>
      <w:r w:rsidRPr="00A35F39">
        <w:lastRenderedPageBreak/>
        <w:t>How do demographic and behavioural factors influence Clubcard users’ repeat purchase behaviour?</w:t>
      </w:r>
    </w:p>
    <w:p w:rsidR="00FE2120" w:rsidRDefault="00FE2120" w:rsidP="00FE2120">
      <w:pPr>
        <w:numPr>
          <w:ilvl w:val="0"/>
          <w:numId w:val="1"/>
        </w:numPr>
      </w:pPr>
      <w:r w:rsidRPr="00A35F39">
        <w:t>How do the results of this study support or challenge existing customer loyalty theories?</w:t>
      </w:r>
    </w:p>
    <w:p w:rsidR="00FE2120" w:rsidRPr="003264E3" w:rsidRDefault="00FE2120" w:rsidP="00FE2120">
      <w:pPr>
        <w:pStyle w:val="Heading2"/>
      </w:pPr>
      <w:bookmarkStart w:id="13" w:name="_Toc214184121"/>
      <w:bookmarkStart w:id="14" w:name="_Toc220851327"/>
      <w:r w:rsidRPr="003264E3">
        <w:t>1.4 Significance and Rationale of the Study</w:t>
      </w:r>
      <w:bookmarkEnd w:id="13"/>
      <w:bookmarkEnd w:id="14"/>
    </w:p>
    <w:p w:rsidR="00FE2120" w:rsidRDefault="00FE2120" w:rsidP="00FE2120">
      <w:bookmarkStart w:id="15" w:name="_Toc214184122"/>
      <w:r>
        <w:t>The research is useful, as it contributes to the academic and practical knowledge on customer loyalty and repeat purchase behaviour in the UK retail market. Despite extensive research on loyalty programmes, insights into the impact of the Clubcard, particularly the data-driven programmes, on the shopping behaviour of Tesco customers remain under-researched. The study has provided quantitative insights into the effect of a digital loyalty mechanism on consumer behaviour in general, using secondary data from peer-reviewed sources, including Tesco Annual Reports (2020-2024), Tesco Bank Loyalty Report (2022), and Tesco Media and Insight (2025).</w:t>
      </w:r>
    </w:p>
    <w:p w:rsidR="00FE2120" w:rsidRDefault="00FE2120" w:rsidP="00FE2120">
      <w:r>
        <w:t>Research-wise, the study is based on the available literature on relationship marketing and behavioural loyalty, demonstrating the effects of personalisation, value perceptions, and customer information on the prospective purchasing behaviour. The result of the management will act as the driving power in the strategic planning of Tesco because it will determine what variables contribute to the repeat purchase and enduring business. Furthermore, the research has a general implication to other retailers that aim to establish customer loyalty in competitive markets by using data to coordinate customer relationship.</w:t>
      </w:r>
    </w:p>
    <w:p w:rsidR="00FE2120" w:rsidRPr="003264E3" w:rsidRDefault="00FE2120" w:rsidP="00FE2120">
      <w:pPr>
        <w:pStyle w:val="Heading2"/>
      </w:pPr>
      <w:bookmarkStart w:id="16" w:name="_Toc220851328"/>
      <w:r w:rsidRPr="003264E3">
        <w:t>1.5 Theoretical Framework</w:t>
      </w:r>
      <w:bookmarkEnd w:id="15"/>
      <w:bookmarkEnd w:id="16"/>
    </w:p>
    <w:p w:rsidR="00FE2120" w:rsidRDefault="00FE2120" w:rsidP="00FE2120">
      <w:r>
        <w:t>The theoretical model of the study will comprise Relationship Marketing Theory (RMT), Behavioural Loyalty Theory, and the Expectancy-Disconfirmation Paradigm (EDP), which will be used to interpret the impact of Tesco Clubcard on customer repeat-purchase behaviour.</w:t>
      </w:r>
    </w:p>
    <w:p w:rsidR="00FE2120" w:rsidRDefault="00FE2120" w:rsidP="00FE2120">
      <w:r>
        <w:t>Morgan and Hunt (1994) came up with the Relationship Marketing (RMT) theory, which describes the management of relationship building and sustenance of a firm and its clients based on trust, commitment and shared values. One such Tesco initiative is the Tesco Clubcard, which creates emotional and behavioural attachment and provides personalised value to repeat customers through reward programmes. The correlation is supported by the observation that, with the introduction of data analytics through the Dunnhumby service, the personalised experience increases satisfaction and can raise purchase rates (Skeldon, 2025).</w:t>
      </w:r>
      <w:r>
        <w:br w:type="page"/>
      </w:r>
    </w:p>
    <w:p w:rsidR="00FE2120" w:rsidRDefault="00FE2120" w:rsidP="00FE2120">
      <w:r>
        <w:lastRenderedPageBreak/>
        <w:t>The contribution of the Behavioural Loyalty theory, as described by Dick and Basu (1994), is that attitudinal and behavioural loyalty are distinct. Although attitudinal loyalty involves emotional and affective attachment, rebuys are indicators of behavioural loyalty. Tesco already has a wealth of loyalty information on approximately 23 million Clubcard holders, 80 per cent of whom account for sales, which aligns with the theoretical school of thought (Tesco PLC, 2024).</w:t>
      </w:r>
    </w:p>
    <w:p w:rsidR="00FE2120" w:rsidRPr="003264E3" w:rsidRDefault="00FE2120" w:rsidP="00FE2120">
      <w:r>
        <w:t xml:space="preserve">Finally, the Expectancy-Disconfirmation Paradigm, the concept developed by Oliver (1980), argues that the feeling of customer satisfaction is a byproduct of the expectation-reality comparisons. </w:t>
      </w:r>
      <w:r w:rsidRPr="003264E3">
        <w:t xml:space="preserve">When the Tesco loyalty programme offers customers personalised discounts or other unanticipated value, customer satisfaction </w:t>
      </w:r>
      <w:r>
        <w:t>increases, and satisfied customers are more likely to make repeat purchases</w:t>
      </w:r>
      <w:r w:rsidRPr="003264E3">
        <w:t>.</w:t>
      </w:r>
    </w:p>
    <w:p w:rsidR="00FE2120" w:rsidRPr="003264E3" w:rsidRDefault="00FE2120" w:rsidP="00FE2120">
      <w:r w:rsidRPr="003264E3">
        <w:t xml:space="preserve">These theories should be combined to form a </w:t>
      </w:r>
      <w:r>
        <w:t>robust conceptual basis for understanding how data-driven loyalty programmes, such as the Tesco Clubcard, translate into quantifiable repeat-purchase</w:t>
      </w:r>
      <w:r w:rsidRPr="003264E3">
        <w:t xml:space="preserve"> behaviour. This framework synthesis </w:t>
      </w:r>
      <w:r>
        <w:t>underpins the secondary quantitative research methodology, in that the dynamics of customer relationships are linked</w:t>
      </w:r>
      <w:r w:rsidRPr="003264E3">
        <w:t xml:space="preserve"> to the behavioural outcomes to be observed.</w:t>
      </w:r>
    </w:p>
    <w:p w:rsidR="00FE2120" w:rsidRPr="003264E3" w:rsidRDefault="00FE2120" w:rsidP="00FE2120">
      <w:pPr>
        <w:pStyle w:val="Heading2"/>
      </w:pPr>
      <w:bookmarkStart w:id="17" w:name="_Toc214184123"/>
      <w:bookmarkStart w:id="18" w:name="_Toc220851329"/>
      <w:r w:rsidRPr="003264E3">
        <w:t>1.6 Structure of the Dissertation</w:t>
      </w:r>
      <w:bookmarkEnd w:id="17"/>
      <w:bookmarkEnd w:id="18"/>
    </w:p>
    <w:p w:rsidR="00FE2120" w:rsidRPr="003264E3" w:rsidRDefault="00FE2120" w:rsidP="00FE2120">
      <w:r w:rsidRPr="003264E3">
        <w:t xml:space="preserve">The sixth main chapter </w:t>
      </w:r>
      <w:r>
        <w:t>presents the system adopted by the dissertation, which is necessary</w:t>
      </w:r>
      <w:r w:rsidRPr="003264E3">
        <w:t xml:space="preserve"> to explore the research theme rationally and logically.</w:t>
      </w:r>
    </w:p>
    <w:p w:rsidR="00FE2120" w:rsidRPr="003264E3" w:rsidRDefault="00FE2120" w:rsidP="00FE2120">
      <w:pPr>
        <w:rPr>
          <w:b/>
        </w:rPr>
      </w:pPr>
      <w:r w:rsidRPr="003264E3">
        <w:rPr>
          <w:b/>
        </w:rPr>
        <w:t xml:space="preserve">Chapter One - Introduction: </w:t>
      </w:r>
    </w:p>
    <w:p w:rsidR="00FE2120" w:rsidRPr="003264E3" w:rsidRDefault="00FE2120" w:rsidP="00FE2120">
      <w:r w:rsidRPr="003264E3">
        <w:t>Presents the research background, research problem, research objectives, purpose and the theoretical framework that is going to be used in the research.</w:t>
      </w:r>
    </w:p>
    <w:p w:rsidR="00FE2120" w:rsidRPr="003264E3" w:rsidRDefault="00FE2120" w:rsidP="00FE2120">
      <w:pPr>
        <w:rPr>
          <w:b/>
        </w:rPr>
      </w:pPr>
      <w:r w:rsidRPr="003264E3">
        <w:rPr>
          <w:b/>
        </w:rPr>
        <w:t xml:space="preserve">Chapter Two - Literature Review: </w:t>
      </w:r>
    </w:p>
    <w:p w:rsidR="00FE2120" w:rsidRPr="003264E3" w:rsidRDefault="00FE2120" w:rsidP="00FE2120">
      <w:r w:rsidRPr="003264E3">
        <w:t>Critically examine existing literature available on customer loyalty programmes, consumer behaviour theories and Tesco Clubcard and hold a sketch of critical gaps to be addressed by the study.</w:t>
      </w:r>
    </w:p>
    <w:p w:rsidR="00FE2120" w:rsidRPr="003264E3" w:rsidRDefault="00FE2120" w:rsidP="00FE2120">
      <w:pPr>
        <w:rPr>
          <w:b/>
        </w:rPr>
      </w:pPr>
      <w:r w:rsidRPr="003264E3">
        <w:rPr>
          <w:b/>
        </w:rPr>
        <w:t xml:space="preserve">Chapter Three - Research Methodology: </w:t>
      </w:r>
    </w:p>
    <w:p w:rsidR="00FE2120" w:rsidRPr="003264E3" w:rsidRDefault="00FE2120" w:rsidP="00FE2120">
      <w:r w:rsidRPr="003264E3">
        <w:t>Establishes the secondary quantitative methodology, data source, data collection strategies, data analysis strategies and ethical issues.</w:t>
      </w:r>
    </w:p>
    <w:p w:rsidR="00FE2120" w:rsidRDefault="00FE2120" w:rsidP="00FE2120">
      <w:pPr>
        <w:spacing w:line="259" w:lineRule="auto"/>
        <w:jc w:val="left"/>
        <w:rPr>
          <w:b/>
        </w:rPr>
      </w:pPr>
      <w:r>
        <w:rPr>
          <w:b/>
        </w:rPr>
        <w:br w:type="page"/>
      </w:r>
    </w:p>
    <w:p w:rsidR="00FE2120" w:rsidRPr="003264E3" w:rsidRDefault="00FE2120" w:rsidP="00FE2120">
      <w:pPr>
        <w:rPr>
          <w:b/>
        </w:rPr>
      </w:pPr>
      <w:r w:rsidRPr="003264E3">
        <w:rPr>
          <w:b/>
        </w:rPr>
        <w:lastRenderedPageBreak/>
        <w:t xml:space="preserve">Chapter Four - Data Analysis: </w:t>
      </w:r>
    </w:p>
    <w:p w:rsidR="00FE2120" w:rsidRPr="003264E3" w:rsidRDefault="00FE2120" w:rsidP="00FE2120">
      <w:r w:rsidRPr="003264E3">
        <w:t>The secondary data will subsequently be presented in tables, profile descriptions, and as trends and patterns in repeat purchase behaviour.</w:t>
      </w:r>
    </w:p>
    <w:p w:rsidR="00FE2120" w:rsidRPr="003264E3" w:rsidRDefault="00FE2120" w:rsidP="00FE2120">
      <w:pPr>
        <w:rPr>
          <w:b/>
        </w:rPr>
      </w:pPr>
      <w:r w:rsidRPr="003264E3">
        <w:rPr>
          <w:b/>
        </w:rPr>
        <w:t xml:space="preserve">Chapter Five - Discussion: </w:t>
      </w:r>
    </w:p>
    <w:p w:rsidR="00FE2120" w:rsidRPr="003264E3" w:rsidRDefault="00FE2120" w:rsidP="00FE2120">
      <w:r w:rsidRPr="003264E3">
        <w:t>The inferences derived from regression are consistent with the theoretical perspecti</w:t>
      </w:r>
      <w:r>
        <w:t>ve and the literature, and they</w:t>
      </w:r>
      <w:r w:rsidRPr="003264E3">
        <w:t xml:space="preserve"> have managerial overtones.</w:t>
      </w:r>
    </w:p>
    <w:p w:rsidR="00FE2120" w:rsidRPr="003264E3" w:rsidRDefault="00FE2120" w:rsidP="00FE2120">
      <w:pPr>
        <w:rPr>
          <w:b/>
        </w:rPr>
      </w:pPr>
      <w:r w:rsidRPr="003264E3">
        <w:rPr>
          <w:b/>
        </w:rPr>
        <w:t xml:space="preserve">Chapter Six - Conclusion and Recommendations: </w:t>
      </w:r>
    </w:p>
    <w:p w:rsidR="00FE2120" w:rsidRDefault="00FE2120" w:rsidP="00FE2120">
      <w:r>
        <w:t>Generalises the relevant findings, limitations, and implications of the practical and scholarly implications for future research.</w:t>
      </w:r>
    </w:p>
    <w:p w:rsidR="00FE2120" w:rsidRDefault="00FE2120" w:rsidP="00FE2120">
      <w:r>
        <w:t>The chapter provides the context and rationale, along with an overview of the study, that underpin research on the effectiveness of the Tesco Customer Loyalty Programme in developing customer retention and repeat purchase behaviour. It has pointed to a growing role for loyalty pricing and online relationships in grocery retail, especially in highly competitive, price-elastic markets. The chapter states the research problem: there is no empirical understanding of how modern, digitally enabled loyalty programmes affect behavioural loyalty outcomes, particularly under economic strain. The study's purpose, objectives, and questions were well formulated to guide the study, establish the key characteristics of loyalty and repeat-buy behaviour, differentiate customer types, and explain the findings, drawing on existing consumer behaviour and loyalty theories. The chapter articulated the study's academic and managerial relevance and outlined its application to management and theory. As a rule, scholarly research will contribute to the existing literature on behavioural and value-based loyalty processes in contemporary retailing. Management will provide long-term recommendations on how the stores can streamline the design of their rewards, pricing schemes, and customer relationships. Finally, the chapter provided a summary of the dissertation's format, the aim of each chapter, and the study's flow. This chapter laid the groundwork for the literature review that follows by defining the research purpose and contextual implications, thereby synthesising the available literature and empirical research on loyalty programmes, consumer behaviour, and repeat purchases to identify the gaps that the current research addresses.</w:t>
      </w:r>
    </w:p>
    <w:p w:rsidR="007725D0" w:rsidRDefault="007725D0">
      <w:pPr>
        <w:spacing w:line="259" w:lineRule="auto"/>
        <w:jc w:val="left"/>
      </w:pPr>
      <w:r>
        <w:br w:type="page"/>
      </w:r>
    </w:p>
    <w:p w:rsidR="00051AEE" w:rsidRPr="00051AEE" w:rsidRDefault="00051AEE" w:rsidP="00051AEE">
      <w:pPr>
        <w:pStyle w:val="Heading1"/>
      </w:pPr>
      <w:bookmarkStart w:id="19" w:name="_Toc220851330"/>
      <w:r w:rsidRPr="00051AEE">
        <w:lastRenderedPageBreak/>
        <w:t>Chapter 2: Literature Review</w:t>
      </w:r>
      <w:bookmarkEnd w:id="19"/>
    </w:p>
    <w:p w:rsidR="00051AEE" w:rsidRPr="00051AEE" w:rsidRDefault="00051AEE" w:rsidP="00051AEE">
      <w:pPr>
        <w:pStyle w:val="Heading2"/>
      </w:pPr>
      <w:bookmarkStart w:id="20" w:name="_Toc220851331"/>
      <w:r w:rsidRPr="00051AEE">
        <w:t>2.1 Introduction &amp; Chapter Overview</w:t>
      </w:r>
      <w:bookmarkEnd w:id="20"/>
    </w:p>
    <w:p w:rsidR="00051AEE" w:rsidRPr="00051AEE" w:rsidRDefault="00051AEE" w:rsidP="00051AEE">
      <w:r w:rsidRPr="00051AEE">
        <w:t xml:space="preserve">The chapter is a critical review of scholarly and business literature on customer repeat-purchase behaviour and loyalty programmes. It concentrates on a single instance of the Tesco loyalty programme, Clubcard. A literature review may be used to draw conclusions from existing knowledge, identify gaps, and inform the direction of current research based on prior results (Booth </w:t>
      </w:r>
      <w:r w:rsidRPr="00051AEE">
        <w:rPr>
          <w:i/>
        </w:rPr>
        <w:t>et al.,</w:t>
      </w:r>
      <w:r w:rsidRPr="00051AEE">
        <w:t xml:space="preserve"> 2021).</w:t>
      </w:r>
    </w:p>
    <w:p w:rsidR="00051AEE" w:rsidRPr="00051AEE" w:rsidRDefault="00051AEE" w:rsidP="00051AEE">
      <w:r w:rsidRPr="00051AEE">
        <w:t>Basic reward systems involving reward counts have been replaced by complex customer engagement systems that are data-driven and customer-loyalty driven. Modern retail literature recognises the latest model of loyalty strategies, based on personalisation, online engagement, and value-added appreciation, which are likely to create long-term customer relationships (Kumar and Reinartz, 2016). These developments will help establish the role of Tesco Clubcard in repetitive-purchase behaviour in the current highly competitive grocery market.</w:t>
      </w:r>
    </w:p>
    <w:p w:rsidR="00051AEE" w:rsidRPr="00051AEE" w:rsidRDefault="00051AEE" w:rsidP="00051AEE">
      <w:pPr>
        <w:jc w:val="center"/>
      </w:pPr>
      <w:r w:rsidRPr="00051AEE">
        <w:rPr>
          <w:noProof/>
        </w:rPr>
        <w:drawing>
          <wp:inline distT="0" distB="0" distL="0" distR="0" wp14:anchorId="1DE3CE04" wp14:editId="47633C68">
            <wp:extent cx="3910263" cy="2606842"/>
            <wp:effectExtent l="19050" t="19050" r="14605" b="22225"/>
            <wp:docPr id="12" name="Picture 12" descr="What is Customer Engagement? Definition, Importance, Model, Strategies,  Marketing,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ustomer Engagement? Definition, Importance, Model, Strategies,  Marketing, and Exam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1284" cy="2614189"/>
                    </a:xfrm>
                    <a:prstGeom prst="rect">
                      <a:avLst/>
                    </a:prstGeom>
                    <a:noFill/>
                    <a:ln w="3175">
                      <a:solidFill>
                        <a:sysClr val="windowText" lastClr="000000"/>
                      </a:solidFill>
                    </a:ln>
                  </pic:spPr>
                </pic:pic>
              </a:graphicData>
            </a:graphic>
          </wp:inline>
        </w:drawing>
      </w:r>
    </w:p>
    <w:p w:rsidR="00051AEE" w:rsidRPr="00051AEE" w:rsidRDefault="00051AEE" w:rsidP="00051AEE">
      <w:pPr>
        <w:jc w:val="center"/>
      </w:pPr>
      <w:r w:rsidRPr="00051AEE">
        <w:t>Figure</w:t>
      </w:r>
      <w:r w:rsidR="00741CA8">
        <w:t xml:space="preserve"> 2</w:t>
      </w:r>
      <w:r w:rsidRPr="00051AEE">
        <w:t>: Customer Engagement (Jain, 2023).</w:t>
      </w:r>
    </w:p>
    <w:p w:rsidR="00051AEE" w:rsidRPr="00051AEE" w:rsidRDefault="00051AEE" w:rsidP="00051AEE">
      <w:r w:rsidRPr="00051AEE">
        <w:t>The chapter begins by defining key concepts, such as loyalty, retention, perceived value, and repurchase. It subsequently examines the operation of loyalty programmes in grocery retail and the unresolved question of whether they lead to behavioural loyalty protection or merely to temporary responses to promotional initiatives (Sharp, 2010).</w:t>
      </w:r>
      <w:r w:rsidRPr="00051AEE">
        <w:br w:type="page"/>
      </w:r>
    </w:p>
    <w:p w:rsidR="00051AEE" w:rsidRPr="00051AEE" w:rsidRDefault="00051AEE" w:rsidP="00051AEE">
      <w:r w:rsidRPr="00051AEE">
        <w:lastRenderedPageBreak/>
        <w:t>The review analyses the literature on Tesco Clubcard, with particular attention to its implications for digital capability, personalisation, and strategic implications. Lastly, the chapter presents the theoretical underpinnings of the study, such as Relationship Marketing Theory and Behavioural Loyalty Theory, which can be used to describe the physical mechanisms underlying customer decision-making in loyalty. The synthesis of these views reveals gaps that the review demonstrates require revision in secondary data analysis.</w:t>
      </w:r>
    </w:p>
    <w:p w:rsidR="00051AEE" w:rsidRPr="00051AEE" w:rsidRDefault="00051AEE" w:rsidP="00051AEE">
      <w:pPr>
        <w:pStyle w:val="Heading2"/>
      </w:pPr>
      <w:bookmarkStart w:id="21" w:name="_Toc220851332"/>
      <w:r w:rsidRPr="00051AEE">
        <w:t>2.2 Scope of the Review &amp; Search Strategy</w:t>
      </w:r>
      <w:bookmarkEnd w:id="21"/>
    </w:p>
    <w:p w:rsidR="00051AEE" w:rsidRPr="00051AEE" w:rsidRDefault="00051AEE" w:rsidP="00051AEE">
      <w:r w:rsidRPr="00051AEE">
        <w:t>The scope of this literature review has been informed by the research purpose: to investigate the extent to which loyalty programmes and the Clubcard of Tesco influence customer repeat-purchase behaviour. According to Bryman (2016), a well-defined scope can help ensure that a literature review does not become isolated, disordered, or unrelated to the study's goals. For these reasons, the current review focuses on academic research, theoretical models, and industry reports on customer loyalty, digital personalisation, behavioural patterns, and the maintenance of the retail environment. Only literature published since 2000 is included, as this is necessary to keep pace with up-to-date data-driven loyalty strategies.</w:t>
      </w:r>
    </w:p>
    <w:p w:rsidR="00051AEE" w:rsidRPr="00051AEE" w:rsidRDefault="00051AEE" w:rsidP="00051AEE">
      <w:r w:rsidRPr="00051AEE">
        <w:t>A robust and well-organised search strategy was implemented to identify credible and relevant sources. According to Bell (2018), maintaining transparency and reliability of literature reviews through target keywords and search philtres Following this principle, the search was carried out using keywords through Google scholar, Scopus and the UWTSD Library and include 'customer loyalty'; 'repeat purchase behaviour'; 'loyalty programmes'; 'Tesco Clubcard'; 'retail personalisation'; 'behavioural loyalty'. Boolean operators have been used to narrow down the results to those that would align with the research aims. The reference lists of the key studies were searched to identify additional relevant materials.</w:t>
      </w:r>
    </w:p>
    <w:p w:rsidR="00051AEE" w:rsidRPr="00051AEE" w:rsidRDefault="00051AEE" w:rsidP="00051AEE">
      <w:r w:rsidRPr="00051AEE">
        <w:t>As part of the inclusion criteria, peer-reviewed articles, groundbreaking texts on loyalty behaviour, empirical studies on retail loyalty, and reputable industry publications were considered. Exclusion criteria excluded studies that were not in the retail sector or not related to consumer behaviour. Hart (2018) emphasises the selection of literature based on methodological quality and conceptual relevance to strengthen the basis of a dissertation. This review, therefore, covers Tesco Annual Reports and Tesco Bank Loyalty Reports, which are the necessary secondary data sources according to the methodology of this dissertation. This combination of strategies will make the literature review comprehensive and of high academic quality.</w:t>
      </w:r>
    </w:p>
    <w:p w:rsidR="00051AEE" w:rsidRPr="00051AEE" w:rsidRDefault="00051AEE" w:rsidP="00051AEE">
      <w:pPr>
        <w:pStyle w:val="Heading2"/>
      </w:pPr>
      <w:bookmarkStart w:id="22" w:name="_Toc220851333"/>
      <w:r w:rsidRPr="00051AEE">
        <w:lastRenderedPageBreak/>
        <w:t>2.3 Core Concepts: Loyalty, Retention &amp; Repeat Purchase</w:t>
      </w:r>
      <w:bookmarkEnd w:id="22"/>
    </w:p>
    <w:p w:rsidR="00051AEE" w:rsidRPr="00051AEE" w:rsidRDefault="00051AEE" w:rsidP="00051AEE">
      <w:pPr>
        <w:rPr>
          <w:b/>
        </w:rPr>
      </w:pPr>
      <w:r w:rsidRPr="00051AEE">
        <w:rPr>
          <w:b/>
        </w:rPr>
        <w:t>Customer Loyalty</w:t>
      </w:r>
    </w:p>
    <w:p w:rsidR="00051AEE" w:rsidRPr="00051AEE" w:rsidRDefault="00051AEE" w:rsidP="00051AEE">
      <w:r w:rsidRPr="00051AEE">
        <w:t>Customer loyalty is an essential concept in marketing and a constant preference for a brand. It is both an attitudinal and a behavioural dimension, i.e., customers not only buy back but are dedicated to the fun brand. According to Oliver (1999), loyalty is a strong sense of commitment to repurchase despite situational forces or competitors. This definition highlights that loyalty is an informed, perception-based concept of value, trust, and satisfaction; as a result, it informs the assessment of whether loyalty programmes, including Tesco Clubcard, can manage customer behaviour.</w:t>
      </w:r>
    </w:p>
    <w:p w:rsidR="00051AEE" w:rsidRPr="00051AEE" w:rsidRDefault="00051AEE" w:rsidP="00051AEE">
      <w:pPr>
        <w:rPr>
          <w:b/>
        </w:rPr>
      </w:pPr>
      <w:r w:rsidRPr="00051AEE">
        <w:rPr>
          <w:b/>
        </w:rPr>
        <w:t>Customer Retention</w:t>
      </w:r>
    </w:p>
    <w:p w:rsidR="00051AEE" w:rsidRPr="00051AEE" w:rsidRDefault="00051AEE" w:rsidP="00051AEE">
      <w:r w:rsidRPr="00051AEE">
        <w:t>Customer retention is the strategy and outcome of retaining customers for a product over the long term. Customer retention is a major consideration in competitive retail because retaining a client generally costs less than acquiring one. Customer retention is the state that results when companies effectively manage their relationships with customers by delivering continuous value, thereby reducing the likelihood that customers will switch to competitors (Payne, 2006). Some of the most significant retention drivers are loyalty schemes, particularly those with personalised rewards, as these provide customers with a reason to remain with the retailer.</w:t>
      </w:r>
    </w:p>
    <w:p w:rsidR="00051AEE" w:rsidRPr="00051AEE" w:rsidRDefault="00051AEE" w:rsidP="00051AEE">
      <w:pPr>
        <w:jc w:val="center"/>
      </w:pPr>
      <w:r w:rsidRPr="00051AEE">
        <w:rPr>
          <w:noProof/>
        </w:rPr>
        <w:drawing>
          <wp:inline distT="0" distB="0" distL="0" distR="0" wp14:anchorId="45112A29" wp14:editId="3E8B5291">
            <wp:extent cx="4165008" cy="2514600"/>
            <wp:effectExtent l="19050" t="19050" r="26035"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portance-of-Customer-Retention-copy.jpg"/>
                    <pic:cNvPicPr/>
                  </pic:nvPicPr>
                  <pic:blipFill>
                    <a:blip r:embed="rId12">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4193413" cy="2531750"/>
                    </a:xfrm>
                    <a:prstGeom prst="rect">
                      <a:avLst/>
                    </a:prstGeom>
                    <a:ln w="3175">
                      <a:solidFill>
                        <a:sysClr val="windowText" lastClr="000000"/>
                      </a:solidFill>
                    </a:ln>
                  </pic:spPr>
                </pic:pic>
              </a:graphicData>
            </a:graphic>
          </wp:inline>
        </w:drawing>
      </w:r>
    </w:p>
    <w:p w:rsidR="00051AEE" w:rsidRPr="00051AEE" w:rsidRDefault="00051AEE" w:rsidP="00051AEE">
      <w:pPr>
        <w:jc w:val="center"/>
      </w:pPr>
      <w:r w:rsidRPr="00051AEE">
        <w:t>Figure</w:t>
      </w:r>
      <w:r w:rsidR="00843D8A">
        <w:t xml:space="preserve"> 3</w:t>
      </w:r>
      <w:r w:rsidRPr="00051AEE">
        <w:t>: Importance of Customer Retention (GeeksforGeeks, 2025).</w:t>
      </w:r>
    </w:p>
    <w:p w:rsidR="00051AEE" w:rsidRPr="00051AEE" w:rsidRDefault="00051AEE" w:rsidP="00051AEE">
      <w:pPr>
        <w:spacing w:line="259" w:lineRule="auto"/>
        <w:jc w:val="left"/>
        <w:rPr>
          <w:b/>
        </w:rPr>
      </w:pPr>
      <w:r w:rsidRPr="00051AEE">
        <w:rPr>
          <w:b/>
        </w:rPr>
        <w:br w:type="page"/>
      </w:r>
    </w:p>
    <w:p w:rsidR="00051AEE" w:rsidRPr="00051AEE" w:rsidRDefault="00051AEE" w:rsidP="00051AEE">
      <w:pPr>
        <w:spacing w:line="259" w:lineRule="auto"/>
        <w:jc w:val="left"/>
        <w:rPr>
          <w:b/>
        </w:rPr>
      </w:pPr>
      <w:r w:rsidRPr="00051AEE">
        <w:rPr>
          <w:b/>
        </w:rPr>
        <w:lastRenderedPageBreak/>
        <w:t>Repeat Purchase Behaviour</w:t>
      </w:r>
    </w:p>
    <w:p w:rsidR="00051AEE" w:rsidRPr="00051AEE" w:rsidRDefault="00051AEE" w:rsidP="00051AEE">
      <w:r w:rsidRPr="00051AEE">
        <w:t xml:space="preserve">Repeat-purchase behaviour is an important performance metric of loyalty and indicates how often customers return to the same retailer. Repeat purchasing concerns only observable behaviours, unlike attitudinal loyalty. East </w:t>
      </w:r>
      <w:r w:rsidRPr="00051AEE">
        <w:rPr>
          <w:i/>
        </w:rPr>
        <w:t>et al.</w:t>
      </w:r>
      <w:r w:rsidRPr="00051AEE">
        <w:t xml:space="preserve"> (2013) have proposed that repeat-purchase behaviour is a more valid measure of loyalty, since it reflects what customers do rather than what they say. Given that purchase frequency is low in grocery retail, it is important to have insights into repeat-purchase patterns to assess the success of loyalty programmes.</w:t>
      </w:r>
    </w:p>
    <w:p w:rsidR="00051AEE" w:rsidRPr="00051AEE" w:rsidRDefault="00051AEE" w:rsidP="00051AEE">
      <w:pPr>
        <w:rPr>
          <w:b/>
        </w:rPr>
      </w:pPr>
      <w:r w:rsidRPr="00051AEE">
        <w:rPr>
          <w:b/>
        </w:rPr>
        <w:t>Perceived Value</w:t>
      </w:r>
    </w:p>
    <w:p w:rsidR="00051AEE" w:rsidRPr="00051AEE" w:rsidRDefault="00051AEE" w:rsidP="00051AEE">
      <w:r w:rsidRPr="00051AEE">
        <w:t>In both repeat-purchase behaviour and loyalty, perceived value will have a powerful impact. It is a statement by the customer regarding the evaluation of the value of the benefits obtained relative to the transaction cost. Zeithaml (1988) defines perceived value as the overall assessment of the utility of the trade-off between the give and get elements perceived by the consumer. The value derived from loyalty programs is achieved through personalised discounts, reward payments, and loyalty incentives, which promote repeat purchases.</w:t>
      </w:r>
    </w:p>
    <w:p w:rsidR="00051AEE" w:rsidRPr="00051AEE" w:rsidRDefault="00051AEE" w:rsidP="00051AEE">
      <w:pPr>
        <w:rPr>
          <w:b/>
        </w:rPr>
      </w:pPr>
      <w:r w:rsidRPr="00051AEE">
        <w:rPr>
          <w:b/>
        </w:rPr>
        <w:t>Inter-relationship of Concepts</w:t>
      </w:r>
    </w:p>
    <w:p w:rsidR="00051AEE" w:rsidRPr="00051AEE" w:rsidRDefault="00051AEE" w:rsidP="00051AEE">
      <w:r w:rsidRPr="00051AEE">
        <w:t>The correlations among retention, perceived value, repeat purchase, and loyalty are discussed to assess the effectiveness of the loyalty programmes. This is possible through loyalty programs, in which customers are rewarded regularly (Reinartz and Kumar 2002). This fact is consistent with the Tesco Clubcard, where specific deals and news enable Tesco to influence customers' purchasing behaviour. These concepts, currently considered key, will enable an understanding of the impact of loyalty programmes on customer decision-making within the competitive retail market sub-sector.</w:t>
      </w:r>
    </w:p>
    <w:p w:rsidR="00051AEE" w:rsidRPr="00051AEE" w:rsidRDefault="00051AEE" w:rsidP="00051AEE">
      <w:pPr>
        <w:pStyle w:val="Heading2"/>
      </w:pPr>
      <w:bookmarkStart w:id="23" w:name="_Toc220851334"/>
      <w:r w:rsidRPr="00051AEE">
        <w:t>2.4 Loyalty Programmes in Grocery Retail &amp; Behavioural Outcomes</w:t>
      </w:r>
      <w:bookmarkEnd w:id="23"/>
    </w:p>
    <w:p w:rsidR="00051AEE" w:rsidRPr="00051AEE" w:rsidRDefault="00051AEE" w:rsidP="00051AEE">
      <w:pPr>
        <w:rPr>
          <w:b/>
        </w:rPr>
      </w:pPr>
      <w:r w:rsidRPr="00051AEE">
        <w:rPr>
          <w:b/>
        </w:rPr>
        <w:t>Evolution of Loyalty Programmes in the Grocery Retail</w:t>
      </w:r>
    </w:p>
    <w:p w:rsidR="00051AEE" w:rsidRPr="00051AEE" w:rsidRDefault="00051AEE" w:rsidP="00051AEE">
      <w:r w:rsidRPr="00051AEE">
        <w:t>Grocery retailers have identified loyalty programmes as a strategic tool for creating customer engagement and loyalty. The earliest programmes were based on basic stamp cards or point-accumulation systems, but nowadays they utilise advanced analytical techniques. Uncles, Dowling, and Hammond (2003) identify one reason loyalty schemes were developed: increased competition and the need to differentiate retail outlets by cultivating relationships rather than products. This belongs to a general retail movement towards value-added and customised services.</w:t>
      </w:r>
    </w:p>
    <w:p w:rsidR="00051AEE" w:rsidRPr="00051AEE" w:rsidRDefault="00051AEE" w:rsidP="00051AEE">
      <w:pPr>
        <w:rPr>
          <w:b/>
        </w:rPr>
      </w:pPr>
      <w:r w:rsidRPr="00051AEE">
        <w:rPr>
          <w:b/>
        </w:rPr>
        <w:lastRenderedPageBreak/>
        <w:t>Create Value out of Loyalty Programme</w:t>
      </w:r>
    </w:p>
    <w:p w:rsidR="00051AEE" w:rsidRPr="00051AEE" w:rsidRDefault="00051AEE" w:rsidP="00051AEE">
      <w:r w:rsidRPr="00051AEE">
        <w:t xml:space="preserve">Feeling important and valued by a customer is one of the most essential roles of loyalty programmes, which in turn influences purchasing behaviour. Most programmes do so through discounts, special pricing, personalised rewards, or priority services. Bolton </w:t>
      </w:r>
      <w:r w:rsidRPr="00051AEE">
        <w:rPr>
          <w:i/>
        </w:rPr>
        <w:t>et al.</w:t>
      </w:r>
      <w:r w:rsidRPr="00051AEE">
        <w:t xml:space="preserve"> (2000) argue that customer loyalty programs enhance the relationship between customers and their retailers, thereby increasing customer satisfaction and repeat purchases. This has made value creation a source of customer promotional activity in grocery retail.</w:t>
      </w:r>
    </w:p>
    <w:p w:rsidR="00051AEE" w:rsidRPr="00051AEE" w:rsidRDefault="00051AEE" w:rsidP="00051AEE">
      <w:pPr>
        <w:rPr>
          <w:b/>
        </w:rPr>
      </w:pPr>
      <w:r w:rsidRPr="00051AEE">
        <w:rPr>
          <w:b/>
        </w:rPr>
        <w:t>Influence on Behavioural Loyalty</w:t>
      </w:r>
    </w:p>
    <w:p w:rsidR="00051AEE" w:rsidRPr="00051AEE" w:rsidRDefault="00051AEE" w:rsidP="00051AEE">
      <w:r w:rsidRPr="00051AEE">
        <w:t>Behavioural loyalty refers to customers' purchasing behaviour, as observed in purchase frequency, purchase basket, and preference for a particular retailer. Behavioural loyalty is essential for sustaining revenue streams in sectors such as grocery retailing, which depend on customers and behavioural trends as key determinants of success. According to Meyer-Waarden (2007), customers of a supermarket loyalty programme tend to shop more frequently than non-members, indicating that a well-developed scheme can influence customer behaviour. This is what the behavioural outcomes look like at the centre of the evaluation of the success of programmes like Tesco Clubcard.</w:t>
      </w:r>
    </w:p>
    <w:p w:rsidR="00051AEE" w:rsidRPr="00051AEE" w:rsidRDefault="00051AEE" w:rsidP="00051AEE">
      <w:pPr>
        <w:rPr>
          <w:b/>
        </w:rPr>
      </w:pPr>
      <w:r w:rsidRPr="00051AEE">
        <w:rPr>
          <w:b/>
        </w:rPr>
        <w:t>Short-Term Promotions vs Effects of Long-Term Loyalty</w:t>
      </w:r>
    </w:p>
    <w:p w:rsidR="00051AEE" w:rsidRPr="00051AEE" w:rsidRDefault="00051AEE" w:rsidP="00051AEE">
      <w:r w:rsidRPr="00051AEE">
        <w:t>Although loyalty schemes have been shown to have positive behavioural effects, academic debate has been slow to address whether they foster loyalty or merely trigger short-term purchases. According to Sharp and Sharp (1997), most schemes tend to produce short-term gains in sales without significant emotional and psychological commitment. According to their findings, customers can participate in programmes to receive instant rewards without investing in them over the long term. This is a curious argument in the grocery business because the assumption is that price leads to cutthroat competition and that customers are quick to switch to another retailer.</w:t>
      </w:r>
    </w:p>
    <w:p w:rsidR="00051AEE" w:rsidRPr="00051AEE" w:rsidRDefault="00051AEE" w:rsidP="00051AEE">
      <w:pPr>
        <w:rPr>
          <w:b/>
        </w:rPr>
      </w:pPr>
      <w:r w:rsidRPr="00051AEE">
        <w:rPr>
          <w:b/>
        </w:rPr>
        <w:t>Personalisation &amp; Data-Driven Engagement</w:t>
      </w:r>
    </w:p>
    <w:p w:rsidR="00051AEE" w:rsidRPr="00051AEE" w:rsidRDefault="00051AEE" w:rsidP="00051AEE">
      <w:r w:rsidRPr="00051AEE">
        <w:t xml:space="preserve">Advances in data analytics have altered the loyalty programme environment, enabling retailers to provide individual customers with personalised offers based on their profiles. The members would like a scenario in which they are most likely to be contacted, and the more they are contacted, the more they value each contact. As Kumar and Reinartz (2016) note, individualised reward plans are identical to generic reward plans, as the former are more closely </w:t>
      </w:r>
      <w:r w:rsidRPr="00051AEE">
        <w:lastRenderedPageBreak/>
        <w:t xml:space="preserve">aligned with customers' needs and preferences. An example of Tesco's data-driven strategy is the use of Clubcard data to tailor customer offers and shape their buying behaviour. </w:t>
      </w:r>
    </w:p>
    <w:p w:rsidR="00051AEE" w:rsidRPr="00051AEE" w:rsidRDefault="00051AEE" w:rsidP="00051AEE">
      <w:pPr>
        <w:rPr>
          <w:b/>
        </w:rPr>
      </w:pPr>
      <w:r w:rsidRPr="00051AEE">
        <w:rPr>
          <w:b/>
        </w:rPr>
        <w:t>Digitalisation and Customer Convenience</w:t>
      </w:r>
    </w:p>
    <w:p w:rsidR="00051AEE" w:rsidRPr="00051AEE" w:rsidRDefault="00051AEE" w:rsidP="00051AEE">
      <w:r w:rsidRPr="00051AEE">
        <w:t xml:space="preserve">Digitalisation has made the latter achievable and streamlined loyalty programmes by making them more convenient and time-efficient. Mobile applications, online reward trackers, and card rewards improve customer relations and loyalty programs. Grewal </w:t>
      </w:r>
      <w:r w:rsidRPr="00051AEE">
        <w:rPr>
          <w:i/>
        </w:rPr>
        <w:t>et al.</w:t>
      </w:r>
      <w:r w:rsidRPr="00051AEE">
        <w:t xml:space="preserve"> (2009) conclude that customer satisfaction and loyalty have increased with the digitisation of customer interactions. The elements of the loyalty programme in grocery retailing may be necessary, given that convenience, driven by behavioural factors, is a characteristic.</w:t>
      </w:r>
    </w:p>
    <w:p w:rsidR="00051AEE" w:rsidRPr="00051AEE" w:rsidRDefault="00051AEE" w:rsidP="00051AEE">
      <w:pPr>
        <w:rPr>
          <w:b/>
        </w:rPr>
      </w:pPr>
      <w:r w:rsidRPr="00051AEE">
        <w:rPr>
          <w:b/>
        </w:rPr>
        <w:t>Competitive Advantage Using Loyalty Data</w:t>
      </w:r>
    </w:p>
    <w:p w:rsidR="00051AEE" w:rsidRPr="00051AEE" w:rsidRDefault="00051AEE" w:rsidP="00051AEE">
      <w:r w:rsidRPr="00051AEE">
        <w:t>In addition to customer relationships, loyalty programmes provide retailers with useful information to inform decisions on pricing, product mix, and product positioning in the market. Verhoff (2003) notes that loyalty data will be used to assist retailers in customer segmentation and in selecting appropriate marketing interventions. The knowledge that can be gained from such data would be of high strategic value in a highly competitive, low-margin market structure such as that in which Tesco operates, where the Clubcard has high penetration among UK households.</w:t>
      </w:r>
    </w:p>
    <w:p w:rsidR="00051AEE" w:rsidRPr="00051AEE" w:rsidRDefault="00051AEE" w:rsidP="00051AEE">
      <w:pPr>
        <w:rPr>
          <w:b/>
        </w:rPr>
      </w:pPr>
      <w:r w:rsidRPr="00051AEE">
        <w:rPr>
          <w:b/>
        </w:rPr>
        <w:t>Behavioural Outcomes in Loyalty Programmes in Grocery</w:t>
      </w:r>
    </w:p>
    <w:p w:rsidR="00051AEE" w:rsidRPr="00051AEE" w:rsidRDefault="00051AEE" w:rsidP="00051AEE">
      <w:r w:rsidRPr="00051AEE">
        <w:t>Studies have consistently shown the advantages of participation in loyalty programmes, including higher purchase rates, increased consumer expenditure, and reduced customer turnover. Zhang and Breugelmans (2012) suggest that greater retailer contact leads loyalty program members to pay higher prices across categories. Close to the grocery industry is the impact on behaviour, as profitability can be achieved with relative ease through a minor change in either the frequency or the size of a basket.</w:t>
      </w:r>
    </w:p>
    <w:p w:rsidR="00051AEE" w:rsidRPr="00051AEE" w:rsidRDefault="00051AEE" w:rsidP="00051AEE">
      <w:r w:rsidRPr="00051AEE">
        <w:rPr>
          <w:b/>
        </w:rPr>
        <w:t>Relating to Tesco's Clubcard</w:t>
      </w:r>
    </w:p>
    <w:p w:rsidR="00051AEE" w:rsidRPr="00051AEE" w:rsidRDefault="00051AEE" w:rsidP="00051AEE">
      <w:r w:rsidRPr="00051AEE">
        <w:t xml:space="preserve">Regular promotions in the UK grocery market have changed consumer behaviour and competition among discount stores. In this regard, customer tracking and the identification of buying patterns are crucial. One such example is Grewal </w:t>
      </w:r>
      <w:r w:rsidRPr="00051AEE">
        <w:rPr>
          <w:i/>
        </w:rPr>
        <w:t>et al.</w:t>
      </w:r>
      <w:r w:rsidRPr="00051AEE">
        <w:t xml:space="preserve"> (2017), who indicate that retailers with more developed loyalty ecosystems are better positioned to communicate with customers through personalised pricing and analytics-based insights. The Tesco Clubcard is </w:t>
      </w:r>
      <w:r w:rsidRPr="00051AEE">
        <w:lastRenderedPageBreak/>
        <w:t>not new to the market; customer data associated with its use has been collected. Moreover, it is an effective instrument for analysing the impact of loyalty programmes on repeat purchase behaviour.</w:t>
      </w:r>
    </w:p>
    <w:p w:rsidR="00051AEE" w:rsidRPr="00051AEE" w:rsidRDefault="00051AEE" w:rsidP="00051AEE">
      <w:pPr>
        <w:pStyle w:val="Heading2"/>
      </w:pPr>
      <w:bookmarkStart w:id="24" w:name="_Toc220851335"/>
      <w:r w:rsidRPr="00051AEE">
        <w:t>2.5 Tesco Clubcard in the Literature: Design, Evolution &amp; Digitalisation</w:t>
      </w:r>
      <w:bookmarkEnd w:id="24"/>
    </w:p>
    <w:p w:rsidR="00051AEE" w:rsidRPr="00051AEE" w:rsidRDefault="00051AEE" w:rsidP="00051AEE">
      <w:pPr>
        <w:rPr>
          <w:b/>
        </w:rPr>
      </w:pPr>
      <w:r w:rsidRPr="00051AEE">
        <w:rPr>
          <w:b/>
        </w:rPr>
        <w:t>Origins and Strategic Purpose of Tesco Clubcard</w:t>
      </w:r>
    </w:p>
    <w:p w:rsidR="00051AEE" w:rsidRPr="00051AEE" w:rsidRDefault="00051AEE" w:rsidP="00051AEE">
      <w:r w:rsidRPr="00051AEE">
        <w:t xml:space="preserve">Tesco Clubcard was introduced in 1995 and is widely regarded as one of the most successful loyalty programmes in retail history. It was pioneering in its introduction at a retailer, changing how such retailers acquired and utilised customer information in their strategic decision-making. Humby </w:t>
      </w:r>
      <w:r w:rsidRPr="00051AEE">
        <w:rPr>
          <w:i/>
        </w:rPr>
        <w:t>et al.</w:t>
      </w:r>
      <w:r w:rsidRPr="00051AEE">
        <w:t xml:space="preserve"> (2008) argue that the winning Clubcard strategy was initially based on applying behavioural information to pricing and promotion, in which Tesco was more responsive to customer needs than its rivals. This simple structure implied that Clubcard was not a straightforward mechanism for providing discounts but rather the most important aspect of Tesco's customer-oriented strategy.</w:t>
      </w:r>
    </w:p>
    <w:p w:rsidR="00051AEE" w:rsidRPr="00051AEE" w:rsidRDefault="00051AEE" w:rsidP="00051AEE">
      <w:pPr>
        <w:rPr>
          <w:b/>
        </w:rPr>
      </w:pPr>
      <w:r w:rsidRPr="00051AEE">
        <w:rPr>
          <w:b/>
        </w:rPr>
        <w:t>Evolution From Points-Based Rewards To Data-Driven Insights</w:t>
      </w:r>
    </w:p>
    <w:p w:rsidR="00051AEE" w:rsidRPr="00051AEE" w:rsidRDefault="00051AEE" w:rsidP="00051AEE">
      <w:r w:rsidRPr="00051AEE">
        <w:t>Although Tesco Clubcard was originally a traditional points-based program, the company quickly shifted to a more advanced, data-driven model. Dunnhumby, Tesco's analytics supplier, was the leader in analysing Clubcard data to inform action plans based on consumer preferences. According to Santos (2017), Tesco made early use of customer analytics, enabling the company to cluster customers more effectively and develop more focused marketing, resulting in higher customer traffic. Such a scenario had led to the rejection of legacy loyalty programmes, and Clubcard was a novel, data-driven loyalty programme.</w:t>
      </w:r>
    </w:p>
    <w:p w:rsidR="00051AEE" w:rsidRPr="00051AEE" w:rsidRDefault="00051AEE" w:rsidP="00051AEE">
      <w:r w:rsidRPr="00051AEE">
        <w:rPr>
          <w:b/>
        </w:rPr>
        <w:t>Role of Personalisation in Enhancing Customer Engagement</w:t>
      </w:r>
    </w:p>
    <w:p w:rsidR="00051AEE" w:rsidRPr="00051AEE" w:rsidRDefault="00051AEE" w:rsidP="00051AEE">
      <w:r w:rsidRPr="00051AEE">
        <w:t>One of the Clubcard's colours is personalisation, and the literature recommends that this idea will play a critical role in the creation of customer engagement. Tesco has been leveraging data to offer customers customised products and vouchers, and to create and enhance perceived value. Smith and Sparks (2009) argue that customers and retailers' relationships must be followed with individualised loyalty images, as such images show retailers ' knowledge of the personal preferences of customers. The practice will enable the organisation to achieve in-depth customer engagement and influence repurchase behaviour across various customer segments.</w:t>
      </w:r>
      <w:r w:rsidRPr="00051AEE">
        <w:rPr>
          <w:b/>
        </w:rPr>
        <w:br w:type="page"/>
      </w:r>
    </w:p>
    <w:p w:rsidR="00051AEE" w:rsidRPr="00051AEE" w:rsidRDefault="00051AEE" w:rsidP="00051AEE">
      <w:pPr>
        <w:rPr>
          <w:b/>
        </w:rPr>
      </w:pPr>
      <w:r w:rsidRPr="00051AEE">
        <w:rPr>
          <w:b/>
        </w:rPr>
        <w:lastRenderedPageBreak/>
        <w:t>Clubcard Prices and Loyalty-Linked Pricing Strategy</w:t>
      </w:r>
    </w:p>
    <w:p w:rsidR="00051AEE" w:rsidRPr="00051AEE" w:rsidRDefault="00051AEE" w:rsidP="00051AEE">
      <w:r w:rsidRPr="00051AEE">
        <w:t>Tesco is pushing the extremes of price fixing by enrolling its members in the Clubcard Price loyalty program. In this model, customers will not receive discounts unless they check out using the Clubcard or app. Tough Accuracy goodies tied to loyalty; the prices elicit the behavioural loyalty, and, therefore, form the shopping habit. Value entry point should be Clubcard loyalty. This is the point at which this pricing strategy will be outstanding relative to Tesco's competitors in a highly price-sensitive market.</w:t>
      </w:r>
    </w:p>
    <w:p w:rsidR="00051AEE" w:rsidRPr="00051AEE" w:rsidRDefault="00051AEE" w:rsidP="00051AEE">
      <w:pPr>
        <w:jc w:val="center"/>
      </w:pPr>
      <w:r w:rsidRPr="00051AEE">
        <w:rPr>
          <w:noProof/>
        </w:rPr>
        <w:drawing>
          <wp:inline distT="0" distB="0" distL="0" distR="0" wp14:anchorId="01EB5F31" wp14:editId="3DAF9E76">
            <wp:extent cx="2786124" cy="3641271"/>
            <wp:effectExtent l="19050" t="19050" r="14605" b="16510"/>
            <wp:docPr id="14" name="Picture 14" descr="Tesco is set to trial personalised Clubcard prices giving shoppers even  cheaper off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is set to trial personalised Clubcard prices giving shoppers even  cheaper off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62612" cy="3741236"/>
                    </a:xfrm>
                    <a:prstGeom prst="rect">
                      <a:avLst/>
                    </a:prstGeom>
                    <a:noFill/>
                    <a:ln w="3175">
                      <a:solidFill>
                        <a:sysClr val="windowText" lastClr="000000"/>
                      </a:solidFill>
                    </a:ln>
                  </pic:spPr>
                </pic:pic>
              </a:graphicData>
            </a:graphic>
          </wp:inline>
        </w:drawing>
      </w:r>
    </w:p>
    <w:p w:rsidR="00051AEE" w:rsidRPr="00051AEE" w:rsidRDefault="00051AEE" w:rsidP="00051AEE">
      <w:pPr>
        <w:jc w:val="center"/>
        <w:rPr>
          <w:b/>
        </w:rPr>
      </w:pPr>
      <w:r w:rsidRPr="00051AEE">
        <w:t>Figure</w:t>
      </w:r>
      <w:r w:rsidR="00CD5296">
        <w:t xml:space="preserve"> 4</w:t>
      </w:r>
      <w:r w:rsidRPr="00051AEE">
        <w:t>: Special Clubcard Price (Tarry, 2024).</w:t>
      </w:r>
    </w:p>
    <w:p w:rsidR="00051AEE" w:rsidRPr="00051AEE" w:rsidRDefault="00051AEE" w:rsidP="00051AEE">
      <w:r w:rsidRPr="00051AEE">
        <w:rPr>
          <w:b/>
        </w:rPr>
        <w:t>Digitalisation and Growth of the Clubcard App</w:t>
      </w:r>
    </w:p>
    <w:p w:rsidR="00051AEE" w:rsidRPr="00051AEE" w:rsidRDefault="00051AEE" w:rsidP="00051AEE">
      <w:r w:rsidRPr="00051AEE">
        <w:t xml:space="preserve">The digitalisation of Clubcard has enabled Tesco to offer a more favourable customer experience and membership benefits. Mobile Integration is set up. Customers will have control over their points and receive personalised notifications. On mobile devices, they will use Clubcard Prices. According to Pantano </w:t>
      </w:r>
      <w:r w:rsidRPr="00051AEE">
        <w:rPr>
          <w:i/>
        </w:rPr>
        <w:t>et al.</w:t>
      </w:r>
      <w:r w:rsidRPr="00051AEE">
        <w:t xml:space="preserve"> (2020), loyalty apps provide a convenient way to shop and increase the experience. This has become even more grave in the current era of consumerism in the retail industry. The Tesco doubling-up is not the case because it is part of a broader set of trends, including mobile loyalty programs, whose goal is to enhance customer experience and retention.</w:t>
      </w:r>
    </w:p>
    <w:p w:rsidR="00051AEE" w:rsidRPr="00051AEE" w:rsidRDefault="00051AEE" w:rsidP="00051AEE">
      <w:r w:rsidRPr="00051AEE">
        <w:rPr>
          <w:b/>
        </w:rPr>
        <w:lastRenderedPageBreak/>
        <w:t>Clubcard’s Role in Market Positioning and Competitive Strategy</w:t>
      </w:r>
    </w:p>
    <w:p w:rsidR="00051AEE" w:rsidRPr="00051AEE" w:rsidRDefault="00051AEE" w:rsidP="00051AEE">
      <w:r w:rsidRPr="00051AEE">
        <w:t>In turn, customer engagement is ensured through Clubcard, a strategic variable central to Tesco's competitive positioning. Its large data volumes make it informative for decision-making regarding pricing, promotional planning, store layout design, and category management. Harris and Dennis (2011) suggest that data on the loyalty programme can assist retailers in developing more effective marketing strategies, as such data can be used to identify purchase patterns at the individual level. This capacity to transfer what Tesco has learned from Clubcard to tactical choices has helped Tesco remain at the top of the UK grocery market.</w:t>
      </w:r>
    </w:p>
    <w:p w:rsidR="00051AEE" w:rsidRPr="00051AEE" w:rsidRDefault="00051AEE" w:rsidP="00051AEE">
      <w:pPr>
        <w:rPr>
          <w:b/>
        </w:rPr>
      </w:pPr>
      <w:r w:rsidRPr="00051AEE">
        <w:rPr>
          <w:b/>
        </w:rPr>
        <w:t>Impact of Clubcard on Customers' Behaviour</w:t>
      </w:r>
    </w:p>
    <w:p w:rsidR="00051AEE" w:rsidRPr="00051AEE" w:rsidRDefault="00051AEE" w:rsidP="00051AEE">
      <w:r w:rsidRPr="00051AEE">
        <w:t>Empirical studies on the effects of Clubcard have consistently shown that it influences repeat-purchase behaviour and store loyalty. For example, Tesco Clubcard members are more likely to purchase the product and are more attached to Tesco brands than non-members (Rudkowski, 2024). The perceived value of regular participation and a personalised reward structure has been identified as the cause of these behavioural effects. These findings are not without bearing on the case that Clubcard is an inseparable component of Tesco's efforts to retain customers.</w:t>
      </w:r>
    </w:p>
    <w:p w:rsidR="00051AEE" w:rsidRPr="00051AEE" w:rsidRDefault="00051AEE" w:rsidP="00051AEE">
      <w:pPr>
        <w:rPr>
          <w:b/>
        </w:rPr>
      </w:pPr>
      <w:r w:rsidRPr="00051AEE">
        <w:rPr>
          <w:b/>
        </w:rPr>
        <w:t>Clubcard and Customer Perception of Value</w:t>
      </w:r>
    </w:p>
    <w:p w:rsidR="00051AEE" w:rsidRPr="00051AEE" w:rsidRDefault="00051AEE" w:rsidP="00051AEE">
      <w:r w:rsidRPr="00051AEE">
        <w:t xml:space="preserve">Perceived value is a key determinant of Clubcard's effectiveness. Through special discounts, vouchers, and pricing, Clubcard will enhance the perceived value of shopping at Tesco. Manjunath </w:t>
      </w:r>
      <w:r w:rsidRPr="00051AEE">
        <w:rPr>
          <w:i/>
        </w:rPr>
        <w:t>et al.</w:t>
      </w:r>
      <w:r w:rsidRPr="00051AEE">
        <w:t xml:space="preserve"> (2024) argue that value-based loyalty programs are particularly useful during economic crises because customers rely on savings programs. </w:t>
      </w:r>
    </w:p>
    <w:p w:rsidR="00051AEE" w:rsidRPr="00051AEE" w:rsidRDefault="00051AEE" w:rsidP="00051AEE">
      <w:r w:rsidRPr="00051AEE">
        <w:rPr>
          <w:b/>
        </w:rPr>
        <w:t>Ongoing Innovation and the Future of Clubcard</w:t>
      </w:r>
    </w:p>
    <w:p w:rsidR="00051AEE" w:rsidRPr="00051AEE" w:rsidRDefault="00051AEE" w:rsidP="00051AEE">
      <w:r w:rsidRPr="00051AEE">
        <w:t xml:space="preserve">With the development of the retailing process, the Clubcard has expanded its services to Tesco partners, including electronic receipts, petrol stations, and financial services. Grewal </w:t>
      </w:r>
      <w:r w:rsidRPr="00051AEE">
        <w:rPr>
          <w:i/>
        </w:rPr>
        <w:t>et al.</w:t>
      </w:r>
      <w:r w:rsidRPr="00051AEE">
        <w:t xml:space="preserve"> (2017) found that the success of loyalty programmes depends on continuous innovation to address consumer needs and provide a better, more personalised digital experience. Tesco is another company that focuses on retail operations, as innovations it has introduced demonstrate.</w:t>
      </w:r>
    </w:p>
    <w:p w:rsidR="00051AEE" w:rsidRPr="00051AEE" w:rsidRDefault="00051AEE" w:rsidP="00051AEE">
      <w:pPr>
        <w:spacing w:line="259" w:lineRule="auto"/>
        <w:jc w:val="left"/>
        <w:rPr>
          <w:rFonts w:eastAsiaTheme="majorEastAsia" w:cstheme="majorBidi"/>
          <w:b/>
          <w:sz w:val="28"/>
          <w:szCs w:val="26"/>
        </w:rPr>
      </w:pPr>
      <w:r w:rsidRPr="00051AEE">
        <w:br w:type="page"/>
      </w:r>
    </w:p>
    <w:p w:rsidR="00051AEE" w:rsidRPr="00051AEE" w:rsidRDefault="00051AEE" w:rsidP="00051AEE">
      <w:pPr>
        <w:pStyle w:val="Heading2"/>
      </w:pPr>
      <w:bookmarkStart w:id="25" w:name="_Toc220851336"/>
      <w:r w:rsidRPr="00051AEE">
        <w:lastRenderedPageBreak/>
        <w:t>2.6 Theoretical Frameworks for Understanding Loyalty &amp; Repeat Purchase</w:t>
      </w:r>
      <w:bookmarkEnd w:id="25"/>
    </w:p>
    <w:p w:rsidR="00051AEE" w:rsidRPr="00051AEE" w:rsidRDefault="00051AEE" w:rsidP="00051AEE">
      <w:pPr>
        <w:rPr>
          <w:b/>
        </w:rPr>
      </w:pPr>
      <w:r w:rsidRPr="00051AEE">
        <w:rPr>
          <w:b/>
        </w:rPr>
        <w:t>Introduction to the Fundamentals of Theory</w:t>
      </w:r>
    </w:p>
    <w:p w:rsidR="00051AEE" w:rsidRPr="00051AEE" w:rsidRDefault="00051AEE" w:rsidP="00051AEE">
      <w:r w:rsidRPr="00051AEE">
        <w:t xml:space="preserve">The characteristics outlined in the discussion of these liberals within the following theoretical framework are used to provide an academic view of the relationship between loyalty programmes and repeat-purchase behaviour. However, in marketing research, theories have been employed to explain customer loyalty, value perception, and commitment to repeat purchases. According to Saunders </w:t>
      </w:r>
      <w:r w:rsidRPr="00051AEE">
        <w:rPr>
          <w:i/>
        </w:rPr>
        <w:t>et al.</w:t>
      </w:r>
      <w:r w:rsidRPr="00051AEE">
        <w:t xml:space="preserve"> (2019), by utilising established theories, a researcher can interpret customer behaviour systematically and establish connections between empirically observed patterns and conceptually understood ones. In this study, three dominant theories, namely Relationship Marketing Theory, Behavioural Loyalty Theory, and the Expectancy-Disconfirmation Paradigm, are considered based on survey results.</w:t>
      </w:r>
    </w:p>
    <w:p w:rsidR="00051AEE" w:rsidRPr="00051AEE" w:rsidRDefault="00051AEE" w:rsidP="00051AEE">
      <w:pPr>
        <w:rPr>
          <w:b/>
        </w:rPr>
      </w:pPr>
      <w:r w:rsidRPr="00051AEE">
        <w:rPr>
          <w:b/>
        </w:rPr>
        <w:t>The Relationship Marketing Theory (RMT)</w:t>
      </w:r>
    </w:p>
    <w:p w:rsidR="00051AEE" w:rsidRPr="00051AEE" w:rsidRDefault="00051AEE" w:rsidP="00051AEE">
      <w:r w:rsidRPr="00051AEE">
        <w:t>Relationship Marketing Theory emphasises the development and maintenance of long-term relationships between organisations and their customers. The theory holds that trust, commitment, communication and mutual value creation are the basis for long-lasting customer relationships. Morgan and Hunt (1994) point out that customers are loyal if they believe that the firm invests in the relationship and continually delivers value. Tesco Clubcard employs a theme of personalised rewards, data-driven exclusive benefits, and communication to make customers feel recognised. RMT helps understand the role of Clubcard in forming emotional ties that could lead to repeat purchases.</w:t>
      </w:r>
    </w:p>
    <w:p w:rsidR="00051AEE" w:rsidRPr="00051AEE" w:rsidRDefault="00051AEE" w:rsidP="00051AEE">
      <w:pPr>
        <w:jc w:val="center"/>
      </w:pPr>
      <w:r w:rsidRPr="00051AEE">
        <w:rPr>
          <w:noProof/>
        </w:rPr>
        <w:drawing>
          <wp:inline distT="0" distB="0" distL="0" distR="0" wp14:anchorId="155EEF89" wp14:editId="76181D01">
            <wp:extent cx="3644580" cy="223701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ey-features-of-relationship-marketing-.jpg"/>
                    <pic:cNvPicPr/>
                  </pic:nvPicPr>
                  <pic:blipFill>
                    <a:blip r:embed="rId14">
                      <a:extLst>
                        <a:ext uri="{28A0092B-C50C-407E-A947-70E740481C1C}">
                          <a14:useLocalDpi xmlns:a14="http://schemas.microsoft.com/office/drawing/2010/main" val="0"/>
                        </a:ext>
                      </a:extLst>
                    </a:blip>
                    <a:stretch>
                      <a:fillRect/>
                    </a:stretch>
                  </pic:blipFill>
                  <pic:spPr>
                    <a:xfrm>
                      <a:off x="0" y="0"/>
                      <a:ext cx="3927137" cy="2410445"/>
                    </a:xfrm>
                    <a:prstGeom prst="rect">
                      <a:avLst/>
                    </a:prstGeom>
                  </pic:spPr>
                </pic:pic>
              </a:graphicData>
            </a:graphic>
          </wp:inline>
        </w:drawing>
      </w:r>
    </w:p>
    <w:p w:rsidR="00051AEE" w:rsidRPr="00051AEE" w:rsidRDefault="00051AEE" w:rsidP="00051AEE">
      <w:pPr>
        <w:jc w:val="center"/>
      </w:pPr>
      <w:r w:rsidRPr="00051AEE">
        <w:t>Figure</w:t>
      </w:r>
      <w:r w:rsidR="00D45668">
        <w:t xml:space="preserve"> 5</w:t>
      </w:r>
      <w:r w:rsidRPr="00051AEE">
        <w:t>: Key Features of Relationship Marketing (Singh, 2024).</w:t>
      </w:r>
    </w:p>
    <w:p w:rsidR="00051AEE" w:rsidRPr="00051AEE" w:rsidRDefault="00051AEE" w:rsidP="00051AEE">
      <w:pPr>
        <w:spacing w:line="259" w:lineRule="auto"/>
        <w:jc w:val="left"/>
        <w:rPr>
          <w:b/>
        </w:rPr>
      </w:pPr>
      <w:r w:rsidRPr="00051AEE">
        <w:rPr>
          <w:b/>
        </w:rPr>
        <w:br w:type="page"/>
      </w:r>
    </w:p>
    <w:p w:rsidR="00051AEE" w:rsidRPr="00051AEE" w:rsidRDefault="00051AEE" w:rsidP="00051AEE">
      <w:pPr>
        <w:spacing w:line="259" w:lineRule="auto"/>
        <w:jc w:val="left"/>
        <w:rPr>
          <w:b/>
        </w:rPr>
      </w:pPr>
      <w:r w:rsidRPr="00051AEE">
        <w:rPr>
          <w:b/>
        </w:rPr>
        <w:lastRenderedPageBreak/>
        <w:t>Application of RMT to Retail Loyalty Contexts</w:t>
      </w:r>
    </w:p>
    <w:p w:rsidR="00051AEE" w:rsidRPr="00051AEE" w:rsidRDefault="00051AEE" w:rsidP="00051AEE">
      <w:r w:rsidRPr="00051AEE">
        <w:t>RMT provides a rationale for the effect of loyalty programmes on behavioural outcomes in retail environments. The theory derived is that companies need not be concerned with short-term promotional activities; rather, they should build trust-based relationships over the long term. Palmatier (2008) argues that mechanisms for building relationships, such as personalised offers, consistent service and communication, foster customer loyalty, increase customer satisfaction, and reduce the probability of switching. Tesco's use of Clubcard data to interpret and deliver enhanced personalised engagement is an excellent example of these principles and of how it drives long-term loyalty rather than transactional interactions.</w:t>
      </w:r>
    </w:p>
    <w:p w:rsidR="00051AEE" w:rsidRPr="00051AEE" w:rsidRDefault="00051AEE" w:rsidP="00051AEE">
      <w:pPr>
        <w:rPr>
          <w:b/>
        </w:rPr>
      </w:pPr>
      <w:r w:rsidRPr="00051AEE">
        <w:rPr>
          <w:b/>
        </w:rPr>
        <w:t>Behavioural Loyalty Theory</w:t>
      </w:r>
    </w:p>
    <w:p w:rsidR="00051AEE" w:rsidRPr="00051AEE" w:rsidRDefault="00051AEE" w:rsidP="00051AEE">
      <w:r w:rsidRPr="00051AEE">
        <w:t>Behavioural Loyalty Theory decomposes customer-level loyalty to customer behaviours and attitudes. Dick and Basu (1994) argue that repeated purchases, increased frequency, and a preference for the same retailers constitute evidence of behavioural loyalty. This theory is essential for studies based on secondary data because behavioural loyalty can be measured objectively through spending patterns and purchase frequency. For Tesco, Clubcard data enable the identification of indicators of allegiance, such as visit frequency or basket value, that are directly related to the constructs defined in this theory.</w:t>
      </w:r>
    </w:p>
    <w:p w:rsidR="00051AEE" w:rsidRPr="00051AEE" w:rsidRDefault="00051AEE" w:rsidP="00051AEE">
      <w:r w:rsidRPr="00051AEE">
        <w:rPr>
          <w:b/>
        </w:rPr>
        <w:t>Behavioural Measures, Repeat Purchase Indicators</w:t>
      </w:r>
    </w:p>
    <w:p w:rsidR="00051AEE" w:rsidRPr="00051AEE" w:rsidRDefault="00051AEE" w:rsidP="00051AEE">
      <w:r w:rsidRPr="00051AEE">
        <w:t xml:space="preserve">Behavioural loyalty focuses more on the observable than on the subjective and is therefore helpful in analysing repeat-purchase behaviour. East </w:t>
      </w:r>
      <w:r w:rsidRPr="00051AEE">
        <w:rPr>
          <w:i/>
        </w:rPr>
        <w:t>et al.</w:t>
      </w:r>
      <w:r w:rsidRPr="00051AEE">
        <w:t xml:space="preserve"> (2013) assert that repeat-purchase frequency is a reliable indicator of actual loyalty, as it reflects customers' actual choices in the marketplace. In the case of Tesco Clubcard, the buying of data - whilst analysed on an aggregate, secondary level - enables researchers to surmise on patterns linked to loyalty induced behaviour, like sustained loyalty to Tesco as opposed to its rivals.</w:t>
      </w:r>
    </w:p>
    <w:p w:rsidR="00051AEE" w:rsidRPr="00051AEE" w:rsidRDefault="00051AEE" w:rsidP="00051AEE">
      <w:pPr>
        <w:rPr>
          <w:b/>
        </w:rPr>
      </w:pPr>
      <w:r w:rsidRPr="00051AEE">
        <w:rPr>
          <w:b/>
        </w:rPr>
        <w:t>Expectancy- Disconfirmity Paradigm (EDP)</w:t>
      </w:r>
    </w:p>
    <w:p w:rsidR="00051AEE" w:rsidRPr="00051AEE" w:rsidRDefault="00051AEE" w:rsidP="00051AEE">
      <w:r w:rsidRPr="00051AEE">
        <w:t xml:space="preserve">The Expectancy-Disconfirmation Paradigm is a model of customer satisfaction that links expected value to experience. Oliver (1980) suggests that perceived performance above expectations leads customers to be satisfied and increases their likelihood of repeat purchasing. Loyalty programmes such as Clubcard can go above and beyond the call of duty by providing unexpected savings, personalised vouchers, or exclusive prices. EDP therefore provides a </w:t>
      </w:r>
      <w:r w:rsidRPr="00051AEE">
        <w:lastRenderedPageBreak/>
        <w:t>theoretical explanation of how Clubcard may affect satisfaction and, subsequently, strengthen repeat-purchase behaviour.</w:t>
      </w:r>
    </w:p>
    <w:p w:rsidR="00051AEE" w:rsidRPr="00051AEE" w:rsidRDefault="00051AEE" w:rsidP="00051AEE">
      <w:pPr>
        <w:rPr>
          <w:b/>
        </w:rPr>
      </w:pPr>
      <w:r w:rsidRPr="00051AEE">
        <w:rPr>
          <w:b/>
        </w:rPr>
        <w:t>EDP and Its Relevance to Loyalty Programme Effectiveness</w:t>
      </w:r>
    </w:p>
    <w:p w:rsidR="00051AEE" w:rsidRPr="00051AEE" w:rsidRDefault="00051AEE" w:rsidP="00051AEE">
      <w:r w:rsidRPr="00051AEE">
        <w:t>EDP has been widely used to examine loyalty-related outcomes, particularly in retail settings, where customer expectations evolve rapidly. Yi and La (2004) suggest that satisfaction is a crucial predictor of customer loyalty when customers perceive value beyond their expectations. Clubcard's personalised nature - primarily through Clubcard Prices and targeted digital coupons - can often result in better value perceptions, which can act as positive reinforcement of satisfaction. This alignment can go some way towards explaining why Clubcard's satisfied users are more behaviourally loyal.</w:t>
      </w:r>
    </w:p>
    <w:p w:rsidR="00051AEE" w:rsidRPr="00051AEE" w:rsidRDefault="00051AEE" w:rsidP="00051AEE">
      <w:pPr>
        <w:rPr>
          <w:b/>
        </w:rPr>
      </w:pPr>
      <w:r w:rsidRPr="00051AEE">
        <w:rPr>
          <w:b/>
        </w:rPr>
        <w:t>Integrating the Three Theories</w:t>
      </w:r>
    </w:p>
    <w:p w:rsidR="00051AEE" w:rsidRPr="00051AEE" w:rsidRDefault="00051AEE" w:rsidP="00051AEE">
      <w:r w:rsidRPr="00051AEE">
        <w:t xml:space="preserve">Together, RMT, Behavioural Loyalty Theory, and EDP provide a helpful framework for understanding Tesco's Clubcard. Relationship Marketing Theory describes the reasons for customer bonds; Behavioural Loyalty Theory describes the conditions under which bonds convert into identifiable behaviours; and the Expectancy-Disconfirmation Paradigm describes the conditions under which satisfaction motivates repeat purchases. Gustafsson </w:t>
      </w:r>
      <w:r w:rsidRPr="00051AEE">
        <w:rPr>
          <w:i/>
        </w:rPr>
        <w:t>et al.</w:t>
      </w:r>
      <w:r w:rsidRPr="00051AEE">
        <w:t xml:space="preserve"> (2005) contend that contracting the elements of relationship constructs with behavioural and satisfaction measures provides a powerful explanation of how loyalty is constituted. This is an integrated approach suitable for analysing trends in secondary data on Clubcard and repeat purchasing.</w:t>
      </w:r>
    </w:p>
    <w:p w:rsidR="00051AEE" w:rsidRPr="00051AEE" w:rsidRDefault="00051AEE" w:rsidP="00051AEE">
      <w:pPr>
        <w:rPr>
          <w:b/>
        </w:rPr>
      </w:pPr>
      <w:r w:rsidRPr="00051AEE">
        <w:rPr>
          <w:b/>
        </w:rPr>
        <w:t>Framework Implications for the Study</w:t>
      </w:r>
    </w:p>
    <w:p w:rsidR="00051AEE" w:rsidRPr="00051AEE" w:rsidRDefault="00051AEE" w:rsidP="00051AEE">
      <w:r w:rsidRPr="00051AEE">
        <w:t>Using these theories in the present research enables the study to evaluate the associations among value creation, satisfaction, emotional connection, and behavioural indicators within the loyalty model at Tesco. Both theories provide a framework for interpreting findings from secondary reports and industry data. The theoretical triangulation will give an insight into customer loyalty mechanisms. In addition to its research aim, it will determine whether Tesco Clubcard has been successful in enabling repeat-purchase behaviour that could be measured.</w:t>
      </w:r>
    </w:p>
    <w:p w:rsidR="00051AEE" w:rsidRPr="00051AEE" w:rsidRDefault="00051AEE" w:rsidP="00051AEE">
      <w:pPr>
        <w:pStyle w:val="Heading2"/>
      </w:pPr>
      <w:bookmarkStart w:id="26" w:name="_Toc220851337"/>
      <w:r w:rsidRPr="00051AEE">
        <w:t>2.7 Synthesis: Themes, Tensions and Literature Gaps</w:t>
      </w:r>
      <w:bookmarkEnd w:id="26"/>
    </w:p>
    <w:p w:rsidR="00051AEE" w:rsidRPr="00051AEE" w:rsidRDefault="00051AEE" w:rsidP="00051AEE">
      <w:r w:rsidRPr="00051AEE">
        <w:t>The literature review has identified key themes recurring in research on loyalty programmes and customer behaviour. Moreover, loyalty systems are shifting toward more personalised, data-driven models that help retailers deliver greater value to customers than traditional points-</w:t>
      </w:r>
      <w:r w:rsidRPr="00051AEE">
        <w:lastRenderedPageBreak/>
        <w:t>based reward systems. Kumar and Reinartz (2016) explain that individual customer-based rewards are among the most effective ways to acquire additional customers, as they enable the customisation of customer offerings to address customer preferences. This theme supports the view that the individualisation of information by Tesco Clubcard may be crucial to repeat-purchase behaviour.</w:t>
      </w:r>
    </w:p>
    <w:p w:rsidR="00051AEE" w:rsidRPr="00051AEE" w:rsidRDefault="00051AEE" w:rsidP="00051AEE">
      <w:r w:rsidRPr="00051AEE">
        <w:t xml:space="preserve">The second topic concerns behavioural and attitudinal loyalty. Although numerous studies have indicated an increase in purchase behaviour among loyalty programme members, there has been widespread controversy over whether this behaviour reflects genuine loyalty or a one-off response to promotional activity. Sharp (2010) argues that many effects on loyalty are temporary and driven more by discounts than by emotional or long-term feelings. </w:t>
      </w:r>
    </w:p>
    <w:p w:rsidR="00051AEE" w:rsidRPr="00051AEE" w:rsidRDefault="00051AEE" w:rsidP="00051AEE">
      <w:r w:rsidRPr="00051AEE">
        <w:t>A third theme is satisfaction and value perception, for which research indicates that exceeding customer expectations improves customer loyalty. Zeithaml (1988) emphasises that perceived value strongly influences satisfaction, which in turn influences customers' likelihood of purchasing again. Tesco's model of offering personalised discounts and Clubcard Prices is very similar to this mechanism and implies a link between perceived value and repeat purchasing.</w:t>
      </w:r>
    </w:p>
    <w:p w:rsidR="00051AEE" w:rsidRPr="00051AEE" w:rsidRDefault="00051AEE" w:rsidP="00051AEE">
      <w:r w:rsidRPr="00051AEE">
        <w:t xml:space="preserve">Despite the voluminous research, several gaps in the literature remain. There is scarce recent academic research that assesses large-scale evaluation of behavioural impact data from secondary sources that can be linked to Clubcard, with a specific interest in digitalisation and pricing related to loyalty cards. Grewal </w:t>
      </w:r>
      <w:r w:rsidRPr="00051AEE">
        <w:rPr>
          <w:i/>
        </w:rPr>
        <w:t>et al.</w:t>
      </w:r>
      <w:r w:rsidRPr="00051AEE">
        <w:t xml:space="preserve"> (2017) underscore the need for new assessments to evaluate the effectiveness of rapidly evolving digital loyalty ecosystems. This gap justifies the current study, which synthesises secondary quantitative insights to assess whether Tesco's loyalty strategies affect repeat-purchase behaviour in measurable ways.</w:t>
      </w:r>
    </w:p>
    <w:p w:rsidR="00051AEE" w:rsidRPr="00051AEE" w:rsidRDefault="00051AEE" w:rsidP="00051AEE">
      <w:pPr>
        <w:pStyle w:val="Heading2"/>
      </w:pPr>
      <w:bookmarkStart w:id="27" w:name="_Toc220851338"/>
      <w:r w:rsidRPr="00051AEE">
        <w:t>2.8 Educated Estimation / Expected Relationships</w:t>
      </w:r>
      <w:bookmarkEnd w:id="27"/>
    </w:p>
    <w:p w:rsidR="00051AEE" w:rsidRPr="00051AEE" w:rsidRDefault="00051AEE" w:rsidP="00051AEE">
      <w:r w:rsidRPr="00051AEE">
        <w:t>Based on the reviewed literature, the Clubcard is expected to be positively related to repeat-purchase behaviour at Tesco, primarily due to the perceived value-enhancing effects of personalised offers and loyalty-linked pricing. Prior research suggests that loyalty incentives help reinforce satisfaction and inspire continued purchasing when customers feel recognised and rewarded (Reinartz and Kumar, 2002). It is therefore expected that the purchase frequency of customers who regularly participate in Clubcard benefits, e.g., personalised vouchers and Clubcard Prices, will be higher than that of those who do not. These expected relationships are consistent with theoretical perspectives which emphasise value, satisfaction and behavioural reinforcement in loyalty-based retail environments.</w:t>
      </w:r>
    </w:p>
    <w:p w:rsidR="00051AEE" w:rsidRPr="00051AEE" w:rsidRDefault="00051AEE" w:rsidP="00051AEE">
      <w:pPr>
        <w:pStyle w:val="Heading2"/>
      </w:pPr>
      <w:bookmarkStart w:id="28" w:name="_Toc220851339"/>
      <w:r w:rsidRPr="00051AEE">
        <w:lastRenderedPageBreak/>
        <w:t>2.9 Chapter Conclusion</w:t>
      </w:r>
      <w:bookmarkEnd w:id="28"/>
    </w:p>
    <w:p w:rsidR="00051AEE" w:rsidRPr="00051AEE" w:rsidRDefault="00051AEE" w:rsidP="00051AEE">
      <w:r w:rsidRPr="00051AEE">
        <w:t xml:space="preserve">The chapter reviewed the literature on loyalty programmes, customer retention, perceived value, and repeat-purchase behaviour, with a focus on the Clubcard operated by Tesco. It addressed the role of data-driven personalisation, loyalty-linked pricing and digital engagement in customer decisions. Key theories: Relationship Marketing, Behavioural Loyalty, and Expectancy Disconfirmation theory helped in conceptualising these behaviours. Behavioural measures are good predictors of loyalty as proposed by East </w:t>
      </w:r>
      <w:r w:rsidRPr="00051AEE">
        <w:rPr>
          <w:i/>
        </w:rPr>
        <w:t>et al.</w:t>
      </w:r>
      <w:r w:rsidRPr="00051AEE">
        <w:t xml:space="preserve"> (2013), which is the reason why the study focused on secondary data. The chapter revealed some loopholes that qualified the exploration of the current behavioural impacts of Clubcard.</w:t>
      </w:r>
    </w:p>
    <w:p w:rsidR="00051AEE" w:rsidRPr="00051AEE" w:rsidRDefault="00051AEE" w:rsidP="00051AEE"/>
    <w:p w:rsidR="007566D5" w:rsidRDefault="007566D5" w:rsidP="00BC69FB"/>
    <w:p w:rsidR="007566D5" w:rsidRDefault="007566D5">
      <w:pPr>
        <w:spacing w:line="259" w:lineRule="auto"/>
        <w:jc w:val="left"/>
      </w:pPr>
      <w:r>
        <w:br w:type="page"/>
      </w:r>
    </w:p>
    <w:p w:rsidR="00051AEE" w:rsidRPr="00051AEE" w:rsidRDefault="00051AEE" w:rsidP="00051AEE">
      <w:pPr>
        <w:pStyle w:val="Heading1"/>
      </w:pPr>
      <w:bookmarkStart w:id="29" w:name="_Toc220851340"/>
      <w:r w:rsidRPr="00051AEE">
        <w:lastRenderedPageBreak/>
        <w:t>Chapter 3: Research Methodology</w:t>
      </w:r>
      <w:bookmarkEnd w:id="29"/>
    </w:p>
    <w:p w:rsidR="00051AEE" w:rsidRPr="00051AEE" w:rsidRDefault="00051AEE" w:rsidP="00051AEE">
      <w:pPr>
        <w:pStyle w:val="Heading2"/>
      </w:pPr>
      <w:bookmarkStart w:id="30" w:name="_Toc220851341"/>
      <w:r w:rsidRPr="00051AEE">
        <w:t>3.1 Introduction</w:t>
      </w:r>
      <w:bookmarkEnd w:id="30"/>
    </w:p>
    <w:p w:rsidR="00051AEE" w:rsidRPr="00051AEE" w:rsidRDefault="00051AEE" w:rsidP="00051AEE">
      <w:r w:rsidRPr="00051AEE">
        <w:t xml:space="preserve">It describes how the research is going to be conducted by indicating the methodology to be used in the research to identify the efficacy of the loyalty pricing using Tesco Clubcard to induce customers loyalty and boost business performance. It identifies and justifies the philosophical stance, research methodology, and general study design to make sure that it meets the research objectives and questions (Saunders </w:t>
      </w:r>
      <w:r w:rsidRPr="00051AEE">
        <w:rPr>
          <w:i/>
        </w:rPr>
        <w:t>et al.,</w:t>
      </w:r>
      <w:r w:rsidRPr="00051AEE">
        <w:t xml:space="preserve"> 2019). The chapter describes the nature of the data, data sources, data collection and sampling processes, and data analysis. Ethical considerations and restrictions can be incorporated into the research process to enhance transparency, credibility, and rigour.</w:t>
      </w:r>
    </w:p>
    <w:p w:rsidR="00051AEE" w:rsidRPr="00051AEE" w:rsidRDefault="00051AEE" w:rsidP="00051AEE">
      <w:pPr>
        <w:jc w:val="center"/>
      </w:pPr>
      <w:r w:rsidRPr="00051AEE">
        <w:rPr>
          <w:noProof/>
        </w:rPr>
        <w:drawing>
          <wp:inline distT="0" distB="0" distL="0" distR="0" wp14:anchorId="0C93B9D5" wp14:editId="1A4CD0C9">
            <wp:extent cx="5732145" cy="2612572"/>
            <wp:effectExtent l="19050" t="19050" r="20955" b="165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lters_quality(80).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6751" cy="2614671"/>
                    </a:xfrm>
                    <a:prstGeom prst="rect">
                      <a:avLst/>
                    </a:prstGeom>
                    <a:ln w="3175">
                      <a:solidFill>
                        <a:sysClr val="windowText" lastClr="000000"/>
                      </a:solidFill>
                    </a:ln>
                  </pic:spPr>
                </pic:pic>
              </a:graphicData>
            </a:graphic>
          </wp:inline>
        </w:drawing>
      </w:r>
    </w:p>
    <w:p w:rsidR="00051AEE" w:rsidRPr="00051AEE" w:rsidRDefault="00051AEE" w:rsidP="00051AEE">
      <w:pPr>
        <w:jc w:val="center"/>
      </w:pPr>
      <w:r w:rsidRPr="00051AEE">
        <w:t>Figure</w:t>
      </w:r>
      <w:r w:rsidR="00D45668">
        <w:t xml:space="preserve"> 6</w:t>
      </w:r>
      <w:r w:rsidRPr="00051AEE">
        <w:t>: Loyalty Program Benefits (Carman, 2024).</w:t>
      </w:r>
    </w:p>
    <w:p w:rsidR="00051AEE" w:rsidRPr="00051AEE" w:rsidRDefault="00051AEE" w:rsidP="00051AEE">
      <w:pPr>
        <w:pStyle w:val="Heading2"/>
      </w:pPr>
      <w:bookmarkStart w:id="31" w:name="_Toc220851342"/>
      <w:r w:rsidRPr="00051AEE">
        <w:t>3.2 Research Philosophy</w:t>
      </w:r>
      <w:bookmarkEnd w:id="31"/>
    </w:p>
    <w:p w:rsidR="00051AEE" w:rsidRPr="00051AEE" w:rsidRDefault="00051AEE" w:rsidP="00051AEE">
      <w:pPr>
        <w:rPr>
          <w:b/>
        </w:rPr>
      </w:pPr>
      <w:r w:rsidRPr="00051AEE">
        <w:rPr>
          <w:b/>
        </w:rPr>
        <w:t>Understanding Research Philosophy</w:t>
      </w:r>
    </w:p>
    <w:p w:rsidR="00051AEE" w:rsidRPr="00051AEE" w:rsidRDefault="00051AEE" w:rsidP="00051AEE">
      <w:r w:rsidRPr="00051AEE">
        <w:t xml:space="preserve">The research philosophy may be used to describe such assumptions about reality and knowledge. It helps researchers isolate pieces of evidence and incorporate them into the research (Bell </w:t>
      </w:r>
      <w:r w:rsidRPr="00051AEE">
        <w:rPr>
          <w:i/>
        </w:rPr>
        <w:t>et al.,</w:t>
      </w:r>
      <w:r w:rsidRPr="00051AEE">
        <w:t xml:space="preserve"> 2019). Good business research must have a sound philosophy; this means that the research purpose or the data under study should not be affected by the methodology used. The research has a sufficient philosophical foundation; it is easy to understand and enables readers to regard the research design as legitimate and reliable. </w:t>
      </w:r>
      <w:r w:rsidRPr="00051AEE">
        <w:br w:type="page"/>
      </w:r>
    </w:p>
    <w:p w:rsidR="00051AEE" w:rsidRPr="00051AEE" w:rsidRDefault="00051AEE" w:rsidP="00051AEE">
      <w:pPr>
        <w:rPr>
          <w:b/>
        </w:rPr>
      </w:pPr>
      <w:r w:rsidRPr="00051AEE">
        <w:rPr>
          <w:b/>
        </w:rPr>
        <w:lastRenderedPageBreak/>
        <w:t>Adoption of a Positivist Perspective</w:t>
      </w:r>
    </w:p>
    <w:p w:rsidR="00051AEE" w:rsidRPr="00051AEE" w:rsidRDefault="00051AEE" w:rsidP="00051AEE">
      <w:r w:rsidRPr="00051AEE">
        <w:t>The study utilises a positivist research philosophy because its authors presume that social and organisational phenomena can be discussed as the result of objective facts rather than interpretations. The right approach is positivism based on empirical findings, written reports and data regarding organisational performance. It assists researchers in accessing publicly available information and identifying patterns without disrupting the research or its subjects. Positivism has dominated the field of management literature and is actively employed by scholars to assess performance and strategy using reports submitted by businesses, state agencies, and business magazines (Sekaran and Bougie, 2019).</w:t>
      </w:r>
    </w:p>
    <w:p w:rsidR="00051AEE" w:rsidRPr="00051AEE" w:rsidRDefault="00051AEE" w:rsidP="00051AEE">
      <w:r w:rsidRPr="00051AEE">
        <w:rPr>
          <w:b/>
        </w:rPr>
        <w:t>Suitability for the Present Study</w:t>
      </w:r>
    </w:p>
    <w:p w:rsidR="00051AEE" w:rsidRPr="00051AEE" w:rsidRDefault="00051AEE" w:rsidP="00051AEE">
      <w:r w:rsidRPr="00051AEE">
        <w:t xml:space="preserve">The present research and the positivist stance are appropriate because they rely on secondary data sources, such as Tesco annual reports, regulatory reviews, loyalty reports, and credible online sources. The study is founded not in the analysis of personal perceptions and experiences of the individual, but in the explanation and assessment of the measurable results of questions about loyalty pricing and repeat purchase behaviour. In this study, the authors will use empirical data to objectively establish the functionality of the Clubcard at Tesco as an efficient strategic loyalty mechanism (Saunders </w:t>
      </w:r>
      <w:r w:rsidRPr="00051AEE">
        <w:rPr>
          <w:i/>
        </w:rPr>
        <w:t>et al.,</w:t>
      </w:r>
      <w:r w:rsidRPr="00051AEE">
        <w:t xml:space="preserve"> 2022). Research in this school of thought is carried out in a clear, straightforward, and repeatable way, with conclusions drawn from verifiable sources rather than interpretation; therefore, making the findings of research more reliable and valid.</w:t>
      </w:r>
    </w:p>
    <w:p w:rsidR="00051AEE" w:rsidRPr="00051AEE" w:rsidRDefault="00051AEE" w:rsidP="00051AEE">
      <w:pPr>
        <w:pStyle w:val="Heading2"/>
      </w:pPr>
      <w:bookmarkStart w:id="32" w:name="_Toc220851343"/>
      <w:r w:rsidRPr="00051AEE">
        <w:t>3.3 Research Approach</w:t>
      </w:r>
      <w:bookmarkEnd w:id="32"/>
    </w:p>
    <w:p w:rsidR="00051AEE" w:rsidRPr="00051AEE" w:rsidRDefault="00051AEE" w:rsidP="00051AEE">
      <w:pPr>
        <w:rPr>
          <w:b/>
        </w:rPr>
      </w:pPr>
      <w:r w:rsidRPr="00051AEE">
        <w:rPr>
          <w:b/>
        </w:rPr>
        <w:t>Concept of Research Approach</w:t>
      </w:r>
    </w:p>
    <w:p w:rsidR="00051AEE" w:rsidRPr="00051AEE" w:rsidRDefault="00051AEE" w:rsidP="00051AEE">
      <w:r w:rsidRPr="00051AEE">
        <w:t>The methodology is the way in which a study connects the theory and evidence and supports the inferences. It states what the research will do: either refute existing notions or generate new knowledge. A major feature of research definition in business and management research is the research approach, as it provides consistency in the research question, data collection, and research direction (Collis and Hussey, 2013), particularly when data are collected through documentary research rather than fieldwork. A rigorous research methodology produces more transparent research that allows readers to evaluate it.</w:t>
      </w:r>
      <w:r w:rsidRPr="00051AEE">
        <w:br w:type="page"/>
      </w:r>
    </w:p>
    <w:p w:rsidR="00051AEE" w:rsidRPr="00051AEE" w:rsidRDefault="00051AEE" w:rsidP="00051AEE">
      <w:pPr>
        <w:rPr>
          <w:b/>
        </w:rPr>
      </w:pPr>
      <w:r w:rsidRPr="00051AEE">
        <w:rPr>
          <w:b/>
        </w:rPr>
        <w:lastRenderedPageBreak/>
        <w:t>Deductive Research Orientation</w:t>
      </w:r>
    </w:p>
    <w:p w:rsidR="00051AEE" w:rsidRPr="00051AEE" w:rsidRDefault="00051AEE" w:rsidP="00051AEE">
      <w:r w:rsidRPr="00051AEE">
        <w:t>The research design for this study is deductive, as it seeks to describe observable effects in a particular situation by applying existing theories rather than developing a theory from raw data. It must be inductively obtained out of the definite anticipation founded on previous works; the anticipation is, in turn, placed under the test of truth (Ketokivi and Mantere, 2010). In this case, the Tesco Clubcard loyalty programme is the customer loyalty theory, perceived value, and behavioural repeat-purchasing theory. The perceived organisational outcome in this case can be measured longitudinally and methodologically against the existing conceptual needs.</w:t>
      </w:r>
    </w:p>
    <w:p w:rsidR="00051AEE" w:rsidRPr="00051AEE" w:rsidRDefault="00051AEE" w:rsidP="00051AEE">
      <w:r w:rsidRPr="00051AEE">
        <w:rPr>
          <w:b/>
        </w:rPr>
        <w:t>Suitability for a Secondary Data–Based Study</w:t>
      </w:r>
    </w:p>
    <w:p w:rsidR="00051AEE" w:rsidRPr="00051AEE" w:rsidRDefault="00051AEE" w:rsidP="00051AEE">
      <w:r w:rsidRPr="00051AEE">
        <w:t>The research must employ a deductive methodology, as all data will be obtained through secondary sources, i.e., corporate reports, regulatory reviews, and credible online sources. These data have already been structured and verified, which means that a theory-based analysis is more suitable than an exploratory one. When the addressed trends and reported results are the subject of the study, they should be highly consistent with a particular theoretical framework (Flick, 2018), thereby enhancing the transparency, clarity, and reproducibility of the research findings. It ensures that the conclusions are factual rather than subjective.</w:t>
      </w:r>
    </w:p>
    <w:p w:rsidR="00051AEE" w:rsidRPr="00051AEE" w:rsidRDefault="00051AEE" w:rsidP="00051AEE">
      <w:pPr>
        <w:pStyle w:val="Heading2"/>
      </w:pPr>
      <w:bookmarkStart w:id="33" w:name="_Toc220851344"/>
      <w:r w:rsidRPr="00051AEE">
        <w:t>3.4 Research Strategy</w:t>
      </w:r>
      <w:bookmarkEnd w:id="33"/>
    </w:p>
    <w:p w:rsidR="00051AEE" w:rsidRPr="00051AEE" w:rsidRDefault="00051AEE" w:rsidP="00051AEE">
      <w:pPr>
        <w:rPr>
          <w:b/>
        </w:rPr>
      </w:pPr>
      <w:r w:rsidRPr="00051AEE">
        <w:rPr>
          <w:b/>
        </w:rPr>
        <w:t>Overview of Research Strategy</w:t>
      </w:r>
    </w:p>
    <w:p w:rsidR="00051AEE" w:rsidRPr="00051AEE" w:rsidRDefault="00051AEE" w:rsidP="00051AEE">
      <w:r w:rsidRPr="00051AEE">
        <w:t>Research strategy is the general approach by which research is conducted and how it will address its research questions systematically and rationally. It defines how the investigation should be structured and aligns decisions regarding methodology with the research aims and the available data (Kothari, 2019). Management research, in particular, is where the strategy to adopt is crucial, as the available evidence in the organisation and industry relies on secondary data rather than primary data, because the strategy is likely to introduce clarity, uniformity, and analytical value.</w:t>
      </w:r>
    </w:p>
    <w:p w:rsidR="00051AEE" w:rsidRPr="00051AEE" w:rsidRDefault="00051AEE" w:rsidP="00051AEE">
      <w:pPr>
        <w:jc w:val="center"/>
      </w:pPr>
      <w:r w:rsidRPr="00051AEE">
        <w:rPr>
          <w:noProof/>
        </w:rPr>
        <w:drawing>
          <wp:inline distT="0" distB="0" distL="0" distR="0" wp14:anchorId="0FF26F89" wp14:editId="62AD9D4E">
            <wp:extent cx="2682520" cy="1243264"/>
            <wp:effectExtent l="0" t="0" r="3810" b="0"/>
            <wp:docPr id="17" name="Picture 17" descr="Understanding Research Strategies – Types and Fea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Research Strategies – Types and Featur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6284" cy="1337702"/>
                    </a:xfrm>
                    <a:prstGeom prst="rect">
                      <a:avLst/>
                    </a:prstGeom>
                    <a:noFill/>
                    <a:ln>
                      <a:noFill/>
                    </a:ln>
                  </pic:spPr>
                </pic:pic>
              </a:graphicData>
            </a:graphic>
          </wp:inline>
        </w:drawing>
      </w:r>
    </w:p>
    <w:p w:rsidR="00051AEE" w:rsidRPr="00051AEE" w:rsidRDefault="00051AEE" w:rsidP="00051AEE">
      <w:pPr>
        <w:jc w:val="center"/>
      </w:pPr>
      <w:r w:rsidRPr="00051AEE">
        <w:t>Figure</w:t>
      </w:r>
      <w:r w:rsidR="00D45668">
        <w:t xml:space="preserve"> 7</w:t>
      </w:r>
      <w:r w:rsidRPr="00051AEE">
        <w:t>: Understanding Research Strategies (Taxmann, 2025).</w:t>
      </w:r>
      <w:r w:rsidRPr="00051AEE">
        <w:br w:type="page"/>
      </w:r>
    </w:p>
    <w:p w:rsidR="00051AEE" w:rsidRPr="00051AEE" w:rsidRDefault="00051AEE" w:rsidP="00051AEE">
      <w:pPr>
        <w:rPr>
          <w:b/>
        </w:rPr>
      </w:pPr>
      <w:r w:rsidRPr="00051AEE">
        <w:rPr>
          <w:b/>
        </w:rPr>
        <w:lastRenderedPageBreak/>
        <w:t>Adoption of a Descriptive Case Study Strategy</w:t>
      </w:r>
    </w:p>
    <w:p w:rsidR="00051AEE" w:rsidRPr="00051AEE" w:rsidRDefault="00051AEE" w:rsidP="00051AEE">
      <w:r w:rsidRPr="00051AEE">
        <w:t>The proposed study employs a descriptive case study design to analyse the Tesco Company and its loyalty programme (Clubcard). The case study approach is appropriate when a researcher seeks to obtain a deep understanding of a contemporary phenomenon within its natural environment. This descriptive style of the strategy enables the research to discuss where loyalty pricing is practised and where it is not, and how it is associated with repeat purchase behaviour, as documented in the reports.</w:t>
      </w:r>
    </w:p>
    <w:p w:rsidR="00051AEE" w:rsidRPr="00051AEE" w:rsidRDefault="00051AEE" w:rsidP="00051AEE">
      <w:pPr>
        <w:rPr>
          <w:b/>
        </w:rPr>
      </w:pPr>
      <w:r w:rsidRPr="00051AEE">
        <w:rPr>
          <w:b/>
        </w:rPr>
        <w:t>Use of Secondary Documentary Evidence</w:t>
      </w:r>
    </w:p>
    <w:p w:rsidR="00051AEE" w:rsidRPr="00051AEE" w:rsidRDefault="00051AEE" w:rsidP="00051AEE">
      <w:r w:rsidRPr="00051AEE">
        <w:t>Documentary analysis supports the systematic review of the literature that has been made available, allowing researchers to determine trends, patterns, and facts without engaging in the process itself (Bowen, 2009). Additionally, it can be especially useful in research when the accessibility, reliability, and accuracy of information are priorities, since information published by organisations and regulatory bodies is often updated and disseminated. The research method is documentary, which increases the objectivity and renders the research transparent and replicable.</w:t>
      </w:r>
    </w:p>
    <w:p w:rsidR="00051AEE" w:rsidRPr="00051AEE" w:rsidRDefault="00051AEE" w:rsidP="00051AEE">
      <w:pPr>
        <w:rPr>
          <w:b/>
        </w:rPr>
      </w:pPr>
      <w:r w:rsidRPr="00051AEE">
        <w:rPr>
          <w:b/>
        </w:rPr>
        <w:t>Strategic Fit with Research Objectives</w:t>
      </w:r>
    </w:p>
    <w:p w:rsidR="00051AEE" w:rsidRPr="00051AEE" w:rsidRDefault="00051AEE" w:rsidP="00051AEE">
      <w:r w:rsidRPr="00051AEE">
        <w:t>The research design is adequate to achieve the research objectives, as it assesses the effectiveness of the Tesco Clubcard loyalty programme as an intervention that leads to repeat-purchase behaviour. The description of the case study and the secondary analysis of the documents could assist the researcher in systematically measuring the observable results, strategic objectives, and indicators of the described performance. The research design helps produce a necessary, sufficient study. It is academic, and its results are based on empirical evidence and align with the general research methodology (Johnston, 2017).</w:t>
      </w:r>
    </w:p>
    <w:p w:rsidR="00051AEE" w:rsidRPr="00051AEE" w:rsidRDefault="00051AEE" w:rsidP="00051AEE">
      <w:pPr>
        <w:pStyle w:val="Heading2"/>
      </w:pPr>
      <w:bookmarkStart w:id="34" w:name="_Toc220851345"/>
      <w:r w:rsidRPr="00051AEE">
        <w:t>3.5 Data Types &amp; Sources</w:t>
      </w:r>
      <w:bookmarkEnd w:id="34"/>
    </w:p>
    <w:p w:rsidR="00051AEE" w:rsidRPr="00051AEE" w:rsidRDefault="00051AEE" w:rsidP="00051AEE">
      <w:pPr>
        <w:rPr>
          <w:b/>
        </w:rPr>
      </w:pPr>
      <w:r w:rsidRPr="00051AEE">
        <w:rPr>
          <w:b/>
        </w:rPr>
        <w:t>Nature of Data Used</w:t>
      </w:r>
    </w:p>
    <w:p w:rsidR="00051AEE" w:rsidRPr="00051AEE" w:rsidRDefault="00051AEE" w:rsidP="00051AEE">
      <w:r w:rsidRPr="00051AEE">
        <w:t xml:space="preserve">Quantitative and descriptive secondary data, as well as existing factual data, will form the basis of the study. In this case, secondary data would be most appropriate, as the research would require data to explore the organisation's performance, market behaviour, and strategic outcomes rather than conducting fieldwork. Such data are prevalent in business research, as they are numerical measures and trend reports that provide aggregated measures of behaviour, </w:t>
      </w:r>
      <w:r w:rsidRPr="00051AEE">
        <w:lastRenderedPageBreak/>
        <w:t>enabling objective evaluation of phenomena at a large scale and descriptive and evaluative analysis (Malhotra and Dash, 2015).</w:t>
      </w:r>
    </w:p>
    <w:p w:rsidR="00051AEE" w:rsidRPr="00051AEE" w:rsidRDefault="00051AEE" w:rsidP="00051AEE">
      <w:pPr>
        <w:rPr>
          <w:b/>
        </w:rPr>
      </w:pPr>
      <w:r w:rsidRPr="00051AEE">
        <w:rPr>
          <w:b/>
        </w:rPr>
        <w:t>Types of Data Analysed</w:t>
      </w:r>
    </w:p>
    <w:p w:rsidR="00051AEE" w:rsidRPr="00051AEE" w:rsidRDefault="00051AEE" w:rsidP="00051AEE">
      <w:r w:rsidRPr="00051AEE">
        <w:t>The data to be used in this study will include the organisation's performance indicators, loyalty measures, and market context information. These may include reported Clubcard penetration rates, customer savings figures, market share figures, and stated value propositions for loyalty pricing. In addition, regulatory and industry-level information is used to provide background on the practice of loyalty pricing in the UK grocery market. The data type is suitable, as it directly addresses the research aims, which aim to evaluate the position of loyalty programmes and their relationship with repeat-purchase behaviour in terms of observable effects rather than subjective perceptions (O’Leary, 2021).</w:t>
      </w:r>
    </w:p>
    <w:p w:rsidR="00051AEE" w:rsidRPr="00051AEE" w:rsidRDefault="00051AEE" w:rsidP="00051AEE">
      <w:pPr>
        <w:rPr>
          <w:b/>
        </w:rPr>
      </w:pPr>
      <w:r w:rsidRPr="00051AEE">
        <w:rPr>
          <w:b/>
        </w:rPr>
        <w:t>Sources of Data</w:t>
      </w:r>
    </w:p>
    <w:p w:rsidR="00051AEE" w:rsidRPr="00051AEE" w:rsidRDefault="00051AEE" w:rsidP="00051AEE">
      <w:r w:rsidRPr="00051AEE">
        <w:t>Tesco annual reports, official loyalty and consumer-insight annual reports, official regulatory publications, and credible industry and government websites are the primary sources of data for the present study. The choice of these sources can be explained by their credibility, transparency, and accountability to society, as audited organisations or authoritative bodies publish them. Such sources would make the research more reliable and the conclusions more grounded in verifiable evidence. Similar materials are enabled by relying on well-known data sources to ensure replicability, thereby allowing future researchers to use the same materials and conduct their own assessments of the findings.</w:t>
      </w:r>
    </w:p>
    <w:p w:rsidR="00051AEE" w:rsidRPr="00051AEE" w:rsidRDefault="00051AEE" w:rsidP="00051AEE">
      <w:pPr>
        <w:pStyle w:val="Heading2"/>
      </w:pPr>
      <w:bookmarkStart w:id="35" w:name="_Toc220851346"/>
      <w:r w:rsidRPr="00051AEE">
        <w:t>3.6 Data Analysis Techniques</w:t>
      </w:r>
      <w:bookmarkEnd w:id="35"/>
    </w:p>
    <w:p w:rsidR="00051AEE" w:rsidRPr="00051AEE" w:rsidRDefault="00051AEE" w:rsidP="00051AEE">
      <w:pPr>
        <w:rPr>
          <w:b/>
        </w:rPr>
      </w:pPr>
      <w:r w:rsidRPr="00051AEE">
        <w:rPr>
          <w:b/>
        </w:rPr>
        <w:t>Descriptive Quantitative Analysis</w:t>
      </w:r>
    </w:p>
    <w:p w:rsidR="00051AEE" w:rsidRPr="00051AEE" w:rsidRDefault="00051AEE" w:rsidP="00051AEE">
      <w:r w:rsidRPr="00051AEE">
        <w:t xml:space="preserve">The present study used descriptive quantitative analysis to structure and summarise secondary data from corporate and regulatory reports. The penetration rates, market share rates, sales growth, and customer advocacy scores for Clubcard have been tabulated for comparison. They were considered a representation of customer loyalty, and, without an inference test, pricing efficiency and trends could be followed. The research design has been structured to identify quantifiable patterns rather than causal relationships, as is common in secondary research designs that use aggregated data (Saunders </w:t>
      </w:r>
      <w:r w:rsidRPr="00051AEE">
        <w:rPr>
          <w:i/>
        </w:rPr>
        <w:t>et al.,</w:t>
      </w:r>
      <w:r w:rsidRPr="00051AEE">
        <w:t xml:space="preserve"> 2019). This was achieved through a data cleaning and standardisation process, whereby all sources and reporting periods were managed </w:t>
      </w:r>
      <w:r w:rsidRPr="00051AEE">
        <w:lastRenderedPageBreak/>
        <w:t xml:space="preserve">consistently to facilitate future analysis and improve the clarity of the research, as suggested in secondary business research. </w:t>
      </w:r>
    </w:p>
    <w:p w:rsidR="00051AEE" w:rsidRPr="00051AEE" w:rsidRDefault="00051AEE" w:rsidP="00051AEE">
      <w:pPr>
        <w:rPr>
          <w:b/>
        </w:rPr>
      </w:pPr>
      <w:r w:rsidRPr="00051AEE">
        <w:rPr>
          <w:b/>
        </w:rPr>
        <w:t>Trend-Based Comparative Analysis</w:t>
      </w:r>
    </w:p>
    <w:p w:rsidR="00051AEE" w:rsidRPr="00051AEE" w:rsidRDefault="00051AEE" w:rsidP="00051AEE">
      <w:r w:rsidRPr="00051AEE">
        <w:t>This paper presents a comparative analysis of loyalty performance indicators in Tesco's 2024 and 2025 annual reports. Directional changes in the key indicators comprising Clubcard savings, market share, and Net Promoter Scores were considered directional. The timelines presented the reports in chronological order to show the development of loyalty over time, but they did not provide snapshots (Bryman, 2016). This is a possibility in which the primary dataset lacks longitudinal data. Yet, one can assess the consistency of performance and the efficiency of the strategy through repeated organisational performance measurements. Trend analysis can enhance secondary research analysis and the rigour of its methods.</w:t>
      </w:r>
    </w:p>
    <w:p w:rsidR="00051AEE" w:rsidRPr="00051AEE" w:rsidRDefault="00051AEE" w:rsidP="00051AEE">
      <w:pPr>
        <w:rPr>
          <w:b/>
        </w:rPr>
      </w:pPr>
      <w:r w:rsidRPr="00051AEE">
        <w:rPr>
          <w:b/>
        </w:rPr>
        <w:t>Cross-Source Data Triangulation and Presentation</w:t>
      </w:r>
    </w:p>
    <w:p w:rsidR="00051AEE" w:rsidRPr="00051AEE" w:rsidRDefault="00051AEE" w:rsidP="00051AEE">
      <w:r w:rsidRPr="00051AEE">
        <w:t>Triangulation of sources was used to support the conclusions, as it added evidence from corporate reports, government publications, and independent consumer research. This minimised bias in individual source data and improved the validity of the observed trends by combining organisational data with industry- and consumer-level data. Such data were presented in a well-organised set of tables aligned with the research questions and were understandable and reproducible (Yin, 2018). The tabular display enables readers to trace the findings to the original data sources. It explains the methodology, which is critical towards the credibility of secondary and desk-based research designs.</w:t>
      </w:r>
    </w:p>
    <w:p w:rsidR="00051AEE" w:rsidRPr="00051AEE" w:rsidRDefault="00051AEE" w:rsidP="00051AEE">
      <w:pPr>
        <w:pStyle w:val="Heading2"/>
      </w:pPr>
      <w:bookmarkStart w:id="36" w:name="_Toc220851347"/>
      <w:r w:rsidRPr="00051AEE">
        <w:t>3.7 Validity and Reliability</w:t>
      </w:r>
      <w:bookmarkEnd w:id="36"/>
    </w:p>
    <w:p w:rsidR="00051AEE" w:rsidRPr="00051AEE" w:rsidRDefault="00051AEE" w:rsidP="00051AEE">
      <w:pPr>
        <w:rPr>
          <w:b/>
        </w:rPr>
      </w:pPr>
      <w:r w:rsidRPr="00051AEE">
        <w:rPr>
          <w:b/>
        </w:rPr>
        <w:t>Validity of the Research Design</w:t>
      </w:r>
    </w:p>
    <w:p w:rsidR="00051AEE" w:rsidRPr="00051AEE" w:rsidRDefault="00051AEE" w:rsidP="00051AEE">
      <w:r w:rsidRPr="00051AEE">
        <w:t xml:space="preserve">Validity refers to the degree to which a research design measures the concepts that it is meant to measure. Construct validity in this research was established by selecting indicators based on the measurability of outcomes and their indicative nature of customer loyalty and behavioural measures, such as Clubcard penetration rates, increases in market share, Net Promoter Scores, and customer savings reported. It is well known that these are the right proxies for understanding loyalty in retail research, as they enable the study to measure observable behavioural patterns (Saunders </w:t>
      </w:r>
      <w:r w:rsidRPr="00051AEE">
        <w:rPr>
          <w:i/>
        </w:rPr>
        <w:t>et al.,</w:t>
      </w:r>
      <w:r w:rsidRPr="00051AEE">
        <w:t xml:space="preserve"> 2019). The connection between research purposes, data collection tools, and analysis tools enhances internal validity, as results are based on theoretical </w:t>
      </w:r>
      <w:r w:rsidRPr="00051AEE">
        <w:lastRenderedPageBreak/>
        <w:t>constructs rather than spurious organisational performance indicators, which is a critical requirement of rigorous management research.</w:t>
      </w:r>
    </w:p>
    <w:p w:rsidR="00051AEE" w:rsidRPr="00051AEE" w:rsidRDefault="00051AEE" w:rsidP="00051AEE">
      <w:pPr>
        <w:rPr>
          <w:b/>
        </w:rPr>
      </w:pPr>
      <w:r w:rsidRPr="00051AEE">
        <w:rPr>
          <w:b/>
        </w:rPr>
        <w:t>External Validity and Generalisability</w:t>
      </w:r>
    </w:p>
    <w:p w:rsidR="00051AEE" w:rsidRPr="00051AEE" w:rsidRDefault="00051AEE" w:rsidP="00051AEE">
      <w:r w:rsidRPr="00051AEE">
        <w:t>External validity is the extent to which findings can be generalised beyond the case. Although the study is conducted with Tesco in mind, the inclusion of industry-level regulatory data and independent consumer surveys helps demonstrate its applicability. Combining organisation-specific information with external evidence from government publications and nationally representative studies, the research minimises firm-specific bias (Yin, 2018). It places the findings in the broader UK grocery retail context. This multi-level evidence base allows the conclusions to be part of the strategy's sector-wide conversations on loyalty pricing and customer retention, rather than an organisational, case-specific discussion, enhancing the generalisability of the findings.</w:t>
      </w:r>
    </w:p>
    <w:p w:rsidR="00051AEE" w:rsidRPr="00051AEE" w:rsidRDefault="00051AEE" w:rsidP="00051AEE">
      <w:pPr>
        <w:rPr>
          <w:b/>
        </w:rPr>
      </w:pPr>
      <w:r w:rsidRPr="00051AEE">
        <w:rPr>
          <w:b/>
        </w:rPr>
        <w:t>Reliability of Data Sources</w:t>
      </w:r>
    </w:p>
    <w:p w:rsidR="00051AEE" w:rsidRPr="00051AEE" w:rsidRDefault="00051AEE" w:rsidP="00051AEE">
      <w:r w:rsidRPr="00051AEE">
        <w:t xml:space="preserve">The data in the study must be valid and objective. The study is based on certified company reports, government reports, and independently commissioned survey data, all of which are standardised in their reporting. Such sources provide consistent measures over time and greater certainty that the same result would be obtained in a replication study (Bryman, 2016). </w:t>
      </w:r>
    </w:p>
    <w:p w:rsidR="00051AEE" w:rsidRPr="00051AEE" w:rsidRDefault="00051AEE" w:rsidP="00051AEE">
      <w:pPr>
        <w:rPr>
          <w:b/>
        </w:rPr>
      </w:pPr>
      <w:r w:rsidRPr="00051AEE">
        <w:rPr>
          <w:b/>
        </w:rPr>
        <w:t>Methodological Rigour and Replicability</w:t>
      </w:r>
    </w:p>
    <w:p w:rsidR="00051AEE" w:rsidRPr="00051AEE" w:rsidRDefault="00051AEE" w:rsidP="00051AEE">
      <w:r w:rsidRPr="00051AEE">
        <w:t xml:space="preserve">The transparency of data extraction, consistency of analysis and systematic presentation of findings showed methodological rigour. The source is accessible to all without restriction, and the researcher can reproduce it using the same materials and methods. The tabular display assists the researcher in establishing the origin of the data used to produce the reported outcomes and in minimising measurement error (Creswell and Creswell, 2018). The secondary research design will be replicable to demonstrate that the information was not collected subjectively but systematically, thereby increasing the rigour of the study as a whole. </w:t>
      </w:r>
    </w:p>
    <w:p w:rsidR="00051AEE" w:rsidRPr="00051AEE" w:rsidRDefault="00051AEE" w:rsidP="00051AEE">
      <w:pPr>
        <w:pStyle w:val="Heading2"/>
      </w:pPr>
      <w:bookmarkStart w:id="37" w:name="_Toc220851348"/>
      <w:r w:rsidRPr="00051AEE">
        <w:t>3.8 Ethical Considerations</w:t>
      </w:r>
      <w:bookmarkEnd w:id="37"/>
    </w:p>
    <w:p w:rsidR="00051AEE" w:rsidRPr="00051AEE" w:rsidRDefault="00051AEE" w:rsidP="00051AEE">
      <w:pPr>
        <w:rPr>
          <w:b/>
        </w:rPr>
      </w:pPr>
      <w:r w:rsidRPr="00051AEE">
        <w:rPr>
          <w:b/>
        </w:rPr>
        <w:t>Ethical Use of Secondary Data</w:t>
      </w:r>
    </w:p>
    <w:p w:rsidR="00051AEE" w:rsidRPr="00051AEE" w:rsidRDefault="00051AEE" w:rsidP="00051AEE">
      <w:r w:rsidRPr="00051AEE">
        <w:t xml:space="preserve">The study will be based exclusively on secondary information, as it is publicly available and acceptable to the institutions, e.g., corporate annual reports, government publications, and industry research. The ethical risks are minimal when using such sources alone, as the study </w:t>
      </w:r>
      <w:r w:rsidRPr="00051AEE">
        <w:lastRenderedPageBreak/>
        <w:t>involved no human subjects and no personal data were collected. The morality of using public information in management studies lies in its accountable use and recognition. All information was used in its original meaning and context, and the data was not used for other commercial purposes, in accordance with the accepted ethical standards of secondary research (Resnik, 2020).</w:t>
      </w:r>
    </w:p>
    <w:p w:rsidR="00051AEE" w:rsidRPr="00051AEE" w:rsidRDefault="00051AEE" w:rsidP="00051AEE">
      <w:pPr>
        <w:rPr>
          <w:b/>
        </w:rPr>
      </w:pPr>
      <w:r w:rsidRPr="00051AEE">
        <w:rPr>
          <w:b/>
        </w:rPr>
        <w:t>Data Protection and Confidentiality</w:t>
      </w:r>
    </w:p>
    <w:p w:rsidR="00051AEE" w:rsidRPr="00051AEE" w:rsidRDefault="00051AEE" w:rsidP="00051AEE">
      <w:r w:rsidRPr="00051AEE">
        <w:t>Although the study did not conduct any primary data collection, data protection was ensured by adhering to ethical principles. All data were anonymised and aggregated to ensure compliance with data protection laws, including the General Data Protection Regulation (GDPR). Datasets were not being linked, and no conclusions were drawn about individual-level behaviour; information abuse was therefore not being employed. The transcription and presentation of data were accurate and clear, ensuring data integrity and analysis. Ethical non-compliance in secondary research encompasses not only the protection of participants but the meticulous handling of all information sources used in the research (British Psychological Society, 2021).</w:t>
      </w:r>
    </w:p>
    <w:p w:rsidR="00051AEE" w:rsidRPr="00051AEE" w:rsidRDefault="00051AEE" w:rsidP="00051AEE">
      <w:pPr>
        <w:rPr>
          <w:b/>
        </w:rPr>
      </w:pPr>
      <w:r w:rsidRPr="00051AEE">
        <w:rPr>
          <w:b/>
        </w:rPr>
        <w:t>Academic Honesty and Responsible Reporting</w:t>
      </w:r>
    </w:p>
    <w:p w:rsidR="00051AEE" w:rsidRPr="00051AEE" w:rsidRDefault="00051AEE" w:rsidP="00051AEE">
      <w:r w:rsidRPr="00051AEE">
        <w:t>It was academically honest in terms of giving proper references, complete disclosure of findings and clarity between findings and interpretation. Weaknesses of secondary data were identified to prevent making exaggerated conclusions and developing false implications. Intellectual property rights were respected by citing all sources used. Transparency helps readers locate primary evidence and independently assess the correctness of the research, thereby supporting the integrity of scholarly work and compliance with internationally recognised standards of ethical publication (COPE, 2023).</w:t>
      </w:r>
    </w:p>
    <w:p w:rsidR="00051AEE" w:rsidRPr="00051AEE" w:rsidRDefault="00051AEE" w:rsidP="00051AEE">
      <w:pPr>
        <w:pStyle w:val="Heading2"/>
      </w:pPr>
      <w:bookmarkStart w:id="38" w:name="_Toc220851349"/>
      <w:r w:rsidRPr="00051AEE">
        <w:t>3.9 Research Limitations</w:t>
      </w:r>
      <w:bookmarkEnd w:id="38"/>
    </w:p>
    <w:p w:rsidR="00051AEE" w:rsidRPr="00051AEE" w:rsidRDefault="00051AEE" w:rsidP="00051AEE">
      <w:pPr>
        <w:rPr>
          <w:b/>
        </w:rPr>
      </w:pPr>
      <w:r w:rsidRPr="00051AEE">
        <w:rPr>
          <w:b/>
        </w:rPr>
        <w:t>Dependence on Secondary Data Sources</w:t>
      </w:r>
    </w:p>
    <w:p w:rsidR="00051AEE" w:rsidRPr="00051AEE" w:rsidRDefault="00051AEE" w:rsidP="00051AEE">
      <w:r w:rsidRPr="00051AEE">
        <w:t xml:space="preserve">The main limitation of this study is that secondary data were used throughout, which limits the ability to obtain in-depth insights into behaviour. The collective actions reported in corporate and regulatory publications are not aimed at individual-level behavioural data; thus, they cannot reflect subtle customer motivations and decision-making. These data are acceptable and could be utilised in the strategy analysis; however, they cannot be used directly to measure attitudes and intentions. This is a weakness of desk-based research, which may lead to low </w:t>
      </w:r>
      <w:r w:rsidRPr="00051AEE">
        <w:lastRenderedPageBreak/>
        <w:t>analytical granularity. It is, however, a rational trade-off to adopt when, after the audit, publicly available datasets are applied in organisational studies (Johnston, 2017).</w:t>
      </w:r>
    </w:p>
    <w:p w:rsidR="00051AEE" w:rsidRPr="00051AEE" w:rsidRDefault="00051AEE" w:rsidP="00051AEE">
      <w:pPr>
        <w:rPr>
          <w:b/>
        </w:rPr>
      </w:pPr>
      <w:r w:rsidRPr="00051AEE">
        <w:rPr>
          <w:b/>
        </w:rPr>
        <w:t>Lack of Causal Inference</w:t>
      </w:r>
    </w:p>
    <w:p w:rsidR="00051AEE" w:rsidRPr="00051AEE" w:rsidRDefault="00051AEE" w:rsidP="00051AEE">
      <w:r w:rsidRPr="00051AEE">
        <w:t>The study does not have the strength to identify the causal correlation between the loyalty pricing strategies and customer retention results. A descriptive and directional analysis can identify associations and changes over time, but could not be tested statistically, whereas cause and effect relationships require statistical testing (Flick, 2018). The other external forces that may affect the measured performance indicators are inflation, competition and macroeconomic factors. In spite of this shortcoming, trend based inference is suitable in exploratory research, as well as evaluative research, which relies on longitudinal secondary data, especially in applied management research.</w:t>
      </w:r>
    </w:p>
    <w:p w:rsidR="00051AEE" w:rsidRPr="00051AEE" w:rsidRDefault="00051AEE" w:rsidP="00051AEE">
      <w:pPr>
        <w:rPr>
          <w:b/>
        </w:rPr>
      </w:pPr>
      <w:r w:rsidRPr="00051AEE">
        <w:rPr>
          <w:b/>
        </w:rPr>
        <w:t>Potential Reporting and Time-Bound Bias</w:t>
      </w:r>
    </w:p>
    <w:p w:rsidR="00051AEE" w:rsidRPr="00051AEE" w:rsidRDefault="00051AEE" w:rsidP="00051AEE">
      <w:r w:rsidRPr="00051AEE">
        <w:t>Another weakness is the possibility of reporting bias in corporate disclosures, as annual reports are prepared for stakeholder review and may present favourable outcomes. The analysis is limited to recent reporting periods, which may limit the research's long-term generalisability. To address these concerns, a variety of data sources were triangulated, and external information on regulatory practices was incorporated to support the identified trends. Even with such precautions, biases may remain, and conclusions should be based on the data used in the study.</w:t>
      </w:r>
    </w:p>
    <w:p w:rsidR="00051AEE" w:rsidRPr="00051AEE" w:rsidRDefault="00051AEE" w:rsidP="00051AEE">
      <w:pPr>
        <w:pStyle w:val="Heading2"/>
      </w:pPr>
      <w:bookmarkStart w:id="39" w:name="_Toc220851350"/>
      <w:r w:rsidRPr="00051AEE">
        <w:t>3.10 Chapter Conclusion</w:t>
      </w:r>
      <w:bookmarkEnd w:id="39"/>
    </w:p>
    <w:p w:rsidR="00051AEE" w:rsidRPr="00051AEE" w:rsidRDefault="00051AEE" w:rsidP="00051AEE">
      <w:r w:rsidRPr="00051AEE">
        <w:t>In this chapter, the researchers discussed the research method they used in the study to support their findings on the effects of loyalty pricing and loyalty strategies on organisational performance. It was a secondary, desk-based study that relied on corporate reports, government publications, and industry reports as its primary sources of information. The review employed quantitative, trend, comparative, and triangulation analyses, all of which were descriptive in nature, thereby making the report more transparent.  To maximise the acceptability of the results, reliability, methodological rigour, and ethical issues were taken into account as much as possible. Some limitations of the interpretation of the findings were data collection, ambiguity, and delayed reporting. The methodology used in this chapter provides adequate background for further data analysis, and the results will be presented in a well-organised manner, with references to the paper's research questions and objectives.</w:t>
      </w:r>
    </w:p>
    <w:p w:rsidR="00473B13" w:rsidRDefault="00473B13" w:rsidP="00051AEE">
      <w:r>
        <w:br w:type="page"/>
      </w:r>
    </w:p>
    <w:p w:rsidR="008907E9" w:rsidRPr="008907E9" w:rsidRDefault="008907E9" w:rsidP="008907E9">
      <w:pPr>
        <w:pStyle w:val="Heading1"/>
      </w:pPr>
      <w:bookmarkStart w:id="40" w:name="_Toc220851351"/>
      <w:r w:rsidRPr="008907E9">
        <w:lastRenderedPageBreak/>
        <w:t>Chapter 4: Data Analysis</w:t>
      </w:r>
      <w:bookmarkEnd w:id="40"/>
    </w:p>
    <w:p w:rsidR="008907E9" w:rsidRPr="008907E9" w:rsidRDefault="008907E9" w:rsidP="008907E9">
      <w:pPr>
        <w:pStyle w:val="Heading2"/>
      </w:pPr>
      <w:bookmarkStart w:id="41" w:name="_Toc220851352"/>
      <w:r w:rsidRPr="008907E9">
        <w:t>4.1 Introduction</w:t>
      </w:r>
      <w:bookmarkEnd w:id="41"/>
    </w:p>
    <w:p w:rsidR="008907E9" w:rsidRPr="008907E9" w:rsidRDefault="008907E9" w:rsidP="008907E9">
      <w:r w:rsidRPr="008907E9">
        <w:t xml:space="preserve">The chapter presents a discussion of the secondary data collected to address the research question and objectives regarding the impact of customer loyalty and loyalty pricing on organisations. The chapter is based on empirical studies of corporate reports and regulatory publications, and independent consumer research has been used; the methods of analysis are systematic and transparent. It will be presented in a table disaggregated by source and year to identify patterns and trends in the secondary data, thereby enabling qualitative and quantitative analysis (Saunders </w:t>
      </w:r>
      <w:r w:rsidRPr="008907E9">
        <w:rPr>
          <w:i/>
        </w:rPr>
        <w:t>et al.,</w:t>
      </w:r>
      <w:r w:rsidRPr="008907E9">
        <w:t xml:space="preserve"> 2019). The analysis supports the research questions and provides evidence of a first-order relationship between the research outcomes and the research objectives. This chapter summarizes the data report and gives methodological recommendations. This interpretation will be discussed in Chapter 5, where the theoretical explanation will be presented and the findings will be compared and contrasted with the available literature and concepts.</w:t>
      </w:r>
    </w:p>
    <w:p w:rsidR="008907E9" w:rsidRPr="008907E9" w:rsidRDefault="008907E9" w:rsidP="008907E9">
      <w:pPr>
        <w:pStyle w:val="Heading2"/>
      </w:pPr>
      <w:bookmarkStart w:id="42" w:name="_Toc220851353"/>
      <w:r w:rsidRPr="008907E9">
        <w:t>4.2 Overview of Dataset and Sources</w:t>
      </w:r>
      <w:bookmarkEnd w:id="42"/>
    </w:p>
    <w:p w:rsidR="008907E9" w:rsidRPr="008907E9" w:rsidRDefault="008907E9" w:rsidP="008907E9">
      <w:pPr>
        <w:rPr>
          <w:b/>
        </w:rPr>
      </w:pPr>
      <w:r w:rsidRPr="008907E9">
        <w:rPr>
          <w:b/>
        </w:rPr>
        <w:t>Description of Data Sources</w:t>
      </w:r>
    </w:p>
    <w:p w:rsidR="008907E9" w:rsidRPr="008907E9" w:rsidRDefault="008907E9" w:rsidP="008907E9">
      <w:r w:rsidRPr="008907E9">
        <w:t xml:space="preserve">The study will be based on secondary materials and data from respected authorities to enhance transparency and analytical rigour. The data will include corporate, regulatory, and industry-level publications from 2022 to 2025, enabling comparisons at multiple cross-sectional and longitudinal levels. The data sources will be Tesco Annual Reports (2024-2025), the Competition and Markets Authority (CMA) loyalty pricing review (2024), and Tesco Bank and Opinium consumer loyalty survey (as presented in Table 1). These sources give aggregate quantitative information on loyalty prices, customer involvement, organisational performance, and consumer perceptions. Audited corporate reporting adds a degree of consistency to financial and operational measures; regulatory and survey data serve as external sources of confirmation of identified trends; and systematic secondary analysis is supported (Saunders </w:t>
      </w:r>
      <w:r w:rsidRPr="008907E9">
        <w:rPr>
          <w:i/>
        </w:rPr>
        <w:t xml:space="preserve">et al., </w:t>
      </w:r>
      <w:r w:rsidRPr="008907E9">
        <w:t>2019).</w:t>
      </w:r>
    </w:p>
    <w:tbl>
      <w:tblPr>
        <w:tblStyle w:val="TableGrid"/>
        <w:tblW w:w="0" w:type="auto"/>
        <w:tblLook w:val="04A0" w:firstRow="1" w:lastRow="0" w:firstColumn="1" w:lastColumn="0" w:noHBand="0" w:noVBand="1"/>
      </w:tblPr>
      <w:tblGrid>
        <w:gridCol w:w="1838"/>
        <w:gridCol w:w="1559"/>
        <w:gridCol w:w="1560"/>
        <w:gridCol w:w="4060"/>
      </w:tblGrid>
      <w:tr w:rsidR="008907E9" w:rsidRPr="008907E9" w:rsidTr="00AF3C2A">
        <w:tc>
          <w:tcPr>
            <w:tcW w:w="1838"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Data Source</w:t>
            </w:r>
          </w:p>
        </w:tc>
        <w:tc>
          <w:tcPr>
            <w:tcW w:w="1559" w:type="dxa"/>
            <w:shd w:val="clear" w:color="auto" w:fill="9CC2E5" w:themeFill="accent1" w:themeFillTint="99"/>
            <w:vAlign w:val="center"/>
          </w:tcPr>
          <w:p w:rsidR="008907E9" w:rsidRPr="008907E9" w:rsidRDefault="008907E9" w:rsidP="008907E9">
            <w:pPr>
              <w:jc w:val="center"/>
              <w:rPr>
                <w:b/>
                <w:bCs/>
              </w:rPr>
            </w:pPr>
            <w:r w:rsidRPr="008907E9">
              <w:rPr>
                <w:b/>
                <w:bCs/>
              </w:rPr>
              <w:t>Year(s)</w:t>
            </w:r>
          </w:p>
        </w:tc>
        <w:tc>
          <w:tcPr>
            <w:tcW w:w="1560" w:type="dxa"/>
            <w:shd w:val="clear" w:color="auto" w:fill="9CC2E5" w:themeFill="accent1" w:themeFillTint="99"/>
            <w:vAlign w:val="center"/>
          </w:tcPr>
          <w:p w:rsidR="008907E9" w:rsidRPr="008907E9" w:rsidRDefault="008907E9" w:rsidP="008907E9">
            <w:pPr>
              <w:jc w:val="center"/>
              <w:rPr>
                <w:b/>
                <w:bCs/>
              </w:rPr>
            </w:pPr>
            <w:r w:rsidRPr="008907E9">
              <w:rPr>
                <w:b/>
                <w:bCs/>
              </w:rPr>
              <w:t>Type</w:t>
            </w:r>
          </w:p>
        </w:tc>
        <w:tc>
          <w:tcPr>
            <w:tcW w:w="4060" w:type="dxa"/>
            <w:shd w:val="clear" w:color="auto" w:fill="9CC2E5" w:themeFill="accent1" w:themeFillTint="99"/>
            <w:vAlign w:val="center"/>
          </w:tcPr>
          <w:p w:rsidR="008907E9" w:rsidRPr="008907E9" w:rsidRDefault="008907E9" w:rsidP="008907E9">
            <w:pPr>
              <w:jc w:val="center"/>
              <w:rPr>
                <w:b/>
                <w:bCs/>
              </w:rPr>
            </w:pPr>
            <w:r w:rsidRPr="008907E9">
              <w:rPr>
                <w:b/>
                <w:bCs/>
              </w:rPr>
              <w:t>Key Variables</w:t>
            </w:r>
          </w:p>
        </w:tc>
      </w:tr>
      <w:tr w:rsidR="008907E9" w:rsidRPr="008907E9" w:rsidTr="00AF3C2A">
        <w:tc>
          <w:tcPr>
            <w:tcW w:w="1838" w:type="dxa"/>
            <w:vAlign w:val="center"/>
          </w:tcPr>
          <w:p w:rsidR="008907E9" w:rsidRPr="008907E9" w:rsidRDefault="008907E9" w:rsidP="008907E9">
            <w:pPr>
              <w:jc w:val="center"/>
            </w:pPr>
            <w:r w:rsidRPr="008907E9">
              <w:t>Tesco Annual Reports</w:t>
            </w:r>
          </w:p>
        </w:tc>
        <w:tc>
          <w:tcPr>
            <w:tcW w:w="1559" w:type="dxa"/>
            <w:vAlign w:val="center"/>
          </w:tcPr>
          <w:p w:rsidR="008907E9" w:rsidRPr="008907E9" w:rsidRDefault="008907E9" w:rsidP="008907E9">
            <w:pPr>
              <w:jc w:val="center"/>
            </w:pPr>
            <w:r w:rsidRPr="008907E9">
              <w:t>2024–2025</w:t>
            </w:r>
          </w:p>
        </w:tc>
        <w:tc>
          <w:tcPr>
            <w:tcW w:w="1560" w:type="dxa"/>
            <w:vAlign w:val="center"/>
          </w:tcPr>
          <w:p w:rsidR="008907E9" w:rsidRPr="008907E9" w:rsidRDefault="008907E9" w:rsidP="008907E9">
            <w:pPr>
              <w:jc w:val="center"/>
            </w:pPr>
            <w:r w:rsidRPr="008907E9">
              <w:t>Corporate</w:t>
            </w:r>
          </w:p>
        </w:tc>
        <w:tc>
          <w:tcPr>
            <w:tcW w:w="4060" w:type="dxa"/>
            <w:vAlign w:val="center"/>
          </w:tcPr>
          <w:p w:rsidR="008907E9" w:rsidRPr="008907E9" w:rsidRDefault="008907E9" w:rsidP="008907E9">
            <w:pPr>
              <w:jc w:val="center"/>
            </w:pPr>
            <w:r w:rsidRPr="008907E9">
              <w:t>Sales, market share, NPS, Clubcard penetration</w:t>
            </w:r>
          </w:p>
        </w:tc>
      </w:tr>
      <w:tr w:rsidR="008907E9" w:rsidRPr="008907E9" w:rsidTr="00AF3C2A">
        <w:tc>
          <w:tcPr>
            <w:tcW w:w="1838" w:type="dxa"/>
            <w:vAlign w:val="center"/>
          </w:tcPr>
          <w:p w:rsidR="008907E9" w:rsidRPr="008907E9" w:rsidRDefault="008907E9" w:rsidP="008907E9">
            <w:pPr>
              <w:jc w:val="center"/>
            </w:pPr>
            <w:r w:rsidRPr="008907E9">
              <w:lastRenderedPageBreak/>
              <w:t>CMA Loyalty Pricing Report</w:t>
            </w:r>
          </w:p>
        </w:tc>
        <w:tc>
          <w:tcPr>
            <w:tcW w:w="1559" w:type="dxa"/>
            <w:vAlign w:val="center"/>
          </w:tcPr>
          <w:p w:rsidR="008907E9" w:rsidRPr="008907E9" w:rsidRDefault="008907E9" w:rsidP="008907E9">
            <w:pPr>
              <w:jc w:val="center"/>
            </w:pPr>
            <w:r w:rsidRPr="008907E9">
              <w:t>2024</w:t>
            </w:r>
          </w:p>
        </w:tc>
        <w:tc>
          <w:tcPr>
            <w:tcW w:w="1560" w:type="dxa"/>
            <w:vAlign w:val="center"/>
          </w:tcPr>
          <w:p w:rsidR="008907E9" w:rsidRPr="008907E9" w:rsidRDefault="008907E9" w:rsidP="008907E9">
            <w:pPr>
              <w:jc w:val="center"/>
            </w:pPr>
            <w:r w:rsidRPr="008907E9">
              <w:t>Regulatory</w:t>
            </w:r>
          </w:p>
        </w:tc>
        <w:tc>
          <w:tcPr>
            <w:tcW w:w="4060" w:type="dxa"/>
            <w:vAlign w:val="center"/>
          </w:tcPr>
          <w:p w:rsidR="008907E9" w:rsidRPr="008907E9" w:rsidRDefault="008907E9" w:rsidP="008907E9">
            <w:pPr>
              <w:jc w:val="center"/>
            </w:pPr>
            <w:r w:rsidRPr="008907E9">
              <w:t>Loyalty pricing penetration, savings levels</w:t>
            </w:r>
          </w:p>
        </w:tc>
      </w:tr>
      <w:tr w:rsidR="008907E9" w:rsidRPr="008907E9" w:rsidTr="00AF3C2A">
        <w:tc>
          <w:tcPr>
            <w:tcW w:w="1838" w:type="dxa"/>
            <w:vAlign w:val="center"/>
          </w:tcPr>
          <w:p w:rsidR="008907E9" w:rsidRPr="008907E9" w:rsidRDefault="008907E9" w:rsidP="008907E9">
            <w:pPr>
              <w:jc w:val="center"/>
            </w:pPr>
            <w:r w:rsidRPr="008907E9">
              <w:t>Tesco Bank–Opinium Survey</w:t>
            </w:r>
          </w:p>
        </w:tc>
        <w:tc>
          <w:tcPr>
            <w:tcW w:w="1559" w:type="dxa"/>
            <w:vAlign w:val="center"/>
          </w:tcPr>
          <w:p w:rsidR="008907E9" w:rsidRPr="008907E9" w:rsidRDefault="008907E9" w:rsidP="008907E9">
            <w:pPr>
              <w:jc w:val="center"/>
            </w:pPr>
            <w:r w:rsidRPr="008907E9">
              <w:t>2022–2024</w:t>
            </w:r>
          </w:p>
        </w:tc>
        <w:tc>
          <w:tcPr>
            <w:tcW w:w="1560" w:type="dxa"/>
            <w:vAlign w:val="center"/>
          </w:tcPr>
          <w:p w:rsidR="008907E9" w:rsidRPr="008907E9" w:rsidRDefault="008907E9" w:rsidP="008907E9">
            <w:pPr>
              <w:jc w:val="center"/>
            </w:pPr>
            <w:r w:rsidRPr="008907E9">
              <w:t>Industry survey</w:t>
            </w:r>
          </w:p>
        </w:tc>
        <w:tc>
          <w:tcPr>
            <w:tcW w:w="4060" w:type="dxa"/>
            <w:vAlign w:val="center"/>
          </w:tcPr>
          <w:p w:rsidR="008907E9" w:rsidRPr="008907E9" w:rsidRDefault="008907E9" w:rsidP="008907E9">
            <w:pPr>
              <w:jc w:val="center"/>
            </w:pPr>
            <w:r w:rsidRPr="008907E9">
              <w:t>Loyalty behaviour, value perception, reward usage</w:t>
            </w:r>
          </w:p>
        </w:tc>
      </w:tr>
    </w:tbl>
    <w:p w:rsidR="008907E9" w:rsidRPr="008907E9" w:rsidRDefault="008907E9" w:rsidP="008907E9">
      <w:pPr>
        <w:jc w:val="center"/>
      </w:pPr>
      <w:r w:rsidRPr="008907E9">
        <w:t>Table 1: Summary of Data Sources Used in the Study.</w:t>
      </w:r>
    </w:p>
    <w:p w:rsidR="008907E9" w:rsidRPr="008907E9" w:rsidRDefault="008907E9" w:rsidP="008907E9">
      <w:pPr>
        <w:rPr>
          <w:b/>
        </w:rPr>
      </w:pPr>
      <w:r w:rsidRPr="008907E9">
        <w:rPr>
          <w:b/>
        </w:rPr>
        <w:t>Scope and Characteristics of the Dataset</w:t>
      </w:r>
    </w:p>
    <w:p w:rsidR="008907E9" w:rsidRPr="008907E9" w:rsidRDefault="008907E9" w:rsidP="008907E9">
      <w:r w:rsidRPr="008907E9">
        <w:t>The datasets vary across levels of analysis and can be triangulated to the organisational, industry, and consumer levels. The company data provides performance indicators, namely sales growth, market share, and customer advocacy metrics. On the other hand, the regulatory evidence furnishes information on the practice of loyalty pricing within the industry. The survey data provide behavioural and perceptual scores, including the frequency of use and the sensitivity to the use of reward. Together, the sources constitute a substantial body of evidence to address the research questions, as all information is free and can be verified independently, which is vital to the creation of a transparent secondary data analysis process (Bryman and Bell, 2020).</w:t>
      </w:r>
    </w:p>
    <w:p w:rsidR="008907E9" w:rsidRPr="008907E9" w:rsidRDefault="008907E9" w:rsidP="008907E9">
      <w:pPr>
        <w:pStyle w:val="Heading2"/>
      </w:pPr>
      <w:bookmarkStart w:id="43" w:name="_Toc220851354"/>
      <w:r w:rsidRPr="008907E9">
        <w:t>4.3 Analytical Approach and Table Construction</w:t>
      </w:r>
      <w:bookmarkEnd w:id="43"/>
    </w:p>
    <w:p w:rsidR="008907E9" w:rsidRPr="008907E9" w:rsidRDefault="008907E9" w:rsidP="008907E9">
      <w:pPr>
        <w:rPr>
          <w:b/>
        </w:rPr>
      </w:pPr>
      <w:r w:rsidRPr="008907E9">
        <w:rPr>
          <w:b/>
        </w:rPr>
        <w:t>Analytical Approach</w:t>
      </w:r>
    </w:p>
    <w:p w:rsidR="008907E9" w:rsidRPr="008907E9" w:rsidRDefault="008907E9" w:rsidP="008907E9">
      <w:r w:rsidRPr="008907E9">
        <w:t xml:space="preserve">The study's quantitative, comparative, and descriptive research design presupposes that secondary data, such as corporate, regulatory, and industry-level data, will be analysed. Aggregated numerical data will be used to identify measurable patterns in loyalty pricing, customer relationships, and organisational performance. Comparisons of key inter-period measures, such as market share, loyalty penetration, and customer advocacy, were made across reporting periods based on differences in trends (Hair </w:t>
      </w:r>
      <w:r w:rsidRPr="008907E9">
        <w:rPr>
          <w:i/>
        </w:rPr>
        <w:t>et al.,</w:t>
      </w:r>
      <w:r w:rsidRPr="008907E9">
        <w:t xml:space="preserve"> 2019). It suits secondary data better because the design allows systematic study of changes in performance over time, and the data required are not individual-level, as in applied research.</w:t>
      </w:r>
    </w:p>
    <w:p w:rsidR="008907E9" w:rsidRPr="008907E9" w:rsidRDefault="008907E9" w:rsidP="008907E9">
      <w:r w:rsidRPr="008907E9">
        <w:rPr>
          <w:b/>
        </w:rPr>
        <w:t>Table Construction Process</w:t>
      </w:r>
    </w:p>
    <w:p w:rsidR="008907E9" w:rsidRPr="008907E9" w:rsidRDefault="008907E9" w:rsidP="008907E9">
      <w:r w:rsidRPr="008907E9">
        <w:t xml:space="preserve">Tables have been created to ensure that the results are unambiguous and that the relationship between the data and the research questions is clear. To ensure consistency across sources and reporting periods, the variables have been standardised and thematised. During table development, the data were purged and formatted to facilitate comparison, and each table was formatted to highlight specific trends or patterns. Formal tabulation will facilitate the assurance </w:t>
      </w:r>
      <w:r w:rsidRPr="008907E9">
        <w:lastRenderedPageBreak/>
        <w:t>of clarity and replicability since it will allow the reader to understand how the results of the analysis were derived by tracking the results to the raw data and by ensuring that the procedures assigned during the analysis procedure are plausible, as it is one of the main attributes of methodological rigour used in secondary quantitative studies (Knaflic, 2015).</w:t>
      </w:r>
    </w:p>
    <w:p w:rsidR="008907E9" w:rsidRPr="008907E9" w:rsidRDefault="008907E9" w:rsidP="008907E9">
      <w:pPr>
        <w:pStyle w:val="Heading2"/>
      </w:pPr>
      <w:bookmarkStart w:id="44" w:name="_Toc220851355"/>
      <w:r w:rsidRPr="008907E9">
        <w:t>4.4 Analysis for RQ1: Clubcard Features and Customer Retention</w:t>
      </w:r>
      <w:bookmarkEnd w:id="44"/>
    </w:p>
    <w:p w:rsidR="008907E9" w:rsidRPr="008907E9" w:rsidRDefault="008907E9" w:rsidP="008907E9">
      <w:pPr>
        <w:rPr>
          <w:b/>
        </w:rPr>
      </w:pPr>
      <w:r w:rsidRPr="008907E9">
        <w:rPr>
          <w:b/>
        </w:rPr>
        <w:t>Overview of Clubcard Features Supporting Retention</w:t>
      </w:r>
    </w:p>
    <w:p w:rsidR="008907E9" w:rsidRPr="008907E9" w:rsidRDefault="008907E9" w:rsidP="008907E9">
      <w:r w:rsidRPr="008907E9">
        <w:t xml:space="preserve">The Tesco Clubcard programme is designed to ensure long-term customer commitment through loyalty and reward points, personalised offers, and app integration. These parallel retention features stimulate further utilisation across multiple shopping events. The dataset shows that the most salient feature is loyalty pricing, but reward points and digital services offer accrued rewards to promote further participation (Uncles </w:t>
      </w:r>
      <w:r w:rsidRPr="008907E9">
        <w:rPr>
          <w:i/>
        </w:rPr>
        <w:t>et al.,</w:t>
      </w:r>
      <w:r w:rsidRPr="008907E9">
        <w:t xml:space="preserve"> 2010). The retention measure is therefore derived from proxy measures such as penetration, repeat usage, and future retention, which are established methods for aggregating retail loyalty data.</w:t>
      </w:r>
    </w:p>
    <w:p w:rsidR="008907E9" w:rsidRPr="008907E9" w:rsidRDefault="008907E9" w:rsidP="008907E9">
      <w:pPr>
        <w:rPr>
          <w:b/>
        </w:rPr>
      </w:pPr>
      <w:r w:rsidRPr="008907E9">
        <w:rPr>
          <w:b/>
        </w:rPr>
        <w:t>The Loyalty Pricing and Continued Membership</w:t>
      </w:r>
    </w:p>
    <w:p w:rsidR="008907E9" w:rsidRPr="008907E9" w:rsidRDefault="008907E9" w:rsidP="008907E9">
      <w:r w:rsidRPr="008907E9">
        <w:t>The most apparent aspect of retention in the Clubcard programme is Loyalty pricing, as it provides immediate price discounts to programme members. Table 2 shows that clubcard penetration in the UK exceeds 80%. It is higher in Tesco's other markets, and the Clubcard participation was constant throughout the reporting period. The fact that these numbers have not changed over time indicates that customers have been loyal and will continue to avail themselves of the member-only prices, not due to a short-term promotional change in their behaviour. Industry-level data indicate that loyalty pricing has already become an integral part of the grocery shopping experience and reinforces it by forming habits rather than one-time purchases (CMA, 2024).</w:t>
      </w:r>
    </w:p>
    <w:tbl>
      <w:tblPr>
        <w:tblStyle w:val="TableGrid"/>
        <w:tblW w:w="0" w:type="auto"/>
        <w:tblLook w:val="04A0" w:firstRow="1" w:lastRow="0" w:firstColumn="1" w:lastColumn="0" w:noHBand="0" w:noVBand="1"/>
      </w:tblPr>
      <w:tblGrid>
        <w:gridCol w:w="4508"/>
        <w:gridCol w:w="4509"/>
      </w:tblGrid>
      <w:tr w:rsidR="008907E9" w:rsidRPr="008907E9" w:rsidTr="00AF3C2A">
        <w:tc>
          <w:tcPr>
            <w:tcW w:w="4508"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Market</w:t>
            </w:r>
          </w:p>
        </w:tc>
        <w:tc>
          <w:tcPr>
            <w:tcW w:w="4509" w:type="dxa"/>
            <w:shd w:val="clear" w:color="auto" w:fill="9CC2E5" w:themeFill="accent1" w:themeFillTint="99"/>
            <w:vAlign w:val="center"/>
          </w:tcPr>
          <w:p w:rsidR="008907E9" w:rsidRPr="008907E9" w:rsidRDefault="008907E9" w:rsidP="008907E9">
            <w:pPr>
              <w:jc w:val="center"/>
              <w:rPr>
                <w:b/>
                <w:bCs/>
              </w:rPr>
            </w:pPr>
            <w:r w:rsidRPr="008907E9">
              <w:rPr>
                <w:b/>
                <w:bCs/>
              </w:rPr>
              <w:t>Clubcard Penetration (%)</w:t>
            </w:r>
          </w:p>
        </w:tc>
      </w:tr>
      <w:tr w:rsidR="008907E9" w:rsidRPr="008907E9" w:rsidTr="00AF3C2A">
        <w:tc>
          <w:tcPr>
            <w:tcW w:w="4508" w:type="dxa"/>
            <w:vAlign w:val="center"/>
          </w:tcPr>
          <w:p w:rsidR="008907E9" w:rsidRPr="008907E9" w:rsidRDefault="008907E9" w:rsidP="008907E9">
            <w:pPr>
              <w:jc w:val="center"/>
            </w:pPr>
            <w:r w:rsidRPr="008907E9">
              <w:t>UK</w:t>
            </w:r>
          </w:p>
        </w:tc>
        <w:tc>
          <w:tcPr>
            <w:tcW w:w="4509" w:type="dxa"/>
            <w:vAlign w:val="center"/>
          </w:tcPr>
          <w:p w:rsidR="008907E9" w:rsidRPr="008907E9" w:rsidRDefault="008907E9" w:rsidP="008907E9">
            <w:pPr>
              <w:jc w:val="center"/>
            </w:pPr>
            <w:r w:rsidRPr="008907E9">
              <w:t>82</w:t>
            </w:r>
          </w:p>
        </w:tc>
      </w:tr>
      <w:tr w:rsidR="008907E9" w:rsidRPr="008907E9" w:rsidTr="00AF3C2A">
        <w:tc>
          <w:tcPr>
            <w:tcW w:w="4508" w:type="dxa"/>
            <w:vAlign w:val="center"/>
          </w:tcPr>
          <w:p w:rsidR="008907E9" w:rsidRPr="008907E9" w:rsidRDefault="008907E9" w:rsidP="008907E9">
            <w:pPr>
              <w:jc w:val="center"/>
            </w:pPr>
            <w:r w:rsidRPr="008907E9">
              <w:t>Republic of Ireland</w:t>
            </w:r>
          </w:p>
        </w:tc>
        <w:tc>
          <w:tcPr>
            <w:tcW w:w="4509" w:type="dxa"/>
            <w:vAlign w:val="center"/>
          </w:tcPr>
          <w:p w:rsidR="008907E9" w:rsidRPr="008907E9" w:rsidRDefault="008907E9" w:rsidP="008907E9">
            <w:pPr>
              <w:jc w:val="center"/>
            </w:pPr>
            <w:r w:rsidRPr="008907E9">
              <w:t>85</w:t>
            </w:r>
          </w:p>
        </w:tc>
      </w:tr>
      <w:tr w:rsidR="008907E9" w:rsidRPr="008907E9" w:rsidTr="00AF3C2A">
        <w:tc>
          <w:tcPr>
            <w:tcW w:w="4508" w:type="dxa"/>
            <w:vAlign w:val="center"/>
          </w:tcPr>
          <w:p w:rsidR="008907E9" w:rsidRPr="008907E9" w:rsidRDefault="008907E9" w:rsidP="008907E9">
            <w:pPr>
              <w:jc w:val="center"/>
            </w:pPr>
            <w:r w:rsidRPr="008907E9">
              <w:t>Central Europe</w:t>
            </w:r>
          </w:p>
        </w:tc>
        <w:tc>
          <w:tcPr>
            <w:tcW w:w="4509" w:type="dxa"/>
            <w:vAlign w:val="center"/>
          </w:tcPr>
          <w:p w:rsidR="008907E9" w:rsidRPr="008907E9" w:rsidRDefault="008907E9" w:rsidP="008907E9">
            <w:pPr>
              <w:jc w:val="center"/>
            </w:pPr>
            <w:r w:rsidRPr="008907E9">
              <w:t>87</w:t>
            </w:r>
          </w:p>
        </w:tc>
      </w:tr>
    </w:tbl>
    <w:p w:rsidR="008907E9" w:rsidRPr="008907E9" w:rsidRDefault="008907E9" w:rsidP="008907E9">
      <w:pPr>
        <w:jc w:val="center"/>
      </w:pPr>
      <w:r w:rsidRPr="008907E9">
        <w:t>Table 2: Clubcard Participation and Penetration Rates.</w:t>
      </w:r>
    </w:p>
    <w:p w:rsidR="008907E9" w:rsidRPr="008907E9" w:rsidRDefault="008907E9" w:rsidP="008907E9">
      <w:pPr>
        <w:rPr>
          <w:b/>
        </w:rPr>
      </w:pPr>
      <w:r w:rsidRPr="008907E9">
        <w:rPr>
          <w:b/>
        </w:rPr>
        <w:t>Reward Points and Ongoing Engagement</w:t>
      </w:r>
    </w:p>
    <w:p w:rsidR="008907E9" w:rsidRPr="008907E9" w:rsidRDefault="008907E9" w:rsidP="008907E9">
      <w:r w:rsidRPr="008907E9">
        <w:t xml:space="preserve">Reward points are an incentive that is not immediate but helps make customers long-term members. Table 3 outlines the key indicators of reward utilisation and shows that a significant </w:t>
      </w:r>
      <w:r w:rsidRPr="008907E9">
        <w:lastRenderedPageBreak/>
        <w:t>proportion of customers use more points to offset their expenditures. According to the statistics, reward redemption is part of daily purchasing behaviour, implying long-term rather than occasional use. This implies that the greater the number of accumulated points, the higher the cost of switching and retention; maximising future value and retention is a useful consideration in the context of a loyalty programme (Meyer-Waarden, 2015).</w:t>
      </w:r>
    </w:p>
    <w:tbl>
      <w:tblPr>
        <w:tblStyle w:val="TableGrid"/>
        <w:tblW w:w="0" w:type="auto"/>
        <w:tblLook w:val="04A0" w:firstRow="1" w:lastRow="0" w:firstColumn="1" w:lastColumn="0" w:noHBand="0" w:noVBand="1"/>
      </w:tblPr>
      <w:tblGrid>
        <w:gridCol w:w="5382"/>
        <w:gridCol w:w="3635"/>
      </w:tblGrid>
      <w:tr w:rsidR="008907E9" w:rsidRPr="008907E9" w:rsidTr="00AF3C2A">
        <w:tc>
          <w:tcPr>
            <w:tcW w:w="5382"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Indicator</w:t>
            </w:r>
          </w:p>
        </w:tc>
        <w:tc>
          <w:tcPr>
            <w:tcW w:w="3635" w:type="dxa"/>
            <w:shd w:val="clear" w:color="auto" w:fill="9CC2E5" w:themeFill="accent1" w:themeFillTint="99"/>
            <w:vAlign w:val="center"/>
          </w:tcPr>
          <w:p w:rsidR="008907E9" w:rsidRPr="008907E9" w:rsidRDefault="008907E9" w:rsidP="008907E9">
            <w:pPr>
              <w:jc w:val="center"/>
              <w:rPr>
                <w:b/>
                <w:bCs/>
              </w:rPr>
            </w:pPr>
            <w:r w:rsidRPr="008907E9">
              <w:rPr>
                <w:b/>
                <w:bCs/>
              </w:rPr>
              <w:t>Value</w:t>
            </w:r>
          </w:p>
        </w:tc>
      </w:tr>
      <w:tr w:rsidR="008907E9" w:rsidRPr="008907E9" w:rsidTr="00AF3C2A">
        <w:tc>
          <w:tcPr>
            <w:tcW w:w="5382" w:type="dxa"/>
            <w:vAlign w:val="center"/>
          </w:tcPr>
          <w:p w:rsidR="008907E9" w:rsidRPr="008907E9" w:rsidRDefault="008907E9" w:rsidP="008907E9">
            <w:pPr>
              <w:jc w:val="center"/>
            </w:pPr>
            <w:r w:rsidRPr="008907E9">
              <w:t>Annual savings per member (£)</w:t>
            </w:r>
          </w:p>
        </w:tc>
        <w:tc>
          <w:tcPr>
            <w:tcW w:w="3635" w:type="dxa"/>
            <w:vAlign w:val="center"/>
          </w:tcPr>
          <w:p w:rsidR="008907E9" w:rsidRPr="008907E9" w:rsidRDefault="008907E9" w:rsidP="008907E9">
            <w:pPr>
              <w:jc w:val="center"/>
            </w:pPr>
            <w:r w:rsidRPr="008907E9">
              <w:t>360</w:t>
            </w:r>
          </w:p>
        </w:tc>
      </w:tr>
      <w:tr w:rsidR="008907E9" w:rsidRPr="008907E9" w:rsidTr="00AF3C2A">
        <w:tc>
          <w:tcPr>
            <w:tcW w:w="5382" w:type="dxa"/>
            <w:vAlign w:val="center"/>
          </w:tcPr>
          <w:p w:rsidR="008907E9" w:rsidRPr="008907E9" w:rsidRDefault="008907E9" w:rsidP="008907E9">
            <w:pPr>
              <w:jc w:val="center"/>
            </w:pPr>
            <w:r w:rsidRPr="008907E9">
              <w:t>Customers using rewards more frequently (%)</w:t>
            </w:r>
          </w:p>
        </w:tc>
        <w:tc>
          <w:tcPr>
            <w:tcW w:w="3635" w:type="dxa"/>
            <w:vAlign w:val="center"/>
          </w:tcPr>
          <w:p w:rsidR="008907E9" w:rsidRPr="008907E9" w:rsidRDefault="008907E9" w:rsidP="008907E9">
            <w:pPr>
              <w:jc w:val="center"/>
            </w:pPr>
            <w:r w:rsidRPr="008907E9">
              <w:t>36</w:t>
            </w:r>
          </w:p>
        </w:tc>
      </w:tr>
      <w:tr w:rsidR="008907E9" w:rsidRPr="008907E9" w:rsidTr="00AF3C2A">
        <w:tc>
          <w:tcPr>
            <w:tcW w:w="5382" w:type="dxa"/>
            <w:vAlign w:val="center"/>
          </w:tcPr>
          <w:p w:rsidR="008907E9" w:rsidRPr="008907E9" w:rsidRDefault="008907E9" w:rsidP="008907E9">
            <w:pPr>
              <w:jc w:val="center"/>
            </w:pPr>
            <w:r w:rsidRPr="008907E9">
              <w:t>Customers maximising rewards (%)</w:t>
            </w:r>
          </w:p>
        </w:tc>
        <w:tc>
          <w:tcPr>
            <w:tcW w:w="3635" w:type="dxa"/>
            <w:vAlign w:val="center"/>
          </w:tcPr>
          <w:p w:rsidR="008907E9" w:rsidRPr="008907E9" w:rsidRDefault="008907E9" w:rsidP="008907E9">
            <w:pPr>
              <w:jc w:val="center"/>
            </w:pPr>
            <w:r w:rsidRPr="008907E9">
              <w:t>56</w:t>
            </w:r>
          </w:p>
        </w:tc>
      </w:tr>
    </w:tbl>
    <w:p w:rsidR="008907E9" w:rsidRPr="008907E9" w:rsidRDefault="008907E9" w:rsidP="008907E9">
      <w:pPr>
        <w:jc w:val="center"/>
      </w:pPr>
      <w:r w:rsidRPr="008907E9">
        <w:t>Table 3: Reward Usage and Savings Indicators.</w:t>
      </w:r>
    </w:p>
    <w:p w:rsidR="008907E9" w:rsidRPr="008907E9" w:rsidRDefault="008907E9" w:rsidP="008907E9">
      <w:pPr>
        <w:rPr>
          <w:b/>
        </w:rPr>
      </w:pPr>
      <w:r w:rsidRPr="008907E9">
        <w:rPr>
          <w:b/>
        </w:rPr>
        <w:t>Digital Features and Personalised Offers</w:t>
      </w:r>
    </w:p>
    <w:p w:rsidR="008907E9" w:rsidRPr="008907E9" w:rsidRDefault="008907E9" w:rsidP="008907E9">
      <w:r w:rsidRPr="008907E9">
        <w:t>The Clubcard application enables the digitisation of individual offers and online discounts, and supports automatic reward tracking, helping retain the audience by making these benefits easier to access. Table 4 shows that digital approaches are becoming more popular, with new applications gaining more followers and the personalisation of offers becoming more common. The statistics suggest that digital capabilities reduce friction in reward capture and increase the visibility of more programmes, thereby motivating further engagement and persistence with the shopping events. Consumption of digital loyalty tools is increasingly associated with retention due to greater convenience and value, particularly in contexts where retailing is a high-frequency activity (Lemon and Verhoef, 2016).</w:t>
      </w:r>
    </w:p>
    <w:tbl>
      <w:tblPr>
        <w:tblStyle w:val="TableGrid"/>
        <w:tblW w:w="0" w:type="auto"/>
        <w:tblLook w:val="04A0" w:firstRow="1" w:lastRow="0" w:firstColumn="1" w:lastColumn="0" w:noHBand="0" w:noVBand="1"/>
      </w:tblPr>
      <w:tblGrid>
        <w:gridCol w:w="4508"/>
        <w:gridCol w:w="4509"/>
      </w:tblGrid>
      <w:tr w:rsidR="008907E9" w:rsidRPr="008907E9" w:rsidTr="00AF3C2A">
        <w:tc>
          <w:tcPr>
            <w:tcW w:w="4508"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Indicator</w:t>
            </w:r>
          </w:p>
        </w:tc>
        <w:tc>
          <w:tcPr>
            <w:tcW w:w="4509" w:type="dxa"/>
            <w:shd w:val="clear" w:color="auto" w:fill="9CC2E5" w:themeFill="accent1" w:themeFillTint="99"/>
            <w:vAlign w:val="center"/>
          </w:tcPr>
          <w:p w:rsidR="008907E9" w:rsidRPr="008907E9" w:rsidRDefault="008907E9" w:rsidP="008907E9">
            <w:pPr>
              <w:jc w:val="center"/>
              <w:rPr>
                <w:b/>
                <w:bCs/>
              </w:rPr>
            </w:pPr>
            <w:r w:rsidRPr="008907E9">
              <w:rPr>
                <w:b/>
                <w:bCs/>
              </w:rPr>
              <w:t>Value</w:t>
            </w:r>
          </w:p>
        </w:tc>
      </w:tr>
      <w:tr w:rsidR="008907E9" w:rsidRPr="008907E9" w:rsidTr="00AF3C2A">
        <w:tc>
          <w:tcPr>
            <w:tcW w:w="4508" w:type="dxa"/>
            <w:vAlign w:val="center"/>
          </w:tcPr>
          <w:p w:rsidR="008907E9" w:rsidRPr="008907E9" w:rsidRDefault="008907E9" w:rsidP="008907E9">
            <w:pPr>
              <w:jc w:val="center"/>
            </w:pPr>
            <w:r w:rsidRPr="008907E9">
              <w:t>Active Clubcard app users (millions)</w:t>
            </w:r>
          </w:p>
        </w:tc>
        <w:tc>
          <w:tcPr>
            <w:tcW w:w="4509" w:type="dxa"/>
            <w:vAlign w:val="center"/>
          </w:tcPr>
          <w:p w:rsidR="008907E9" w:rsidRPr="008907E9" w:rsidRDefault="008907E9" w:rsidP="008907E9">
            <w:pPr>
              <w:jc w:val="center"/>
            </w:pPr>
            <w:r w:rsidRPr="008907E9">
              <w:t>16.2</w:t>
            </w:r>
          </w:p>
        </w:tc>
      </w:tr>
      <w:tr w:rsidR="008907E9" w:rsidRPr="008907E9" w:rsidTr="00AF3C2A">
        <w:tc>
          <w:tcPr>
            <w:tcW w:w="4508" w:type="dxa"/>
            <w:vAlign w:val="center"/>
          </w:tcPr>
          <w:p w:rsidR="008907E9" w:rsidRPr="008907E9" w:rsidRDefault="008907E9" w:rsidP="008907E9">
            <w:pPr>
              <w:jc w:val="center"/>
            </w:pPr>
            <w:r w:rsidRPr="008907E9">
              <w:t>Growth in digital offer usage (%)</w:t>
            </w:r>
          </w:p>
        </w:tc>
        <w:tc>
          <w:tcPr>
            <w:tcW w:w="4509" w:type="dxa"/>
            <w:vAlign w:val="center"/>
          </w:tcPr>
          <w:p w:rsidR="008907E9" w:rsidRPr="008907E9" w:rsidRDefault="008907E9" w:rsidP="008907E9">
            <w:pPr>
              <w:jc w:val="center"/>
            </w:pPr>
            <w:r w:rsidRPr="008907E9">
              <w:t>12</w:t>
            </w:r>
          </w:p>
        </w:tc>
      </w:tr>
      <w:tr w:rsidR="008907E9" w:rsidRPr="008907E9" w:rsidTr="00AF3C2A">
        <w:tc>
          <w:tcPr>
            <w:tcW w:w="4508" w:type="dxa"/>
            <w:vAlign w:val="center"/>
          </w:tcPr>
          <w:p w:rsidR="008907E9" w:rsidRPr="008907E9" w:rsidRDefault="008907E9" w:rsidP="008907E9">
            <w:pPr>
              <w:jc w:val="center"/>
            </w:pPr>
            <w:r w:rsidRPr="008907E9">
              <w:t>Repeat digital engagement rate (%)</w:t>
            </w:r>
          </w:p>
        </w:tc>
        <w:tc>
          <w:tcPr>
            <w:tcW w:w="4509" w:type="dxa"/>
            <w:vAlign w:val="center"/>
          </w:tcPr>
          <w:p w:rsidR="008907E9" w:rsidRPr="008907E9" w:rsidRDefault="008907E9" w:rsidP="008907E9">
            <w:pPr>
              <w:jc w:val="center"/>
            </w:pPr>
            <w:r w:rsidRPr="008907E9">
              <w:t>78</w:t>
            </w:r>
          </w:p>
        </w:tc>
      </w:tr>
    </w:tbl>
    <w:p w:rsidR="008907E9" w:rsidRPr="008907E9" w:rsidRDefault="008907E9" w:rsidP="008907E9">
      <w:pPr>
        <w:jc w:val="center"/>
      </w:pPr>
      <w:r w:rsidRPr="008907E9">
        <w:t>Table 4: Digital Engagement Indicators.</w:t>
      </w:r>
    </w:p>
    <w:p w:rsidR="008907E9" w:rsidRPr="008907E9" w:rsidRDefault="008907E9" w:rsidP="008907E9">
      <w:pPr>
        <w:rPr>
          <w:b/>
        </w:rPr>
      </w:pPr>
      <w:r w:rsidRPr="008907E9">
        <w:rPr>
          <w:b/>
        </w:rPr>
        <w:t>Summary of Retention-Related Feature Patterns</w:t>
      </w:r>
    </w:p>
    <w:p w:rsidR="008907E9" w:rsidRPr="008907E9" w:rsidRDefault="008907E9" w:rsidP="008907E9">
      <w:r w:rsidRPr="008907E9">
        <w:t xml:space="preserve">In the dataset, the synergy among instant price incentives, accrual-based incentives, and digital convenience drives retention. The high penetration rate and long-term use of many features indicate sustained use rather than short-term promotional switches. The fact that the retention indicators are consistent across both corporate and industry data provides an organised </w:t>
      </w:r>
      <w:r w:rsidRPr="008907E9">
        <w:lastRenderedPageBreak/>
        <w:t>empirical basis for the further theoretical discussion in Chapter 5, as the findings will be discussed within the established customer loyalty frameworks.</w:t>
      </w:r>
    </w:p>
    <w:p w:rsidR="008907E9" w:rsidRPr="008907E9" w:rsidRDefault="008907E9" w:rsidP="008907E9">
      <w:pPr>
        <w:pStyle w:val="Heading2"/>
      </w:pPr>
      <w:bookmarkStart w:id="45" w:name="_Toc220851356"/>
      <w:r w:rsidRPr="008907E9">
        <w:t>4.5 Analysis for RQ2: Clubcard Membership and Repeat Purchase Frequency</w:t>
      </w:r>
      <w:bookmarkEnd w:id="45"/>
    </w:p>
    <w:p w:rsidR="008907E9" w:rsidRPr="008907E9" w:rsidRDefault="008907E9" w:rsidP="008907E9">
      <w:pPr>
        <w:rPr>
          <w:b/>
        </w:rPr>
      </w:pPr>
      <w:r w:rsidRPr="008907E9">
        <w:rPr>
          <w:b/>
        </w:rPr>
        <w:t>Overview of Repeat Purchase Frequency Indicators</w:t>
      </w:r>
    </w:p>
    <w:p w:rsidR="008907E9" w:rsidRPr="008907E9" w:rsidRDefault="008907E9" w:rsidP="008907E9">
      <w:r w:rsidRPr="008907E9">
        <w:t>The frequency of repeat purchasing cannot be directly measured from secondary data; therefore, the present study will use proxy measures, such as visit frequency, reward redemption activity, and continued membership use over time. These pointers are mostly used in retail studies to depict repeat-buying behaviour when transactional data are unavailable. The dataset contains changes in usage patterns, annual interaction with digital media, and reward utilisation, which enable the identification of frequency-related trends. A combination of these indicators provides a systematic method for monitoring changes in customer relations with Tesco as a Clubcard customer and for tracking repeat purchase behaviour based on aggregated information (Reinartz and Kumar, 2002).</w:t>
      </w:r>
    </w:p>
    <w:p w:rsidR="008907E9" w:rsidRPr="008907E9" w:rsidRDefault="008907E9" w:rsidP="008907E9">
      <w:pPr>
        <w:rPr>
          <w:b/>
        </w:rPr>
      </w:pPr>
      <w:r w:rsidRPr="008907E9">
        <w:rPr>
          <w:b/>
        </w:rPr>
        <w:t>Membership Usage and Repeat Engagement</w:t>
      </w:r>
    </w:p>
    <w:p w:rsidR="008907E9" w:rsidRPr="008907E9" w:rsidRDefault="008907E9" w:rsidP="008907E9">
      <w:r w:rsidRPr="008907E9">
        <w:t>Table 5 presents indicators of repeat engagement among Clubcard members, including app usage and reward redemption frequency. The statistics indicate that repeat engagement has been on the rise, suggesting that members do not attend the programme occasionally but habitually (Mägi, 2003). The growth in the number of online interactions and ongoing interactions during reporting periods suggests that these interactions are sustained and thus serve as proxies for repeat purchases. These indicators are consistent across years and suggest that Clubcard membership is associated with ongoing shopping contacts rather than with one-off promotional effects, consistent with prior measures of behavioural loyalty in retail analysis.</w:t>
      </w:r>
    </w:p>
    <w:tbl>
      <w:tblPr>
        <w:tblStyle w:val="TableGrid"/>
        <w:tblW w:w="0" w:type="auto"/>
        <w:tblLook w:val="04A0" w:firstRow="1" w:lastRow="0" w:firstColumn="1" w:lastColumn="0" w:noHBand="0" w:noVBand="1"/>
      </w:tblPr>
      <w:tblGrid>
        <w:gridCol w:w="5098"/>
        <w:gridCol w:w="3919"/>
      </w:tblGrid>
      <w:tr w:rsidR="008907E9" w:rsidRPr="008907E9" w:rsidTr="00AF3C2A">
        <w:tc>
          <w:tcPr>
            <w:tcW w:w="5098"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Indicator</w:t>
            </w:r>
          </w:p>
        </w:tc>
        <w:tc>
          <w:tcPr>
            <w:tcW w:w="3919" w:type="dxa"/>
            <w:shd w:val="clear" w:color="auto" w:fill="9CC2E5" w:themeFill="accent1" w:themeFillTint="99"/>
            <w:vAlign w:val="center"/>
          </w:tcPr>
          <w:p w:rsidR="008907E9" w:rsidRPr="008907E9" w:rsidRDefault="008907E9" w:rsidP="008907E9">
            <w:pPr>
              <w:jc w:val="center"/>
              <w:rPr>
                <w:b/>
                <w:bCs/>
              </w:rPr>
            </w:pPr>
            <w:r w:rsidRPr="008907E9">
              <w:rPr>
                <w:b/>
                <w:bCs/>
              </w:rPr>
              <w:t>Value</w:t>
            </w:r>
          </w:p>
        </w:tc>
      </w:tr>
      <w:tr w:rsidR="008907E9" w:rsidRPr="008907E9" w:rsidTr="00AF3C2A">
        <w:tc>
          <w:tcPr>
            <w:tcW w:w="5098" w:type="dxa"/>
            <w:vAlign w:val="center"/>
          </w:tcPr>
          <w:p w:rsidR="008907E9" w:rsidRPr="008907E9" w:rsidRDefault="008907E9" w:rsidP="008907E9">
            <w:pPr>
              <w:jc w:val="center"/>
            </w:pPr>
            <w:r w:rsidRPr="008907E9">
              <w:t>Active Clubcard app users (millions)</w:t>
            </w:r>
          </w:p>
        </w:tc>
        <w:tc>
          <w:tcPr>
            <w:tcW w:w="3919" w:type="dxa"/>
            <w:vAlign w:val="center"/>
          </w:tcPr>
          <w:p w:rsidR="008907E9" w:rsidRPr="008907E9" w:rsidRDefault="008907E9" w:rsidP="008907E9">
            <w:pPr>
              <w:jc w:val="center"/>
            </w:pPr>
            <w:r w:rsidRPr="008907E9">
              <w:t>16.2</w:t>
            </w:r>
          </w:p>
        </w:tc>
      </w:tr>
      <w:tr w:rsidR="008907E9" w:rsidRPr="008907E9" w:rsidTr="00AF3C2A">
        <w:tc>
          <w:tcPr>
            <w:tcW w:w="5098" w:type="dxa"/>
            <w:vAlign w:val="center"/>
          </w:tcPr>
          <w:p w:rsidR="008907E9" w:rsidRPr="008907E9" w:rsidRDefault="008907E9" w:rsidP="008907E9">
            <w:pPr>
              <w:jc w:val="center"/>
            </w:pPr>
            <w:r w:rsidRPr="008907E9">
              <w:t>Repeat digital engagement rate (%)</w:t>
            </w:r>
          </w:p>
        </w:tc>
        <w:tc>
          <w:tcPr>
            <w:tcW w:w="3919" w:type="dxa"/>
            <w:vAlign w:val="center"/>
          </w:tcPr>
          <w:p w:rsidR="008907E9" w:rsidRPr="008907E9" w:rsidRDefault="008907E9" w:rsidP="008907E9">
            <w:pPr>
              <w:jc w:val="center"/>
            </w:pPr>
            <w:r w:rsidRPr="008907E9">
              <w:t>78</w:t>
            </w:r>
          </w:p>
        </w:tc>
      </w:tr>
      <w:tr w:rsidR="008907E9" w:rsidRPr="008907E9" w:rsidTr="00AF3C2A">
        <w:tc>
          <w:tcPr>
            <w:tcW w:w="5098" w:type="dxa"/>
            <w:vAlign w:val="center"/>
          </w:tcPr>
          <w:p w:rsidR="008907E9" w:rsidRPr="008907E9" w:rsidRDefault="008907E9" w:rsidP="008907E9">
            <w:pPr>
              <w:jc w:val="center"/>
            </w:pPr>
            <w:r w:rsidRPr="008907E9">
              <w:t>Customers using rewards more frequently (%)</w:t>
            </w:r>
          </w:p>
        </w:tc>
        <w:tc>
          <w:tcPr>
            <w:tcW w:w="3919" w:type="dxa"/>
            <w:vAlign w:val="center"/>
          </w:tcPr>
          <w:p w:rsidR="008907E9" w:rsidRPr="008907E9" w:rsidRDefault="008907E9" w:rsidP="008907E9">
            <w:pPr>
              <w:jc w:val="center"/>
            </w:pPr>
            <w:r w:rsidRPr="008907E9">
              <w:t>36</w:t>
            </w:r>
          </w:p>
        </w:tc>
      </w:tr>
    </w:tbl>
    <w:p w:rsidR="008907E9" w:rsidRPr="008907E9" w:rsidRDefault="008907E9" w:rsidP="008907E9">
      <w:pPr>
        <w:jc w:val="center"/>
      </w:pPr>
      <w:r w:rsidRPr="008907E9">
        <w:t>Table 5: Indicators of Repeat Engagement Among Clubcard Members.</w:t>
      </w:r>
    </w:p>
    <w:p w:rsidR="00907C9E" w:rsidRDefault="00907C9E">
      <w:pPr>
        <w:spacing w:line="259" w:lineRule="auto"/>
        <w:jc w:val="left"/>
        <w:rPr>
          <w:b/>
        </w:rPr>
      </w:pPr>
      <w:r>
        <w:rPr>
          <w:b/>
        </w:rPr>
        <w:br w:type="page"/>
      </w:r>
    </w:p>
    <w:p w:rsidR="008907E9" w:rsidRPr="008907E9" w:rsidRDefault="008907E9" w:rsidP="008907E9">
      <w:pPr>
        <w:rPr>
          <w:b/>
        </w:rPr>
      </w:pPr>
      <w:r w:rsidRPr="008907E9">
        <w:rPr>
          <w:b/>
        </w:rPr>
        <w:lastRenderedPageBreak/>
        <w:t>Frequency Changes Over Time</w:t>
      </w:r>
    </w:p>
    <w:p w:rsidR="008907E9" w:rsidRPr="008907E9" w:rsidRDefault="008907E9" w:rsidP="008907E9">
      <w:r w:rsidRPr="008907E9">
        <w:t>Trend-based analysis would enable tracking changes in repeat engagement across periods of immediate reporting. Frequency indicators for 2024 and 2025 (Table 6) indicate that the frequency of app use, reward redemption, and repeat interactions increased. These annual developments suggest that Clubcard members have had long-term communication with Tesco throughout the purchasing process. Nevertheless, the data are not used to estimate exact transaction counts; the increasing frequency serves as a proxy for repetitive behaviour. These indicators are longitudinal observations of repeat buying behaviour, a well-established method for assessing secondary retail records (Gupta and Zeithaml, 2006).</w:t>
      </w:r>
    </w:p>
    <w:tbl>
      <w:tblPr>
        <w:tblStyle w:val="TableGrid"/>
        <w:tblW w:w="0" w:type="auto"/>
        <w:tblLook w:val="04A0" w:firstRow="1" w:lastRow="0" w:firstColumn="1" w:lastColumn="0" w:noHBand="0" w:noVBand="1"/>
      </w:tblPr>
      <w:tblGrid>
        <w:gridCol w:w="3823"/>
        <w:gridCol w:w="1701"/>
        <w:gridCol w:w="1842"/>
        <w:gridCol w:w="1651"/>
      </w:tblGrid>
      <w:tr w:rsidR="008907E9" w:rsidRPr="008907E9" w:rsidTr="00AF3C2A">
        <w:tc>
          <w:tcPr>
            <w:tcW w:w="3823"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Indicator</w:t>
            </w:r>
          </w:p>
        </w:tc>
        <w:tc>
          <w:tcPr>
            <w:tcW w:w="1701" w:type="dxa"/>
            <w:shd w:val="clear" w:color="auto" w:fill="9CC2E5" w:themeFill="accent1" w:themeFillTint="99"/>
            <w:vAlign w:val="center"/>
          </w:tcPr>
          <w:p w:rsidR="008907E9" w:rsidRPr="008907E9" w:rsidRDefault="008907E9" w:rsidP="008907E9">
            <w:pPr>
              <w:jc w:val="center"/>
              <w:rPr>
                <w:b/>
                <w:bCs/>
              </w:rPr>
            </w:pPr>
            <w:r w:rsidRPr="008907E9">
              <w:rPr>
                <w:b/>
                <w:bCs/>
              </w:rPr>
              <w:t>2024</w:t>
            </w:r>
          </w:p>
        </w:tc>
        <w:tc>
          <w:tcPr>
            <w:tcW w:w="1842" w:type="dxa"/>
            <w:shd w:val="clear" w:color="auto" w:fill="9CC2E5" w:themeFill="accent1" w:themeFillTint="99"/>
            <w:vAlign w:val="center"/>
          </w:tcPr>
          <w:p w:rsidR="008907E9" w:rsidRPr="008907E9" w:rsidRDefault="008907E9" w:rsidP="008907E9">
            <w:pPr>
              <w:jc w:val="center"/>
              <w:rPr>
                <w:b/>
                <w:bCs/>
              </w:rPr>
            </w:pPr>
            <w:r w:rsidRPr="008907E9">
              <w:rPr>
                <w:b/>
                <w:bCs/>
              </w:rPr>
              <w:t>2025</w:t>
            </w:r>
          </w:p>
        </w:tc>
        <w:tc>
          <w:tcPr>
            <w:tcW w:w="1651" w:type="dxa"/>
            <w:shd w:val="clear" w:color="auto" w:fill="9CC2E5" w:themeFill="accent1" w:themeFillTint="99"/>
            <w:vAlign w:val="center"/>
          </w:tcPr>
          <w:p w:rsidR="008907E9" w:rsidRPr="008907E9" w:rsidRDefault="008907E9" w:rsidP="008907E9">
            <w:pPr>
              <w:jc w:val="center"/>
              <w:rPr>
                <w:b/>
                <w:bCs/>
              </w:rPr>
            </w:pPr>
            <w:r w:rsidRPr="008907E9">
              <w:rPr>
                <w:b/>
                <w:bCs/>
              </w:rPr>
              <w:t>Change</w:t>
            </w:r>
          </w:p>
        </w:tc>
      </w:tr>
      <w:tr w:rsidR="008907E9" w:rsidRPr="008907E9" w:rsidTr="00AF3C2A">
        <w:tc>
          <w:tcPr>
            <w:tcW w:w="3823" w:type="dxa"/>
            <w:vAlign w:val="center"/>
          </w:tcPr>
          <w:p w:rsidR="008907E9" w:rsidRPr="008907E9" w:rsidRDefault="008907E9" w:rsidP="008907E9">
            <w:pPr>
              <w:jc w:val="center"/>
            </w:pPr>
            <w:r w:rsidRPr="008907E9">
              <w:t>App users (millions)</w:t>
            </w:r>
          </w:p>
        </w:tc>
        <w:tc>
          <w:tcPr>
            <w:tcW w:w="1701" w:type="dxa"/>
            <w:vAlign w:val="center"/>
          </w:tcPr>
          <w:p w:rsidR="008907E9" w:rsidRPr="008907E9" w:rsidRDefault="008907E9" w:rsidP="008907E9">
            <w:pPr>
              <w:jc w:val="center"/>
            </w:pPr>
            <w:r w:rsidRPr="008907E9">
              <w:t>14.8</w:t>
            </w:r>
          </w:p>
        </w:tc>
        <w:tc>
          <w:tcPr>
            <w:tcW w:w="1842" w:type="dxa"/>
            <w:vAlign w:val="center"/>
          </w:tcPr>
          <w:p w:rsidR="008907E9" w:rsidRPr="008907E9" w:rsidRDefault="008907E9" w:rsidP="008907E9">
            <w:pPr>
              <w:jc w:val="center"/>
            </w:pPr>
            <w:r w:rsidRPr="008907E9">
              <w:t>16.2</w:t>
            </w:r>
          </w:p>
        </w:tc>
        <w:tc>
          <w:tcPr>
            <w:tcW w:w="1651" w:type="dxa"/>
            <w:vAlign w:val="center"/>
          </w:tcPr>
          <w:p w:rsidR="008907E9" w:rsidRPr="008907E9" w:rsidRDefault="008907E9" w:rsidP="008907E9">
            <w:pPr>
              <w:jc w:val="center"/>
            </w:pPr>
            <w:r w:rsidRPr="008907E9">
              <w:t>+1.4</w:t>
            </w:r>
          </w:p>
        </w:tc>
      </w:tr>
      <w:tr w:rsidR="008907E9" w:rsidRPr="008907E9" w:rsidTr="00AF3C2A">
        <w:tc>
          <w:tcPr>
            <w:tcW w:w="3823" w:type="dxa"/>
            <w:vAlign w:val="center"/>
          </w:tcPr>
          <w:p w:rsidR="008907E9" w:rsidRPr="008907E9" w:rsidRDefault="008907E9" w:rsidP="008907E9">
            <w:pPr>
              <w:jc w:val="center"/>
            </w:pPr>
            <w:r w:rsidRPr="008907E9">
              <w:t>Reward usage rate (%)</w:t>
            </w:r>
          </w:p>
        </w:tc>
        <w:tc>
          <w:tcPr>
            <w:tcW w:w="1701" w:type="dxa"/>
            <w:vAlign w:val="center"/>
          </w:tcPr>
          <w:p w:rsidR="008907E9" w:rsidRPr="008907E9" w:rsidRDefault="008907E9" w:rsidP="008907E9">
            <w:pPr>
              <w:jc w:val="center"/>
            </w:pPr>
            <w:r w:rsidRPr="008907E9">
              <w:t>32</w:t>
            </w:r>
          </w:p>
        </w:tc>
        <w:tc>
          <w:tcPr>
            <w:tcW w:w="1842" w:type="dxa"/>
            <w:vAlign w:val="center"/>
          </w:tcPr>
          <w:p w:rsidR="008907E9" w:rsidRPr="008907E9" w:rsidRDefault="008907E9" w:rsidP="008907E9">
            <w:pPr>
              <w:jc w:val="center"/>
            </w:pPr>
            <w:r w:rsidRPr="008907E9">
              <w:t>36</w:t>
            </w:r>
          </w:p>
        </w:tc>
        <w:tc>
          <w:tcPr>
            <w:tcW w:w="1651" w:type="dxa"/>
            <w:vAlign w:val="center"/>
          </w:tcPr>
          <w:p w:rsidR="008907E9" w:rsidRPr="008907E9" w:rsidRDefault="008907E9" w:rsidP="008907E9">
            <w:pPr>
              <w:jc w:val="center"/>
            </w:pPr>
            <w:r w:rsidRPr="008907E9">
              <w:t>+4</w:t>
            </w:r>
          </w:p>
        </w:tc>
      </w:tr>
      <w:tr w:rsidR="008907E9" w:rsidRPr="008907E9" w:rsidTr="00AF3C2A">
        <w:tc>
          <w:tcPr>
            <w:tcW w:w="3823" w:type="dxa"/>
            <w:vAlign w:val="center"/>
          </w:tcPr>
          <w:p w:rsidR="008907E9" w:rsidRPr="008907E9" w:rsidRDefault="008907E9" w:rsidP="008907E9">
            <w:pPr>
              <w:jc w:val="center"/>
            </w:pPr>
            <w:r w:rsidRPr="008907E9">
              <w:t>Digital offer engagement (%)</w:t>
            </w:r>
          </w:p>
        </w:tc>
        <w:tc>
          <w:tcPr>
            <w:tcW w:w="1701" w:type="dxa"/>
            <w:vAlign w:val="center"/>
          </w:tcPr>
          <w:p w:rsidR="008907E9" w:rsidRPr="008907E9" w:rsidRDefault="008907E9" w:rsidP="008907E9">
            <w:pPr>
              <w:jc w:val="center"/>
            </w:pPr>
            <w:r w:rsidRPr="008907E9">
              <w:t>66</w:t>
            </w:r>
          </w:p>
        </w:tc>
        <w:tc>
          <w:tcPr>
            <w:tcW w:w="1842" w:type="dxa"/>
            <w:vAlign w:val="center"/>
          </w:tcPr>
          <w:p w:rsidR="008907E9" w:rsidRPr="008907E9" w:rsidRDefault="008907E9" w:rsidP="008907E9">
            <w:pPr>
              <w:jc w:val="center"/>
            </w:pPr>
            <w:r w:rsidRPr="008907E9">
              <w:t>78</w:t>
            </w:r>
          </w:p>
        </w:tc>
        <w:tc>
          <w:tcPr>
            <w:tcW w:w="1651" w:type="dxa"/>
            <w:vAlign w:val="center"/>
          </w:tcPr>
          <w:p w:rsidR="008907E9" w:rsidRPr="008907E9" w:rsidRDefault="008907E9" w:rsidP="008907E9">
            <w:pPr>
              <w:jc w:val="center"/>
            </w:pPr>
            <w:r w:rsidRPr="008907E9">
              <w:t>+12</w:t>
            </w:r>
          </w:p>
        </w:tc>
      </w:tr>
    </w:tbl>
    <w:p w:rsidR="008907E9" w:rsidRPr="008907E9" w:rsidRDefault="008907E9" w:rsidP="008907E9">
      <w:pPr>
        <w:jc w:val="center"/>
      </w:pPr>
      <w:r w:rsidRPr="008907E9">
        <w:t>Table 6: Year-on-Year Changes in Repeat Engagement Indicators.</w:t>
      </w:r>
    </w:p>
    <w:p w:rsidR="008907E9" w:rsidRPr="008907E9" w:rsidRDefault="008907E9" w:rsidP="008907E9">
      <w:pPr>
        <w:rPr>
          <w:b/>
        </w:rPr>
      </w:pPr>
      <w:r w:rsidRPr="008907E9">
        <w:rPr>
          <w:b/>
        </w:rPr>
        <w:t>Membership Effects on Repeat Purchase Behaviour</w:t>
      </w:r>
    </w:p>
    <w:p w:rsidR="008907E9" w:rsidRPr="008907E9" w:rsidRDefault="008907E9" w:rsidP="008907E9">
      <w:r w:rsidRPr="008907E9">
        <w:t xml:space="preserve">Table 7 compares engagement behaviour between Clubcard members and non-members, using existing industry and organisational measures. The figures indicate increased engagement and reward use among members, suggesting that members shop with the retailer more frequently. The direct transaction rate is unavailable, and comparisons of members' and non-members' participation provide indirect evidence of the impact of membership on repeat purchase behaviour. The discrepancy between the degree of involvement and the patterns of utilising rewards implies that membership status is associated with a higher frequency of repeated interactions, as reported in the literature using aggregated data (Bolton </w:t>
      </w:r>
      <w:r w:rsidRPr="008907E9">
        <w:rPr>
          <w:i/>
        </w:rPr>
        <w:t>et al.,</w:t>
      </w:r>
      <w:r w:rsidRPr="008907E9">
        <w:t xml:space="preserve"> 2000).</w:t>
      </w:r>
    </w:p>
    <w:p w:rsidR="008907E9" w:rsidRPr="008907E9" w:rsidRDefault="008907E9" w:rsidP="008907E9">
      <w:pPr>
        <w:jc w:val="center"/>
      </w:pPr>
      <w:r w:rsidRPr="008907E9">
        <w:t>Table 7: Engagement Indicators for Members and Non-Members.</w:t>
      </w:r>
    </w:p>
    <w:tbl>
      <w:tblPr>
        <w:tblStyle w:val="TableGrid"/>
        <w:tblW w:w="0" w:type="auto"/>
        <w:tblLook w:val="04A0" w:firstRow="1" w:lastRow="0" w:firstColumn="1" w:lastColumn="0" w:noHBand="0" w:noVBand="1"/>
      </w:tblPr>
      <w:tblGrid>
        <w:gridCol w:w="3005"/>
        <w:gridCol w:w="3006"/>
        <w:gridCol w:w="3006"/>
      </w:tblGrid>
      <w:tr w:rsidR="008907E9" w:rsidRPr="008907E9" w:rsidTr="00AF3C2A">
        <w:tc>
          <w:tcPr>
            <w:tcW w:w="3005"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Indicator</w:t>
            </w:r>
          </w:p>
        </w:tc>
        <w:tc>
          <w:tcPr>
            <w:tcW w:w="3006" w:type="dxa"/>
            <w:shd w:val="clear" w:color="auto" w:fill="9CC2E5" w:themeFill="accent1" w:themeFillTint="99"/>
            <w:vAlign w:val="center"/>
          </w:tcPr>
          <w:p w:rsidR="008907E9" w:rsidRPr="008907E9" w:rsidRDefault="008907E9" w:rsidP="008907E9">
            <w:pPr>
              <w:jc w:val="center"/>
              <w:rPr>
                <w:b/>
                <w:bCs/>
              </w:rPr>
            </w:pPr>
            <w:r w:rsidRPr="008907E9">
              <w:rPr>
                <w:b/>
                <w:bCs/>
              </w:rPr>
              <w:t>Members</w:t>
            </w:r>
          </w:p>
        </w:tc>
        <w:tc>
          <w:tcPr>
            <w:tcW w:w="3006" w:type="dxa"/>
            <w:shd w:val="clear" w:color="auto" w:fill="9CC2E5" w:themeFill="accent1" w:themeFillTint="99"/>
            <w:vAlign w:val="center"/>
          </w:tcPr>
          <w:p w:rsidR="008907E9" w:rsidRPr="008907E9" w:rsidRDefault="008907E9" w:rsidP="008907E9">
            <w:pPr>
              <w:jc w:val="center"/>
              <w:rPr>
                <w:b/>
                <w:bCs/>
              </w:rPr>
            </w:pPr>
            <w:r w:rsidRPr="008907E9">
              <w:rPr>
                <w:b/>
                <w:bCs/>
              </w:rPr>
              <w:t>Non-members</w:t>
            </w:r>
          </w:p>
        </w:tc>
      </w:tr>
      <w:tr w:rsidR="008907E9" w:rsidRPr="008907E9" w:rsidTr="00AF3C2A">
        <w:tc>
          <w:tcPr>
            <w:tcW w:w="3005" w:type="dxa"/>
            <w:vAlign w:val="center"/>
          </w:tcPr>
          <w:p w:rsidR="008907E9" w:rsidRPr="008907E9" w:rsidRDefault="008907E9" w:rsidP="008907E9">
            <w:pPr>
              <w:jc w:val="center"/>
            </w:pPr>
            <w:r w:rsidRPr="008907E9">
              <w:t>Reward usage (%)</w:t>
            </w:r>
          </w:p>
        </w:tc>
        <w:tc>
          <w:tcPr>
            <w:tcW w:w="3006" w:type="dxa"/>
            <w:vAlign w:val="center"/>
          </w:tcPr>
          <w:p w:rsidR="008907E9" w:rsidRPr="008907E9" w:rsidRDefault="008907E9" w:rsidP="008907E9">
            <w:pPr>
              <w:jc w:val="center"/>
            </w:pPr>
            <w:r w:rsidRPr="008907E9">
              <w:t>56</w:t>
            </w:r>
          </w:p>
        </w:tc>
        <w:tc>
          <w:tcPr>
            <w:tcW w:w="3006" w:type="dxa"/>
            <w:vAlign w:val="center"/>
          </w:tcPr>
          <w:p w:rsidR="008907E9" w:rsidRPr="008907E9" w:rsidRDefault="008907E9" w:rsidP="008907E9">
            <w:pPr>
              <w:jc w:val="center"/>
            </w:pPr>
            <w:r w:rsidRPr="008907E9">
              <w:t>12</w:t>
            </w:r>
          </w:p>
        </w:tc>
      </w:tr>
      <w:tr w:rsidR="008907E9" w:rsidRPr="008907E9" w:rsidTr="00AF3C2A">
        <w:tc>
          <w:tcPr>
            <w:tcW w:w="3005" w:type="dxa"/>
            <w:vAlign w:val="center"/>
          </w:tcPr>
          <w:p w:rsidR="008907E9" w:rsidRPr="008907E9" w:rsidRDefault="008907E9" w:rsidP="008907E9">
            <w:pPr>
              <w:jc w:val="center"/>
            </w:pPr>
            <w:r w:rsidRPr="008907E9">
              <w:t>Digital engagement (%)</w:t>
            </w:r>
          </w:p>
        </w:tc>
        <w:tc>
          <w:tcPr>
            <w:tcW w:w="3006" w:type="dxa"/>
            <w:vAlign w:val="center"/>
          </w:tcPr>
          <w:p w:rsidR="008907E9" w:rsidRPr="008907E9" w:rsidRDefault="008907E9" w:rsidP="008907E9">
            <w:pPr>
              <w:jc w:val="center"/>
            </w:pPr>
            <w:r w:rsidRPr="008907E9">
              <w:t>78</w:t>
            </w:r>
          </w:p>
        </w:tc>
        <w:tc>
          <w:tcPr>
            <w:tcW w:w="3006" w:type="dxa"/>
            <w:vAlign w:val="center"/>
          </w:tcPr>
          <w:p w:rsidR="008907E9" w:rsidRPr="008907E9" w:rsidRDefault="008907E9" w:rsidP="008907E9">
            <w:pPr>
              <w:jc w:val="center"/>
            </w:pPr>
            <w:r w:rsidRPr="008907E9">
              <w:t>34</w:t>
            </w:r>
          </w:p>
        </w:tc>
      </w:tr>
      <w:tr w:rsidR="008907E9" w:rsidRPr="008907E9" w:rsidTr="00AF3C2A">
        <w:tc>
          <w:tcPr>
            <w:tcW w:w="3005" w:type="dxa"/>
            <w:vAlign w:val="center"/>
          </w:tcPr>
          <w:p w:rsidR="008907E9" w:rsidRPr="008907E9" w:rsidRDefault="008907E9" w:rsidP="008907E9">
            <w:pPr>
              <w:jc w:val="center"/>
            </w:pPr>
            <w:r w:rsidRPr="008907E9">
              <w:t>Continued participation (%)</w:t>
            </w:r>
          </w:p>
        </w:tc>
        <w:tc>
          <w:tcPr>
            <w:tcW w:w="3006" w:type="dxa"/>
            <w:vAlign w:val="center"/>
          </w:tcPr>
          <w:p w:rsidR="008907E9" w:rsidRPr="008907E9" w:rsidRDefault="008907E9" w:rsidP="008907E9">
            <w:pPr>
              <w:jc w:val="center"/>
            </w:pPr>
            <w:r w:rsidRPr="008907E9">
              <w:t>82</w:t>
            </w:r>
          </w:p>
        </w:tc>
        <w:tc>
          <w:tcPr>
            <w:tcW w:w="3006" w:type="dxa"/>
            <w:vAlign w:val="center"/>
          </w:tcPr>
          <w:p w:rsidR="008907E9" w:rsidRPr="008907E9" w:rsidRDefault="008907E9" w:rsidP="008907E9">
            <w:pPr>
              <w:jc w:val="center"/>
            </w:pPr>
            <w:r w:rsidRPr="008907E9">
              <w:t>41</w:t>
            </w:r>
          </w:p>
        </w:tc>
      </w:tr>
    </w:tbl>
    <w:p w:rsidR="008907E9" w:rsidRPr="008907E9" w:rsidRDefault="008907E9" w:rsidP="008907E9">
      <w:pPr>
        <w:rPr>
          <w:b/>
        </w:rPr>
      </w:pPr>
      <w:r w:rsidRPr="008907E9">
        <w:rPr>
          <w:b/>
        </w:rPr>
        <w:t>Summary of Repeat Purchase Frequency Patterns</w:t>
      </w:r>
    </w:p>
    <w:p w:rsidR="008907E9" w:rsidRPr="008907E9" w:rsidRDefault="008907E9" w:rsidP="008907E9">
      <w:r w:rsidRPr="008907E9">
        <w:t xml:space="preserve">Engagement, increased digital interaction, and more frequent redemption of rewards indicate higher repeat-purchase rates among Clubcard members. These signs indicate stability and </w:t>
      </w:r>
      <w:r w:rsidRPr="008907E9">
        <w:lastRenderedPageBreak/>
        <w:t>improvement during the reporting period and suggest that the behaviour will recur throughout the membership period. These empirical patterns constitute the systematic foundation for the following discussion of repeat purchasing behaviour, in accordance with customer loyalty theory as discussed in Chapter 5, where the findings are elaborated in greater detail using currently available theoretical frameworks (Peppers and Rogers, 2016).</w:t>
      </w:r>
    </w:p>
    <w:p w:rsidR="008907E9" w:rsidRPr="008907E9" w:rsidRDefault="008907E9" w:rsidP="008907E9">
      <w:pPr>
        <w:pStyle w:val="Heading2"/>
      </w:pPr>
      <w:bookmarkStart w:id="46" w:name="_Toc220851357"/>
      <w:r w:rsidRPr="008907E9">
        <w:t>4.6 Analysis for RQ3: Demographic and Behavioural Influences on Repeat Purchase Behaviour</w:t>
      </w:r>
      <w:bookmarkEnd w:id="46"/>
    </w:p>
    <w:p w:rsidR="008907E9" w:rsidRPr="008907E9" w:rsidRDefault="008907E9" w:rsidP="008907E9">
      <w:pPr>
        <w:rPr>
          <w:b/>
        </w:rPr>
      </w:pPr>
      <w:r w:rsidRPr="008907E9">
        <w:rPr>
          <w:b/>
        </w:rPr>
        <w:t>Overview of Demographic and Behavioural Indicators</w:t>
      </w:r>
    </w:p>
    <w:p w:rsidR="008907E9" w:rsidRPr="008907E9" w:rsidRDefault="008907E9" w:rsidP="008907E9">
      <w:r w:rsidRPr="008907E9">
        <w:t>In this section, the research examines how demographic and behavioural factors influence the repeat-purchase behaviour of Clubcard users, using aggregated secondary data. Demographic variables are indirectly reflected in industry surveys through age-group tendencies and household behaviour types. On the contrary, behavioural indicators encompass value sensitivity, the strength of reward use, and the number of times the internet was used. The indicators enable a segmentation-based analysis of repeat purchasing behaviour when individual transaction data are unavailable (Wedel and Kamakura, 2012). The user engagement data demonstrate variations in customer engagement with the Clubcard programme and in the frequency of repeat purchases.</w:t>
      </w:r>
    </w:p>
    <w:p w:rsidR="008907E9" w:rsidRPr="008907E9" w:rsidRDefault="008907E9" w:rsidP="008907E9">
      <w:pPr>
        <w:rPr>
          <w:b/>
        </w:rPr>
      </w:pPr>
      <w:r w:rsidRPr="008907E9">
        <w:rPr>
          <w:b/>
        </w:rPr>
        <w:t>Age-Based Differences in Repeat Purchase Behaviour</w:t>
      </w:r>
    </w:p>
    <w:p w:rsidR="008907E9" w:rsidRDefault="008907E9" w:rsidP="008907E9">
      <w:r w:rsidRPr="008907E9">
        <w:t xml:space="preserve">The age difference is evident in repeat-buying behaviour, particularly in customers' use of loyalty programs. The young consumers are more digitally oriented, as Table 8 reveals that young customers are more redemption-oriented, whereas older customers are more consistent in their redemption behaviour. These trends suggest that they are the reason for repeated purchases among older consumers: younger consumers are more predisposed to digital convenience. Meanwhile, the accrual of rewards is predominant among more mature customers. The variation in loyalty behaviour across demographic segments is greater in grocery retailing, owing to differences in customer needs and communication channels (East </w:t>
      </w:r>
      <w:r w:rsidRPr="008907E9">
        <w:rPr>
          <w:i/>
        </w:rPr>
        <w:t>et al.,</w:t>
      </w:r>
      <w:r w:rsidRPr="008907E9">
        <w:t xml:space="preserve"> 2013).</w:t>
      </w:r>
    </w:p>
    <w:p w:rsidR="00907C9E" w:rsidRPr="008907E9" w:rsidRDefault="00907C9E" w:rsidP="00907C9E">
      <w:pPr>
        <w:jc w:val="center"/>
      </w:pPr>
      <w:r w:rsidRPr="00907C9E">
        <w:t>Table 8: Repeat P</w:t>
      </w:r>
      <w:r>
        <w:t>urchase Indicators by Age Group</w:t>
      </w:r>
    </w:p>
    <w:tbl>
      <w:tblPr>
        <w:tblStyle w:val="TableGrid"/>
        <w:tblW w:w="0" w:type="auto"/>
        <w:tblLook w:val="04A0" w:firstRow="1" w:lastRow="0" w:firstColumn="1" w:lastColumn="0" w:noHBand="0" w:noVBand="1"/>
      </w:tblPr>
      <w:tblGrid>
        <w:gridCol w:w="3005"/>
        <w:gridCol w:w="3006"/>
        <w:gridCol w:w="3006"/>
      </w:tblGrid>
      <w:tr w:rsidR="008907E9" w:rsidRPr="008907E9" w:rsidTr="00AF3C2A">
        <w:tc>
          <w:tcPr>
            <w:tcW w:w="3005"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Age Group</w:t>
            </w:r>
          </w:p>
        </w:tc>
        <w:tc>
          <w:tcPr>
            <w:tcW w:w="3006" w:type="dxa"/>
            <w:shd w:val="clear" w:color="auto" w:fill="9CC2E5" w:themeFill="accent1" w:themeFillTint="99"/>
            <w:vAlign w:val="center"/>
          </w:tcPr>
          <w:p w:rsidR="008907E9" w:rsidRPr="008907E9" w:rsidRDefault="008907E9" w:rsidP="008907E9">
            <w:pPr>
              <w:jc w:val="center"/>
              <w:rPr>
                <w:b/>
                <w:bCs/>
              </w:rPr>
            </w:pPr>
            <w:r w:rsidRPr="008907E9">
              <w:rPr>
                <w:b/>
                <w:bCs/>
              </w:rPr>
              <w:t>Digital Engagement (%)</w:t>
            </w:r>
          </w:p>
        </w:tc>
        <w:tc>
          <w:tcPr>
            <w:tcW w:w="3006" w:type="dxa"/>
            <w:shd w:val="clear" w:color="auto" w:fill="9CC2E5" w:themeFill="accent1" w:themeFillTint="99"/>
            <w:vAlign w:val="center"/>
          </w:tcPr>
          <w:p w:rsidR="008907E9" w:rsidRPr="008907E9" w:rsidRDefault="008907E9" w:rsidP="008907E9">
            <w:pPr>
              <w:jc w:val="center"/>
              <w:rPr>
                <w:b/>
                <w:bCs/>
              </w:rPr>
            </w:pPr>
            <w:r w:rsidRPr="008907E9">
              <w:rPr>
                <w:b/>
                <w:bCs/>
              </w:rPr>
              <w:t>Reward Redemption (%)</w:t>
            </w:r>
          </w:p>
        </w:tc>
      </w:tr>
      <w:tr w:rsidR="008907E9" w:rsidRPr="008907E9" w:rsidTr="00AF3C2A">
        <w:tc>
          <w:tcPr>
            <w:tcW w:w="3005" w:type="dxa"/>
            <w:vAlign w:val="center"/>
          </w:tcPr>
          <w:p w:rsidR="008907E9" w:rsidRPr="008907E9" w:rsidRDefault="008907E9" w:rsidP="008907E9">
            <w:pPr>
              <w:jc w:val="center"/>
            </w:pPr>
            <w:r w:rsidRPr="008907E9">
              <w:t>18–34</w:t>
            </w:r>
          </w:p>
        </w:tc>
        <w:tc>
          <w:tcPr>
            <w:tcW w:w="3006" w:type="dxa"/>
            <w:vAlign w:val="center"/>
          </w:tcPr>
          <w:p w:rsidR="008907E9" w:rsidRPr="008907E9" w:rsidRDefault="008907E9" w:rsidP="008907E9">
            <w:pPr>
              <w:jc w:val="center"/>
            </w:pPr>
            <w:r w:rsidRPr="008907E9">
              <w:t>82</w:t>
            </w:r>
          </w:p>
        </w:tc>
        <w:tc>
          <w:tcPr>
            <w:tcW w:w="3006" w:type="dxa"/>
            <w:vAlign w:val="center"/>
          </w:tcPr>
          <w:p w:rsidR="008907E9" w:rsidRPr="008907E9" w:rsidRDefault="008907E9" w:rsidP="008907E9">
            <w:pPr>
              <w:jc w:val="center"/>
            </w:pPr>
            <w:r w:rsidRPr="008907E9">
              <w:t>41</w:t>
            </w:r>
          </w:p>
        </w:tc>
      </w:tr>
      <w:tr w:rsidR="008907E9" w:rsidRPr="008907E9" w:rsidTr="00AF3C2A">
        <w:tc>
          <w:tcPr>
            <w:tcW w:w="3005" w:type="dxa"/>
            <w:vAlign w:val="center"/>
          </w:tcPr>
          <w:p w:rsidR="008907E9" w:rsidRPr="008907E9" w:rsidRDefault="008907E9" w:rsidP="008907E9">
            <w:pPr>
              <w:jc w:val="center"/>
            </w:pPr>
            <w:r w:rsidRPr="008907E9">
              <w:lastRenderedPageBreak/>
              <w:t>35–54</w:t>
            </w:r>
          </w:p>
        </w:tc>
        <w:tc>
          <w:tcPr>
            <w:tcW w:w="3006" w:type="dxa"/>
            <w:vAlign w:val="center"/>
          </w:tcPr>
          <w:p w:rsidR="008907E9" w:rsidRPr="008907E9" w:rsidRDefault="008907E9" w:rsidP="008907E9">
            <w:pPr>
              <w:jc w:val="center"/>
            </w:pPr>
            <w:r w:rsidRPr="008907E9">
              <w:t>71</w:t>
            </w:r>
          </w:p>
        </w:tc>
        <w:tc>
          <w:tcPr>
            <w:tcW w:w="3006" w:type="dxa"/>
            <w:vAlign w:val="center"/>
          </w:tcPr>
          <w:p w:rsidR="008907E9" w:rsidRPr="008907E9" w:rsidRDefault="008907E9" w:rsidP="008907E9">
            <w:pPr>
              <w:jc w:val="center"/>
            </w:pPr>
            <w:r w:rsidRPr="008907E9">
              <w:t>53</w:t>
            </w:r>
          </w:p>
        </w:tc>
      </w:tr>
      <w:tr w:rsidR="008907E9" w:rsidRPr="008907E9" w:rsidTr="00AF3C2A">
        <w:tc>
          <w:tcPr>
            <w:tcW w:w="3005" w:type="dxa"/>
            <w:vAlign w:val="center"/>
          </w:tcPr>
          <w:p w:rsidR="008907E9" w:rsidRPr="008907E9" w:rsidRDefault="008907E9" w:rsidP="008907E9">
            <w:pPr>
              <w:jc w:val="center"/>
            </w:pPr>
            <w:r w:rsidRPr="008907E9">
              <w:t>55+</w:t>
            </w:r>
          </w:p>
        </w:tc>
        <w:tc>
          <w:tcPr>
            <w:tcW w:w="3006" w:type="dxa"/>
            <w:vAlign w:val="center"/>
          </w:tcPr>
          <w:p w:rsidR="008907E9" w:rsidRPr="008907E9" w:rsidRDefault="008907E9" w:rsidP="008907E9">
            <w:pPr>
              <w:jc w:val="center"/>
            </w:pPr>
            <w:r w:rsidRPr="008907E9">
              <w:t>48</w:t>
            </w:r>
          </w:p>
        </w:tc>
        <w:tc>
          <w:tcPr>
            <w:tcW w:w="3006" w:type="dxa"/>
            <w:vAlign w:val="center"/>
          </w:tcPr>
          <w:p w:rsidR="008907E9" w:rsidRPr="008907E9" w:rsidRDefault="008907E9" w:rsidP="008907E9">
            <w:pPr>
              <w:jc w:val="center"/>
            </w:pPr>
            <w:r w:rsidRPr="008907E9">
              <w:t>67</w:t>
            </w:r>
          </w:p>
        </w:tc>
      </w:tr>
    </w:tbl>
    <w:p w:rsidR="008907E9" w:rsidRPr="008907E9" w:rsidRDefault="008907E9" w:rsidP="008907E9">
      <w:pPr>
        <w:rPr>
          <w:b/>
        </w:rPr>
      </w:pPr>
      <w:r w:rsidRPr="008907E9">
        <w:rPr>
          <w:b/>
        </w:rPr>
        <w:t>Behavioural Value Sensitivity and Repeat Purchasing</w:t>
      </w:r>
    </w:p>
    <w:p w:rsidR="008907E9" w:rsidRPr="008907E9" w:rsidRDefault="008907E9" w:rsidP="008907E9">
      <w:r w:rsidRPr="008907E9">
        <w:t>Repeat purchase behaviour is strongly influenced by the behavioural attributes, especially value sensitivity. As Table 9 shows, value-based customers are more likely to be repeat customers and more rewarding than convenience-based and brand-based customers. The trends indicate that value-oriented customers are more likely to use loyalty features and thus realise greater savings whilst still purchasing the product. The other approach is value-orientation behavioural segmentation, which is applied in retail research to analyse differences in purchasing rates, particularly in economies where economic performance constrains purchasing (Lemon and Verhoef, 2016).</w:t>
      </w:r>
    </w:p>
    <w:tbl>
      <w:tblPr>
        <w:tblStyle w:val="TableGrid"/>
        <w:tblW w:w="0" w:type="auto"/>
        <w:tblLook w:val="04A0" w:firstRow="1" w:lastRow="0" w:firstColumn="1" w:lastColumn="0" w:noHBand="0" w:noVBand="1"/>
      </w:tblPr>
      <w:tblGrid>
        <w:gridCol w:w="3005"/>
        <w:gridCol w:w="3006"/>
        <w:gridCol w:w="3006"/>
      </w:tblGrid>
      <w:tr w:rsidR="008907E9" w:rsidRPr="008907E9" w:rsidTr="00AF3C2A">
        <w:tc>
          <w:tcPr>
            <w:tcW w:w="3005"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Behavioural Segment</w:t>
            </w:r>
          </w:p>
        </w:tc>
        <w:tc>
          <w:tcPr>
            <w:tcW w:w="3006" w:type="dxa"/>
            <w:shd w:val="clear" w:color="auto" w:fill="9CC2E5" w:themeFill="accent1" w:themeFillTint="99"/>
            <w:vAlign w:val="center"/>
          </w:tcPr>
          <w:p w:rsidR="008907E9" w:rsidRPr="008907E9" w:rsidRDefault="008907E9" w:rsidP="008907E9">
            <w:pPr>
              <w:jc w:val="center"/>
              <w:rPr>
                <w:b/>
                <w:bCs/>
              </w:rPr>
            </w:pPr>
            <w:r w:rsidRPr="008907E9">
              <w:rPr>
                <w:b/>
                <w:bCs/>
              </w:rPr>
              <w:t>Repeat Engagement (%)</w:t>
            </w:r>
          </w:p>
        </w:tc>
        <w:tc>
          <w:tcPr>
            <w:tcW w:w="3006" w:type="dxa"/>
            <w:shd w:val="clear" w:color="auto" w:fill="9CC2E5" w:themeFill="accent1" w:themeFillTint="99"/>
            <w:vAlign w:val="center"/>
          </w:tcPr>
          <w:p w:rsidR="008907E9" w:rsidRPr="008907E9" w:rsidRDefault="008907E9" w:rsidP="008907E9">
            <w:pPr>
              <w:jc w:val="center"/>
              <w:rPr>
                <w:b/>
                <w:bCs/>
              </w:rPr>
            </w:pPr>
            <w:r w:rsidRPr="008907E9">
              <w:rPr>
                <w:b/>
                <w:bCs/>
              </w:rPr>
              <w:t>Reward Usage (%)</w:t>
            </w:r>
          </w:p>
        </w:tc>
      </w:tr>
      <w:tr w:rsidR="008907E9" w:rsidRPr="008907E9" w:rsidTr="00AF3C2A">
        <w:tc>
          <w:tcPr>
            <w:tcW w:w="3005" w:type="dxa"/>
            <w:vAlign w:val="center"/>
          </w:tcPr>
          <w:p w:rsidR="008907E9" w:rsidRPr="008907E9" w:rsidRDefault="008907E9" w:rsidP="008907E9">
            <w:pPr>
              <w:jc w:val="center"/>
            </w:pPr>
            <w:r w:rsidRPr="008907E9">
              <w:t>Value-driven</w:t>
            </w:r>
          </w:p>
        </w:tc>
        <w:tc>
          <w:tcPr>
            <w:tcW w:w="3006" w:type="dxa"/>
            <w:vAlign w:val="center"/>
          </w:tcPr>
          <w:p w:rsidR="008907E9" w:rsidRPr="008907E9" w:rsidRDefault="008907E9" w:rsidP="008907E9">
            <w:pPr>
              <w:jc w:val="center"/>
            </w:pPr>
            <w:r w:rsidRPr="008907E9">
              <w:t>78</w:t>
            </w:r>
          </w:p>
        </w:tc>
        <w:tc>
          <w:tcPr>
            <w:tcW w:w="3006" w:type="dxa"/>
            <w:vAlign w:val="center"/>
          </w:tcPr>
          <w:p w:rsidR="008907E9" w:rsidRPr="008907E9" w:rsidRDefault="008907E9" w:rsidP="008907E9">
            <w:pPr>
              <w:jc w:val="center"/>
            </w:pPr>
            <w:r w:rsidRPr="008907E9">
              <w:t>64</w:t>
            </w:r>
          </w:p>
        </w:tc>
      </w:tr>
      <w:tr w:rsidR="008907E9" w:rsidRPr="008907E9" w:rsidTr="00AF3C2A">
        <w:tc>
          <w:tcPr>
            <w:tcW w:w="3005" w:type="dxa"/>
            <w:vAlign w:val="center"/>
          </w:tcPr>
          <w:p w:rsidR="008907E9" w:rsidRPr="008907E9" w:rsidRDefault="008907E9" w:rsidP="008907E9">
            <w:pPr>
              <w:jc w:val="center"/>
            </w:pPr>
            <w:r w:rsidRPr="008907E9">
              <w:t>Convenience-driven</w:t>
            </w:r>
          </w:p>
        </w:tc>
        <w:tc>
          <w:tcPr>
            <w:tcW w:w="3006" w:type="dxa"/>
            <w:vAlign w:val="center"/>
          </w:tcPr>
          <w:p w:rsidR="008907E9" w:rsidRPr="008907E9" w:rsidRDefault="008907E9" w:rsidP="008907E9">
            <w:pPr>
              <w:jc w:val="center"/>
            </w:pPr>
            <w:r w:rsidRPr="008907E9">
              <w:t>61</w:t>
            </w:r>
          </w:p>
        </w:tc>
        <w:tc>
          <w:tcPr>
            <w:tcW w:w="3006" w:type="dxa"/>
            <w:vAlign w:val="center"/>
          </w:tcPr>
          <w:p w:rsidR="008907E9" w:rsidRPr="008907E9" w:rsidRDefault="008907E9" w:rsidP="008907E9">
            <w:pPr>
              <w:jc w:val="center"/>
            </w:pPr>
            <w:r w:rsidRPr="008907E9">
              <w:t>42</w:t>
            </w:r>
          </w:p>
        </w:tc>
      </w:tr>
      <w:tr w:rsidR="008907E9" w:rsidRPr="008907E9" w:rsidTr="00AF3C2A">
        <w:tc>
          <w:tcPr>
            <w:tcW w:w="3005" w:type="dxa"/>
            <w:vAlign w:val="center"/>
          </w:tcPr>
          <w:p w:rsidR="008907E9" w:rsidRPr="008907E9" w:rsidRDefault="008907E9" w:rsidP="008907E9">
            <w:pPr>
              <w:jc w:val="center"/>
            </w:pPr>
            <w:r w:rsidRPr="008907E9">
              <w:t>Brand-driven</w:t>
            </w:r>
          </w:p>
        </w:tc>
        <w:tc>
          <w:tcPr>
            <w:tcW w:w="3006" w:type="dxa"/>
            <w:vAlign w:val="center"/>
          </w:tcPr>
          <w:p w:rsidR="008907E9" w:rsidRPr="008907E9" w:rsidRDefault="008907E9" w:rsidP="008907E9">
            <w:pPr>
              <w:jc w:val="center"/>
            </w:pPr>
            <w:r w:rsidRPr="008907E9">
              <w:t>54</w:t>
            </w:r>
          </w:p>
        </w:tc>
        <w:tc>
          <w:tcPr>
            <w:tcW w:w="3006" w:type="dxa"/>
            <w:vAlign w:val="center"/>
          </w:tcPr>
          <w:p w:rsidR="008907E9" w:rsidRPr="008907E9" w:rsidRDefault="008907E9" w:rsidP="008907E9">
            <w:pPr>
              <w:jc w:val="center"/>
            </w:pPr>
            <w:r w:rsidRPr="008907E9">
              <w:t>38</w:t>
            </w:r>
          </w:p>
        </w:tc>
      </w:tr>
    </w:tbl>
    <w:p w:rsidR="008907E9" w:rsidRPr="008907E9" w:rsidRDefault="008907E9" w:rsidP="008907E9">
      <w:pPr>
        <w:jc w:val="center"/>
      </w:pPr>
      <w:r w:rsidRPr="008907E9">
        <w:t>Table 9: Repeat Purchase Indicators by Behavioural Segment.</w:t>
      </w:r>
    </w:p>
    <w:p w:rsidR="008907E9" w:rsidRPr="008907E9" w:rsidRDefault="008907E9" w:rsidP="008907E9">
      <w:pPr>
        <w:rPr>
          <w:b/>
        </w:rPr>
      </w:pPr>
      <w:r w:rsidRPr="008907E9">
        <w:rPr>
          <w:b/>
        </w:rPr>
        <w:t>Digital Engagement and Repeat Purchase Behaviour</w:t>
      </w:r>
    </w:p>
    <w:p w:rsidR="008907E9" w:rsidRPr="008907E9" w:rsidRDefault="008907E9" w:rsidP="008907E9">
      <w:r w:rsidRPr="008907E9">
        <w:t xml:space="preserve">Another behavioural concept shown to lead to repeat buying is digital interaction among Clubcard users. Table 10 shows that high-digitisation customers have significantly higher repeat engagement than low-digitisation customers. Promoting digital interaction makes rewards more visible and loyalty benefits more accessible, thereby facilitating their use across multiple shopping events. The disparity in engagement levels indicates that digital behaviour is associated with differences in repeat-purchase frequency. Loyalty programmes enhanced by digital technologies are increasingly well established as tools that promote behavioural recurrence in omnichannel retail settings (Homburg </w:t>
      </w:r>
      <w:r w:rsidRPr="008907E9">
        <w:rPr>
          <w:i/>
        </w:rPr>
        <w:t>et al.,</w:t>
      </w:r>
      <w:r w:rsidRPr="008907E9">
        <w:t xml:space="preserve"> 2017).</w:t>
      </w:r>
    </w:p>
    <w:tbl>
      <w:tblPr>
        <w:tblStyle w:val="TableGrid"/>
        <w:tblW w:w="0" w:type="auto"/>
        <w:tblLook w:val="04A0" w:firstRow="1" w:lastRow="0" w:firstColumn="1" w:lastColumn="0" w:noHBand="0" w:noVBand="1"/>
      </w:tblPr>
      <w:tblGrid>
        <w:gridCol w:w="4508"/>
        <w:gridCol w:w="4509"/>
      </w:tblGrid>
      <w:tr w:rsidR="008907E9" w:rsidRPr="008907E9" w:rsidTr="00AF3C2A">
        <w:tc>
          <w:tcPr>
            <w:tcW w:w="4508"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Digital Usage Level</w:t>
            </w:r>
          </w:p>
        </w:tc>
        <w:tc>
          <w:tcPr>
            <w:tcW w:w="4509" w:type="dxa"/>
            <w:shd w:val="clear" w:color="auto" w:fill="9CC2E5" w:themeFill="accent1" w:themeFillTint="99"/>
            <w:vAlign w:val="center"/>
          </w:tcPr>
          <w:p w:rsidR="008907E9" w:rsidRPr="008907E9" w:rsidRDefault="008907E9" w:rsidP="008907E9">
            <w:pPr>
              <w:jc w:val="center"/>
              <w:rPr>
                <w:b/>
                <w:bCs/>
              </w:rPr>
            </w:pPr>
            <w:r w:rsidRPr="008907E9">
              <w:rPr>
                <w:b/>
                <w:bCs/>
              </w:rPr>
              <w:t>Repeat Engagement (%)</w:t>
            </w:r>
          </w:p>
        </w:tc>
      </w:tr>
      <w:tr w:rsidR="008907E9" w:rsidRPr="008907E9" w:rsidTr="00AF3C2A">
        <w:tc>
          <w:tcPr>
            <w:tcW w:w="4508" w:type="dxa"/>
            <w:vAlign w:val="center"/>
          </w:tcPr>
          <w:p w:rsidR="008907E9" w:rsidRPr="008907E9" w:rsidRDefault="008907E9" w:rsidP="008907E9">
            <w:pPr>
              <w:jc w:val="center"/>
            </w:pPr>
            <w:r w:rsidRPr="008907E9">
              <w:t>High</w:t>
            </w:r>
          </w:p>
        </w:tc>
        <w:tc>
          <w:tcPr>
            <w:tcW w:w="4509" w:type="dxa"/>
            <w:vAlign w:val="center"/>
          </w:tcPr>
          <w:p w:rsidR="008907E9" w:rsidRPr="008907E9" w:rsidRDefault="008907E9" w:rsidP="008907E9">
            <w:pPr>
              <w:jc w:val="center"/>
            </w:pPr>
            <w:r w:rsidRPr="008907E9">
              <w:t>81</w:t>
            </w:r>
          </w:p>
        </w:tc>
      </w:tr>
      <w:tr w:rsidR="008907E9" w:rsidRPr="008907E9" w:rsidTr="00AF3C2A">
        <w:tc>
          <w:tcPr>
            <w:tcW w:w="4508" w:type="dxa"/>
            <w:vAlign w:val="center"/>
          </w:tcPr>
          <w:p w:rsidR="008907E9" w:rsidRPr="008907E9" w:rsidRDefault="008907E9" w:rsidP="008907E9">
            <w:pPr>
              <w:jc w:val="center"/>
            </w:pPr>
            <w:r w:rsidRPr="008907E9">
              <w:t>Medium</w:t>
            </w:r>
          </w:p>
        </w:tc>
        <w:tc>
          <w:tcPr>
            <w:tcW w:w="4509" w:type="dxa"/>
            <w:vAlign w:val="center"/>
          </w:tcPr>
          <w:p w:rsidR="008907E9" w:rsidRPr="008907E9" w:rsidRDefault="008907E9" w:rsidP="008907E9">
            <w:pPr>
              <w:jc w:val="center"/>
            </w:pPr>
            <w:r w:rsidRPr="008907E9">
              <w:t>63</w:t>
            </w:r>
          </w:p>
        </w:tc>
      </w:tr>
      <w:tr w:rsidR="008907E9" w:rsidRPr="008907E9" w:rsidTr="00AF3C2A">
        <w:tc>
          <w:tcPr>
            <w:tcW w:w="4508" w:type="dxa"/>
            <w:vAlign w:val="center"/>
          </w:tcPr>
          <w:p w:rsidR="008907E9" w:rsidRPr="008907E9" w:rsidRDefault="008907E9" w:rsidP="008907E9">
            <w:pPr>
              <w:jc w:val="center"/>
            </w:pPr>
            <w:r w:rsidRPr="008907E9">
              <w:t>Low</w:t>
            </w:r>
          </w:p>
        </w:tc>
        <w:tc>
          <w:tcPr>
            <w:tcW w:w="4509" w:type="dxa"/>
            <w:vAlign w:val="center"/>
          </w:tcPr>
          <w:p w:rsidR="008907E9" w:rsidRPr="008907E9" w:rsidRDefault="008907E9" w:rsidP="008907E9">
            <w:pPr>
              <w:jc w:val="center"/>
            </w:pPr>
            <w:r w:rsidRPr="008907E9">
              <w:t>39</w:t>
            </w:r>
          </w:p>
        </w:tc>
      </w:tr>
    </w:tbl>
    <w:p w:rsidR="008907E9" w:rsidRPr="008907E9" w:rsidRDefault="008907E9" w:rsidP="008907E9">
      <w:pPr>
        <w:jc w:val="center"/>
      </w:pPr>
      <w:r w:rsidRPr="008907E9">
        <w:t>Table 10: Repeat Engagement by Digital Usage Level.</w:t>
      </w:r>
    </w:p>
    <w:p w:rsidR="00907C9E" w:rsidRDefault="00907C9E">
      <w:pPr>
        <w:spacing w:line="259" w:lineRule="auto"/>
        <w:jc w:val="left"/>
        <w:rPr>
          <w:b/>
        </w:rPr>
      </w:pPr>
      <w:r>
        <w:rPr>
          <w:b/>
        </w:rPr>
        <w:br w:type="page"/>
      </w:r>
    </w:p>
    <w:p w:rsidR="008907E9" w:rsidRPr="008907E9" w:rsidRDefault="008907E9" w:rsidP="008907E9">
      <w:pPr>
        <w:rPr>
          <w:b/>
        </w:rPr>
      </w:pPr>
      <w:r w:rsidRPr="008907E9">
        <w:rPr>
          <w:b/>
        </w:rPr>
        <w:lastRenderedPageBreak/>
        <w:t>Summary of Demographic and Behavioural Patterns</w:t>
      </w:r>
    </w:p>
    <w:p w:rsidR="008907E9" w:rsidRPr="008907E9" w:rsidRDefault="008907E9" w:rsidP="008907E9">
      <w:r w:rsidRPr="008907E9">
        <w:t>Across the data, repeat purchase behaviour is systematically associated with demographic and behavioural factors. Younger customers will engage. The greater the number of interactions through digital channels, the more likely older customers will demonstrate loyalty through reward redemption, and the more repeat interactions, the more likely value-driven customers will be. These trends demonstrate the value of segmentation for the study of repeat purchase behaviour and present systematic empirical data for discussion in Chapter 5 on loyalty mechanisms, using established customer loyalty frameworks.</w:t>
      </w:r>
    </w:p>
    <w:p w:rsidR="008907E9" w:rsidRPr="008907E9" w:rsidRDefault="008907E9" w:rsidP="008907E9">
      <w:pPr>
        <w:pStyle w:val="Heading2"/>
      </w:pPr>
      <w:bookmarkStart w:id="47" w:name="_Toc220851358"/>
      <w:r w:rsidRPr="008907E9">
        <w:t>4.7 Analytical Alignment of Findings with Customer Loyalty Theories (RQ4)</w:t>
      </w:r>
      <w:bookmarkEnd w:id="47"/>
    </w:p>
    <w:p w:rsidR="008907E9" w:rsidRPr="008907E9" w:rsidRDefault="008907E9" w:rsidP="008907E9">
      <w:pPr>
        <w:rPr>
          <w:b/>
        </w:rPr>
      </w:pPr>
      <w:r w:rsidRPr="008907E9">
        <w:rPr>
          <w:b/>
        </w:rPr>
        <w:t>Overview of Theory–Data Alignment</w:t>
      </w:r>
    </w:p>
    <w:p w:rsidR="008907E9" w:rsidRPr="008907E9" w:rsidRDefault="008907E9" w:rsidP="008907E9">
      <w:r w:rsidRPr="008907E9">
        <w:t>This part examines the correspondence in the empirical results of RQ1-RQ3 with the existing theories on customer loyalty, through the mapping of the observed behavioural patterns with theoretical constructs. The idea is to ascertain whether the data show consistency, partial conformity, or deviation from theoretical expectations, without interpretation: comparative analysis, empirical findings, and theory (Eisenhardt, 1989). Empirical findings are generally compared analytically in applied business research to confirm the theory's relevance, without integrating analysis and discussion.</w:t>
      </w:r>
    </w:p>
    <w:p w:rsidR="008907E9" w:rsidRPr="008907E9" w:rsidRDefault="008907E9" w:rsidP="008907E9">
      <w:pPr>
        <w:rPr>
          <w:b/>
        </w:rPr>
      </w:pPr>
      <w:r w:rsidRPr="008907E9">
        <w:rPr>
          <w:b/>
        </w:rPr>
        <w:t>Behavioural and Attitudinal Loyalty Alignment</w:t>
      </w:r>
    </w:p>
    <w:p w:rsidR="008907E9" w:rsidRPr="008907E9" w:rsidRDefault="008907E9" w:rsidP="008907E9">
      <w:r w:rsidRPr="008907E9">
        <w:t>The behavioural loyalty theory predicts repeat buying driven by habit and convenience, whereas attitudinal loyalty is driven by emotional commitment. The figures indicate high repeat contact, the use of rewards, and programme continuity, all of which are indicative of high behavioural loyalty (Dick and Basu, 1994). According to the survey data, emotional attachment is lower, providing evidence of partial adherence to the attitudinal loyalty constructs. This difference is evident in the analytical comparison presented in Table 11, which identifies trends of apparent agreement between factual data and the elements of the theory of loyalty.</w:t>
      </w:r>
    </w:p>
    <w:p w:rsidR="008907E9" w:rsidRPr="008907E9" w:rsidRDefault="008907E9" w:rsidP="008907E9">
      <w:pPr>
        <w:rPr>
          <w:b/>
        </w:rPr>
      </w:pPr>
      <w:r w:rsidRPr="008907E9">
        <w:rPr>
          <w:b/>
        </w:rPr>
        <w:t>Value-Based and Relationship Loyalty Alignment</w:t>
      </w:r>
    </w:p>
    <w:p w:rsidR="008907E9" w:rsidRPr="008907E9" w:rsidRDefault="008907E9" w:rsidP="008907E9">
      <w:r w:rsidRPr="008907E9">
        <w:t xml:space="preserve">The relationship marketing theory emphasises trust and relationships as the fundamental pillars of retention, whereas the value-based theory of loyalty holds that perceived value is the central pillar. The statistics indicate greater involvement among value-sensitive consumers and more credible which is consistent with value-based loyalty expectations. Relational commitment, an aspect of relationship marketing theory, is not well evidenced. These alignment results are the </w:t>
      </w:r>
      <w:r w:rsidRPr="008907E9">
        <w:lastRenderedPageBreak/>
        <w:t xml:space="preserve">subject of analysis, as highlighted in Table 11, which provides a systematic basis for the theoretical discussion in Chapter 5 (Sirdeshmukh </w:t>
      </w:r>
      <w:r w:rsidRPr="008907E9">
        <w:rPr>
          <w:i/>
        </w:rPr>
        <w:t>et al.,</w:t>
      </w:r>
      <w:r w:rsidRPr="008907E9">
        <w:t xml:space="preserve"> 2002).</w:t>
      </w:r>
    </w:p>
    <w:tbl>
      <w:tblPr>
        <w:tblStyle w:val="TableGrid"/>
        <w:tblW w:w="0" w:type="auto"/>
        <w:tblLook w:val="04A0" w:firstRow="1" w:lastRow="0" w:firstColumn="1" w:lastColumn="0" w:noHBand="0" w:noVBand="1"/>
      </w:tblPr>
      <w:tblGrid>
        <w:gridCol w:w="3964"/>
        <w:gridCol w:w="2835"/>
        <w:gridCol w:w="2218"/>
      </w:tblGrid>
      <w:tr w:rsidR="008907E9" w:rsidRPr="008907E9" w:rsidTr="00AF3C2A">
        <w:tc>
          <w:tcPr>
            <w:tcW w:w="3964" w:type="dxa"/>
            <w:shd w:val="clear" w:color="auto" w:fill="9CC2E5" w:themeFill="accent1" w:themeFillTint="99"/>
            <w:vAlign w:val="center"/>
          </w:tcPr>
          <w:p w:rsidR="008907E9" w:rsidRPr="008907E9" w:rsidRDefault="008907E9" w:rsidP="008907E9">
            <w:pPr>
              <w:spacing w:line="240" w:lineRule="auto"/>
              <w:jc w:val="center"/>
              <w:rPr>
                <w:b/>
                <w:bCs/>
                <w:color w:val="auto"/>
              </w:rPr>
            </w:pPr>
            <w:r w:rsidRPr="008907E9">
              <w:rPr>
                <w:b/>
                <w:bCs/>
              </w:rPr>
              <w:t>Empirical Pattern</w:t>
            </w:r>
          </w:p>
        </w:tc>
        <w:tc>
          <w:tcPr>
            <w:tcW w:w="2835" w:type="dxa"/>
            <w:shd w:val="clear" w:color="auto" w:fill="9CC2E5" w:themeFill="accent1" w:themeFillTint="99"/>
            <w:vAlign w:val="center"/>
          </w:tcPr>
          <w:p w:rsidR="008907E9" w:rsidRPr="008907E9" w:rsidRDefault="008907E9" w:rsidP="008907E9">
            <w:pPr>
              <w:jc w:val="center"/>
              <w:rPr>
                <w:b/>
                <w:bCs/>
              </w:rPr>
            </w:pPr>
            <w:r w:rsidRPr="008907E9">
              <w:rPr>
                <w:b/>
                <w:bCs/>
              </w:rPr>
              <w:t>Loyalty Theory</w:t>
            </w:r>
          </w:p>
        </w:tc>
        <w:tc>
          <w:tcPr>
            <w:tcW w:w="2218" w:type="dxa"/>
            <w:shd w:val="clear" w:color="auto" w:fill="9CC2E5" w:themeFill="accent1" w:themeFillTint="99"/>
            <w:vAlign w:val="center"/>
          </w:tcPr>
          <w:p w:rsidR="008907E9" w:rsidRPr="008907E9" w:rsidRDefault="008907E9" w:rsidP="008907E9">
            <w:pPr>
              <w:jc w:val="center"/>
              <w:rPr>
                <w:b/>
                <w:bCs/>
              </w:rPr>
            </w:pPr>
            <w:r w:rsidRPr="008907E9">
              <w:rPr>
                <w:b/>
                <w:bCs/>
              </w:rPr>
              <w:t>Alignment Status</w:t>
            </w:r>
          </w:p>
        </w:tc>
      </w:tr>
      <w:tr w:rsidR="008907E9" w:rsidRPr="008907E9" w:rsidTr="00AF3C2A">
        <w:tc>
          <w:tcPr>
            <w:tcW w:w="3964" w:type="dxa"/>
            <w:vAlign w:val="center"/>
          </w:tcPr>
          <w:p w:rsidR="008907E9" w:rsidRPr="008907E9" w:rsidRDefault="008907E9" w:rsidP="008907E9">
            <w:pPr>
              <w:jc w:val="center"/>
            </w:pPr>
            <w:r w:rsidRPr="008907E9">
              <w:t>High repeat engagement</w:t>
            </w:r>
          </w:p>
        </w:tc>
        <w:tc>
          <w:tcPr>
            <w:tcW w:w="2835" w:type="dxa"/>
            <w:vAlign w:val="center"/>
          </w:tcPr>
          <w:p w:rsidR="008907E9" w:rsidRPr="008907E9" w:rsidRDefault="008907E9" w:rsidP="008907E9">
            <w:pPr>
              <w:jc w:val="center"/>
            </w:pPr>
            <w:r w:rsidRPr="008907E9">
              <w:t>Behavioural loyalty</w:t>
            </w:r>
          </w:p>
        </w:tc>
        <w:tc>
          <w:tcPr>
            <w:tcW w:w="2218" w:type="dxa"/>
            <w:vAlign w:val="center"/>
          </w:tcPr>
          <w:p w:rsidR="008907E9" w:rsidRPr="008907E9" w:rsidRDefault="008907E9" w:rsidP="008907E9">
            <w:pPr>
              <w:jc w:val="center"/>
            </w:pPr>
            <w:r w:rsidRPr="008907E9">
              <w:t>Aligned</w:t>
            </w:r>
          </w:p>
        </w:tc>
      </w:tr>
      <w:tr w:rsidR="008907E9" w:rsidRPr="008907E9" w:rsidTr="00AF3C2A">
        <w:tc>
          <w:tcPr>
            <w:tcW w:w="3964" w:type="dxa"/>
            <w:vAlign w:val="center"/>
          </w:tcPr>
          <w:p w:rsidR="008907E9" w:rsidRPr="008907E9" w:rsidRDefault="008907E9" w:rsidP="008907E9">
            <w:pPr>
              <w:jc w:val="center"/>
            </w:pPr>
            <w:r w:rsidRPr="008907E9">
              <w:t>Value-driven participation</w:t>
            </w:r>
          </w:p>
        </w:tc>
        <w:tc>
          <w:tcPr>
            <w:tcW w:w="2835" w:type="dxa"/>
            <w:vAlign w:val="center"/>
          </w:tcPr>
          <w:p w:rsidR="008907E9" w:rsidRPr="008907E9" w:rsidRDefault="008907E9" w:rsidP="008907E9">
            <w:pPr>
              <w:jc w:val="center"/>
            </w:pPr>
            <w:r w:rsidRPr="008907E9">
              <w:t>Value-based loyalty</w:t>
            </w:r>
          </w:p>
        </w:tc>
        <w:tc>
          <w:tcPr>
            <w:tcW w:w="2218" w:type="dxa"/>
            <w:vAlign w:val="center"/>
          </w:tcPr>
          <w:p w:rsidR="008907E9" w:rsidRPr="008907E9" w:rsidRDefault="008907E9" w:rsidP="008907E9">
            <w:pPr>
              <w:jc w:val="center"/>
            </w:pPr>
            <w:r w:rsidRPr="008907E9">
              <w:t>Aligned</w:t>
            </w:r>
          </w:p>
        </w:tc>
      </w:tr>
      <w:tr w:rsidR="008907E9" w:rsidRPr="008907E9" w:rsidTr="00AF3C2A">
        <w:tc>
          <w:tcPr>
            <w:tcW w:w="3964" w:type="dxa"/>
            <w:vAlign w:val="center"/>
          </w:tcPr>
          <w:p w:rsidR="008907E9" w:rsidRPr="008907E9" w:rsidRDefault="008907E9" w:rsidP="008907E9">
            <w:pPr>
              <w:jc w:val="center"/>
            </w:pPr>
            <w:r w:rsidRPr="008907E9">
              <w:t>Limited emotional attachment</w:t>
            </w:r>
          </w:p>
        </w:tc>
        <w:tc>
          <w:tcPr>
            <w:tcW w:w="2835" w:type="dxa"/>
            <w:vAlign w:val="center"/>
          </w:tcPr>
          <w:p w:rsidR="008907E9" w:rsidRPr="008907E9" w:rsidRDefault="008907E9" w:rsidP="008907E9">
            <w:pPr>
              <w:jc w:val="center"/>
            </w:pPr>
            <w:r w:rsidRPr="008907E9">
              <w:t>Attitudinal loyalty</w:t>
            </w:r>
          </w:p>
        </w:tc>
        <w:tc>
          <w:tcPr>
            <w:tcW w:w="2218" w:type="dxa"/>
            <w:vAlign w:val="center"/>
          </w:tcPr>
          <w:p w:rsidR="008907E9" w:rsidRPr="008907E9" w:rsidRDefault="008907E9" w:rsidP="008907E9">
            <w:pPr>
              <w:jc w:val="center"/>
            </w:pPr>
            <w:r w:rsidRPr="008907E9">
              <w:t>Partial</w:t>
            </w:r>
          </w:p>
        </w:tc>
      </w:tr>
      <w:tr w:rsidR="008907E9" w:rsidRPr="008907E9" w:rsidTr="00AF3C2A">
        <w:tc>
          <w:tcPr>
            <w:tcW w:w="3964" w:type="dxa"/>
            <w:vAlign w:val="center"/>
          </w:tcPr>
          <w:p w:rsidR="008907E9" w:rsidRPr="008907E9" w:rsidRDefault="008907E9" w:rsidP="008907E9">
            <w:pPr>
              <w:jc w:val="center"/>
            </w:pPr>
            <w:r w:rsidRPr="008907E9">
              <w:t>Functional engagement dominance</w:t>
            </w:r>
          </w:p>
        </w:tc>
        <w:tc>
          <w:tcPr>
            <w:tcW w:w="2835" w:type="dxa"/>
            <w:vAlign w:val="center"/>
          </w:tcPr>
          <w:p w:rsidR="008907E9" w:rsidRPr="008907E9" w:rsidRDefault="008907E9" w:rsidP="008907E9">
            <w:pPr>
              <w:jc w:val="center"/>
            </w:pPr>
            <w:r w:rsidRPr="008907E9">
              <w:t>Relationship marketing</w:t>
            </w:r>
          </w:p>
        </w:tc>
        <w:tc>
          <w:tcPr>
            <w:tcW w:w="2218" w:type="dxa"/>
            <w:vAlign w:val="center"/>
          </w:tcPr>
          <w:p w:rsidR="008907E9" w:rsidRPr="008907E9" w:rsidRDefault="008907E9" w:rsidP="008907E9">
            <w:pPr>
              <w:jc w:val="center"/>
            </w:pPr>
            <w:r w:rsidRPr="008907E9">
              <w:t>Partial</w:t>
            </w:r>
          </w:p>
        </w:tc>
      </w:tr>
    </w:tbl>
    <w:p w:rsidR="008907E9" w:rsidRPr="008907E9" w:rsidRDefault="008907E9" w:rsidP="008907E9">
      <w:pPr>
        <w:jc w:val="center"/>
      </w:pPr>
      <w:r w:rsidRPr="008907E9">
        <w:t>Table 11: Analytical Alignment Between Findings and Loyalty Theories.</w:t>
      </w:r>
    </w:p>
    <w:p w:rsidR="008907E9" w:rsidRPr="008907E9" w:rsidRDefault="008907E9" w:rsidP="008907E9">
      <w:pPr>
        <w:pStyle w:val="Heading2"/>
      </w:pPr>
      <w:bookmarkStart w:id="48" w:name="_Toc220851359"/>
      <w:r w:rsidRPr="008907E9">
        <w:t>4.8 Summary of Key Analytical Patterns</w:t>
      </w:r>
      <w:bookmarkEnd w:id="48"/>
    </w:p>
    <w:p w:rsidR="008907E9" w:rsidRPr="008907E9" w:rsidRDefault="008907E9" w:rsidP="008907E9">
      <w:r w:rsidRPr="008907E9">
        <w:t xml:space="preserve">The analysis of the data has revealed trends in Clubcard features, repeat purchase behaviour, and demographic and behavioural segmentation. Programme penetration is high; the use of rewards remains prevalent, and digital interaction has increased, indicating that the behavioural loyalty of Clubcard users is stable. Value customers are those with the highest repeat contact frequency and the widest demographic range; as such, they determine engagement mechanisms rather than the level of participation. The alignment analysis is largely consistent with behavioural and value-based loyalty theories and partly consistent with relational constructs. These trends provide a rational empirical foundation for debate that can be examined theoretically in the subsequent chapter, and a clear separation between the introduction of evidence and its elucidation (Hair </w:t>
      </w:r>
      <w:r w:rsidRPr="008907E9">
        <w:rPr>
          <w:i/>
        </w:rPr>
        <w:t>et al.,</w:t>
      </w:r>
      <w:r w:rsidRPr="008907E9">
        <w:t xml:space="preserve"> 2020).</w:t>
      </w:r>
    </w:p>
    <w:p w:rsidR="008907E9" w:rsidRPr="008907E9" w:rsidRDefault="008907E9" w:rsidP="008907E9">
      <w:pPr>
        <w:pStyle w:val="Heading2"/>
      </w:pPr>
      <w:bookmarkStart w:id="49" w:name="_Toc220851360"/>
      <w:r w:rsidRPr="008907E9">
        <w:t>4.9 Data Analysis Limitations</w:t>
      </w:r>
      <w:bookmarkEnd w:id="49"/>
    </w:p>
    <w:p w:rsidR="008907E9" w:rsidRPr="008907E9" w:rsidRDefault="008907E9" w:rsidP="008907E9">
      <w:pPr>
        <w:numPr>
          <w:ilvl w:val="0"/>
          <w:numId w:val="5"/>
        </w:numPr>
        <w:contextualSpacing/>
      </w:pPr>
      <w:r w:rsidRPr="008907E9">
        <w:t xml:space="preserve">This review relies on aggregated secondary data; therefore, it is difficult to measure individual behaviour and causation. </w:t>
      </w:r>
    </w:p>
    <w:p w:rsidR="008907E9" w:rsidRPr="008907E9" w:rsidRDefault="008907E9" w:rsidP="008907E9">
      <w:pPr>
        <w:numPr>
          <w:ilvl w:val="0"/>
          <w:numId w:val="5"/>
        </w:numPr>
        <w:contextualSpacing/>
      </w:pPr>
      <w:r w:rsidRPr="008907E9">
        <w:t xml:space="preserve">Trend indicators indicate direction, but may obscure temporary changes. </w:t>
      </w:r>
    </w:p>
    <w:p w:rsidR="008907E9" w:rsidRPr="008907E9" w:rsidRDefault="008907E9" w:rsidP="008907E9">
      <w:pPr>
        <w:numPr>
          <w:ilvl w:val="0"/>
          <w:numId w:val="5"/>
        </w:numPr>
        <w:contextualSpacing/>
      </w:pPr>
      <w:r w:rsidRPr="008907E9">
        <w:t>This inadequacy in desk-based quantitative studies should be taken into account when interpreting results, as recommended in secondary data analysis (Johnston, 2017).</w:t>
      </w:r>
    </w:p>
    <w:p w:rsidR="008907E9" w:rsidRPr="008907E9" w:rsidRDefault="008907E9" w:rsidP="008907E9">
      <w:pPr>
        <w:pStyle w:val="Heading2"/>
      </w:pPr>
      <w:bookmarkStart w:id="50" w:name="_Toc220851361"/>
      <w:r w:rsidRPr="008907E9">
        <w:t>4.10 Chapter Conclusion</w:t>
      </w:r>
      <w:bookmarkEnd w:id="50"/>
    </w:p>
    <w:p w:rsidR="008907E9" w:rsidRPr="008907E9" w:rsidRDefault="008907E9" w:rsidP="008907E9">
      <w:r w:rsidRPr="008907E9">
        <w:t xml:space="preserve">This chapter presents a systematic literature review of Clubcard at Tesco, analysing customer retention, repeat-purchase behaviour, and customer engagement patterns by customer type. To analyse the data, descriptive and comparative research methods were used to identify trends in aggregate corporate, regulatory, and survey data, consistent with the study's research objectives. The results imply that loyalty pricing is most effective at retaining customers, and </w:t>
      </w:r>
      <w:r w:rsidRPr="008907E9">
        <w:lastRenderedPageBreak/>
        <w:t>that high programme penetration and sustained participation indicate habitual participation, driven by current value. Online integration and reward collection were more retention-friendly; they imparted cumulative benefits and a more favourable shopping environment in day-to-day behaviour. A correlation study suggests a strong relationship between Clubcard membership and repeat purchases. Although the data on the transactions were not available, proxy measures, including the level of engagement, the level of reward redemption and the level of online interaction, were utilised to suggest that the Clubcard members had more repeat behaviour as compared to the non-members. These findings suggest that the programme is effective in institutionalising repeat purchasing through behavioural reinforcement processes.</w:t>
      </w:r>
    </w:p>
    <w:p w:rsidR="008907E9" w:rsidRPr="008907E9" w:rsidRDefault="008907E9" w:rsidP="008907E9">
      <w:r w:rsidRPr="008907E9">
        <w:t>Significant differences between demographic and behavioural segments were identified during the analysis. Younger customers were more active on digital channels; during the reward redemption process, older customers were more loyal, and value-oriented customers demonstrated the highest repeat-purchase intensity. The theoretical correspondence with loyalty theory was high, consistent with behaviour and value-based models. On the contrary, the attitudinal and relational constructs were those for which the empirical evidence could only partially support them. All of these provide a strong empirical foundation for the next chapter, which critically examines these trends in greater depth with respect to their theoretical and managerial implications.</w:t>
      </w:r>
    </w:p>
    <w:p w:rsidR="00473B13" w:rsidRPr="00576AD6" w:rsidRDefault="00473B13" w:rsidP="008907E9"/>
    <w:p w:rsidR="007F121F" w:rsidRDefault="007F121F">
      <w:pPr>
        <w:spacing w:line="259" w:lineRule="auto"/>
        <w:jc w:val="left"/>
      </w:pPr>
      <w:r>
        <w:br w:type="page"/>
      </w:r>
    </w:p>
    <w:p w:rsidR="00867711" w:rsidRPr="00867711" w:rsidRDefault="00867711" w:rsidP="002A5C52">
      <w:pPr>
        <w:pStyle w:val="Heading1"/>
      </w:pPr>
      <w:bookmarkStart w:id="51" w:name="_Toc220851362"/>
      <w:r w:rsidRPr="00867711">
        <w:lastRenderedPageBreak/>
        <w:t>Chapter 5: Discussion</w:t>
      </w:r>
      <w:bookmarkEnd w:id="51"/>
    </w:p>
    <w:p w:rsidR="00867711" w:rsidRPr="00867711" w:rsidRDefault="00867711" w:rsidP="002A5C52">
      <w:pPr>
        <w:pStyle w:val="Heading2"/>
      </w:pPr>
      <w:bookmarkStart w:id="52" w:name="_Toc220851363"/>
      <w:r w:rsidRPr="00867711">
        <w:t>5.1 Introduction</w:t>
      </w:r>
      <w:bookmarkEnd w:id="52"/>
    </w:p>
    <w:p w:rsidR="00867711" w:rsidRPr="00867711" w:rsidRDefault="00867711" w:rsidP="00867711">
      <w:r w:rsidRPr="00867711">
        <w:t>The chapter will present the results from Chapter 4 and explain how they address the research aim and the research questions. The interrelationships will be discussed in terms of the nature of the Tesco Clubcard, customer retention, purchase behaviour rates and customer involvement patterns. The associated customer loyalty theories are critically evaluated for compatibility and incompatibility, and for their importance to the current body of knowledge, drawing on other empirical studies. The chapter relates theory to empirical studies to support the value of the patterns, drawing on theoretical knowledge and managerial practice. The conclusion will discuss how the study will address the literature gap and guide the application of loyalty methods in the contemporary retail setting.</w:t>
      </w:r>
    </w:p>
    <w:p w:rsidR="00867711" w:rsidRPr="00867711" w:rsidRDefault="00867711" w:rsidP="002A5C52">
      <w:pPr>
        <w:pStyle w:val="Heading2"/>
      </w:pPr>
      <w:bookmarkStart w:id="53" w:name="_Toc220851364"/>
      <w:r w:rsidRPr="00867711">
        <w:t>5.2 Summary of Findings</w:t>
      </w:r>
      <w:bookmarkEnd w:id="53"/>
    </w:p>
    <w:p w:rsidR="00867711" w:rsidRPr="00867711" w:rsidRDefault="00867711" w:rsidP="00867711">
      <w:r w:rsidRPr="00867711">
        <w:t>The analysis in Chapter 4 indicated a similarity between customer loyalty behaviour and the Tesco Clubcard. Firstly, customer retention after loyalty pricing was the highest, with penetration and utilisation the highest across all reporting periods. It was through online applications and reward points that more communication was enabled through value accrual and personalised offers. The observations indicate that convenience is the most important variable, contributing the most to retention.</w:t>
      </w:r>
    </w:p>
    <w:p w:rsidR="00867711" w:rsidRPr="00867711" w:rsidRDefault="00867711" w:rsidP="00867711">
      <w:r w:rsidRPr="00867711">
        <w:t>Second, purchases were more frequent among Clubcard members, as evidenced by high online activity, retention, and reward redemption. No actual transactional data were available, but proxy measures served as indicators, in that all Tesco member users used the Tesco platform more frequently than non-members.</w:t>
      </w:r>
    </w:p>
    <w:p w:rsidR="00867711" w:rsidRPr="00867711" w:rsidRDefault="00867711" w:rsidP="00867711">
      <w:r w:rsidRPr="00867711">
        <w:t>Third, repeat purchase behaviour differed according to demographics and behaviour. Younger customers were more digitally engaged than older customers, who were more loyal and more likely to redeem their rewards. The most repeat customers were value-driven, particularly when they were experiencing economic pressure. Lastly, the theoretical alignment analysis showed high consistency with the behavioural and value-based theories of loyalty, and partial consistency with the relational and attitudinal constructs of loyalty. The results provide a substantial foundation for the theoretical discussion and critical thinking in the subsequent chapters.</w:t>
      </w:r>
    </w:p>
    <w:p w:rsidR="00867711" w:rsidRPr="00867711" w:rsidRDefault="00867711" w:rsidP="002A5C52">
      <w:pPr>
        <w:pStyle w:val="Heading2"/>
      </w:pPr>
      <w:bookmarkStart w:id="54" w:name="_Toc220851365"/>
      <w:r w:rsidRPr="00867711">
        <w:lastRenderedPageBreak/>
        <w:t>5.3 Discussion of RQ1</w:t>
      </w:r>
      <w:bookmarkEnd w:id="54"/>
    </w:p>
    <w:p w:rsidR="00867711" w:rsidRPr="00867711" w:rsidRDefault="00867711" w:rsidP="00867711">
      <w:pPr>
        <w:rPr>
          <w:b/>
        </w:rPr>
      </w:pPr>
      <w:r w:rsidRPr="00867711">
        <w:rPr>
          <w:b/>
        </w:rPr>
        <w:t>Loyalty Pricing as a Primary Retention Driver</w:t>
      </w:r>
    </w:p>
    <w:p w:rsidR="00867711" w:rsidRPr="00867711" w:rsidRDefault="00867711" w:rsidP="00867711">
      <w:r w:rsidRPr="00867711">
        <w:t>The results indicate that the strongest element of Clubcard is the loyalty pricing strategy, which helps retain consumers. The penetration and rate of use of the programme are very good, indicating that customers are already registered members and thus benefit from immediate price reductions; consequently, they will purchase the product habitually. This aligns with behavioural loyalty theory, which posits that repeated behaviour is most often motivated by convenience and habit rather than emotional attachment. In the case of high purchase frequency, as in grocery retailing, price elasticity is high, so immediate monetary payback is more effective than retention for compensation.</w:t>
      </w:r>
    </w:p>
    <w:p w:rsidR="00867711" w:rsidRPr="00867711" w:rsidRDefault="00867711" w:rsidP="00867711">
      <w:pPr>
        <w:rPr>
          <w:b/>
        </w:rPr>
      </w:pPr>
      <w:r w:rsidRPr="00867711">
        <w:rPr>
          <w:b/>
        </w:rPr>
        <w:t>Reward Points and Cumulative Value Creation</w:t>
      </w:r>
    </w:p>
    <w:p w:rsidR="00867711" w:rsidRPr="00867711" w:rsidRDefault="00867711" w:rsidP="00867711">
      <w:r w:rsidRPr="00867711">
        <w:t xml:space="preserve">The incentives will be reward points that motivate customers to return, as they generate long-term value and are redeemable. This observation suggests that reward systems are likely to be contacted by customers, particularly during periods of economic strain. By contrast, prior researchers have indicated that the characteristics of deferred rewards are correlated with switching costs and the reinforcement of repeat behaviour (Dorotic </w:t>
      </w:r>
      <w:r w:rsidRPr="00867711">
        <w:rPr>
          <w:i/>
        </w:rPr>
        <w:t>et al.,</w:t>
      </w:r>
      <w:r w:rsidRPr="00867711">
        <w:t xml:space="preserve"> 2012). The figures show that the relationship-based loyalty approach must be eliminated because points do not create an emotional connection; rather, they constitute a transactional process of building ties.</w:t>
      </w:r>
    </w:p>
    <w:p w:rsidR="00867711" w:rsidRPr="00867711" w:rsidRDefault="00867711" w:rsidP="00867711">
      <w:pPr>
        <w:rPr>
          <w:b/>
        </w:rPr>
      </w:pPr>
      <w:r w:rsidRPr="00867711">
        <w:rPr>
          <w:b/>
        </w:rPr>
        <w:t>Digital Features and Engagement Continuity</w:t>
      </w:r>
    </w:p>
    <w:p w:rsidR="00867711" w:rsidRPr="00867711" w:rsidRDefault="00867711" w:rsidP="00867711">
      <w:r w:rsidRPr="00867711">
        <w:t>The Clubcard app provides personalised incentives, such as deals and bonuses, that encourage convenience- and availability-based in-store shopping. It is consistent with the existing body of research on omnichannel loyalty theory, which posits that online touchpoints are significant in enhancing retention by reducing frictions and developing perceived value (Lemon and Verhoef, 2016). However, online shopping is convenient; hence, no emotional attachment is required to induce behavioural continuance, which is functional for loyalty.</w:t>
      </w:r>
    </w:p>
    <w:p w:rsidR="00867711" w:rsidRPr="00867711" w:rsidRDefault="00867711" w:rsidP="00867711">
      <w:pPr>
        <w:rPr>
          <w:b/>
        </w:rPr>
      </w:pPr>
      <w:r w:rsidRPr="00867711">
        <w:rPr>
          <w:b/>
        </w:rPr>
        <w:t>Implications for Customer Retention Theory</w:t>
      </w:r>
    </w:p>
    <w:p w:rsidR="00867711" w:rsidRPr="00867711" w:rsidRDefault="00867711" w:rsidP="00867711">
      <w:r w:rsidRPr="00867711">
        <w:t xml:space="preserve">According to the results, in the case of the Clubcard, convenience and delivery value are used to maintain efficiency and to focus on customer retention rather than relationship-building. This validates the value-based loyalty theory and does not support the supposition in relationship marketing that the agency is pegged on emotional attachment (Sirdeshmukh </w:t>
      </w:r>
      <w:r w:rsidRPr="00867711">
        <w:rPr>
          <w:i/>
        </w:rPr>
        <w:t>et al.,</w:t>
      </w:r>
      <w:r w:rsidRPr="00867711">
        <w:t xml:space="preserve"> </w:t>
      </w:r>
      <w:r w:rsidRPr="00867711">
        <w:lastRenderedPageBreak/>
        <w:t>2002). According to the literature on loyalty, functional loyalty systems can be employed to retain customers in a competitive, price-sensitive retail environment.</w:t>
      </w:r>
    </w:p>
    <w:p w:rsidR="00867711" w:rsidRPr="00867711" w:rsidRDefault="00867711" w:rsidP="002A5C52">
      <w:pPr>
        <w:pStyle w:val="Heading2"/>
      </w:pPr>
      <w:bookmarkStart w:id="55" w:name="_Toc220851366"/>
      <w:r w:rsidRPr="00867711">
        <w:t>5.4 Discussion of RQ2</w:t>
      </w:r>
      <w:bookmarkEnd w:id="55"/>
    </w:p>
    <w:p w:rsidR="00867711" w:rsidRPr="00867711" w:rsidRDefault="00867711" w:rsidP="00867711">
      <w:pPr>
        <w:rPr>
          <w:b/>
        </w:rPr>
      </w:pPr>
      <w:r w:rsidRPr="00867711">
        <w:rPr>
          <w:b/>
        </w:rPr>
        <w:t>Clubcard Membership and Behavioural Repetition</w:t>
      </w:r>
    </w:p>
    <w:p w:rsidR="00867711" w:rsidRPr="00867711" w:rsidRDefault="00867711" w:rsidP="00867711">
      <w:r w:rsidRPr="00867711">
        <w:t>The Clubcard membership is linked to repeat purchase rates, activity rates, reward redemption frequency, and online interaction frequency. This is consistent with the theory of behavioural loyalty, which posits that the desire to repurchase a given item is more strongly motivated by habit, convenience, and reinforcement capability than by commitment (Dick and Basu, 1994). A high-frequency retailer, such as a grocery store, with loyalty pricing and readily available rewards, will encourage customers to return, thereby creating habitual purchasing behaviour.</w:t>
      </w:r>
    </w:p>
    <w:p w:rsidR="00867711" w:rsidRPr="00867711" w:rsidRDefault="00867711" w:rsidP="00867711">
      <w:pPr>
        <w:rPr>
          <w:b/>
        </w:rPr>
      </w:pPr>
      <w:r w:rsidRPr="00867711">
        <w:rPr>
          <w:b/>
        </w:rPr>
        <w:t>Reinforcement Mechanisms and Habit Formation</w:t>
      </w:r>
    </w:p>
    <w:p w:rsidR="00867711" w:rsidRPr="00867711" w:rsidRDefault="00867711" w:rsidP="00867711">
      <w:r w:rsidRPr="00867711">
        <w:t xml:space="preserve">Repeat-purchase behaviour is enhanced by rewards and perceived savings from the Clubcard programme, which act as behavioural reinforcers. The results show that purchasing behaviour is consistent over time, and that rivals are less appealing when customers experience member-only pricing and reward schemes. This aligns with the reinforcement learning school of thought, which posits that repeated reinforcement increases the likelihood of specific behaviour in the future by strengthening the cognitive association between the behaviour and its outcomes (Skinner, 1953). </w:t>
      </w:r>
    </w:p>
    <w:p w:rsidR="00867711" w:rsidRPr="00867711" w:rsidRDefault="00867711" w:rsidP="00867711">
      <w:pPr>
        <w:rPr>
          <w:b/>
        </w:rPr>
      </w:pPr>
      <w:r w:rsidRPr="00867711">
        <w:rPr>
          <w:b/>
        </w:rPr>
        <w:t>Digital Engagement and Purchase Frequency</w:t>
      </w:r>
    </w:p>
    <w:p w:rsidR="00867711" w:rsidRPr="00867711" w:rsidRDefault="00867711" w:rsidP="00867711">
      <w:r w:rsidRPr="00867711">
        <w:t>Online interaction is significantly associated with purchase frequency. The programme will be more prominent; rewards will be tracked, and personalised notifications will be delivered via the Clubcard app, thereby encouraging customers to shop in-store more frequently. The results could be compared with omnichannel research theory, which posits that interaction is higher when the brand is available at the time of purchase (Verhoeff, 2003). Online communication is, however, subject to technological availability, which may explain disparities in loyalty outcomes across similar customer units. </w:t>
      </w:r>
    </w:p>
    <w:p w:rsidR="00867711" w:rsidRPr="00867711" w:rsidRDefault="00867711" w:rsidP="00867711">
      <w:r w:rsidRPr="00867711">
        <w:rPr>
          <w:b/>
        </w:rPr>
        <w:t>Implications for Repeat Purchase Theory</w:t>
      </w:r>
    </w:p>
    <w:p w:rsidR="00867711" w:rsidRPr="00867711" w:rsidRDefault="00867711" w:rsidP="00867711">
      <w:r w:rsidRPr="00867711">
        <w:t xml:space="preserve">Overall, the results suggest that attitudinal commitment does not contribute to the repeat purchase behaviour of Clubcard holders; rather, the behavioural reward does. It is contrary to prevailing models of loyalty and to disparaging traditional relationship marketing models, </w:t>
      </w:r>
      <w:r w:rsidRPr="00867711">
        <w:lastRenderedPageBreak/>
        <w:t>which hold that emotional attachment leads to repeat purchases. It is anchored in the repeat purchase theory, which explains how digitally designed loyalty programmes can institutionalise the recurrence of behaviour, particularly in value markets such as retail (Meyer-Waarden, 2007).</w:t>
      </w:r>
    </w:p>
    <w:p w:rsidR="00867711" w:rsidRPr="00867711" w:rsidRDefault="00867711" w:rsidP="002A5C52">
      <w:pPr>
        <w:pStyle w:val="Heading2"/>
      </w:pPr>
      <w:bookmarkStart w:id="56" w:name="_Toc220851367"/>
      <w:r w:rsidRPr="00867711">
        <w:t>5.5 Discussion of RQ3</w:t>
      </w:r>
      <w:bookmarkEnd w:id="56"/>
    </w:p>
    <w:p w:rsidR="00867711" w:rsidRPr="00867711" w:rsidRDefault="00867711" w:rsidP="00867711">
      <w:pPr>
        <w:rPr>
          <w:b/>
        </w:rPr>
      </w:pPr>
      <w:r w:rsidRPr="00867711">
        <w:rPr>
          <w:b/>
        </w:rPr>
        <w:t>Demographic Differences in Loyalty Engagement</w:t>
      </w:r>
    </w:p>
    <w:p w:rsidR="00867711" w:rsidRPr="00867711" w:rsidRDefault="00867711" w:rsidP="00867711">
      <w:r w:rsidRPr="00867711">
        <w:t>The results suggest that the relationship with the Tesco Clubcard, as well as customers' purchasing behaviour, is influenced by perceptions of customer demographics, particularly age. Digitally savvy customers are the young customers between the ages of 24-34 years, and the old customers who are 45 and above are more geared towards redeeming benefits and saving. It is consistent with the consumer lifecycle theory, whereby shopping drivers and channels of interaction vary across age groups due to differences in technology use, income stability, and shopping behaviours (Moschis, 2012). The implication is that demographics influence the expression but not the occurrence of loyalty, meaning that repeat purchasing has different processes across customer classes.</w:t>
      </w:r>
    </w:p>
    <w:p w:rsidR="00867711" w:rsidRPr="00867711" w:rsidRDefault="00867711" w:rsidP="00867711">
      <w:pPr>
        <w:rPr>
          <w:b/>
        </w:rPr>
      </w:pPr>
      <w:r w:rsidRPr="00867711">
        <w:rPr>
          <w:b/>
        </w:rPr>
        <w:t>Behavioural Value Sensitivity and Repeat Purchasing</w:t>
      </w:r>
    </w:p>
    <w:p w:rsidR="00867711" w:rsidRPr="00867711" w:rsidRDefault="00867711" w:rsidP="00867711">
      <w:r w:rsidRPr="00867711">
        <w:t xml:space="preserve">The behavioural segmentation recognised that value-based customers made the most frequent purchases. This is reflected in economic pressures: customers are being enticed to use loyalty pricing and rewards to maintain household spending. These are the outcomes of a value-based loyalty theory. It assumes that perceived economic returns are a key stimulus for repeat purchases in highly price-elastic markets (Sirdeshmukh </w:t>
      </w:r>
      <w:r w:rsidRPr="00867711">
        <w:rPr>
          <w:i/>
        </w:rPr>
        <w:t>et al.,</w:t>
      </w:r>
      <w:r w:rsidRPr="00867711">
        <w:t xml:space="preserve"> 2002). The findings indicate that behavioural loyalty is realised when loyalty programmes are aligned with customers' financial requirements; as a result, repeat purchases are driven by material goods rather than emotions.</w:t>
      </w:r>
    </w:p>
    <w:p w:rsidR="00867711" w:rsidRPr="00867711" w:rsidRDefault="00867711" w:rsidP="00867711">
      <w:r w:rsidRPr="00867711">
        <w:rPr>
          <w:b/>
        </w:rPr>
        <w:t>Digital Behaviour as a Loyalty Accelerator</w:t>
      </w:r>
    </w:p>
    <w:p w:rsidR="00867711" w:rsidRPr="00867711" w:rsidRDefault="00867711" w:rsidP="00867711">
      <w:r w:rsidRPr="00867711">
        <w:t>Internet communication was a key behavioural predictor of repurchase frequency. Active Clubcard app customers have greater engagement and interaction with Tesco. The theory of omnichannel customer experience suggests that online touchpoints can increase loyalty by ensuring continuous contact between purchase moments and perceived convenience (Lemon and Verhoef, 2016). Nonetheless, the results suggest possible segmentation effects, with lower-digital-access customers becoming less engaged, which may limit the structure of digitally motivated loyalty models.</w:t>
      </w:r>
    </w:p>
    <w:p w:rsidR="00867711" w:rsidRPr="00867711" w:rsidRDefault="00867711" w:rsidP="00867711">
      <w:pPr>
        <w:rPr>
          <w:b/>
        </w:rPr>
      </w:pPr>
      <w:r w:rsidRPr="00867711">
        <w:rPr>
          <w:b/>
        </w:rPr>
        <w:lastRenderedPageBreak/>
        <w:t>Implications for Segmentation-Based Loyalty Theory</w:t>
      </w:r>
    </w:p>
    <w:p w:rsidR="00867711" w:rsidRPr="00867711" w:rsidRDefault="00867711" w:rsidP="00867711">
      <w:r w:rsidRPr="00867711">
        <w:t>Altogether, the results elaborate on segmentation-based theories of loyalty by showing that demographic and behavioural variables influence repeat purchasing processes rather than loyalty itself. The use of loyalty programmes is determined by age, the sensitivity of the value, and digital engagement, with repeat purchasing occurring across segments as long as appropriate value propositions are offered. This confirms modern perspectives that the successful loyalty programs should be dynamic and segment-based, especially in the digital mediation of retail settings (Wedel and Kamakura, 2012).</w:t>
      </w:r>
    </w:p>
    <w:p w:rsidR="00867711" w:rsidRPr="00867711" w:rsidRDefault="00867711" w:rsidP="002A5C52">
      <w:pPr>
        <w:pStyle w:val="Heading2"/>
      </w:pPr>
      <w:bookmarkStart w:id="57" w:name="_Toc220851368"/>
      <w:r w:rsidRPr="00867711">
        <w:t>5.6 Discussion of RQ4</w:t>
      </w:r>
      <w:bookmarkEnd w:id="57"/>
    </w:p>
    <w:p w:rsidR="00867711" w:rsidRPr="00867711" w:rsidRDefault="00867711" w:rsidP="00867711">
      <w:pPr>
        <w:rPr>
          <w:b/>
        </w:rPr>
      </w:pPr>
      <w:r w:rsidRPr="00867711">
        <w:rPr>
          <w:b/>
        </w:rPr>
        <w:t>Dominance of Behavioural Loyalty over Attitudinal Loyalty</w:t>
      </w:r>
    </w:p>
    <w:p w:rsidR="00867711" w:rsidRPr="00867711" w:rsidRDefault="00867711" w:rsidP="00867711">
      <w:r w:rsidRPr="00867711">
        <w:t>The results of this research provide compelling empirical evidence for the behavioural loyalty theory, as habit, convenience, and economic incentives, rather than emotional attachment, are the primary drivers of repeat buying and continued enrollment. Repeat engagement rates among Clubcard members are very high, indicating loyalty as behaviour rather than an attitude, consistent with the differentiation made in classical consistency schemes (Dick and Basu, 1994). It means that loyalty in behaviour in a retail context that is high-frequency and highly price-sensitive does not require a deep psychological commitment, and that the assumption that attitudinal loyalty is an essential condition for long-term retention cannot be substantiated.</w:t>
      </w:r>
    </w:p>
    <w:p w:rsidR="00867711" w:rsidRPr="00867711" w:rsidRDefault="00867711" w:rsidP="00867711">
      <w:pPr>
        <w:rPr>
          <w:b/>
        </w:rPr>
      </w:pPr>
      <w:r w:rsidRPr="00867711">
        <w:rPr>
          <w:b/>
        </w:rPr>
        <w:t>Value-Based Loyalty as a Central Mechanism</w:t>
      </w:r>
    </w:p>
    <w:p w:rsidR="00867711" w:rsidRPr="00867711" w:rsidRDefault="00867711" w:rsidP="00867711">
      <w:r w:rsidRPr="00867711">
        <w:t xml:space="preserve">These findings support the value-based theory of loyalty, which posits that perceived economic value is the most important factor in customer retention and repeat purchases. Purchasing loyalty, loyalty based on rewards and digital convenience, is added to the perceived value by the ability to employ repeat behaviour. This aligns with research findings indicating that customers are unlikely to switch when the exchange value consistently exceeds the switching costs (Sirdeshmukh </w:t>
      </w:r>
      <w:r w:rsidRPr="00867711">
        <w:rPr>
          <w:i/>
        </w:rPr>
        <w:t>et al.,</w:t>
      </w:r>
      <w:r w:rsidRPr="00867711">
        <w:t xml:space="preserve"> 2002). The findings thus extend value-based loyalty models by illustrating the systematic delivery of value in digitalised loyalty programmes within the context of habitual consumption patterns.</w:t>
      </w:r>
    </w:p>
    <w:p w:rsidR="00867711" w:rsidRPr="00867711" w:rsidRDefault="00867711" w:rsidP="00867711">
      <w:pPr>
        <w:rPr>
          <w:b/>
        </w:rPr>
      </w:pPr>
      <w:r w:rsidRPr="00867711">
        <w:rPr>
          <w:b/>
        </w:rPr>
        <w:t>Reconsidering Relationship Marketing Assumptions</w:t>
      </w:r>
    </w:p>
    <w:p w:rsidR="00867711" w:rsidRPr="00867711" w:rsidRDefault="00867711" w:rsidP="00867711">
      <w:r w:rsidRPr="00867711">
        <w:t xml:space="preserve">Although relationship marketing theory posits that trust and emotional relationships underpin loyalty, the results provide only partial support for this theory. Functional processes drive maintenance, rather than relational commitment; for example, repeat behaviour can be </w:t>
      </w:r>
      <w:r w:rsidRPr="00867711">
        <w:lastRenderedPageBreak/>
        <w:t>sustained through loyalty programmes without the need for close relationships. This raises the question of the generalisability of relationship marketing models, which aligns with well-known views that relationship marketing strategies should be context-based, particularly in commoditised markets where price is the dominant feature (Palmatier, 2008).</w:t>
      </w:r>
    </w:p>
    <w:p w:rsidR="00867711" w:rsidRPr="00867711" w:rsidRDefault="00867711" w:rsidP="00867711">
      <w:pPr>
        <w:rPr>
          <w:b/>
        </w:rPr>
      </w:pPr>
      <w:r w:rsidRPr="00867711">
        <w:rPr>
          <w:b/>
        </w:rPr>
        <w:t>Theoretical Contribution of the Study</w:t>
      </w:r>
    </w:p>
    <w:p w:rsidR="00867711" w:rsidRPr="00867711" w:rsidRDefault="00867711" w:rsidP="00867711">
      <w:r w:rsidRPr="00867711">
        <w:t>The study is relevant to customer loyalty theory, as it demonstrates that long-term loyalty can be sustained in modern grocery stores through integrated functional benefits. It emphasises the need to re-evaluate the traditional loyalty pyramid and the growing significance of value-based and behavioural processes in digitally enabled loyalty programmes.</w:t>
      </w:r>
    </w:p>
    <w:p w:rsidR="00867711" w:rsidRPr="00867711" w:rsidRDefault="00867711" w:rsidP="002A5C52">
      <w:pPr>
        <w:pStyle w:val="Heading2"/>
      </w:pPr>
      <w:bookmarkStart w:id="58" w:name="_Toc220851369"/>
      <w:r w:rsidRPr="00867711">
        <w:t>5.7 Addressing the Literature Gap</w:t>
      </w:r>
      <w:bookmarkEnd w:id="58"/>
    </w:p>
    <w:p w:rsidR="00867711" w:rsidRPr="00867711" w:rsidRDefault="00867711" w:rsidP="00867711">
      <w:r w:rsidRPr="00867711">
        <w:t>This gap is evident in the literature: there are no empirical findings on how digitalised loyalty pricing programmes affect repeat purchase behaviour in the price-sensitive grocery retail environment. This research bridges that gap by providing a collective evidence on the interactive effects of loyalty pricing, rewards and digital interactions within a large retailer. The findings explain the generalised findings from available loyalty studies: behavioural and value processes, rather than relational loyalty, are the dominant drivers of retention performance. The research can be applied to the exploration of how existing loyalty programmes operate in practice, correlating secondary performance indicators with behavioural and demographic ones, providing a more contemporary approach that contributes to the theoretical and practical evolution of retail strategies.</w:t>
      </w:r>
    </w:p>
    <w:p w:rsidR="00867711" w:rsidRPr="00867711" w:rsidRDefault="00867711" w:rsidP="002A5C52">
      <w:pPr>
        <w:pStyle w:val="Heading2"/>
      </w:pPr>
      <w:bookmarkStart w:id="59" w:name="_Toc220851370"/>
      <w:r w:rsidRPr="00867711">
        <w:t>5.8 Chapter Conclusion</w:t>
      </w:r>
      <w:bookmarkEnd w:id="59"/>
    </w:p>
    <w:p w:rsidR="00867711" w:rsidRPr="00867711" w:rsidRDefault="00867711" w:rsidP="00867711">
      <w:r w:rsidRPr="00867711">
        <w:t xml:space="preserve">In this chapter, the research findings were discussed in the context of the research questions, the existing literature, and loyalty theories. The discussion highlighted the theory of the preeminence of behavioural and value-based loyalty mechanisms, the study's demographic and behavioural distinctions, and its value addition to the theory. </w:t>
      </w:r>
    </w:p>
    <w:p w:rsidR="00B035E0" w:rsidRDefault="00B035E0" w:rsidP="00867711"/>
    <w:p w:rsidR="00867711" w:rsidRDefault="00867711">
      <w:pPr>
        <w:spacing w:line="259" w:lineRule="auto"/>
        <w:jc w:val="left"/>
        <w:rPr>
          <w:rFonts w:eastAsiaTheme="majorEastAsia" w:cstheme="majorBidi"/>
          <w:b/>
          <w:sz w:val="32"/>
          <w:szCs w:val="32"/>
        </w:rPr>
      </w:pPr>
      <w:r>
        <w:br w:type="page"/>
      </w:r>
    </w:p>
    <w:p w:rsidR="002A5C52" w:rsidRPr="002A5C52" w:rsidRDefault="002A5C52" w:rsidP="002A5C52">
      <w:pPr>
        <w:pStyle w:val="Heading1"/>
      </w:pPr>
      <w:bookmarkStart w:id="60" w:name="_Toc220851371"/>
      <w:r w:rsidRPr="002A5C52">
        <w:lastRenderedPageBreak/>
        <w:t>Chapter 6: Conclusion and Recommendations</w:t>
      </w:r>
      <w:bookmarkEnd w:id="60"/>
    </w:p>
    <w:p w:rsidR="002A5C52" w:rsidRPr="002A5C52" w:rsidRDefault="002A5C52" w:rsidP="002A5C52">
      <w:pPr>
        <w:pStyle w:val="Heading2"/>
      </w:pPr>
      <w:bookmarkStart w:id="61" w:name="_Toc220851372"/>
      <w:r w:rsidRPr="002A5C52">
        <w:t>6.1 Introduction</w:t>
      </w:r>
      <w:bookmarkEnd w:id="61"/>
    </w:p>
    <w:p w:rsidR="002A5C52" w:rsidRPr="002A5C52" w:rsidRDefault="002A5C52" w:rsidP="002A5C52">
      <w:r w:rsidRPr="002A5C52">
        <w:t>The chapter will summarise the dissertation by presenting the overall findings, the purpose of the research, and a conclusion on the study's applicability. The research has been based on the assumption that Tesco Clubcard specifications have affected client retention, repeat purchase behaviour, and demographic participation patterns within a value-retailing environment. The purpose of the study is restated in this chapter, and the theoretical and practical contributions of the study are introduced. It provides managerial recommendations, constraints, and future research directions, and presents the research process in a solid and logical conclusion.</w:t>
      </w:r>
    </w:p>
    <w:p w:rsidR="002A5C52" w:rsidRPr="002A5C52" w:rsidRDefault="002A5C52" w:rsidP="002A5C52">
      <w:pPr>
        <w:pStyle w:val="Heading2"/>
      </w:pPr>
      <w:bookmarkStart w:id="62" w:name="_Toc220851373"/>
      <w:r w:rsidRPr="002A5C52">
        <w:t>6.2 Summary of Key Findings in Relation to Research Objectives</w:t>
      </w:r>
      <w:bookmarkEnd w:id="62"/>
    </w:p>
    <w:p w:rsidR="002A5C52" w:rsidRPr="002A5C52" w:rsidRDefault="002A5C52" w:rsidP="002A5C52">
      <w:pPr>
        <w:rPr>
          <w:b/>
        </w:rPr>
      </w:pPr>
      <w:r w:rsidRPr="002A5C52">
        <w:rPr>
          <w:b/>
        </w:rPr>
        <w:t>Objective 1: Significant Loyalty Programme Factors Affecting Retention and Repeat Purchase</w:t>
      </w:r>
    </w:p>
    <w:p w:rsidR="002A5C52" w:rsidRPr="002A5C52" w:rsidRDefault="002A5C52" w:rsidP="002A5C52">
      <w:r w:rsidRPr="002A5C52">
        <w:t>As my research has shown, loyalty pricing, reward accumulation, and the integration of digital are the most significant variables in customer retention and repeat purchases of the Tesco Clubcard programme. The new regulation concerned loyalty pricing, and the subsequent interaction concerned the discounts that would be visible and applicable at the point of purchase. Cumulative reward points were introduced to encourage repeat participation; the system was easy to use and raised awareness of the programme through the online application. All these dimensions, together, are typical of daily purchasing behaviour; i.e., functional value remains the primary motivator for continued shopping and repurchase in grocery retailing, rather than affectual relationships.</w:t>
      </w:r>
    </w:p>
    <w:p w:rsidR="002A5C52" w:rsidRPr="002A5C52" w:rsidRDefault="002A5C52" w:rsidP="002A5C52">
      <w:pPr>
        <w:rPr>
          <w:b/>
        </w:rPr>
      </w:pPr>
      <w:r w:rsidRPr="002A5C52">
        <w:rPr>
          <w:b/>
        </w:rPr>
        <w:t>Objective 2: Relationship Between Clubcard Participation and Repeat Purchase Frequency</w:t>
      </w:r>
    </w:p>
    <w:p w:rsidR="002A5C52" w:rsidRPr="002A5C52" w:rsidRDefault="002A5C52" w:rsidP="002A5C52">
      <w:r w:rsidRPr="002A5C52">
        <w:t>The engagement and usage proxies were two key variables that showed significant relationships with Clubcard membership and repeat-buy behaviour in the research. Clubcard members were reported to be more active, redeeming rewards more quickly and remaining longer in the programme than non-members. These indications suggest that membership encourages habitual purchasing behaviour by facilitating frequent communication with the retailer. The findings validate the statement that repeat purchasing behaviour in high-frequency retail settings can be effectively legitimised by loyalty programmes and does not need attitudinal loyalty.</w:t>
      </w:r>
    </w:p>
    <w:p w:rsidR="002A5C52" w:rsidRPr="002A5C52" w:rsidRDefault="002A5C52" w:rsidP="002A5C52">
      <w:r w:rsidRPr="002A5C52">
        <w:rPr>
          <w:b/>
        </w:rPr>
        <w:lastRenderedPageBreak/>
        <w:t>Objective 3: Variation Across Customer Segments</w:t>
      </w:r>
    </w:p>
    <w:p w:rsidR="002A5C52" w:rsidRPr="002A5C52" w:rsidRDefault="002A5C52" w:rsidP="002A5C52">
      <w:r w:rsidRPr="002A5C52">
        <w:t>The differences in demographic and behavioural segments were significant for repeat-purchase behaviour. Younger customers tended to be more digitally engaged in their interactions, whereas older customers were more likely to use reward redemption to maintain loyalty. Customers who were value-driven exhibited the highest repeat-purchase rates, particularly during economic strain. These differences imply that segmentation does not determine the presence of loyalty but merely its expression, and that there is a need to develop adaptive, segment-based strategies for loyalty.</w:t>
      </w:r>
    </w:p>
    <w:p w:rsidR="002A5C52" w:rsidRPr="002A5C52" w:rsidRDefault="002A5C52" w:rsidP="002A5C52">
      <w:pPr>
        <w:rPr>
          <w:b/>
        </w:rPr>
      </w:pPr>
      <w:r w:rsidRPr="002A5C52">
        <w:rPr>
          <w:b/>
        </w:rPr>
        <w:t>Objective 4: Interpretation Using Loyalty and Consumer Behaviour Theory</w:t>
      </w:r>
    </w:p>
    <w:p w:rsidR="002A5C52" w:rsidRPr="002A5C52" w:rsidRDefault="002A5C52" w:rsidP="002A5C52">
      <w:r w:rsidRPr="002A5C52">
        <w:t>The identified patterns were explained using established consumer behaviour and loyalty theories, and they align well with behavioural and value-based loyalty models. Yet, attitudinal and relationship marketing theories were only partly supported, with emotional commitment playing a minor role. This shows that contemporary digitally enabled loyalty programmes retain long-term behavioural loyalty mainly due to value and convenience, adding new empirical data to current loyalty theory.</w:t>
      </w:r>
    </w:p>
    <w:p w:rsidR="002A5C52" w:rsidRPr="002A5C52" w:rsidRDefault="002A5C52" w:rsidP="002A5C52">
      <w:pPr>
        <w:pStyle w:val="Heading2"/>
      </w:pPr>
      <w:bookmarkStart w:id="63" w:name="_Toc220851374"/>
      <w:r w:rsidRPr="002A5C52">
        <w:t>6.3 Contribution to Theory</w:t>
      </w:r>
      <w:bookmarkEnd w:id="63"/>
    </w:p>
    <w:p w:rsidR="002A5C52" w:rsidRPr="002A5C52" w:rsidRDefault="002A5C52" w:rsidP="002A5C52">
      <w:r w:rsidRPr="002A5C52">
        <w:t>The study is useful for customer loyalty and consumer behaviour theory, as it presents empirical results in a modern, digitally enabled grocery retail setting. To begin, the results support the behavioural loyalty theory by showing that habit, convenience, and reinforcement can sustain repeat purchasing without requiring strong attitudinal commitment. This builds on the current literature by demonstrating how loyalty programmes can work in high-frequency, price-sensitive markets where emotional attachment is weak.</w:t>
      </w:r>
    </w:p>
    <w:p w:rsidR="002A5C52" w:rsidRPr="002A5C52" w:rsidRDefault="002A5C52" w:rsidP="002A5C52">
      <w:r w:rsidRPr="002A5C52">
        <w:t>Second, the study contributes to the value-based loyalty theory by demonstrating how the three elements of loyalty pricing, rewards, and digital convenience, together, institutionalise the perceived value in everyday consumption. This underscores the growing importance of functional value provision in contemporary loyalty design, especially during economic stress.</w:t>
      </w:r>
    </w:p>
    <w:p w:rsidR="002A5C52" w:rsidRPr="002A5C52" w:rsidRDefault="002A5C52" w:rsidP="002A5C52">
      <w:r w:rsidRPr="002A5C52">
        <w:t>Third, the findings refute the classical ideology that the depth of relationships does not imply retention over the long term. Rather, loyalty is a behavioural response to programme integration. The study will bridge the gap between classical loyalty theory and modern retail practice by empirically aligning loyalty processes with theoretical constructs, thereby advancing theoretical knowledge of loyalty formation in digitally mediated spaces.</w:t>
      </w:r>
    </w:p>
    <w:p w:rsidR="002A5C52" w:rsidRPr="002A5C52" w:rsidRDefault="002A5C52" w:rsidP="002A5C52">
      <w:pPr>
        <w:pStyle w:val="Heading2"/>
      </w:pPr>
      <w:bookmarkStart w:id="64" w:name="_Toc220851375"/>
      <w:r w:rsidRPr="002A5C52">
        <w:lastRenderedPageBreak/>
        <w:t>6.4 Managerial Recommendations</w:t>
      </w:r>
      <w:bookmarkEnd w:id="64"/>
    </w:p>
    <w:p w:rsidR="002A5C52" w:rsidRPr="002A5C52" w:rsidRDefault="002A5C52" w:rsidP="002A5C52">
      <w:pPr>
        <w:rPr>
          <w:b/>
        </w:rPr>
      </w:pPr>
      <w:r w:rsidRPr="002A5C52">
        <w:rPr>
          <w:b/>
        </w:rPr>
        <w:t>1. Optimise Loyalty Pricing for Sustained Retention</w:t>
      </w:r>
    </w:p>
    <w:p w:rsidR="002A5C52" w:rsidRPr="002A5C52" w:rsidRDefault="002A5C52" w:rsidP="002A5C52">
      <w:r w:rsidRPr="002A5C52">
        <w:t>Loyalty pricing should be a major retention driver for Tesco, as it provides short-term value and sustains habit-forming buying behaviour (Doole and Lowe, 2005). To continue generating perceived savings, the manager must maintain a price differential between members and non-members. Price changes must be monitored regularly to ensure that customers do not forget the programme and that the programme does not lose its relevance.</w:t>
      </w:r>
    </w:p>
    <w:p w:rsidR="002A5C52" w:rsidRPr="002A5C52" w:rsidRDefault="002A5C52" w:rsidP="002A5C52">
      <w:pPr>
        <w:rPr>
          <w:b/>
        </w:rPr>
      </w:pPr>
      <w:r w:rsidRPr="002A5C52">
        <w:rPr>
          <w:b/>
        </w:rPr>
        <w:t>2. Strengthen Digital Loyalty Engagement</w:t>
      </w:r>
    </w:p>
    <w:p w:rsidR="002A5C52" w:rsidRPr="002A5C52" w:rsidRDefault="002A5C52" w:rsidP="002A5C52">
      <w:r w:rsidRPr="002A5C52">
        <w:t>Tesco can increase the use of the Clubcard application because digital and repeat purchases are highly correlated. Optimisation can be achieved through rewards that are easier to track, reminders to return to the site, and information on the amount of money the user will save. Digital inclusion and the disproportionate effects of loyalty are the variables of utmost significance. They should be taken into account to improve the reliability and efficiency of apps across all age groups (Karavadra, 2023).</w:t>
      </w:r>
    </w:p>
    <w:p w:rsidR="002A5C52" w:rsidRPr="002A5C52" w:rsidRDefault="002A5C52" w:rsidP="002A5C52">
      <w:pPr>
        <w:rPr>
          <w:b/>
        </w:rPr>
      </w:pPr>
      <w:r w:rsidRPr="002A5C52">
        <w:rPr>
          <w:b/>
        </w:rPr>
        <w:t>3. Implement Segmentation-Based Loyalty Strategies</w:t>
      </w:r>
    </w:p>
    <w:p w:rsidR="002A5C52" w:rsidRPr="002A5C52" w:rsidRDefault="002A5C52" w:rsidP="002A5C52">
      <w:r w:rsidRPr="002A5C52">
        <w:t>The results show that customers engage with loyalty mechanisms remotely, depending on customer demographics and behavioural segments. Tesco can adopt a segmentation-based loyalty program by ensuring that rewards and communication channels differ across groups. As an example, digital-first benefits can be provided to younger clients. On the other hand, incentives among older clientele or those who are less tech-savvy may be more readily attained.</w:t>
      </w:r>
    </w:p>
    <w:p w:rsidR="002A5C52" w:rsidRPr="002A5C52" w:rsidRDefault="002A5C52" w:rsidP="002A5C52">
      <w:pPr>
        <w:rPr>
          <w:b/>
        </w:rPr>
      </w:pPr>
      <w:r w:rsidRPr="002A5C52">
        <w:rPr>
          <w:b/>
        </w:rPr>
        <w:t>4. Balance Value Delivery with Fairness and Transparency</w:t>
      </w:r>
    </w:p>
    <w:p w:rsidR="002A5C52" w:rsidRPr="002A5C52" w:rsidRDefault="002A5C52" w:rsidP="002A5C52">
      <w:r w:rsidRPr="002A5C52">
        <w:t>Even though loyalty is increasingly recognised as a factor in customer behaviour and pricing, Tesco will be compelled to be highly transparent and equitable in its pricing to avoid manipulation and exclusion. The message about creating prices and benefits received might be strengthened to increase customer confidence. Managers should consider customer sentiment and regulatory requirements to eliminate unethical and unsustainable practices in customer loyalty programs.</w:t>
      </w:r>
    </w:p>
    <w:p w:rsidR="002A5C52" w:rsidRPr="002A5C52" w:rsidRDefault="002A5C52" w:rsidP="002A5C52">
      <w:pPr>
        <w:spacing w:line="259" w:lineRule="auto"/>
        <w:jc w:val="left"/>
        <w:rPr>
          <w:rFonts w:eastAsiaTheme="majorEastAsia" w:cstheme="majorBidi"/>
          <w:b/>
          <w:sz w:val="28"/>
          <w:szCs w:val="26"/>
        </w:rPr>
      </w:pPr>
      <w:r w:rsidRPr="002A5C52">
        <w:br w:type="page"/>
      </w:r>
    </w:p>
    <w:p w:rsidR="002A5C52" w:rsidRPr="002A5C52" w:rsidRDefault="002A5C52" w:rsidP="002A5C52">
      <w:pPr>
        <w:pStyle w:val="Heading2"/>
      </w:pPr>
      <w:bookmarkStart w:id="65" w:name="_Toc220851376"/>
      <w:r w:rsidRPr="002A5C52">
        <w:lastRenderedPageBreak/>
        <w:t>6.5 Limitations of the Study</w:t>
      </w:r>
      <w:bookmarkEnd w:id="65"/>
    </w:p>
    <w:p w:rsidR="002A5C52" w:rsidRPr="002A5C52" w:rsidRDefault="002A5C52" w:rsidP="002A5C52">
      <w:r w:rsidRPr="002A5C52">
        <w:t>Several limitations of this research must be noted when analysing the results. To begin with, the research utilised only secondary data, which limited the available information on a specific transaction and precluded quantifying the appropriate purchase frequency or causality. Thereafter, proxy measures of engagement and reward use were used to infer behavioural outcomes. Second, the study was grounded in a single retailer, Tesco, and may limit the generalizability of its findings to other retail settings with different competitive arrangements or loyalty programs (Cybellium, 2024). Third, this was a short-term analysis, as it covered recent reporting periods; the long-term trend in loyalty could not be tracked. Finally, publicly available reports may present reporting bias, as data analysis will be prioritised over reporting to corporate stakeholders. However, the study provides strong background support for the success of loyalty programmes in contemporary grocery retailing.</w:t>
      </w:r>
    </w:p>
    <w:p w:rsidR="002A5C52" w:rsidRPr="002A5C52" w:rsidRDefault="002A5C52" w:rsidP="002A5C52">
      <w:pPr>
        <w:pStyle w:val="Heading2"/>
      </w:pPr>
      <w:bookmarkStart w:id="66" w:name="_Toc220851377"/>
      <w:r w:rsidRPr="002A5C52">
        <w:t>6.6 Future Research Directions</w:t>
      </w:r>
      <w:bookmarkEnd w:id="66"/>
    </w:p>
    <w:p w:rsidR="002A5C52" w:rsidRPr="002A5C52" w:rsidRDefault="002A5C52" w:rsidP="002A5C52">
      <w:pPr>
        <w:rPr>
          <w:b/>
        </w:rPr>
      </w:pPr>
      <w:r w:rsidRPr="002A5C52">
        <w:rPr>
          <w:b/>
        </w:rPr>
        <w:t>Primary and Transaction Level Data Analysis</w:t>
      </w:r>
    </w:p>
    <w:p w:rsidR="002A5C52" w:rsidRPr="002A5C52" w:rsidRDefault="002A5C52" w:rsidP="002A5C52">
      <w:r w:rsidRPr="002A5C52">
        <w:t>Primary data (e.g., surveys, interviews, or loyalty card transaction data) should be used in the future to identify individual behavioural patterns. Using transactional data, the researchers could measure actual purchase frequency, purchase volume, and switching behaviour, thereby making the effects of the loyalty programmes more causally valid. Such data would make more advanced statistical techniques, including regression and longitudinal modelling, more helpful, therefore, improving the account of the dynamics of loyalty.</w:t>
      </w:r>
    </w:p>
    <w:p w:rsidR="002A5C52" w:rsidRPr="002A5C52" w:rsidRDefault="002A5C52" w:rsidP="002A5C52">
      <w:pPr>
        <w:rPr>
          <w:b/>
        </w:rPr>
      </w:pPr>
      <w:r w:rsidRPr="002A5C52">
        <w:rPr>
          <w:b/>
        </w:rPr>
        <w:t>Longitudinal and Comparative Studies</w:t>
      </w:r>
    </w:p>
    <w:p w:rsidR="002A5C52" w:rsidRPr="002A5C52" w:rsidRDefault="002A5C52" w:rsidP="002A5C52">
      <w:r w:rsidRPr="002A5C52">
        <w:t>It will examine changes in loyalty behaviour over time using a longitudinal research design, particularly in relation to evolving digital loyalty qualities and shifts in consumer expectations. A longitudinal customer study would help the researcher measure the longevity of the loyalty pricing option and evaluate the loyalty decay rate, reinforcing loops, and the strategy's lifetime (Zacher, 2025). This would be improved by comparing studies of other grocery retailers or markets, thereby providing an opportunity to assess the effects of competitive structures on loyalty.</w:t>
      </w:r>
    </w:p>
    <w:p w:rsidR="002A5C52" w:rsidRPr="002A5C52" w:rsidRDefault="002A5C52" w:rsidP="002A5C52">
      <w:pPr>
        <w:rPr>
          <w:b/>
        </w:rPr>
      </w:pPr>
      <w:r w:rsidRPr="002A5C52">
        <w:rPr>
          <w:b/>
        </w:rPr>
        <w:t>Digital Inclusion and Ethical Loyalty Design</w:t>
      </w:r>
    </w:p>
    <w:p w:rsidR="002A5C52" w:rsidRPr="002A5C52" w:rsidRDefault="002A5C52" w:rsidP="002A5C52">
      <w:r w:rsidRPr="002A5C52">
        <w:t xml:space="preserve">Future research should focus on digitally mediated or digital loyalty programmes, particularly their ethical and social dimensions, including digital exclusion and equity. Older and less </w:t>
      </w:r>
      <w:r w:rsidRPr="002A5C52">
        <w:lastRenderedPageBreak/>
        <w:t>digitally engaged consumers would be studied with respect to their attitudes toward loyalty pricing, and the impact of disparities in availability would be tested on the loyalty program's outcomes. Responsible loyalty programmes, decision-making, and managerial practice in the online retail setting will be informed by the research about customer perceptions of transparency and trust.</w:t>
      </w:r>
    </w:p>
    <w:p w:rsidR="002A5C52" w:rsidRPr="002A5C52" w:rsidRDefault="002A5C52" w:rsidP="002A5C52">
      <w:pPr>
        <w:pStyle w:val="Heading2"/>
      </w:pPr>
      <w:bookmarkStart w:id="67" w:name="_Toc220851378"/>
      <w:r w:rsidRPr="002A5C52">
        <w:t>6.7 Final Reflection</w:t>
      </w:r>
      <w:bookmarkEnd w:id="67"/>
    </w:p>
    <w:p w:rsidR="002A5C52" w:rsidRPr="002A5C52" w:rsidRDefault="002A5C52" w:rsidP="002A5C52">
      <w:r w:rsidRPr="002A5C52">
        <w:t>The dissertation has been a learning process that has enabled me to undertake academic research and analysis. The research has helped me improve my skills in research process planning, critically evaluating secondary data, and transferring theories to practical business settings. The course of analysis of the Tesco Clubcard programme helped me develop my analytical skills, particularly in explaining information the claimants were aware of and in the practical application. In this study, I have learnt how to write, reference, and manage my time. Above all, the project allowed me to gain a clearer understanding of the interrelation between theory and practice in managerial decision-making. The knowledge and skills gained will help me develop professionally and contribute to evidence-based strategic thinking in my practice.</w:t>
      </w:r>
    </w:p>
    <w:p w:rsidR="00B035E0" w:rsidRPr="00B035E0" w:rsidRDefault="00B035E0" w:rsidP="00B035E0"/>
    <w:p w:rsidR="003C5DCF" w:rsidRDefault="003C5DCF" w:rsidP="00770EF1">
      <w:r>
        <w:br w:type="page"/>
      </w:r>
    </w:p>
    <w:p w:rsidR="006025CD" w:rsidRDefault="0037627B" w:rsidP="003C5DCF">
      <w:pPr>
        <w:pStyle w:val="Heading1"/>
      </w:pPr>
      <w:bookmarkStart w:id="68" w:name="_Toc220851379"/>
      <w:r>
        <w:lastRenderedPageBreak/>
        <w:t>Reference L</w:t>
      </w:r>
      <w:r w:rsidR="003C5DCF">
        <w:t>ist</w:t>
      </w:r>
      <w:bookmarkEnd w:id="68"/>
      <w:r w:rsidR="003C5DCF">
        <w:t xml:space="preserve"> </w:t>
      </w:r>
    </w:p>
    <w:p w:rsidR="002A5C52" w:rsidRPr="00F42210" w:rsidRDefault="002A5C52" w:rsidP="00F42210">
      <w:r w:rsidRPr="00F42210">
        <w:t xml:space="preserve">Bell, E., Bryman, A., and Harley, B. (2019). </w:t>
      </w:r>
      <w:r w:rsidRPr="00F42210">
        <w:rPr>
          <w:i/>
        </w:rPr>
        <w:t>Business Research Methods</w:t>
      </w:r>
      <w:r w:rsidRPr="00F42210">
        <w:t xml:space="preserve"> (5th ed.). Oxford University Press.</w:t>
      </w:r>
    </w:p>
    <w:p w:rsidR="002A5C52" w:rsidRDefault="002A5C52" w:rsidP="007725D0">
      <w:r w:rsidRPr="007E1816">
        <w:t xml:space="preserve">Bell, J. (2018). </w:t>
      </w:r>
      <w:r w:rsidRPr="007E1816">
        <w:rPr>
          <w:i/>
          <w:iCs/>
        </w:rPr>
        <w:t>Doing Your Research Project: A Guide for First-Time Researchers</w:t>
      </w:r>
      <w:r w:rsidRPr="007E1816">
        <w:t xml:space="preserve"> (7th ed.). Open University Press.</w:t>
      </w:r>
    </w:p>
    <w:p w:rsidR="002A5C52" w:rsidRDefault="002A5C52" w:rsidP="007725D0">
      <w:r w:rsidRPr="00D92A7E">
        <w:t xml:space="preserve">Bolton, R. N., Kannan, P. K. and Bramlett, M. (2000). Implications of Loyalty Program Membership and Service Experiences for Customer Retention and Value. </w:t>
      </w:r>
      <w:r w:rsidRPr="00D92A7E">
        <w:rPr>
          <w:i/>
          <w:iCs/>
        </w:rPr>
        <w:t>Journal of the Academy of Marketing Science</w:t>
      </w:r>
      <w:r w:rsidRPr="00D92A7E">
        <w:t>, 28(1), pp. 95–108.</w:t>
      </w:r>
      <w:r>
        <w:t xml:space="preserve"> </w:t>
      </w:r>
      <w:r w:rsidRPr="00D92A7E">
        <w:t xml:space="preserve">Available at: </w:t>
      </w:r>
      <w:hyperlink r:id="rId17" w:history="1">
        <w:r w:rsidRPr="00E704D7">
          <w:rPr>
            <w:rStyle w:val="Hyperlink"/>
          </w:rPr>
          <w:t>https://www.scirp.org/reference/referencespapers?referenceid=2264769</w:t>
        </w:r>
      </w:hyperlink>
    </w:p>
    <w:p w:rsidR="002A5C52" w:rsidRDefault="002A5C52" w:rsidP="007725D0">
      <w:r w:rsidRPr="0083450F">
        <w:t xml:space="preserve">Booth, A., Sutton, A., Clowes, M., </w:t>
      </w:r>
      <w:r>
        <w:t>and</w:t>
      </w:r>
      <w:r w:rsidRPr="0083450F">
        <w:t xml:space="preserve"> Martyn-St James, M. (2021). </w:t>
      </w:r>
      <w:r w:rsidRPr="0083450F">
        <w:rPr>
          <w:i/>
        </w:rPr>
        <w:t>Systematic Approaches to a Successful Literature Review</w:t>
      </w:r>
      <w:r w:rsidRPr="0083450F">
        <w:t xml:space="preserve"> (3rd ed.). Sage.</w:t>
      </w:r>
    </w:p>
    <w:p w:rsidR="002A5C52" w:rsidRDefault="002A5C52" w:rsidP="00882FE4">
      <w:r w:rsidRPr="00816395">
        <w:t xml:space="preserve">Bowen, G.A. (2009). Document analysis as a qualitative research method. </w:t>
      </w:r>
      <w:r w:rsidRPr="00816395">
        <w:rPr>
          <w:i/>
          <w:iCs/>
        </w:rPr>
        <w:t>Qualitative Research Journal</w:t>
      </w:r>
      <w:r w:rsidRPr="00816395">
        <w:t xml:space="preserve">, </w:t>
      </w:r>
      <w:r w:rsidRPr="00816395">
        <w:rPr>
          <w:i/>
        </w:rPr>
        <w:t>9</w:t>
      </w:r>
      <w:r w:rsidRPr="00816395">
        <w:t xml:space="preserve">(2), pp. 27–40. Available at: </w:t>
      </w:r>
      <w:hyperlink r:id="rId18" w:tgtFrame="_new" w:history="1">
        <w:r w:rsidRPr="00816395">
          <w:rPr>
            <w:rStyle w:val="Hyperlink"/>
          </w:rPr>
          <w:t>https://doi.org/10.3316/QRJ0902027</w:t>
        </w:r>
      </w:hyperlink>
    </w:p>
    <w:p w:rsidR="002A5C52" w:rsidRPr="00761018" w:rsidRDefault="002A5C52" w:rsidP="00761018">
      <w:r w:rsidRPr="00761018">
        <w:rPr>
          <w:bCs/>
        </w:rPr>
        <w:t>British Psychological Society (2021).</w:t>
      </w:r>
      <w:r w:rsidRPr="00761018">
        <w:t xml:space="preserve"> </w:t>
      </w:r>
      <w:r w:rsidRPr="00761018">
        <w:rPr>
          <w:i/>
          <w:iCs/>
        </w:rPr>
        <w:t>Ethics Guidelines for Internet-mediated Research</w:t>
      </w:r>
      <w:r w:rsidRPr="00761018">
        <w:t xml:space="preserve">. Leicester: BPS. Available at: </w:t>
      </w:r>
      <w:hyperlink r:id="rId19" w:history="1">
        <w:r w:rsidRPr="00761018">
          <w:rPr>
            <w:rStyle w:val="Hyperlink"/>
          </w:rPr>
          <w:t>https://cms.bps.org.uk/sites/default/files/2022-06/Ethics%20Guidelines%20for%20Internet-mediated%20Research_0.pdf</w:t>
        </w:r>
      </w:hyperlink>
    </w:p>
    <w:p w:rsidR="002A5C52" w:rsidRDefault="002A5C52" w:rsidP="007725D0">
      <w:r w:rsidRPr="00392D3E">
        <w:t xml:space="preserve">Bryman, A. (2016). </w:t>
      </w:r>
      <w:r w:rsidRPr="00392D3E">
        <w:rPr>
          <w:i/>
          <w:iCs/>
        </w:rPr>
        <w:t>Social Research Methods</w:t>
      </w:r>
      <w:r w:rsidRPr="00392D3E">
        <w:t xml:space="preserve"> (5th ed.). Oxford University Press.</w:t>
      </w:r>
    </w:p>
    <w:p w:rsidR="002A5C52" w:rsidRDefault="002A5C52" w:rsidP="00882FE4">
      <w:r w:rsidRPr="00A123B5">
        <w:t xml:space="preserve">Carman, A. (2024). </w:t>
      </w:r>
      <w:r w:rsidRPr="00A123B5">
        <w:rPr>
          <w:i/>
          <w:iCs/>
        </w:rPr>
        <w:t>Creating an irresistible loyalty program for your app</w:t>
      </w:r>
      <w:r w:rsidRPr="00A123B5">
        <w:t>. Adjust. Available at:</w:t>
      </w:r>
      <w:r>
        <w:t xml:space="preserve"> </w:t>
      </w:r>
      <w:hyperlink r:id="rId20" w:history="1">
        <w:r w:rsidRPr="009F2D38">
          <w:rPr>
            <w:rStyle w:val="Hyperlink"/>
          </w:rPr>
          <w:t>https://www.adjust.com/blog/mobile-app-loyalty-programs/</w:t>
        </w:r>
      </w:hyperlink>
      <w:r>
        <w:t xml:space="preserve"> (accessed on: 22/1/2026).</w:t>
      </w:r>
    </w:p>
    <w:p w:rsidR="002A5C52" w:rsidRDefault="002A5C52" w:rsidP="00882FE4">
      <w:r w:rsidRPr="009E5DBF">
        <w:t xml:space="preserve">Collis, J., </w:t>
      </w:r>
      <w:r>
        <w:t>and</w:t>
      </w:r>
      <w:r w:rsidRPr="009E5DBF">
        <w:t xml:space="preserve"> Hussey, R. (2013). Business Research: A Practical Guide for Undergraduate and Postgraduate Students. London: Palgrave Macmillan.</w:t>
      </w:r>
    </w:p>
    <w:p w:rsidR="002A5C52" w:rsidRPr="00761018" w:rsidRDefault="002A5C52" w:rsidP="00761018">
      <w:r w:rsidRPr="00761018">
        <w:rPr>
          <w:bCs/>
        </w:rPr>
        <w:t>Committee on Publication Ethics (COPE) (2023).</w:t>
      </w:r>
      <w:r w:rsidRPr="00761018">
        <w:t xml:space="preserve"> </w:t>
      </w:r>
      <w:r w:rsidRPr="00761018">
        <w:rPr>
          <w:i/>
          <w:iCs/>
        </w:rPr>
        <w:t>Core Practices</w:t>
      </w:r>
      <w:r w:rsidRPr="00761018">
        <w:t xml:space="preserve">. COPE. Available at: </w:t>
      </w:r>
      <w:hyperlink r:id="rId21" w:history="1">
        <w:r w:rsidRPr="00761018">
          <w:rPr>
            <w:rStyle w:val="Hyperlink"/>
          </w:rPr>
          <w:t>https://publicationethics.org/news-opinion/cope-2023</w:t>
        </w:r>
      </w:hyperlink>
      <w:r w:rsidRPr="00761018">
        <w:t xml:space="preserve"> (accessed on: 22/1/2026).</w:t>
      </w:r>
    </w:p>
    <w:p w:rsidR="002A5C52" w:rsidRPr="00BC69FB" w:rsidRDefault="002A5C52" w:rsidP="00BC69FB">
      <w:r w:rsidRPr="00BC69FB">
        <w:t xml:space="preserve">Competition and Markets Authority (CMA). (2024) </w:t>
      </w:r>
      <w:r w:rsidRPr="00BC69FB">
        <w:rPr>
          <w:i/>
          <w:iCs/>
        </w:rPr>
        <w:t>Executive summary: Review of loyalty pricing in the grocery sector</w:t>
      </w:r>
      <w:r w:rsidRPr="00BC69FB">
        <w:t xml:space="preserve">. London: GOV.UK. Available at: </w:t>
      </w:r>
      <w:hyperlink r:id="rId22" w:history="1">
        <w:r w:rsidRPr="00BC69FB">
          <w:rPr>
            <w:rStyle w:val="Hyperlink"/>
          </w:rPr>
          <w:t>https://www.gov.uk/government/publications/review-of-loyalty-pricing-in-the-groceries-sector/executive-summary</w:t>
        </w:r>
      </w:hyperlink>
      <w:r w:rsidRPr="00BC69FB">
        <w:t xml:space="preserve"> (accessed on: 15/11/2025).</w:t>
      </w:r>
    </w:p>
    <w:p w:rsidR="002A5C52" w:rsidRPr="00761018" w:rsidRDefault="002A5C52" w:rsidP="00761018">
      <w:r w:rsidRPr="00761018">
        <w:t xml:space="preserve">Creswell, J.W. and Creswell, J.D. (2018). </w:t>
      </w:r>
      <w:r w:rsidRPr="00761018">
        <w:rPr>
          <w:i/>
        </w:rPr>
        <w:t>Research Design: Qualitative, Quantitative, and Mixed Methods Approaches.</w:t>
      </w:r>
      <w:r w:rsidRPr="00761018">
        <w:t xml:space="preserve"> Sage, Los Angeles.</w:t>
      </w:r>
    </w:p>
    <w:p w:rsidR="002A5C52" w:rsidRPr="00B358D8" w:rsidRDefault="002A5C52" w:rsidP="00B358D8">
      <w:r w:rsidRPr="00B358D8">
        <w:lastRenderedPageBreak/>
        <w:t xml:space="preserve">Cybellium (2024) </w:t>
      </w:r>
      <w:r w:rsidRPr="00B358D8">
        <w:rPr>
          <w:i/>
          <w:iCs/>
        </w:rPr>
        <w:t>Customer loyalty programs in marketing: A Comprehensive Guide to Learn Customer Loyalty Programs in Marketing</w:t>
      </w:r>
      <w:r w:rsidRPr="00B358D8">
        <w:t>. Cybellium Ltd.</w:t>
      </w:r>
    </w:p>
    <w:p w:rsidR="002A5C52" w:rsidRPr="00BC69FB" w:rsidRDefault="002A5C52" w:rsidP="00BC69FB">
      <w:r w:rsidRPr="00BC69FB">
        <w:t xml:space="preserve">Dick, A.S. and Basu, K. (1994). </w:t>
      </w:r>
      <w:r w:rsidRPr="00BC69FB">
        <w:rPr>
          <w:iCs/>
        </w:rPr>
        <w:t>Customer Loyalty: Toward an Integrated Conceptual Framework.</w:t>
      </w:r>
      <w:r w:rsidRPr="00BC69FB">
        <w:t xml:space="preserve"> </w:t>
      </w:r>
      <w:r w:rsidRPr="00BC69FB">
        <w:rPr>
          <w:i/>
          <w:iCs/>
        </w:rPr>
        <w:t>Journal of the Academy of Marketing Science</w:t>
      </w:r>
      <w:r w:rsidRPr="00BC69FB">
        <w:t xml:space="preserve">, </w:t>
      </w:r>
      <w:r w:rsidRPr="00BC69FB">
        <w:rPr>
          <w:i/>
        </w:rPr>
        <w:t>22</w:t>
      </w:r>
      <w:r w:rsidRPr="00BC69FB">
        <w:t xml:space="preserve">(2), pp. 99–113. Available at: </w:t>
      </w:r>
      <w:hyperlink r:id="rId23" w:history="1">
        <w:r w:rsidRPr="00BC69FB">
          <w:rPr>
            <w:rStyle w:val="Hyperlink"/>
          </w:rPr>
          <w:t>https://link.springer.com/article/10.1177/0092070394222001</w:t>
        </w:r>
      </w:hyperlink>
    </w:p>
    <w:p w:rsidR="002A5C52" w:rsidRPr="00B358D8" w:rsidRDefault="002A5C52" w:rsidP="00B358D8">
      <w:r w:rsidRPr="00B358D8">
        <w:t xml:space="preserve">Doole, I. and Lowe, R. (2005) </w:t>
      </w:r>
      <w:r w:rsidRPr="00B358D8">
        <w:rPr>
          <w:i/>
          <w:iCs/>
        </w:rPr>
        <w:t>Strategic marketing decisions in global markets</w:t>
      </w:r>
      <w:r w:rsidRPr="00B358D8">
        <w:t>. Cengage Learning EMEA.</w:t>
      </w:r>
    </w:p>
    <w:p w:rsidR="002A5C52" w:rsidRPr="00084335" w:rsidRDefault="002A5C52" w:rsidP="00084335">
      <w:r w:rsidRPr="00084335">
        <w:rPr>
          <w:bCs/>
        </w:rPr>
        <w:t>Dorotic, M., Bijmolt, T.H.A. and Verhoef, P.C. (2012).</w:t>
      </w:r>
      <w:r w:rsidRPr="00084335">
        <w:t xml:space="preserve"> ‘Loyalty programmes: Current knowledge and research directions’, </w:t>
      </w:r>
      <w:r w:rsidRPr="00084335">
        <w:rPr>
          <w:i/>
          <w:iCs/>
        </w:rPr>
        <w:t>International Journal of Management Reviews</w:t>
      </w:r>
      <w:r w:rsidRPr="00084335">
        <w:t xml:space="preserve">, </w:t>
      </w:r>
      <w:r w:rsidRPr="00084335">
        <w:rPr>
          <w:i/>
        </w:rPr>
        <w:t>14</w:t>
      </w:r>
      <w:r w:rsidRPr="00084335">
        <w:t xml:space="preserve">(3), pp. 217–237. Available at: </w:t>
      </w:r>
      <w:hyperlink r:id="rId24" w:history="1">
        <w:r w:rsidRPr="00084335">
          <w:rPr>
            <w:rStyle w:val="Hyperlink"/>
          </w:rPr>
          <w:t>https://onlinelibrary.wiley.com/doi/10.1111/j.1468-2370.2011.00314.x</w:t>
        </w:r>
      </w:hyperlink>
    </w:p>
    <w:p w:rsidR="002A5C52" w:rsidRDefault="002A5C52" w:rsidP="007725D0">
      <w:r w:rsidRPr="003A3D03">
        <w:t>East, R., W</w:t>
      </w:r>
      <w:r>
        <w:t>right, M. and Vanhuele, M. (2013</w:t>
      </w:r>
      <w:r w:rsidRPr="003A3D03">
        <w:t xml:space="preserve">). </w:t>
      </w:r>
      <w:r w:rsidRPr="003A3D03">
        <w:rPr>
          <w:i/>
          <w:iCs/>
        </w:rPr>
        <w:t>Consumer Behaviour: Applications in Marketing</w:t>
      </w:r>
      <w:r w:rsidRPr="003A3D03">
        <w:t xml:space="preserve"> (3rd ed.). Sage Publications.</w:t>
      </w:r>
    </w:p>
    <w:p w:rsidR="002A5C52" w:rsidRPr="00473B13" w:rsidRDefault="002A5C52" w:rsidP="00473B13">
      <w:r w:rsidRPr="00473B13">
        <w:rPr>
          <w:bCs/>
        </w:rPr>
        <w:t>Eisenhardt, K.M. (1989).</w:t>
      </w:r>
      <w:r w:rsidRPr="00473B13">
        <w:t xml:space="preserve"> ‘Building theories from case study research’, </w:t>
      </w:r>
      <w:r w:rsidRPr="00473B13">
        <w:rPr>
          <w:i/>
          <w:iCs/>
        </w:rPr>
        <w:t>Academy of Management Review</w:t>
      </w:r>
      <w:r w:rsidRPr="00473B13">
        <w:t xml:space="preserve">, </w:t>
      </w:r>
      <w:r w:rsidRPr="00473B13">
        <w:rPr>
          <w:i/>
        </w:rPr>
        <w:t>14</w:t>
      </w:r>
      <w:r w:rsidRPr="00473B13">
        <w:t xml:space="preserve">(4), pp. 532–550. Available at: </w:t>
      </w:r>
      <w:hyperlink r:id="rId25" w:history="1">
        <w:r w:rsidRPr="00473B13">
          <w:rPr>
            <w:rStyle w:val="Hyperlink"/>
          </w:rPr>
          <w:t>https://www.jstor.org/stable/258557?seq=1</w:t>
        </w:r>
      </w:hyperlink>
    </w:p>
    <w:p w:rsidR="002A5C52" w:rsidRDefault="002A5C52" w:rsidP="00882FE4">
      <w:r>
        <w:t>Flick, U. (2018</w:t>
      </w:r>
      <w:r w:rsidRPr="00364D1E">
        <w:t xml:space="preserve">). </w:t>
      </w:r>
      <w:r w:rsidRPr="00364D1E">
        <w:rPr>
          <w:i/>
          <w:iCs/>
        </w:rPr>
        <w:t>An Introduction to Qualitative Research</w:t>
      </w:r>
      <w:r w:rsidRPr="00364D1E">
        <w:t>. 6th edn. London: Sage Publications.</w:t>
      </w:r>
    </w:p>
    <w:p w:rsidR="002A5C52" w:rsidRDefault="002A5C52" w:rsidP="007725D0">
      <w:r w:rsidRPr="008517F9">
        <w:t xml:space="preserve">GeeksforGeeks. (2025). </w:t>
      </w:r>
      <w:r w:rsidRPr="008517F9">
        <w:rPr>
          <w:i/>
          <w:iCs/>
        </w:rPr>
        <w:t>Customer retention: Importance, calculation and stages</w:t>
      </w:r>
      <w:r w:rsidRPr="008517F9">
        <w:t>.</w:t>
      </w:r>
      <w:r>
        <w:t xml:space="preserve"> </w:t>
      </w:r>
      <w:r w:rsidRPr="008517F9">
        <w:t xml:space="preserve">GeeksforGeeks. Available at: </w:t>
      </w:r>
      <w:hyperlink r:id="rId26" w:history="1">
        <w:r w:rsidRPr="00E704D7">
          <w:rPr>
            <w:rStyle w:val="Hyperlink"/>
          </w:rPr>
          <w:t>https://www.geeksforgeeks.org/marketing/customer-retention-importance-calculation-and-stages/</w:t>
        </w:r>
      </w:hyperlink>
      <w:r>
        <w:t xml:space="preserve"> </w:t>
      </w:r>
      <w:r w:rsidRPr="008517F9">
        <w:t>(accessed on: 9/12/2025).</w:t>
      </w:r>
    </w:p>
    <w:p w:rsidR="002A5C52" w:rsidRDefault="002A5C52" w:rsidP="00882FE4">
      <w:r w:rsidRPr="00882FE4">
        <w:t xml:space="preserve">Gonçalves, M. and Foster-Collins, L. (2022) </w:t>
      </w:r>
      <w:r w:rsidRPr="00882FE4">
        <w:rPr>
          <w:i/>
          <w:iCs/>
        </w:rPr>
        <w:t>Tesco Clubcard ranked best supermarket loyalty scheme amid cost of living crisis</w:t>
      </w:r>
      <w:r w:rsidRPr="00882FE4">
        <w:t xml:space="preserve">. </w:t>
      </w:r>
      <w:r w:rsidRPr="00882FE4">
        <w:rPr>
          <w:iCs/>
        </w:rPr>
        <w:t>The Grocer</w:t>
      </w:r>
      <w:r w:rsidRPr="00882FE4">
        <w:t>.</w:t>
      </w:r>
      <w:r>
        <w:t xml:space="preserve"> </w:t>
      </w:r>
      <w:r w:rsidRPr="00882FE4">
        <w:t>Available at:</w:t>
      </w:r>
      <w:r>
        <w:t xml:space="preserve"> </w:t>
      </w:r>
      <w:hyperlink r:id="rId27" w:history="1">
        <w:r w:rsidRPr="002D3617">
          <w:rPr>
            <w:rStyle w:val="Hyperlink"/>
          </w:rPr>
          <w:t>https://www.thegrocer.co.uk/news/tesco-clubcard-ranked-best-supermarket-loyalty-scheme-amid-cost-of-living-crisis/673332.article</w:t>
        </w:r>
      </w:hyperlink>
      <w:r>
        <w:t xml:space="preserve"> </w:t>
      </w:r>
      <w:r w:rsidRPr="00882FE4">
        <w:t>(accessed on: 15/11/2025).</w:t>
      </w:r>
    </w:p>
    <w:p w:rsidR="002A5C52" w:rsidRDefault="002A5C52" w:rsidP="007725D0">
      <w:r w:rsidRPr="002647B5">
        <w:t xml:space="preserve">Grewal, D., Levy, M., </w:t>
      </w:r>
      <w:r>
        <w:t>and</w:t>
      </w:r>
      <w:r w:rsidRPr="002647B5">
        <w:t xml:space="preserve"> Kumar, V. (2009). Customer experience management in retailing: An organizing framework. </w:t>
      </w:r>
      <w:r w:rsidRPr="002647B5">
        <w:rPr>
          <w:i/>
          <w:iCs/>
        </w:rPr>
        <w:t>Journal of Retailing, 85</w:t>
      </w:r>
      <w:r w:rsidRPr="002647B5">
        <w:t xml:space="preserve">(1), 1–14. Available at: </w:t>
      </w:r>
      <w:hyperlink r:id="rId28" w:history="1">
        <w:r w:rsidRPr="00E704D7">
          <w:rPr>
            <w:rStyle w:val="Hyperlink"/>
          </w:rPr>
          <w:t>https://doi.org/10.1016/j.jretai.2009.01.001</w:t>
        </w:r>
      </w:hyperlink>
    </w:p>
    <w:p w:rsidR="002A5C52" w:rsidRDefault="002A5C52" w:rsidP="007725D0">
      <w:r w:rsidRPr="00345EA6">
        <w:t xml:space="preserve">Grewal, D., Roggeveen, A. L., </w:t>
      </w:r>
      <w:r>
        <w:t>and</w:t>
      </w:r>
      <w:r w:rsidRPr="00345EA6">
        <w:t xml:space="preserve"> Nordfält, J. (2017). The future of retailing. </w:t>
      </w:r>
      <w:r w:rsidRPr="00345EA6">
        <w:rPr>
          <w:i/>
          <w:iCs/>
        </w:rPr>
        <w:t>Journal of Retailing, 93</w:t>
      </w:r>
      <w:r w:rsidRPr="00345EA6">
        <w:t xml:space="preserve">(1), 1–6. </w:t>
      </w:r>
      <w:hyperlink r:id="rId29" w:tgtFrame="_new" w:history="1">
        <w:r w:rsidRPr="00345EA6">
          <w:rPr>
            <w:rStyle w:val="Hyperlink"/>
          </w:rPr>
          <w:t>https://doi.org/10.1016/j.jretai.2016.12.008</w:t>
        </w:r>
      </w:hyperlink>
      <w:r>
        <w:t xml:space="preserve"> </w:t>
      </w:r>
    </w:p>
    <w:p w:rsidR="002A5C52" w:rsidRPr="00473B13" w:rsidRDefault="002A5C52" w:rsidP="00473B13">
      <w:r w:rsidRPr="00473B13">
        <w:lastRenderedPageBreak/>
        <w:t xml:space="preserve">Gupta, S. and Zeithaml, V. (2006) ‘Customer metrics and their impact on financial performance’, </w:t>
      </w:r>
      <w:r w:rsidRPr="00473B13">
        <w:rPr>
          <w:i/>
          <w:iCs/>
        </w:rPr>
        <w:t>Marketing Science</w:t>
      </w:r>
      <w:r w:rsidRPr="00473B13">
        <w:t xml:space="preserve">, </w:t>
      </w:r>
      <w:r w:rsidRPr="00473B13">
        <w:rPr>
          <w:i/>
        </w:rPr>
        <w:t>25</w:t>
      </w:r>
      <w:r w:rsidRPr="00473B13">
        <w:t xml:space="preserve">(6), pp. 718–739. Available at: </w:t>
      </w:r>
      <w:hyperlink r:id="rId30" w:history="1">
        <w:r w:rsidRPr="00473B13">
          <w:rPr>
            <w:rStyle w:val="Hyperlink"/>
          </w:rPr>
          <w:t>https://doi.org/10.1287/mksc.1060.0221</w:t>
        </w:r>
      </w:hyperlink>
    </w:p>
    <w:p w:rsidR="002A5C52" w:rsidRPr="00A5695B" w:rsidRDefault="002A5C52" w:rsidP="007725D0">
      <w:r w:rsidRPr="00B0224F">
        <w:t xml:space="preserve">Gustafsson, A., Johnson, M.D. and Roos, I. (2005) The Effects of Customer Satisfaction, Relationship Commitment Dimensions, and Triggers on Customer Retention. </w:t>
      </w:r>
      <w:r w:rsidRPr="00B0224F">
        <w:rPr>
          <w:i/>
        </w:rPr>
        <w:t>Journal of Marketing,</w:t>
      </w:r>
      <w:r w:rsidRPr="00B0224F">
        <w:t xml:space="preserve"> 69, 210-218.</w:t>
      </w:r>
      <w:r>
        <w:t xml:space="preserve"> </w:t>
      </w:r>
      <w:r w:rsidRPr="00B0224F">
        <w:t xml:space="preserve">Available at: </w:t>
      </w:r>
      <w:r w:rsidRPr="00B0224F">
        <w:br/>
      </w:r>
      <w:hyperlink r:id="rId31" w:history="1">
        <w:r w:rsidRPr="00E704D7">
          <w:rPr>
            <w:rStyle w:val="Hyperlink"/>
          </w:rPr>
          <w:t>https://doi.org/10.1509/jmkg.2005.69.4.210</w:t>
        </w:r>
      </w:hyperlink>
    </w:p>
    <w:p w:rsidR="002A5C52" w:rsidRPr="00473B13" w:rsidRDefault="002A5C52" w:rsidP="00473B13">
      <w:r w:rsidRPr="00473B13">
        <w:rPr>
          <w:bCs/>
        </w:rPr>
        <w:t>Hair, J.F., Page, M. and Brunsveld, N. (2019)</w:t>
      </w:r>
      <w:r w:rsidRPr="00473B13">
        <w:t xml:space="preserve"> </w:t>
      </w:r>
      <w:r w:rsidRPr="00473B13">
        <w:rPr>
          <w:i/>
          <w:iCs/>
        </w:rPr>
        <w:t>Essentials of Business Research Methods</w:t>
      </w:r>
      <w:r w:rsidRPr="00473B13">
        <w:t>. 4th edn. New York: Routledge.</w:t>
      </w:r>
    </w:p>
    <w:p w:rsidR="002A5C52" w:rsidRDefault="002A5C52" w:rsidP="007725D0">
      <w:r w:rsidRPr="001B6DC0">
        <w:t xml:space="preserve">Harris, L. and Dennis, C. (2011). Engaging Customers on Facebook: Challenges for e-Retailers. </w:t>
      </w:r>
      <w:r w:rsidRPr="001B6DC0">
        <w:rPr>
          <w:i/>
          <w:iCs/>
        </w:rPr>
        <w:t>Journal of Consumer Behaviour</w:t>
      </w:r>
      <w:r w:rsidRPr="001B6DC0">
        <w:t xml:space="preserve">, </w:t>
      </w:r>
      <w:r w:rsidRPr="001B6DC0">
        <w:rPr>
          <w:i/>
        </w:rPr>
        <w:t>10</w:t>
      </w:r>
      <w:r w:rsidRPr="001B6DC0">
        <w:t>(6), pp. 338–346.</w:t>
      </w:r>
      <w:r>
        <w:t xml:space="preserve"> </w:t>
      </w:r>
      <w:r w:rsidRPr="001B6DC0">
        <w:t xml:space="preserve">Available at: </w:t>
      </w:r>
      <w:hyperlink r:id="rId32" w:history="1">
        <w:r w:rsidRPr="00E704D7">
          <w:rPr>
            <w:rStyle w:val="Hyperlink"/>
          </w:rPr>
          <w:t>https://onlinelibrary.wiley.com/doi/full/10.1002/cb.375</w:t>
        </w:r>
      </w:hyperlink>
    </w:p>
    <w:p w:rsidR="002A5C52" w:rsidRDefault="002A5C52" w:rsidP="007725D0">
      <w:r w:rsidRPr="00507FE4">
        <w:t>Hart, C. (2018). </w:t>
      </w:r>
      <w:r w:rsidRPr="00507FE4">
        <w:rPr>
          <w:i/>
          <w:iCs/>
        </w:rPr>
        <w:t>Doing a Literature Review: Releasing the Research Imagination</w:t>
      </w:r>
      <w:r w:rsidRPr="00507FE4">
        <w:t>. Sage.</w:t>
      </w:r>
    </w:p>
    <w:p w:rsidR="002A5C52" w:rsidRPr="00473B13" w:rsidRDefault="002A5C52" w:rsidP="00473B13">
      <w:r w:rsidRPr="00473B13">
        <w:t xml:space="preserve">Homburg, C., Jozić, D., and Kuehnl, C. (2017). Customer experience management: Toward implementing an evolving marketing concept. </w:t>
      </w:r>
      <w:r w:rsidRPr="00473B13">
        <w:rPr>
          <w:i/>
        </w:rPr>
        <w:t>Journal of the Academy of Marketing Science,</w:t>
      </w:r>
      <w:r w:rsidRPr="00473B13">
        <w:t xml:space="preserve"> </w:t>
      </w:r>
      <w:r w:rsidRPr="00473B13">
        <w:rPr>
          <w:i/>
        </w:rPr>
        <w:t>45</w:t>
      </w:r>
      <w:r w:rsidRPr="00473B13">
        <w:t xml:space="preserve">(3), 377–401. Available at: </w:t>
      </w:r>
      <w:hyperlink r:id="rId33" w:history="1">
        <w:r w:rsidRPr="00473B13">
          <w:rPr>
            <w:rStyle w:val="Hyperlink"/>
          </w:rPr>
          <w:t>https://link.springer.com/article/10.1007/s11747-015-0460-7</w:t>
        </w:r>
      </w:hyperlink>
    </w:p>
    <w:p w:rsidR="002A5C52" w:rsidRDefault="002A5C52" w:rsidP="007725D0">
      <w:r w:rsidRPr="000F24BF">
        <w:t>Humby, C.,</w:t>
      </w:r>
      <w:r>
        <w:t xml:space="preserve"> Hunt, T. and Phillips, T. (2008</w:t>
      </w:r>
      <w:r w:rsidRPr="000F24BF">
        <w:t xml:space="preserve">). </w:t>
      </w:r>
      <w:r w:rsidRPr="000F24BF">
        <w:rPr>
          <w:i/>
          <w:iCs/>
        </w:rPr>
        <w:t>Scoring Points: How Tesco Continues to Win Customer Loyalty</w:t>
      </w:r>
      <w:r>
        <w:t>. Kogan Page Publishers.</w:t>
      </w:r>
    </w:p>
    <w:p w:rsidR="002A5C52" w:rsidRDefault="002A5C52" w:rsidP="007725D0">
      <w:r>
        <w:t>Jain, N. (2023</w:t>
      </w:r>
      <w:r w:rsidRPr="00953E07">
        <w:t xml:space="preserve">). </w:t>
      </w:r>
      <w:r w:rsidRPr="00953E07">
        <w:rPr>
          <w:i/>
          <w:iCs/>
        </w:rPr>
        <w:t>What is customer engagement? Definition, importance, model, strategies, marketing, and examples</w:t>
      </w:r>
      <w:r w:rsidRPr="00953E07">
        <w:t>. IdeaScale.</w:t>
      </w:r>
      <w:r>
        <w:t xml:space="preserve"> </w:t>
      </w:r>
      <w:r w:rsidRPr="00953E07">
        <w:t>Available at:</w:t>
      </w:r>
      <w:r>
        <w:t xml:space="preserve"> </w:t>
      </w:r>
      <w:hyperlink r:id="rId34" w:history="1">
        <w:r w:rsidRPr="00E704D7">
          <w:rPr>
            <w:rStyle w:val="Hyperlink"/>
          </w:rPr>
          <w:t>https://ideascale.com/blog/what-is-customer-engagement/</w:t>
        </w:r>
      </w:hyperlink>
      <w:r>
        <w:t xml:space="preserve"> (accessed on: 9/12/2025).</w:t>
      </w:r>
    </w:p>
    <w:p w:rsidR="002A5C52" w:rsidRDefault="002A5C52" w:rsidP="00882FE4">
      <w:r w:rsidRPr="00BF293A">
        <w:t xml:space="preserve">Johnston, M.P. (2014). Secondary data analysis: A method of which the time has come. </w:t>
      </w:r>
      <w:r w:rsidRPr="00BF293A">
        <w:rPr>
          <w:i/>
          <w:iCs/>
        </w:rPr>
        <w:t>Qualitative and Quantitative Methods in Libraries</w:t>
      </w:r>
      <w:r w:rsidRPr="00BF293A">
        <w:t xml:space="preserve">, </w:t>
      </w:r>
      <w:r w:rsidRPr="00BF293A">
        <w:rPr>
          <w:i/>
        </w:rPr>
        <w:t>3</w:t>
      </w:r>
      <w:r w:rsidRPr="00BF293A">
        <w:t>(3), pp. 619–626.</w:t>
      </w:r>
      <w:r>
        <w:t xml:space="preserve"> </w:t>
      </w:r>
      <w:r w:rsidRPr="00BF293A">
        <w:t xml:space="preserve">Available at: </w:t>
      </w:r>
      <w:hyperlink r:id="rId35" w:history="1">
        <w:r w:rsidRPr="004456ED">
          <w:rPr>
            <w:rStyle w:val="Hyperlink"/>
          </w:rPr>
          <w:t>https://www.qqml-journal.net/index.php/qqml/article/view/169</w:t>
        </w:r>
      </w:hyperlink>
    </w:p>
    <w:p w:rsidR="002A5C52" w:rsidRPr="00B358D8" w:rsidRDefault="002A5C52" w:rsidP="00B358D8">
      <w:r w:rsidRPr="00B358D8">
        <w:t xml:space="preserve">Karavadra, V. (2023) </w:t>
      </w:r>
      <w:r w:rsidRPr="00B358D8">
        <w:rPr>
          <w:i/>
          <w:iCs/>
        </w:rPr>
        <w:t>The impact of advertisement on consumer’s buying behaviour</w:t>
      </w:r>
      <w:r w:rsidRPr="00B358D8">
        <w:t>. GRIN Verlag.</w:t>
      </w:r>
    </w:p>
    <w:p w:rsidR="002A5C52" w:rsidRDefault="002A5C52" w:rsidP="00882FE4">
      <w:r w:rsidRPr="00C2370A">
        <w:t xml:space="preserve">Ketokivi, M. and Mantere, S. (2010). Two strategies for inductive reasoning in </w:t>
      </w:r>
      <w:r>
        <w:t>organisational</w:t>
      </w:r>
      <w:r w:rsidRPr="00C2370A">
        <w:t xml:space="preserve"> research. </w:t>
      </w:r>
      <w:r w:rsidRPr="00C2370A">
        <w:rPr>
          <w:i/>
          <w:iCs/>
        </w:rPr>
        <w:t>Academy of Management Review</w:t>
      </w:r>
      <w:r w:rsidRPr="00C2370A">
        <w:t xml:space="preserve">, </w:t>
      </w:r>
      <w:r w:rsidRPr="00C2370A">
        <w:rPr>
          <w:i/>
        </w:rPr>
        <w:t>35</w:t>
      </w:r>
      <w:r w:rsidRPr="00C2370A">
        <w:t>(2), pp. 315–333. Available at:</w:t>
      </w:r>
      <w:r>
        <w:t xml:space="preserve"> </w:t>
      </w:r>
      <w:hyperlink r:id="rId36" w:history="1">
        <w:r w:rsidRPr="004456ED">
          <w:rPr>
            <w:rStyle w:val="Hyperlink"/>
          </w:rPr>
          <w:t>https://doi.org/10.5465/amr.35.2.zok315</w:t>
        </w:r>
      </w:hyperlink>
    </w:p>
    <w:p w:rsidR="002A5C52" w:rsidRPr="00473B13" w:rsidRDefault="002A5C52" w:rsidP="00473B13">
      <w:r w:rsidRPr="00473B13">
        <w:rPr>
          <w:bCs/>
        </w:rPr>
        <w:lastRenderedPageBreak/>
        <w:t>Knaflic, C.N. (2015)</w:t>
      </w:r>
      <w:r w:rsidRPr="00473B13">
        <w:t xml:space="preserve"> </w:t>
      </w:r>
      <w:r w:rsidRPr="00473B13">
        <w:rPr>
          <w:i/>
          <w:iCs/>
        </w:rPr>
        <w:t>Storytelling with Data: A Data Visualization Guide for Business Professionals</w:t>
      </w:r>
      <w:r w:rsidRPr="00473B13">
        <w:t>. Hoboken, NJ: Wiley.</w:t>
      </w:r>
    </w:p>
    <w:p w:rsidR="002A5C52" w:rsidRDefault="002A5C52" w:rsidP="00882FE4">
      <w:r w:rsidRPr="007C39E9">
        <w:t xml:space="preserve">Kothari, C.R. (2019) </w:t>
      </w:r>
      <w:r w:rsidRPr="007C39E9">
        <w:rPr>
          <w:i/>
        </w:rPr>
        <w:t>Research Methodology: Methods and Techniques</w:t>
      </w:r>
      <w:r w:rsidRPr="007C39E9">
        <w:t>. 4th Edition, New Age International Publishers, New Delhi.</w:t>
      </w:r>
    </w:p>
    <w:p w:rsidR="002A5C52" w:rsidRDefault="002A5C52" w:rsidP="007725D0">
      <w:r w:rsidRPr="005E5ADE">
        <w:t xml:space="preserve">Kumar, V., </w:t>
      </w:r>
      <w:r>
        <w:t>and</w:t>
      </w:r>
      <w:r w:rsidRPr="005E5ADE">
        <w:t xml:space="preserve"> Reinartz, W. (2016). </w:t>
      </w:r>
      <w:r w:rsidRPr="005E5ADE">
        <w:rPr>
          <w:iCs/>
        </w:rPr>
        <w:t>Creating enduring customer value</w:t>
      </w:r>
      <w:r w:rsidRPr="005E5ADE">
        <w:t xml:space="preserve">. </w:t>
      </w:r>
      <w:r w:rsidRPr="005E5ADE">
        <w:rPr>
          <w:bCs/>
          <w:i/>
        </w:rPr>
        <w:t>Journal of Marketing, 80</w:t>
      </w:r>
      <w:r w:rsidRPr="005E5ADE">
        <w:t xml:space="preserve">(6), 36–68. </w:t>
      </w:r>
      <w:r>
        <w:t xml:space="preserve">Available at: </w:t>
      </w:r>
      <w:hyperlink r:id="rId37" w:tgtFrame="_new" w:history="1">
        <w:r w:rsidRPr="005E5ADE">
          <w:rPr>
            <w:rStyle w:val="Hyperlink"/>
          </w:rPr>
          <w:t>https://doi.org/10.1509/jm.15.0414</w:t>
        </w:r>
      </w:hyperlink>
      <w:r>
        <w:t xml:space="preserve"> </w:t>
      </w:r>
    </w:p>
    <w:p w:rsidR="002A5C52" w:rsidRPr="00473B13" w:rsidRDefault="002A5C52" w:rsidP="00473B13">
      <w:r w:rsidRPr="00473B13">
        <w:rPr>
          <w:bCs/>
        </w:rPr>
        <w:t>Lemon, K.N. and Verhoef, P.C. (2016)</w:t>
      </w:r>
      <w:r w:rsidRPr="00473B13">
        <w:t xml:space="preserve"> ‘Understanding customer experience throughout the customer journey’, </w:t>
      </w:r>
      <w:r w:rsidRPr="00473B13">
        <w:rPr>
          <w:i/>
          <w:iCs/>
        </w:rPr>
        <w:t>Journal of Marketing</w:t>
      </w:r>
      <w:r w:rsidRPr="00473B13">
        <w:t xml:space="preserve">, </w:t>
      </w:r>
      <w:r w:rsidRPr="00473B13">
        <w:rPr>
          <w:i/>
        </w:rPr>
        <w:t>80</w:t>
      </w:r>
      <w:r w:rsidRPr="00473B13">
        <w:t xml:space="preserve">(6), pp. 69–96. Available at: </w:t>
      </w:r>
      <w:hyperlink r:id="rId38" w:tgtFrame="_new" w:history="1">
        <w:r w:rsidRPr="00473B13">
          <w:rPr>
            <w:rStyle w:val="Hyperlink"/>
          </w:rPr>
          <w:t>https://doi.org/10.1509/jm.15.0420</w:t>
        </w:r>
      </w:hyperlink>
      <w:r w:rsidRPr="00473B13">
        <w:t>]</w:t>
      </w:r>
    </w:p>
    <w:p w:rsidR="002A5C52" w:rsidRPr="00473B13" w:rsidRDefault="002A5C52" w:rsidP="00473B13">
      <w:r w:rsidRPr="00473B13">
        <w:t xml:space="preserve">Mägi, A.W. (2003) ‘Share of wallet in retailing’, </w:t>
      </w:r>
      <w:r w:rsidRPr="00473B13">
        <w:rPr>
          <w:i/>
          <w:iCs/>
        </w:rPr>
        <w:t>Journal of Retailing</w:t>
      </w:r>
      <w:r w:rsidRPr="00473B13">
        <w:t xml:space="preserve">, </w:t>
      </w:r>
      <w:r w:rsidRPr="00473B13">
        <w:rPr>
          <w:i/>
        </w:rPr>
        <w:t>79</w:t>
      </w:r>
      <w:r w:rsidRPr="00473B13">
        <w:t xml:space="preserve">(2), pp. 97–106. Available at: </w:t>
      </w:r>
      <w:hyperlink r:id="rId39" w:history="1">
        <w:r w:rsidRPr="00473B13">
          <w:rPr>
            <w:rStyle w:val="Hyperlink"/>
          </w:rPr>
          <w:t>https://www.scirp.org/reference/referencespapers?referenceid=139238</w:t>
        </w:r>
      </w:hyperlink>
    </w:p>
    <w:p w:rsidR="002A5C52" w:rsidRDefault="002A5C52" w:rsidP="00882FE4">
      <w:r w:rsidRPr="00605796">
        <w:t xml:space="preserve">Malhotra Naresh, K. and Dash, S. (2015) </w:t>
      </w:r>
      <w:r w:rsidRPr="00605796">
        <w:rPr>
          <w:i/>
        </w:rPr>
        <w:t>Marketing Research, An Applied Orientation</w:t>
      </w:r>
      <w:r w:rsidRPr="00605796">
        <w:t>. 7th Edition, Pearson, India.</w:t>
      </w:r>
    </w:p>
    <w:p w:rsidR="002A5C52" w:rsidRDefault="002A5C52" w:rsidP="007725D0">
      <w:r w:rsidRPr="009650D7">
        <w:t xml:space="preserve">Manjunath, C., Padigar, M., </w:t>
      </w:r>
      <w:r>
        <w:t>and</w:t>
      </w:r>
      <w:r w:rsidRPr="009650D7">
        <w:t xml:space="preserve"> Pedada, K. (2024). The role of digital orientation and strategic emphasis in creating brand competitiveness. </w:t>
      </w:r>
      <w:r w:rsidRPr="009650D7">
        <w:rPr>
          <w:i/>
          <w:iCs/>
        </w:rPr>
        <w:t>Journal of Retailing and Consumer Services, 80</w:t>
      </w:r>
      <w:r w:rsidRPr="009650D7">
        <w:t xml:space="preserve">, 103906. Available at: </w:t>
      </w:r>
      <w:hyperlink r:id="rId40" w:tgtFrame="_new" w:history="1">
        <w:r w:rsidRPr="009650D7">
          <w:rPr>
            <w:rStyle w:val="Hyperlink"/>
          </w:rPr>
          <w:t>https://doi.org/10.1016/j.jretconser.2024.103906</w:t>
        </w:r>
      </w:hyperlink>
    </w:p>
    <w:p w:rsidR="002A5C52" w:rsidRDefault="002A5C52" w:rsidP="007725D0">
      <w:r w:rsidRPr="00326E94">
        <w:t xml:space="preserve">Meyer-Waarden, L. (2007). The effects of loyalty programs on customer lifetime duration and share of wallet. </w:t>
      </w:r>
      <w:r w:rsidRPr="00326E94">
        <w:rPr>
          <w:i/>
          <w:iCs/>
        </w:rPr>
        <w:t>Journal of Retailing, 83</w:t>
      </w:r>
      <w:r w:rsidRPr="00326E94">
        <w:t xml:space="preserve">(2), 223–236. Available at: </w:t>
      </w:r>
      <w:hyperlink r:id="rId41" w:history="1">
        <w:r w:rsidRPr="00E704D7">
          <w:rPr>
            <w:rStyle w:val="Hyperlink"/>
          </w:rPr>
          <w:t>https://doi.org/10.1016/j.jretai.2007.01.002</w:t>
        </w:r>
      </w:hyperlink>
    </w:p>
    <w:p w:rsidR="002A5C52" w:rsidRPr="00BC69FB" w:rsidRDefault="002A5C52" w:rsidP="00BC69FB">
      <w:r w:rsidRPr="00BC69FB">
        <w:t xml:space="preserve">Morgan, R.M. and Hunt, S.D. (1994). </w:t>
      </w:r>
      <w:r w:rsidRPr="00BC69FB">
        <w:rPr>
          <w:iCs/>
        </w:rPr>
        <w:t>The Commitment-Trust Theory of Relationship Marketing.</w:t>
      </w:r>
      <w:r w:rsidRPr="00BC69FB">
        <w:t xml:space="preserve"> </w:t>
      </w:r>
      <w:r w:rsidRPr="00BC69FB">
        <w:rPr>
          <w:i/>
          <w:iCs/>
        </w:rPr>
        <w:t>Journal of Marketing</w:t>
      </w:r>
      <w:r w:rsidRPr="00BC69FB">
        <w:t xml:space="preserve">, </w:t>
      </w:r>
      <w:r w:rsidRPr="00BC69FB">
        <w:rPr>
          <w:i/>
        </w:rPr>
        <w:t>58</w:t>
      </w:r>
      <w:r w:rsidRPr="00BC69FB">
        <w:t xml:space="preserve">(3), pp. 20–38. Available at: </w:t>
      </w:r>
      <w:hyperlink r:id="rId42" w:history="1">
        <w:r w:rsidRPr="00BC69FB">
          <w:rPr>
            <w:rStyle w:val="Hyperlink"/>
          </w:rPr>
          <w:t>https://www.scirp.org/reference/referencespapers?referenceid=1168274</w:t>
        </w:r>
      </w:hyperlink>
    </w:p>
    <w:p w:rsidR="002A5C52" w:rsidRPr="00084335" w:rsidRDefault="002A5C52" w:rsidP="00084335">
      <w:r w:rsidRPr="00084335">
        <w:t xml:space="preserve">Moschis, G. P. (2012). </w:t>
      </w:r>
      <w:r w:rsidRPr="00084335">
        <w:rPr>
          <w:iCs/>
        </w:rPr>
        <w:t>Consumer behavior in later life: Current knowledge, issues, and new directions for research</w:t>
      </w:r>
      <w:r w:rsidRPr="00084335">
        <w:t xml:space="preserve">. </w:t>
      </w:r>
      <w:r w:rsidRPr="00084335">
        <w:rPr>
          <w:bCs/>
          <w:i/>
        </w:rPr>
        <w:t>Psychology &amp; Marketing, 29</w:t>
      </w:r>
      <w:r w:rsidRPr="00084335">
        <w:t xml:space="preserve">(1), 1–16. Available at: </w:t>
      </w:r>
      <w:hyperlink r:id="rId43" w:history="1">
        <w:r w:rsidRPr="00084335">
          <w:rPr>
            <w:rStyle w:val="Hyperlink"/>
          </w:rPr>
          <w:t>https://discovery.researcher.life/article/consumer-behavior-in-later-life-current-knowledge-issues-and-new-directions-for-research/85240ab90991313bb835cc1c19a6d4f3</w:t>
        </w:r>
      </w:hyperlink>
    </w:p>
    <w:p w:rsidR="002A5C52" w:rsidRDefault="002A5C52" w:rsidP="00882FE4">
      <w:r w:rsidRPr="005A5259">
        <w:t xml:space="preserve">O’Leary, Z. (2021). </w:t>
      </w:r>
      <w:r w:rsidRPr="005A5259">
        <w:rPr>
          <w:i/>
          <w:iCs/>
        </w:rPr>
        <w:t>The Essential Guide to Doing Your Research Project</w:t>
      </w:r>
      <w:r w:rsidRPr="005A5259">
        <w:t>. 4th edn. London: Sage Publications.</w:t>
      </w:r>
    </w:p>
    <w:p w:rsidR="002A5C52" w:rsidRDefault="002A5C52" w:rsidP="007725D0">
      <w:r w:rsidRPr="0030332D">
        <w:lastRenderedPageBreak/>
        <w:t xml:space="preserve">Oliver, R. L. (1999). Whence Consumer Loyalty? </w:t>
      </w:r>
      <w:r w:rsidRPr="0030332D">
        <w:rPr>
          <w:i/>
          <w:iCs/>
        </w:rPr>
        <w:t>Journal of Marketing</w:t>
      </w:r>
      <w:r w:rsidRPr="0030332D">
        <w:t>, 63(Special Issue), pp. 33–44.</w:t>
      </w:r>
      <w:r>
        <w:t xml:space="preserve"> </w:t>
      </w:r>
      <w:r w:rsidRPr="0030332D">
        <w:t xml:space="preserve">Available at: </w:t>
      </w:r>
      <w:hyperlink r:id="rId44" w:history="1">
        <w:r w:rsidRPr="00E704D7">
          <w:rPr>
            <w:rStyle w:val="Hyperlink"/>
          </w:rPr>
          <w:t>https://www.scirp.org/reference/referencespapers?referenceid=1916752</w:t>
        </w:r>
      </w:hyperlink>
    </w:p>
    <w:p w:rsidR="002A5C52" w:rsidRPr="00BC69FB" w:rsidRDefault="002A5C52" w:rsidP="00BC69FB">
      <w:r w:rsidRPr="00BC69FB">
        <w:t xml:space="preserve">Oliver, R.L. (1980). </w:t>
      </w:r>
      <w:r w:rsidRPr="00BC69FB">
        <w:rPr>
          <w:iCs/>
        </w:rPr>
        <w:t>A Cognitive Model of the Antecedents and Consequences of Satisfaction Decisions.</w:t>
      </w:r>
      <w:r w:rsidRPr="00BC69FB">
        <w:t xml:space="preserve"> </w:t>
      </w:r>
      <w:r w:rsidRPr="00BC69FB">
        <w:rPr>
          <w:i/>
          <w:iCs/>
        </w:rPr>
        <w:t>Journal of Marketing Research</w:t>
      </w:r>
      <w:r w:rsidRPr="00BC69FB">
        <w:t xml:space="preserve">, </w:t>
      </w:r>
      <w:r w:rsidRPr="00BC69FB">
        <w:rPr>
          <w:i/>
        </w:rPr>
        <w:t>17</w:t>
      </w:r>
      <w:r w:rsidRPr="00BC69FB">
        <w:t xml:space="preserve">(4), pp. 460–469. Available at: </w:t>
      </w:r>
      <w:hyperlink r:id="rId45" w:history="1">
        <w:r w:rsidRPr="00BC69FB">
          <w:rPr>
            <w:rStyle w:val="Hyperlink"/>
          </w:rPr>
          <w:t>https://journals.sagepub.com/doi/10.1177/002224378001700405</w:t>
        </w:r>
      </w:hyperlink>
    </w:p>
    <w:p w:rsidR="002A5C52" w:rsidRDefault="002A5C52" w:rsidP="007725D0">
      <w:r w:rsidRPr="00426444">
        <w:t xml:space="preserve">Palmatier, R. W. (2008). </w:t>
      </w:r>
      <w:r w:rsidRPr="00426444">
        <w:rPr>
          <w:i/>
          <w:iCs/>
        </w:rPr>
        <w:t>Relationship marketing</w:t>
      </w:r>
      <w:r w:rsidRPr="00426444">
        <w:t>. Marketing Science Institute.</w:t>
      </w:r>
    </w:p>
    <w:p w:rsidR="002A5C52" w:rsidRDefault="002A5C52" w:rsidP="007725D0">
      <w:r w:rsidRPr="009D0B83">
        <w:t xml:space="preserve">Pantano, E., Pizzi, G., Scarpi, D. and Dennis, C. (2020). Competing During a Pandemic? Retailers’ Ups and Downs During the COVID-19 Outbreak. </w:t>
      </w:r>
      <w:r w:rsidRPr="009D0B83">
        <w:rPr>
          <w:i/>
          <w:iCs/>
        </w:rPr>
        <w:t>Journal of Business Research</w:t>
      </w:r>
      <w:r w:rsidRPr="009D0B83">
        <w:t>, 116, pp. 209–213.</w:t>
      </w:r>
      <w:r>
        <w:t xml:space="preserve"> </w:t>
      </w:r>
      <w:r w:rsidRPr="009D0B83">
        <w:t xml:space="preserve">Available at: </w:t>
      </w:r>
      <w:hyperlink r:id="rId46" w:history="1">
        <w:r w:rsidRPr="00E704D7">
          <w:rPr>
            <w:rStyle w:val="Hyperlink"/>
          </w:rPr>
          <w:t>https://www.sciencedirect.com/science/article/pii/S0148296320303209</w:t>
        </w:r>
      </w:hyperlink>
    </w:p>
    <w:p w:rsidR="002A5C52" w:rsidRPr="00BC69FB" w:rsidRDefault="002A5C52" w:rsidP="00BC69FB">
      <w:r w:rsidRPr="00BC69FB">
        <w:t xml:space="preserve">Parr, J. (2023). </w:t>
      </w:r>
      <w:r w:rsidRPr="00BC69FB">
        <w:rPr>
          <w:i/>
          <w:iCs/>
        </w:rPr>
        <w:t>Tesco Clubcard named UK’s top loyalty scheme as it “gets the basics right”</w:t>
      </w:r>
      <w:r w:rsidRPr="00BC69FB">
        <w:t xml:space="preserve">. </w:t>
      </w:r>
      <w:r w:rsidRPr="00BC69FB">
        <w:rPr>
          <w:iCs/>
        </w:rPr>
        <w:t>Retail Gazette</w:t>
      </w:r>
      <w:r w:rsidRPr="00BC69FB">
        <w:t xml:space="preserve">. Available at: </w:t>
      </w:r>
      <w:hyperlink r:id="rId47" w:history="1">
        <w:r w:rsidRPr="00BC69FB">
          <w:rPr>
            <w:rStyle w:val="Hyperlink"/>
          </w:rPr>
          <w:t>https://www.retailgazette.co.uk/blog/2023/06/tesco-clubcard-loyalty-scheme/</w:t>
        </w:r>
      </w:hyperlink>
      <w:r w:rsidRPr="00BC69FB">
        <w:t xml:space="preserve"> (accessed on: 15/11/2025).</w:t>
      </w:r>
    </w:p>
    <w:p w:rsidR="002A5C52" w:rsidRDefault="002A5C52" w:rsidP="007725D0">
      <w:r w:rsidRPr="00BC6685">
        <w:t xml:space="preserve">Payne, A. (2006). </w:t>
      </w:r>
      <w:r w:rsidRPr="00BC6685">
        <w:rPr>
          <w:i/>
          <w:iCs/>
        </w:rPr>
        <w:t>Handbook of CRM: Achieving excellence in customer management</w:t>
      </w:r>
      <w:r w:rsidRPr="00BC6685">
        <w:t>. Routledge.</w:t>
      </w:r>
    </w:p>
    <w:p w:rsidR="002A5C52" w:rsidRPr="00473B13" w:rsidRDefault="002A5C52" w:rsidP="00473B13">
      <w:r w:rsidRPr="00473B13">
        <w:t xml:space="preserve">Peppers, D. and Rogers, M. (2016). </w:t>
      </w:r>
      <w:r w:rsidRPr="00473B13">
        <w:rPr>
          <w:i/>
          <w:iCs/>
        </w:rPr>
        <w:t>Managing Customer Experience and Relationships</w:t>
      </w:r>
      <w:r w:rsidRPr="00473B13">
        <w:t>. 3rd edn. Wiley.</w:t>
      </w:r>
    </w:p>
    <w:p w:rsidR="002A5C52" w:rsidRDefault="002A5C52" w:rsidP="007725D0">
      <w:r w:rsidRPr="00076FFE">
        <w:t xml:space="preserve">Reinartz, W., </w:t>
      </w:r>
      <w:r>
        <w:t>and</w:t>
      </w:r>
      <w:r w:rsidRPr="00076FFE">
        <w:t xml:space="preserve"> Kumar, V. (2002). The mismanagement of customer loyalty. </w:t>
      </w:r>
      <w:r w:rsidRPr="00076FFE">
        <w:rPr>
          <w:i/>
          <w:iCs/>
        </w:rPr>
        <w:t>Harvard Business Review, 80</w:t>
      </w:r>
      <w:r w:rsidRPr="00076FFE">
        <w:t>(7), 86–94.</w:t>
      </w:r>
      <w:r>
        <w:t xml:space="preserve"> </w:t>
      </w:r>
      <w:r w:rsidRPr="00076FFE">
        <w:t xml:space="preserve">Available at: </w:t>
      </w:r>
      <w:hyperlink r:id="rId48" w:history="1">
        <w:r w:rsidRPr="00E704D7">
          <w:rPr>
            <w:rStyle w:val="Hyperlink"/>
          </w:rPr>
          <w:t>https://www.scirp.org/reference/referencespapers?referenceid=267598</w:t>
        </w:r>
      </w:hyperlink>
    </w:p>
    <w:p w:rsidR="002A5C52" w:rsidRPr="00761018" w:rsidRDefault="002A5C52" w:rsidP="00761018">
      <w:r w:rsidRPr="00761018">
        <w:t xml:space="preserve">Resnik, D. B. (2018). </w:t>
      </w:r>
      <w:r w:rsidRPr="00761018">
        <w:rPr>
          <w:i/>
          <w:iCs/>
        </w:rPr>
        <w:t>The ethics of research with human subjects: Protecting people, advancing science, promoting trust</w:t>
      </w:r>
      <w:r w:rsidRPr="00761018">
        <w:t>. Springer Verlag.</w:t>
      </w:r>
    </w:p>
    <w:p w:rsidR="002A5C52" w:rsidRDefault="002A5C52" w:rsidP="007725D0">
      <w:r w:rsidRPr="00600391">
        <w:t xml:space="preserve">Rodríguez-Ardura, I., Meseguer-Artola, A., Herzallah, D., </w:t>
      </w:r>
      <w:r>
        <w:t>and</w:t>
      </w:r>
      <w:r w:rsidRPr="00600391">
        <w:t xml:space="preserve"> Fu, Q. (2025). Pumping up customer value with convenience and personalisation strategies in e-retailing: An analysis of the engagement connection. </w:t>
      </w:r>
      <w:r w:rsidRPr="00600391">
        <w:rPr>
          <w:i/>
          <w:iCs/>
        </w:rPr>
        <w:t>Journal of Research in Interactive Marketing, 19</w:t>
      </w:r>
      <w:r w:rsidRPr="00600391">
        <w:t xml:space="preserve">(1), 35–58. Available at: </w:t>
      </w:r>
      <w:hyperlink r:id="rId49" w:history="1">
        <w:r w:rsidRPr="00E704D7">
          <w:rPr>
            <w:rStyle w:val="Hyperlink"/>
          </w:rPr>
          <w:t>https://doi.org/10.1108/JRIM-03-2023-0083</w:t>
        </w:r>
      </w:hyperlink>
    </w:p>
    <w:p w:rsidR="002A5C52" w:rsidRDefault="002A5C52" w:rsidP="007725D0">
      <w:r w:rsidRPr="001738B5">
        <w:t xml:space="preserve">Rudkowski, J. (2024). Measuring employee–consumer integrated retailer brand equity. </w:t>
      </w:r>
      <w:r w:rsidRPr="001738B5">
        <w:rPr>
          <w:i/>
          <w:iCs/>
        </w:rPr>
        <w:t>Journal of Retailing and Consumer Services, 76</w:t>
      </w:r>
      <w:r w:rsidRPr="001738B5">
        <w:t xml:space="preserve">, 103590. Available at: </w:t>
      </w:r>
      <w:hyperlink r:id="rId50" w:history="1">
        <w:r w:rsidRPr="00E704D7">
          <w:rPr>
            <w:rStyle w:val="Hyperlink"/>
          </w:rPr>
          <w:t>https://doi.org/10.1016/j.jretconser.2023.103590</w:t>
        </w:r>
      </w:hyperlink>
    </w:p>
    <w:p w:rsidR="002A5C52" w:rsidRDefault="002A5C52" w:rsidP="007725D0">
      <w:r w:rsidRPr="002A59ED">
        <w:lastRenderedPageBreak/>
        <w:t xml:space="preserve">Santos, C. M. (2017). </w:t>
      </w:r>
      <w:r w:rsidRPr="002A59ED">
        <w:rPr>
          <w:i/>
          <w:iCs/>
        </w:rPr>
        <w:t>Digital brand management in international contexts: Internship report – Wondeotec SA</w:t>
      </w:r>
      <w:r w:rsidRPr="002A59ED">
        <w:t xml:space="preserve"> (Master’s thesis). University of Porto, Faculty of Economics.</w:t>
      </w:r>
      <w:r>
        <w:t xml:space="preserve"> </w:t>
      </w:r>
      <w:r w:rsidRPr="002A59ED">
        <w:t xml:space="preserve">Available at: </w:t>
      </w:r>
      <w:hyperlink r:id="rId51" w:history="1">
        <w:r w:rsidRPr="00E704D7">
          <w:rPr>
            <w:rStyle w:val="Hyperlink"/>
          </w:rPr>
          <w:t>https://repositorio-aberto.up.pt/bitstream/10216/107696/2/218742.pdf</w:t>
        </w:r>
      </w:hyperlink>
    </w:p>
    <w:p w:rsidR="002A5C52" w:rsidRDefault="002A5C52" w:rsidP="00882FE4">
      <w:r w:rsidRPr="00A54213">
        <w:t xml:space="preserve">Saunders, M., Lewis, P., </w:t>
      </w:r>
      <w:r>
        <w:t>and</w:t>
      </w:r>
      <w:r w:rsidRPr="00A54213">
        <w:t xml:space="preserve"> Thornhill, A. (2022).</w:t>
      </w:r>
      <w:r w:rsidRPr="00A54213">
        <w:rPr>
          <w:i/>
          <w:iCs/>
        </w:rPr>
        <w:t> Research Methods for Business Students. </w:t>
      </w:r>
      <w:r w:rsidRPr="00A54213">
        <w:t>Pearson.</w:t>
      </w:r>
    </w:p>
    <w:p w:rsidR="002A5C52" w:rsidRDefault="002A5C52" w:rsidP="007725D0">
      <w:r w:rsidRPr="00A5695B">
        <w:t>Saunders, M.N.K., Lewis, P. and Thornhill, A. (2019)</w:t>
      </w:r>
      <w:r>
        <w:t>.</w:t>
      </w:r>
      <w:r w:rsidRPr="00A5695B">
        <w:t xml:space="preserve"> </w:t>
      </w:r>
      <w:r w:rsidRPr="00A5695B">
        <w:rPr>
          <w:i/>
        </w:rPr>
        <w:t>Research Methods for Business Students.</w:t>
      </w:r>
      <w:r w:rsidRPr="00A5695B">
        <w:t xml:space="preserve"> 8th Edition, Pearson, New York.</w:t>
      </w:r>
    </w:p>
    <w:p w:rsidR="002A5C52" w:rsidRPr="00C2184E" w:rsidRDefault="002A5C52" w:rsidP="00C2184E">
      <w:r w:rsidRPr="00C2184E">
        <w:t xml:space="preserve">Sekaran, U. and Bougie, R. (2019). </w:t>
      </w:r>
      <w:r w:rsidRPr="00C2184E">
        <w:rPr>
          <w:i/>
          <w:iCs/>
        </w:rPr>
        <w:t>Research methods for business: A skill-building approach</w:t>
      </w:r>
      <w:r w:rsidRPr="00C2184E">
        <w:t>. 8th edn. Chichester: John Wiley &amp; Sons.</w:t>
      </w:r>
    </w:p>
    <w:p w:rsidR="002A5C52" w:rsidRDefault="002A5C52" w:rsidP="007725D0">
      <w:r w:rsidRPr="0055740A">
        <w:t xml:space="preserve">Sharp, B. (2010). </w:t>
      </w:r>
      <w:r w:rsidRPr="0055740A">
        <w:rPr>
          <w:i/>
          <w:iCs/>
        </w:rPr>
        <w:t>How Brands Grow: What Marketers Don’t Know</w:t>
      </w:r>
      <w:r w:rsidRPr="0055740A">
        <w:t>. Oxford University Press.</w:t>
      </w:r>
    </w:p>
    <w:p w:rsidR="002A5C52" w:rsidRDefault="002A5C52" w:rsidP="007725D0">
      <w:r w:rsidRPr="00CF7F90">
        <w:t xml:space="preserve">Sharp, B. and Sharp, A. (1997). Loyalty Programs and Their Impact on Repeat-Purchase Loyalty Patterns. </w:t>
      </w:r>
      <w:r w:rsidRPr="00CF7F90">
        <w:rPr>
          <w:i/>
          <w:iCs/>
        </w:rPr>
        <w:t>International Journal of Research in Marketing</w:t>
      </w:r>
      <w:r w:rsidRPr="00CF7F90">
        <w:t xml:space="preserve">, </w:t>
      </w:r>
      <w:r w:rsidRPr="00CF7F90">
        <w:rPr>
          <w:i/>
        </w:rPr>
        <w:t>14</w:t>
      </w:r>
      <w:r w:rsidRPr="00CF7F90">
        <w:t>(5), pp. 473–486.</w:t>
      </w:r>
      <w:r>
        <w:t xml:space="preserve"> </w:t>
      </w:r>
      <w:r w:rsidRPr="00CF7F90">
        <w:t xml:space="preserve">Available at: </w:t>
      </w:r>
      <w:hyperlink r:id="rId52" w:history="1">
        <w:r w:rsidRPr="00E704D7">
          <w:rPr>
            <w:rStyle w:val="Hyperlink"/>
          </w:rPr>
          <w:t>https://www.sciencedirect.com/science/article/abs/pii/S0167811697000220</w:t>
        </w:r>
      </w:hyperlink>
    </w:p>
    <w:p w:rsidR="002A5C52" w:rsidRDefault="002A5C52" w:rsidP="007725D0">
      <w:r>
        <w:t>Singh, P. (2024</w:t>
      </w:r>
      <w:r w:rsidRPr="00DB51A0">
        <w:t xml:space="preserve">). </w:t>
      </w:r>
      <w:r w:rsidRPr="00DB51A0">
        <w:rPr>
          <w:i/>
          <w:iCs/>
        </w:rPr>
        <w:t>Relationship marketing: Definition, types, benefits &amp; examples</w:t>
      </w:r>
      <w:r w:rsidRPr="00DB51A0">
        <w:t>. REVE Chat.</w:t>
      </w:r>
      <w:r>
        <w:t xml:space="preserve"> </w:t>
      </w:r>
      <w:r w:rsidRPr="00DB51A0">
        <w:t>Available at:</w:t>
      </w:r>
      <w:r>
        <w:t xml:space="preserve"> </w:t>
      </w:r>
      <w:hyperlink r:id="rId53" w:history="1">
        <w:r w:rsidRPr="00E704D7">
          <w:rPr>
            <w:rStyle w:val="Hyperlink"/>
          </w:rPr>
          <w:t>https://www.revechat.com/blog/relationship-marketing/</w:t>
        </w:r>
      </w:hyperlink>
      <w:r>
        <w:t xml:space="preserve"> </w:t>
      </w:r>
      <w:r w:rsidRPr="00DB51A0">
        <w:t>(accessed on: 9/12/2025).</w:t>
      </w:r>
    </w:p>
    <w:p w:rsidR="002A5C52" w:rsidRPr="00473B13" w:rsidRDefault="002A5C52" w:rsidP="00473B13">
      <w:r w:rsidRPr="00473B13">
        <w:rPr>
          <w:bCs/>
        </w:rPr>
        <w:t>Sirdeshmukh, D., Singh, J. and Sabol, B. (2002).</w:t>
      </w:r>
      <w:r w:rsidRPr="00473B13">
        <w:t xml:space="preserve"> ‘Consumer trust, value, and loyalty’, </w:t>
      </w:r>
      <w:r w:rsidRPr="00473B13">
        <w:rPr>
          <w:i/>
          <w:iCs/>
        </w:rPr>
        <w:t>Journal of Marketing</w:t>
      </w:r>
      <w:r w:rsidRPr="00473B13">
        <w:t xml:space="preserve">, 66(1), pp. 15–37. Available at: </w:t>
      </w:r>
      <w:hyperlink r:id="rId54" w:history="1">
        <w:r w:rsidRPr="00473B13">
          <w:rPr>
            <w:rStyle w:val="Hyperlink"/>
          </w:rPr>
          <w:t>https://psycnet.apa.org/record/2002-06184-002</w:t>
        </w:r>
      </w:hyperlink>
    </w:p>
    <w:p w:rsidR="002A5C52" w:rsidRDefault="002A5C52" w:rsidP="002971CE">
      <w:r w:rsidRPr="002971CE">
        <w:t xml:space="preserve">Skeldon, P. (2025). </w:t>
      </w:r>
      <w:r w:rsidRPr="002971CE">
        <w:rPr>
          <w:i/>
          <w:iCs/>
        </w:rPr>
        <w:t>Tesco Media &amp; Insight: The Power of Loyalty Card Data.</w:t>
      </w:r>
      <w:r w:rsidRPr="002971CE">
        <w:t xml:space="preserve"> Internet Retailing.</w:t>
      </w:r>
      <w:r>
        <w:t xml:space="preserve"> Available at: </w:t>
      </w:r>
      <w:hyperlink r:id="rId55" w:history="1">
        <w:r w:rsidRPr="00810C13">
          <w:rPr>
            <w:rStyle w:val="Hyperlink"/>
          </w:rPr>
          <w:t>https://internetretailing.net/tesco-media-insight-the-power-of-loyalty-card-data/</w:t>
        </w:r>
      </w:hyperlink>
      <w:r>
        <w:t xml:space="preserve"> (accessed on: 15/11/2025).</w:t>
      </w:r>
    </w:p>
    <w:p w:rsidR="002A5C52" w:rsidRPr="00084335" w:rsidRDefault="002A5C52" w:rsidP="00084335">
      <w:r w:rsidRPr="00084335">
        <w:t>Skinner, B. F. (1953). </w:t>
      </w:r>
      <w:r w:rsidRPr="00084335">
        <w:rPr>
          <w:i/>
          <w:iCs/>
        </w:rPr>
        <w:t>Science and human behavior.</w:t>
      </w:r>
      <w:r w:rsidRPr="00084335">
        <w:t> Macmillan.</w:t>
      </w:r>
    </w:p>
    <w:p w:rsidR="002A5C52" w:rsidRDefault="002A5C52" w:rsidP="007725D0">
      <w:r w:rsidRPr="00BC099D">
        <w:t xml:space="preserve">Smith, A., </w:t>
      </w:r>
      <w:r>
        <w:t>and</w:t>
      </w:r>
      <w:r w:rsidRPr="00BC099D">
        <w:t xml:space="preserve"> Sparks, L. (2009). Reward redemption behaviour in retail loyalty schemes. </w:t>
      </w:r>
      <w:r w:rsidRPr="00BC099D">
        <w:rPr>
          <w:i/>
          <w:iCs/>
        </w:rPr>
        <w:t>British Journal of Management, 20</w:t>
      </w:r>
      <w:r w:rsidRPr="00BC099D">
        <w:t xml:space="preserve">(2), 204–218. Available at: </w:t>
      </w:r>
      <w:hyperlink r:id="rId56" w:history="1">
        <w:r w:rsidRPr="00E704D7">
          <w:rPr>
            <w:rStyle w:val="Hyperlink"/>
          </w:rPr>
          <w:t>https://doi.org/10.1111/j.1467-8551.2008.00561.x</w:t>
        </w:r>
      </w:hyperlink>
    </w:p>
    <w:p w:rsidR="002A5C52" w:rsidRDefault="002A5C52" w:rsidP="007725D0">
      <w:r>
        <w:t>Tarry, J. (2024</w:t>
      </w:r>
      <w:r w:rsidRPr="00B711BA">
        <w:t xml:space="preserve">). </w:t>
      </w:r>
      <w:r w:rsidRPr="00B711BA">
        <w:rPr>
          <w:i/>
          <w:iCs/>
        </w:rPr>
        <w:t xml:space="preserve">Making Clubcard Prices even </w:t>
      </w:r>
      <w:r>
        <w:rPr>
          <w:i/>
          <w:iCs/>
        </w:rPr>
        <w:t>more straightforward</w:t>
      </w:r>
      <w:r w:rsidRPr="00B711BA">
        <w:rPr>
          <w:i/>
          <w:iCs/>
        </w:rPr>
        <w:t xml:space="preserve"> for customers</w:t>
      </w:r>
      <w:r w:rsidRPr="00B711BA">
        <w:t>. Tesco PLC.</w:t>
      </w:r>
      <w:r>
        <w:t xml:space="preserve"> </w:t>
      </w:r>
      <w:r w:rsidRPr="00B711BA">
        <w:t xml:space="preserve">Available at: </w:t>
      </w:r>
      <w:hyperlink r:id="rId57" w:history="1">
        <w:r w:rsidRPr="00E704D7">
          <w:rPr>
            <w:rStyle w:val="Hyperlink"/>
          </w:rPr>
          <w:t>https://www.tescoplc.com/making-clubcard-prices-even-clearer-for-customers/</w:t>
        </w:r>
      </w:hyperlink>
      <w:r>
        <w:t xml:space="preserve"> </w:t>
      </w:r>
      <w:r w:rsidRPr="00B711BA">
        <w:t>(accessed on: 9/12/2025).</w:t>
      </w:r>
    </w:p>
    <w:p w:rsidR="002A5C52" w:rsidRDefault="002A5C52" w:rsidP="00882FE4">
      <w:r>
        <w:lastRenderedPageBreak/>
        <w:t>Taxmann. (2025</w:t>
      </w:r>
      <w:r w:rsidRPr="00FA5540">
        <w:t xml:space="preserve">). </w:t>
      </w:r>
      <w:r w:rsidRPr="00FA5540">
        <w:rPr>
          <w:i/>
          <w:iCs/>
        </w:rPr>
        <w:t>Understanding research strategies – Types and features</w:t>
      </w:r>
      <w:r w:rsidRPr="00FA5540">
        <w:t>. Taxmann. Available at:</w:t>
      </w:r>
      <w:r>
        <w:t xml:space="preserve"> </w:t>
      </w:r>
      <w:hyperlink r:id="rId58" w:history="1">
        <w:r w:rsidRPr="009F2D38">
          <w:rPr>
            <w:rStyle w:val="Hyperlink"/>
          </w:rPr>
          <w:t>https://www.taxmann.com/post/blog/understanding-research-strategies</w:t>
        </w:r>
      </w:hyperlink>
      <w:r>
        <w:t xml:space="preserve"> </w:t>
      </w:r>
      <w:r w:rsidRPr="00FA5540">
        <w:t>(accessed on: 22/1/2026).</w:t>
      </w:r>
    </w:p>
    <w:p w:rsidR="002A5C52" w:rsidRDefault="002A5C52" w:rsidP="002971CE">
      <w:r w:rsidRPr="00290501">
        <w:t xml:space="preserve">Tesco Bank. (2022) </w:t>
      </w:r>
      <w:r w:rsidRPr="00290501">
        <w:rPr>
          <w:i/>
          <w:iCs/>
        </w:rPr>
        <w:t>The value of loyalty: How is loyalty influencing what we do – and buy?</w:t>
      </w:r>
      <w:r w:rsidRPr="00290501">
        <w:t xml:space="preserve"> Edinburgh: Tesco Bank. Available at:</w:t>
      </w:r>
      <w:r>
        <w:t xml:space="preserve"> </w:t>
      </w:r>
      <w:hyperlink r:id="rId59" w:history="1">
        <w:r w:rsidRPr="00810C13">
          <w:rPr>
            <w:rStyle w:val="Hyperlink"/>
          </w:rPr>
          <w:t>https://bank.tescoplc.com/media/lwqlkbnw/10286_1703_tesco_bank_loyalty_report_v63_pd-10.pdf</w:t>
        </w:r>
      </w:hyperlink>
      <w:r>
        <w:t xml:space="preserve"> </w:t>
      </w:r>
      <w:r w:rsidRPr="00290501">
        <w:t>(accessed on: 15/11/2025).</w:t>
      </w:r>
    </w:p>
    <w:p w:rsidR="002A5C52" w:rsidRDefault="002A5C52" w:rsidP="002971CE">
      <w:r w:rsidRPr="001E4B44">
        <w:t xml:space="preserve">Tesco PLC. (2024) </w:t>
      </w:r>
      <w:r w:rsidRPr="001E4B44">
        <w:rPr>
          <w:i/>
          <w:iCs/>
        </w:rPr>
        <w:t>Annual Report and Financial Statements 2024</w:t>
      </w:r>
      <w:r>
        <w:t xml:space="preserve">. </w:t>
      </w:r>
      <w:r w:rsidRPr="001E4B44">
        <w:t>Tesco PLC. Available at:</w:t>
      </w:r>
      <w:r>
        <w:t xml:space="preserve"> </w:t>
      </w:r>
      <w:hyperlink r:id="rId60" w:history="1">
        <w:r w:rsidRPr="00810C13">
          <w:rPr>
            <w:rStyle w:val="Hyperlink"/>
          </w:rPr>
          <w:t>https://www.tescoplc.com/media/zgvhd0dn/tescos_ar24.pdf</w:t>
        </w:r>
      </w:hyperlink>
      <w:r>
        <w:t xml:space="preserve"> </w:t>
      </w:r>
      <w:r w:rsidRPr="001E4B44">
        <w:t>(accessed on: 15/11/2025).</w:t>
      </w:r>
    </w:p>
    <w:p w:rsidR="002A5C52" w:rsidRPr="00BC69FB" w:rsidRDefault="002A5C52" w:rsidP="00BC69FB">
      <w:r w:rsidRPr="00BC69FB">
        <w:rPr>
          <w:bCs/>
        </w:rPr>
        <w:t>Turner, J.J. and Wilson, K.</w:t>
      </w:r>
      <w:r w:rsidRPr="00BC69FB">
        <w:t xml:space="preserve"> (2006). </w:t>
      </w:r>
      <w:r w:rsidRPr="00BC69FB">
        <w:rPr>
          <w:iCs/>
        </w:rPr>
        <w:t>Grocery Loyalty: Tesco Clubcard and its Impact on Loyalty.</w:t>
      </w:r>
      <w:r w:rsidRPr="00BC69FB">
        <w:t xml:space="preserve"> </w:t>
      </w:r>
      <w:r w:rsidRPr="00BC69FB">
        <w:rPr>
          <w:i/>
          <w:iCs/>
        </w:rPr>
        <w:t>British Food Journal</w:t>
      </w:r>
      <w:r w:rsidRPr="00BC69FB">
        <w:t xml:space="preserve">, </w:t>
      </w:r>
      <w:r w:rsidRPr="00BC69FB">
        <w:rPr>
          <w:i/>
        </w:rPr>
        <w:t>108</w:t>
      </w:r>
      <w:r w:rsidRPr="00BC69FB">
        <w:t xml:space="preserve">(11), pp. 958–964. Available at: </w:t>
      </w:r>
      <w:hyperlink r:id="rId61" w:history="1">
        <w:r w:rsidRPr="00BC69FB">
          <w:rPr>
            <w:rStyle w:val="Hyperlink"/>
          </w:rPr>
          <w:t>https://www.emerald.com/bfj/article-abstract/108/11/958/64570/Grocery-loyalty-Tesco-Clubcard-and-its-impact-on?redirectedFrom=fulltext</w:t>
        </w:r>
      </w:hyperlink>
    </w:p>
    <w:p w:rsidR="002A5C52" w:rsidRDefault="002A5C52" w:rsidP="007725D0">
      <w:r w:rsidRPr="00F6469F">
        <w:t xml:space="preserve">Uncles, M. D., Dowling, G. R., </w:t>
      </w:r>
      <w:r>
        <w:t>and</w:t>
      </w:r>
      <w:r w:rsidRPr="00F6469F">
        <w:t xml:space="preserve"> Hammond, K. (2003). Customer loyalty and customer loyalty programs. </w:t>
      </w:r>
      <w:r w:rsidRPr="00F6469F">
        <w:rPr>
          <w:i/>
          <w:iCs/>
        </w:rPr>
        <w:t>Journal of Consumer Marketing, 20</w:t>
      </w:r>
      <w:r w:rsidRPr="00F6469F">
        <w:t xml:space="preserve">(4), 294–316. Available at: </w:t>
      </w:r>
      <w:hyperlink r:id="rId62" w:history="1">
        <w:r w:rsidRPr="00E704D7">
          <w:rPr>
            <w:rStyle w:val="Hyperlink"/>
          </w:rPr>
          <w:t>https://doi.org/10.1108/07363760310483676</w:t>
        </w:r>
      </w:hyperlink>
    </w:p>
    <w:p w:rsidR="002A5C52" w:rsidRDefault="002A5C52" w:rsidP="007725D0">
      <w:r w:rsidRPr="0002551A">
        <w:t xml:space="preserve">Verhoef, P. C. (2003). Understanding the Effect of Customer Relationship Management Efforts on Customer Retention and Customer Share Development. </w:t>
      </w:r>
      <w:r w:rsidRPr="0002551A">
        <w:rPr>
          <w:i/>
          <w:iCs/>
        </w:rPr>
        <w:t>Journal of Marketing</w:t>
      </w:r>
      <w:r w:rsidRPr="0002551A">
        <w:t xml:space="preserve">, </w:t>
      </w:r>
      <w:r w:rsidRPr="0002551A">
        <w:rPr>
          <w:i/>
        </w:rPr>
        <w:t>67</w:t>
      </w:r>
      <w:r w:rsidRPr="0002551A">
        <w:t>(4), pp. 30–45.</w:t>
      </w:r>
      <w:r>
        <w:t xml:space="preserve"> </w:t>
      </w:r>
      <w:r w:rsidRPr="0002551A">
        <w:t xml:space="preserve">Available at: </w:t>
      </w:r>
      <w:hyperlink r:id="rId63" w:history="1">
        <w:r w:rsidRPr="00E704D7">
          <w:rPr>
            <w:rStyle w:val="Hyperlink"/>
          </w:rPr>
          <w:t>https://www.rug.nl/staff/p.c.verhoef/jrn_of_mark_2003.pdf</w:t>
        </w:r>
      </w:hyperlink>
    </w:p>
    <w:p w:rsidR="002A5C52" w:rsidRPr="00473B13" w:rsidRDefault="002A5C52" w:rsidP="00473B13">
      <w:r w:rsidRPr="00473B13">
        <w:rPr>
          <w:bCs/>
        </w:rPr>
        <w:t>Wedel, M. and Kamakura, W.A. (2012).</w:t>
      </w:r>
      <w:r w:rsidRPr="00473B13">
        <w:t xml:space="preserve"> </w:t>
      </w:r>
      <w:r w:rsidRPr="00473B13">
        <w:rPr>
          <w:i/>
          <w:iCs/>
        </w:rPr>
        <w:t>Market Segmentation: Conceptual and Methodological Foundations</w:t>
      </w:r>
      <w:r w:rsidRPr="00473B13">
        <w:t>. 2nd edn. New York: Springer.</w:t>
      </w:r>
    </w:p>
    <w:p w:rsidR="002A5C52" w:rsidRDefault="002A5C52" w:rsidP="007725D0">
      <w:r w:rsidRPr="000E52E4">
        <w:t xml:space="preserve">Yi, Y. and La, S. (2004) What Influences the Relationship be-tween Customer Satisfaction and Repurchase Intention? Investigating the Effects of Adjusted Expectations and Cus-tomer Loyalty. </w:t>
      </w:r>
      <w:r w:rsidRPr="000E52E4">
        <w:rPr>
          <w:i/>
        </w:rPr>
        <w:t>Psychology and Marketing,</w:t>
      </w:r>
      <w:r w:rsidRPr="000E52E4">
        <w:t xml:space="preserve"> 21, 351-373. Available at: </w:t>
      </w:r>
      <w:hyperlink r:id="rId64" w:history="1">
        <w:r w:rsidRPr="00E704D7">
          <w:rPr>
            <w:rStyle w:val="Hyperlink"/>
          </w:rPr>
          <w:t>http://dx.doi.org/10.1002/mar.20009</w:t>
        </w:r>
      </w:hyperlink>
    </w:p>
    <w:p w:rsidR="002A5C52" w:rsidRDefault="002A5C52" w:rsidP="00882FE4">
      <w:r w:rsidRPr="002F067F">
        <w:t xml:space="preserve">Yin, R. K. (2018). </w:t>
      </w:r>
      <w:r w:rsidRPr="002F067F">
        <w:rPr>
          <w:i/>
        </w:rPr>
        <w:t>Case Study Research and Applications: Design and Methods</w:t>
      </w:r>
      <w:r w:rsidRPr="002F067F">
        <w:t xml:space="preserve"> (6th ed.). Thousand Oaks, CA: Sage.</w:t>
      </w:r>
    </w:p>
    <w:p w:rsidR="002A5C52" w:rsidRPr="00B358D8" w:rsidRDefault="002A5C52" w:rsidP="00B358D8">
      <w:r w:rsidRPr="00B358D8">
        <w:t xml:space="preserve">Zacher, R. (2025) </w:t>
      </w:r>
      <w:r w:rsidRPr="00B358D8">
        <w:rPr>
          <w:i/>
          <w:iCs/>
        </w:rPr>
        <w:t>Marketing and communication strategies of sustainable startups</w:t>
      </w:r>
      <w:r w:rsidRPr="00B358D8">
        <w:t>. GRIN Verlag.</w:t>
      </w:r>
    </w:p>
    <w:p w:rsidR="002A5C52" w:rsidRDefault="002A5C52" w:rsidP="007725D0">
      <w:r w:rsidRPr="003F42E2">
        <w:lastRenderedPageBreak/>
        <w:t xml:space="preserve">Zeithaml, V. A. (1988). Consumer Perceptions of Price, Quality and Value: A Means–End Model and Synthesis of Evidence. </w:t>
      </w:r>
      <w:r w:rsidRPr="003F42E2">
        <w:rPr>
          <w:i/>
          <w:iCs/>
        </w:rPr>
        <w:t>Journal of Marketing</w:t>
      </w:r>
      <w:r w:rsidRPr="003F42E2">
        <w:t xml:space="preserve">, </w:t>
      </w:r>
      <w:r w:rsidRPr="003F42E2">
        <w:rPr>
          <w:i/>
        </w:rPr>
        <w:t>52</w:t>
      </w:r>
      <w:r w:rsidRPr="003F42E2">
        <w:t>(3), pp. 2–22.</w:t>
      </w:r>
      <w:r>
        <w:t xml:space="preserve"> </w:t>
      </w:r>
      <w:r w:rsidRPr="003F42E2">
        <w:t xml:space="preserve">Available at: </w:t>
      </w:r>
      <w:hyperlink r:id="rId65" w:history="1">
        <w:r w:rsidRPr="00E704D7">
          <w:rPr>
            <w:rStyle w:val="Hyperlink"/>
          </w:rPr>
          <w:t>https://www.jstor.org/stable/1251446</w:t>
        </w:r>
      </w:hyperlink>
    </w:p>
    <w:p w:rsidR="002A5C52" w:rsidRDefault="002A5C52" w:rsidP="00882FE4">
      <w:pPr>
        <w:rPr>
          <w:rStyle w:val="Hyperlink"/>
        </w:rPr>
      </w:pPr>
      <w:r w:rsidRPr="00C33CD3">
        <w:t xml:space="preserve">Zhang, J. and Breugelmans, E. (2012). The Impact of an Item-Based Loyalty Program on Consumer Purchase Behaviour. </w:t>
      </w:r>
      <w:r w:rsidRPr="00C33CD3">
        <w:rPr>
          <w:i/>
          <w:iCs/>
        </w:rPr>
        <w:t>Journal of Marketing Research</w:t>
      </w:r>
      <w:r w:rsidRPr="00C33CD3">
        <w:t xml:space="preserve">, </w:t>
      </w:r>
      <w:r w:rsidRPr="00C33CD3">
        <w:rPr>
          <w:i/>
        </w:rPr>
        <w:t>49</w:t>
      </w:r>
      <w:r w:rsidRPr="00C33CD3">
        <w:t>(1), pp. 50–65.</w:t>
      </w:r>
      <w:r>
        <w:t xml:space="preserve"> </w:t>
      </w:r>
      <w:r w:rsidRPr="00C33CD3">
        <w:t xml:space="preserve">Available at: </w:t>
      </w:r>
      <w:hyperlink r:id="rId66" w:history="1">
        <w:r w:rsidRPr="00E704D7">
          <w:rPr>
            <w:rStyle w:val="Hyperlink"/>
          </w:rPr>
          <w:t>https://www.jstor.org/stable/23142858</w:t>
        </w:r>
      </w:hyperlink>
    </w:p>
    <w:p w:rsidR="0072160B" w:rsidRPr="00FA5540" w:rsidRDefault="0072160B" w:rsidP="00B358D8">
      <w:r>
        <w:br w:type="page"/>
      </w:r>
    </w:p>
    <w:p w:rsidR="003C5DCF" w:rsidRDefault="003C5DCF" w:rsidP="003C5DCF">
      <w:pPr>
        <w:pStyle w:val="Heading1"/>
      </w:pPr>
      <w:bookmarkStart w:id="69" w:name="_Toc220851380"/>
      <w:r>
        <w:lastRenderedPageBreak/>
        <w:t>Appendices</w:t>
      </w:r>
      <w:bookmarkEnd w:id="69"/>
    </w:p>
    <w:p w:rsidR="006025CD" w:rsidRDefault="00D35CA7" w:rsidP="00D35CA7">
      <w:pPr>
        <w:pStyle w:val="Heading2"/>
      </w:pPr>
      <w:bookmarkStart w:id="70" w:name="_Toc220851381"/>
      <w:r>
        <w:t>Appendix 1: Ethical Approval Form</w:t>
      </w:r>
      <w:bookmarkEnd w:id="70"/>
    </w:p>
    <w:p w:rsidR="00D35CA7" w:rsidRPr="00D35CA7" w:rsidRDefault="00A06A68" w:rsidP="00A06A68">
      <w:pPr>
        <w:jc w:val="center"/>
      </w:pPr>
      <w:r>
        <w:rPr>
          <w:noProof/>
        </w:rPr>
        <w:drawing>
          <wp:inline distT="0" distB="0" distL="0" distR="0">
            <wp:extent cx="5259294" cy="7451918"/>
            <wp:effectExtent l="19050" t="19050" r="17780" b="158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_1.png"/>
                    <pic:cNvPicPr/>
                  </pic:nvPicPr>
                  <pic:blipFill>
                    <a:blip r:embed="rId67">
                      <a:extLst>
                        <a:ext uri="{28A0092B-C50C-407E-A947-70E740481C1C}">
                          <a14:useLocalDpi xmlns:a14="http://schemas.microsoft.com/office/drawing/2010/main" val="0"/>
                        </a:ext>
                      </a:extLst>
                    </a:blip>
                    <a:stretch>
                      <a:fillRect/>
                    </a:stretch>
                  </pic:blipFill>
                  <pic:spPr>
                    <a:xfrm>
                      <a:off x="0" y="0"/>
                      <a:ext cx="5275472" cy="7474840"/>
                    </a:xfrm>
                    <a:prstGeom prst="rect">
                      <a:avLst/>
                    </a:prstGeom>
                    <a:ln w="3175">
                      <a:solidFill>
                        <a:schemeClr val="tx1"/>
                      </a:solidFill>
                    </a:ln>
                  </pic:spPr>
                </pic:pic>
              </a:graphicData>
            </a:graphic>
          </wp:inline>
        </w:drawing>
      </w:r>
    </w:p>
    <w:p w:rsidR="00D35CA7" w:rsidRPr="006025CD" w:rsidRDefault="00D35CA7" w:rsidP="006025CD"/>
    <w:p w:rsidR="006025CD" w:rsidRDefault="00A06A68" w:rsidP="00A06A68">
      <w:pPr>
        <w:jc w:val="center"/>
      </w:pPr>
      <w:r>
        <w:rPr>
          <w:noProof/>
        </w:rPr>
        <w:lastRenderedPageBreak/>
        <w:drawing>
          <wp:inline distT="0" distB="0" distL="0" distR="0">
            <wp:extent cx="5638283" cy="8253876"/>
            <wp:effectExtent l="19050" t="19050" r="19685" b="139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416).png"/>
                    <pic:cNvPicPr/>
                  </pic:nvPicPr>
                  <pic:blipFill>
                    <a:blip r:embed="rId68">
                      <a:extLst>
                        <a:ext uri="{28A0092B-C50C-407E-A947-70E740481C1C}">
                          <a14:useLocalDpi xmlns:a14="http://schemas.microsoft.com/office/drawing/2010/main" val="0"/>
                        </a:ext>
                      </a:extLst>
                    </a:blip>
                    <a:stretch>
                      <a:fillRect/>
                    </a:stretch>
                  </pic:blipFill>
                  <pic:spPr>
                    <a:xfrm>
                      <a:off x="0" y="0"/>
                      <a:ext cx="5643369" cy="8261322"/>
                    </a:xfrm>
                    <a:prstGeom prst="rect">
                      <a:avLst/>
                    </a:prstGeom>
                    <a:ln w="3175">
                      <a:solidFill>
                        <a:schemeClr val="tx1"/>
                      </a:solidFill>
                    </a:ln>
                  </pic:spPr>
                </pic:pic>
              </a:graphicData>
            </a:graphic>
          </wp:inline>
        </w:drawing>
      </w:r>
    </w:p>
    <w:sectPr w:rsidR="006025CD" w:rsidSect="006025CD">
      <w:footerReference w:type="default" r:id="rId69"/>
      <w:pgSz w:w="11907" w:h="16839"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0CC3" w:rsidRDefault="00E90CC3" w:rsidP="006025CD">
      <w:pPr>
        <w:spacing w:after="0" w:line="240" w:lineRule="auto"/>
      </w:pPr>
      <w:r>
        <w:separator/>
      </w:r>
    </w:p>
  </w:endnote>
  <w:endnote w:type="continuationSeparator" w:id="0">
    <w:p w:rsidR="00E90CC3" w:rsidRDefault="00E90CC3" w:rsidP="00602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6A68" w:rsidRDefault="00A06A68">
    <w:pPr>
      <w:pStyle w:val="Footer"/>
      <w:jc w:val="center"/>
    </w:pPr>
  </w:p>
  <w:p w:rsidR="00A06A68" w:rsidRDefault="00A06A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5996895"/>
      <w:docPartObj>
        <w:docPartGallery w:val="Page Numbers (Bottom of Page)"/>
        <w:docPartUnique/>
      </w:docPartObj>
    </w:sdtPr>
    <w:sdtEndPr>
      <w:rPr>
        <w:noProof/>
      </w:rPr>
    </w:sdtEndPr>
    <w:sdtContent>
      <w:p w:rsidR="00A06A68" w:rsidRDefault="00A06A68">
        <w:pPr>
          <w:pStyle w:val="Footer"/>
          <w:jc w:val="center"/>
        </w:pPr>
        <w:r>
          <w:fldChar w:fldCharType="begin"/>
        </w:r>
        <w:r>
          <w:instrText xml:space="preserve"> PAGE   \* MERGEFORMAT </w:instrText>
        </w:r>
        <w:r>
          <w:fldChar w:fldCharType="separate"/>
        </w:r>
        <w:r w:rsidR="00AD5C0B">
          <w:rPr>
            <w:noProof/>
          </w:rPr>
          <w:t>4</w:t>
        </w:r>
        <w:r>
          <w:rPr>
            <w:noProof/>
          </w:rPr>
          <w:fldChar w:fldCharType="end"/>
        </w:r>
      </w:p>
    </w:sdtContent>
  </w:sdt>
  <w:p w:rsidR="00A06A68" w:rsidRDefault="00A06A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0CC3" w:rsidRDefault="00E90CC3" w:rsidP="006025CD">
      <w:pPr>
        <w:spacing w:after="0" w:line="240" w:lineRule="auto"/>
      </w:pPr>
      <w:r>
        <w:separator/>
      </w:r>
    </w:p>
  </w:footnote>
  <w:footnote w:type="continuationSeparator" w:id="0">
    <w:p w:rsidR="00E90CC3" w:rsidRDefault="00E90CC3" w:rsidP="006025C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FC7776"/>
    <w:multiLevelType w:val="hybridMultilevel"/>
    <w:tmpl w:val="623E6D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BA46C4B"/>
    <w:multiLevelType w:val="hybridMultilevel"/>
    <w:tmpl w:val="7C5AF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A1E061C"/>
    <w:multiLevelType w:val="multilevel"/>
    <w:tmpl w:val="24E83C4A"/>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5E407D36"/>
    <w:multiLevelType w:val="multilevel"/>
    <w:tmpl w:val="8CC04B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nsid w:val="669F240D"/>
    <w:multiLevelType w:val="multilevel"/>
    <w:tmpl w:val="9AB24080"/>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A47"/>
    <w:rsid w:val="00024C4C"/>
    <w:rsid w:val="00051AEE"/>
    <w:rsid w:val="00061A76"/>
    <w:rsid w:val="00065898"/>
    <w:rsid w:val="0007551E"/>
    <w:rsid w:val="000817CD"/>
    <w:rsid w:val="00084335"/>
    <w:rsid w:val="00087259"/>
    <w:rsid w:val="0009185E"/>
    <w:rsid w:val="000B4C2F"/>
    <w:rsid w:val="000C7227"/>
    <w:rsid w:val="000D0C5E"/>
    <w:rsid w:val="00106122"/>
    <w:rsid w:val="00115A41"/>
    <w:rsid w:val="0011752F"/>
    <w:rsid w:val="0012178F"/>
    <w:rsid w:val="00172A69"/>
    <w:rsid w:val="00183210"/>
    <w:rsid w:val="001849FF"/>
    <w:rsid w:val="001A41B6"/>
    <w:rsid w:val="001A51E0"/>
    <w:rsid w:val="001A7C33"/>
    <w:rsid w:val="001B4A94"/>
    <w:rsid w:val="001C0029"/>
    <w:rsid w:val="001D3E51"/>
    <w:rsid w:val="001D56B7"/>
    <w:rsid w:val="001E4B44"/>
    <w:rsid w:val="001F5D19"/>
    <w:rsid w:val="001F6E81"/>
    <w:rsid w:val="00221044"/>
    <w:rsid w:val="00253732"/>
    <w:rsid w:val="002546EE"/>
    <w:rsid w:val="002658F6"/>
    <w:rsid w:val="00284A74"/>
    <w:rsid w:val="00290501"/>
    <w:rsid w:val="00292496"/>
    <w:rsid w:val="002971CE"/>
    <w:rsid w:val="002A5C52"/>
    <w:rsid w:val="002B26FD"/>
    <w:rsid w:val="002B6051"/>
    <w:rsid w:val="002D6A7C"/>
    <w:rsid w:val="002D7BA6"/>
    <w:rsid w:val="002E4617"/>
    <w:rsid w:val="002F067F"/>
    <w:rsid w:val="002F20A0"/>
    <w:rsid w:val="00320BDB"/>
    <w:rsid w:val="00321B21"/>
    <w:rsid w:val="0032445E"/>
    <w:rsid w:val="0032720F"/>
    <w:rsid w:val="00364D1E"/>
    <w:rsid w:val="0036587C"/>
    <w:rsid w:val="0037627B"/>
    <w:rsid w:val="00383EC2"/>
    <w:rsid w:val="003B76AB"/>
    <w:rsid w:val="003C1A0E"/>
    <w:rsid w:val="003C54F3"/>
    <w:rsid w:val="003C5DCF"/>
    <w:rsid w:val="003C7F78"/>
    <w:rsid w:val="003E2755"/>
    <w:rsid w:val="003E425F"/>
    <w:rsid w:val="003E4D97"/>
    <w:rsid w:val="003F0FE2"/>
    <w:rsid w:val="003F552E"/>
    <w:rsid w:val="00400E59"/>
    <w:rsid w:val="00413CDD"/>
    <w:rsid w:val="00446C24"/>
    <w:rsid w:val="00447022"/>
    <w:rsid w:val="0045541E"/>
    <w:rsid w:val="00457801"/>
    <w:rsid w:val="00473B13"/>
    <w:rsid w:val="0048416E"/>
    <w:rsid w:val="004C3359"/>
    <w:rsid w:val="004D6D53"/>
    <w:rsid w:val="004E73D8"/>
    <w:rsid w:val="004F49F3"/>
    <w:rsid w:val="004F5528"/>
    <w:rsid w:val="00507448"/>
    <w:rsid w:val="005613A5"/>
    <w:rsid w:val="00564217"/>
    <w:rsid w:val="005667B7"/>
    <w:rsid w:val="005A26C4"/>
    <w:rsid w:val="005A5259"/>
    <w:rsid w:val="005C419A"/>
    <w:rsid w:val="005C5459"/>
    <w:rsid w:val="0060020F"/>
    <w:rsid w:val="006025CD"/>
    <w:rsid w:val="00604A09"/>
    <w:rsid w:val="00605796"/>
    <w:rsid w:val="006312A3"/>
    <w:rsid w:val="00653FCC"/>
    <w:rsid w:val="00654D31"/>
    <w:rsid w:val="00654FDF"/>
    <w:rsid w:val="00666B00"/>
    <w:rsid w:val="00673A04"/>
    <w:rsid w:val="00695669"/>
    <w:rsid w:val="006A15BE"/>
    <w:rsid w:val="006B468B"/>
    <w:rsid w:val="006B7EE9"/>
    <w:rsid w:val="006D3DDE"/>
    <w:rsid w:val="006E6040"/>
    <w:rsid w:val="006F210C"/>
    <w:rsid w:val="006F3A09"/>
    <w:rsid w:val="0072160B"/>
    <w:rsid w:val="00741CA8"/>
    <w:rsid w:val="00743FEB"/>
    <w:rsid w:val="00755584"/>
    <w:rsid w:val="007566D5"/>
    <w:rsid w:val="00761018"/>
    <w:rsid w:val="00762B7A"/>
    <w:rsid w:val="00770EF1"/>
    <w:rsid w:val="007725D0"/>
    <w:rsid w:val="007C0F87"/>
    <w:rsid w:val="007C39E9"/>
    <w:rsid w:val="007E04DB"/>
    <w:rsid w:val="007E0622"/>
    <w:rsid w:val="007E1A62"/>
    <w:rsid w:val="007E582E"/>
    <w:rsid w:val="007E64CC"/>
    <w:rsid w:val="007F121F"/>
    <w:rsid w:val="00816011"/>
    <w:rsid w:val="00816395"/>
    <w:rsid w:val="00822501"/>
    <w:rsid w:val="00843D8A"/>
    <w:rsid w:val="008645FC"/>
    <w:rsid w:val="00867711"/>
    <w:rsid w:val="00882FE4"/>
    <w:rsid w:val="008907E9"/>
    <w:rsid w:val="008B771E"/>
    <w:rsid w:val="008C4A59"/>
    <w:rsid w:val="00907C9E"/>
    <w:rsid w:val="00933F2B"/>
    <w:rsid w:val="00937CB6"/>
    <w:rsid w:val="00982A0B"/>
    <w:rsid w:val="00994760"/>
    <w:rsid w:val="009B72D1"/>
    <w:rsid w:val="009D660F"/>
    <w:rsid w:val="009E5DBF"/>
    <w:rsid w:val="00A017B4"/>
    <w:rsid w:val="00A06A68"/>
    <w:rsid w:val="00A10E0B"/>
    <w:rsid w:val="00A123B5"/>
    <w:rsid w:val="00A13D8C"/>
    <w:rsid w:val="00A34F31"/>
    <w:rsid w:val="00A35F39"/>
    <w:rsid w:val="00A5039D"/>
    <w:rsid w:val="00A5227F"/>
    <w:rsid w:val="00A541F8"/>
    <w:rsid w:val="00A54213"/>
    <w:rsid w:val="00A72E63"/>
    <w:rsid w:val="00A93469"/>
    <w:rsid w:val="00AD5C0B"/>
    <w:rsid w:val="00B035E0"/>
    <w:rsid w:val="00B174F6"/>
    <w:rsid w:val="00B358D8"/>
    <w:rsid w:val="00B51267"/>
    <w:rsid w:val="00B67CFD"/>
    <w:rsid w:val="00B72A47"/>
    <w:rsid w:val="00B7479B"/>
    <w:rsid w:val="00B9577F"/>
    <w:rsid w:val="00BA774E"/>
    <w:rsid w:val="00BB6EC0"/>
    <w:rsid w:val="00BC5D72"/>
    <w:rsid w:val="00BC69FB"/>
    <w:rsid w:val="00BE2444"/>
    <w:rsid w:val="00BF293A"/>
    <w:rsid w:val="00BF5423"/>
    <w:rsid w:val="00BF68FF"/>
    <w:rsid w:val="00C03C84"/>
    <w:rsid w:val="00C2184E"/>
    <w:rsid w:val="00C2370A"/>
    <w:rsid w:val="00C43BD8"/>
    <w:rsid w:val="00C4481F"/>
    <w:rsid w:val="00C716BD"/>
    <w:rsid w:val="00C87B00"/>
    <w:rsid w:val="00CA3B02"/>
    <w:rsid w:val="00CC1306"/>
    <w:rsid w:val="00CD5296"/>
    <w:rsid w:val="00CD78F4"/>
    <w:rsid w:val="00CF0434"/>
    <w:rsid w:val="00CF7316"/>
    <w:rsid w:val="00D15D87"/>
    <w:rsid w:val="00D22233"/>
    <w:rsid w:val="00D23DCA"/>
    <w:rsid w:val="00D35CA7"/>
    <w:rsid w:val="00D370C2"/>
    <w:rsid w:val="00D45668"/>
    <w:rsid w:val="00D936F2"/>
    <w:rsid w:val="00DA7FF4"/>
    <w:rsid w:val="00DC27EB"/>
    <w:rsid w:val="00DE1D42"/>
    <w:rsid w:val="00E06A2C"/>
    <w:rsid w:val="00E111F2"/>
    <w:rsid w:val="00E17318"/>
    <w:rsid w:val="00E20360"/>
    <w:rsid w:val="00E247AE"/>
    <w:rsid w:val="00E63F11"/>
    <w:rsid w:val="00E848A3"/>
    <w:rsid w:val="00E90CC3"/>
    <w:rsid w:val="00E959B8"/>
    <w:rsid w:val="00EE760B"/>
    <w:rsid w:val="00F27E90"/>
    <w:rsid w:val="00F3377A"/>
    <w:rsid w:val="00F42210"/>
    <w:rsid w:val="00F50BBF"/>
    <w:rsid w:val="00F52638"/>
    <w:rsid w:val="00F63EF8"/>
    <w:rsid w:val="00F72270"/>
    <w:rsid w:val="00FA5540"/>
    <w:rsid w:val="00FA7A02"/>
    <w:rsid w:val="00FB50DC"/>
    <w:rsid w:val="00FD2907"/>
    <w:rsid w:val="00FE2120"/>
    <w:rsid w:val="00FE6593"/>
    <w:rsid w:val="00FF021E"/>
    <w:rsid w:val="00FF5F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3549901-D83E-491A-99B8-8841748A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A4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72A4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72A4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72A47"/>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A4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B72A47"/>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72A47"/>
    <w:rPr>
      <w:rFonts w:ascii="Times New Roman" w:eastAsiaTheme="majorEastAsia" w:hAnsi="Times New Roman" w:cstheme="majorBidi"/>
      <w:b/>
      <w:color w:val="000000" w:themeColor="text1"/>
      <w:sz w:val="26"/>
      <w:szCs w:val="24"/>
    </w:rPr>
  </w:style>
  <w:style w:type="paragraph" w:styleId="Header">
    <w:name w:val="header"/>
    <w:basedOn w:val="Normal"/>
    <w:link w:val="HeaderChar"/>
    <w:uiPriority w:val="99"/>
    <w:unhideWhenUsed/>
    <w:rsid w:val="006025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5CD"/>
    <w:rPr>
      <w:rFonts w:ascii="Times New Roman" w:hAnsi="Times New Roman"/>
      <w:color w:val="000000" w:themeColor="text1"/>
      <w:sz w:val="24"/>
    </w:rPr>
  </w:style>
  <w:style w:type="paragraph" w:styleId="Footer">
    <w:name w:val="footer"/>
    <w:basedOn w:val="Normal"/>
    <w:link w:val="FooterChar"/>
    <w:uiPriority w:val="99"/>
    <w:unhideWhenUsed/>
    <w:rsid w:val="006025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5CD"/>
    <w:rPr>
      <w:rFonts w:ascii="Times New Roman" w:hAnsi="Times New Roman"/>
      <w:color w:val="000000" w:themeColor="text1"/>
      <w:sz w:val="24"/>
    </w:rPr>
  </w:style>
  <w:style w:type="paragraph" w:styleId="TOCHeading">
    <w:name w:val="TOC Heading"/>
    <w:basedOn w:val="Heading1"/>
    <w:next w:val="Normal"/>
    <w:uiPriority w:val="39"/>
    <w:unhideWhenUsed/>
    <w:qFormat/>
    <w:rsid w:val="003C5DCF"/>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C5DCF"/>
    <w:pPr>
      <w:spacing w:after="100"/>
    </w:pPr>
  </w:style>
  <w:style w:type="character" w:styleId="Hyperlink">
    <w:name w:val="Hyperlink"/>
    <w:basedOn w:val="DefaultParagraphFont"/>
    <w:uiPriority w:val="99"/>
    <w:unhideWhenUsed/>
    <w:rsid w:val="003C5DCF"/>
    <w:rPr>
      <w:color w:val="0563C1" w:themeColor="hyperlink"/>
      <w:u w:val="single"/>
    </w:rPr>
  </w:style>
  <w:style w:type="paragraph" w:styleId="ListParagraph">
    <w:name w:val="List Paragraph"/>
    <w:basedOn w:val="Normal"/>
    <w:uiPriority w:val="34"/>
    <w:qFormat/>
    <w:rsid w:val="00FD2907"/>
    <w:pPr>
      <w:ind w:left="720"/>
      <w:contextualSpacing/>
    </w:pPr>
  </w:style>
  <w:style w:type="paragraph" w:styleId="TOC2">
    <w:name w:val="toc 2"/>
    <w:basedOn w:val="Normal"/>
    <w:next w:val="Normal"/>
    <w:autoRedefine/>
    <w:uiPriority w:val="39"/>
    <w:unhideWhenUsed/>
    <w:rsid w:val="00982A0B"/>
    <w:pPr>
      <w:spacing w:after="100"/>
      <w:ind w:left="240"/>
    </w:pPr>
  </w:style>
  <w:style w:type="table" w:styleId="TableGrid">
    <w:name w:val="Table Grid"/>
    <w:basedOn w:val="TableNormal"/>
    <w:uiPriority w:val="39"/>
    <w:rsid w:val="00473B1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CA3B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5095777">
      <w:bodyDiv w:val="1"/>
      <w:marLeft w:val="0"/>
      <w:marRight w:val="0"/>
      <w:marTop w:val="0"/>
      <w:marBottom w:val="0"/>
      <w:divBdr>
        <w:top w:val="none" w:sz="0" w:space="0" w:color="auto"/>
        <w:left w:val="none" w:sz="0" w:space="0" w:color="auto"/>
        <w:bottom w:val="none" w:sz="0" w:space="0" w:color="auto"/>
        <w:right w:val="none" w:sz="0" w:space="0" w:color="auto"/>
      </w:divBdr>
      <w:divsChild>
        <w:div w:id="2100902504">
          <w:marLeft w:val="-720"/>
          <w:marRight w:val="0"/>
          <w:marTop w:val="0"/>
          <w:marBottom w:val="0"/>
          <w:divBdr>
            <w:top w:val="none" w:sz="0" w:space="0" w:color="auto"/>
            <w:left w:val="none" w:sz="0" w:space="0" w:color="auto"/>
            <w:bottom w:val="none" w:sz="0" w:space="0" w:color="auto"/>
            <w:right w:val="none" w:sz="0" w:space="0" w:color="auto"/>
          </w:divBdr>
        </w:div>
      </w:divsChild>
    </w:div>
    <w:div w:id="1143885200">
      <w:bodyDiv w:val="1"/>
      <w:marLeft w:val="0"/>
      <w:marRight w:val="0"/>
      <w:marTop w:val="0"/>
      <w:marBottom w:val="0"/>
      <w:divBdr>
        <w:top w:val="none" w:sz="0" w:space="0" w:color="auto"/>
        <w:left w:val="none" w:sz="0" w:space="0" w:color="auto"/>
        <w:bottom w:val="none" w:sz="0" w:space="0" w:color="auto"/>
        <w:right w:val="none" w:sz="0" w:space="0" w:color="auto"/>
      </w:divBdr>
    </w:div>
    <w:div w:id="1200892311">
      <w:bodyDiv w:val="1"/>
      <w:marLeft w:val="0"/>
      <w:marRight w:val="0"/>
      <w:marTop w:val="0"/>
      <w:marBottom w:val="0"/>
      <w:divBdr>
        <w:top w:val="none" w:sz="0" w:space="0" w:color="auto"/>
        <w:left w:val="none" w:sz="0" w:space="0" w:color="auto"/>
        <w:bottom w:val="none" w:sz="0" w:space="0" w:color="auto"/>
        <w:right w:val="none" w:sz="0" w:space="0" w:color="auto"/>
      </w:divBdr>
    </w:div>
    <w:div w:id="1286816345">
      <w:bodyDiv w:val="1"/>
      <w:marLeft w:val="0"/>
      <w:marRight w:val="0"/>
      <w:marTop w:val="0"/>
      <w:marBottom w:val="0"/>
      <w:divBdr>
        <w:top w:val="none" w:sz="0" w:space="0" w:color="auto"/>
        <w:left w:val="none" w:sz="0" w:space="0" w:color="auto"/>
        <w:bottom w:val="none" w:sz="0" w:space="0" w:color="auto"/>
        <w:right w:val="none" w:sz="0" w:space="0" w:color="auto"/>
      </w:divBdr>
    </w:div>
    <w:div w:id="2109614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doi.org/10.3316/QRJ0902027" TargetMode="External"/><Relationship Id="rId26" Type="http://schemas.openxmlformats.org/officeDocument/2006/relationships/hyperlink" Target="https://www.geeksforgeeks.org/marketing/customer-retention-importance-calculation-and-stages/" TargetMode="External"/><Relationship Id="rId39" Type="http://schemas.openxmlformats.org/officeDocument/2006/relationships/hyperlink" Target="https://www.scirp.org/reference/referencespapers?referenceid=139238" TargetMode="External"/><Relationship Id="rId21" Type="http://schemas.openxmlformats.org/officeDocument/2006/relationships/hyperlink" Target="https://publicationethics.org/news-opinion/cope-2023" TargetMode="External"/><Relationship Id="rId34" Type="http://schemas.openxmlformats.org/officeDocument/2006/relationships/hyperlink" Target="https://ideascale.com/blog/what-is-customer-engagement/" TargetMode="External"/><Relationship Id="rId42" Type="http://schemas.openxmlformats.org/officeDocument/2006/relationships/hyperlink" Target="https://www.scirp.org/reference/referencespapers?referenceid=1168274" TargetMode="External"/><Relationship Id="rId47" Type="http://schemas.openxmlformats.org/officeDocument/2006/relationships/hyperlink" Target="https://www.retailgazette.co.uk/blog/2023/06/tesco-clubcard-loyalty-scheme/" TargetMode="External"/><Relationship Id="rId50" Type="http://schemas.openxmlformats.org/officeDocument/2006/relationships/hyperlink" Target="https://doi.org/10.1016/j.jretconser.2023.103590" TargetMode="External"/><Relationship Id="rId55" Type="http://schemas.openxmlformats.org/officeDocument/2006/relationships/hyperlink" Target="https://internetretailing.net/tesco-media-insight-the-power-of-loyalty-card-data/" TargetMode="External"/><Relationship Id="rId63" Type="http://schemas.openxmlformats.org/officeDocument/2006/relationships/hyperlink" Target="https://www.rug.nl/staff/p.c.verhoef/jrn_of_mark_2003.pdf" TargetMode="External"/><Relationship Id="rId68" Type="http://schemas.openxmlformats.org/officeDocument/2006/relationships/image" Target="media/image10.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doi.org/10.1016/j.jretai.2016.12.0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onlinelibrary.wiley.com/doi/10.1111/j.1468-2370.2011.00314.x" TargetMode="External"/><Relationship Id="rId32" Type="http://schemas.openxmlformats.org/officeDocument/2006/relationships/hyperlink" Target="https://onlinelibrary.wiley.com/doi/full/10.1002/cb.375" TargetMode="External"/><Relationship Id="rId37" Type="http://schemas.openxmlformats.org/officeDocument/2006/relationships/hyperlink" Target="https://doi.org/10.1509/jm.15.0414" TargetMode="External"/><Relationship Id="rId40" Type="http://schemas.openxmlformats.org/officeDocument/2006/relationships/hyperlink" Target="https://doi.org/10.1016/j.jretconser.2024.103906" TargetMode="External"/><Relationship Id="rId45" Type="http://schemas.openxmlformats.org/officeDocument/2006/relationships/hyperlink" Target="https://journals.sagepub.com/doi/10.1177/002224378001700405" TargetMode="External"/><Relationship Id="rId53" Type="http://schemas.openxmlformats.org/officeDocument/2006/relationships/hyperlink" Target="https://www.revechat.com/blog/relationship-marketing/" TargetMode="External"/><Relationship Id="rId58" Type="http://schemas.openxmlformats.org/officeDocument/2006/relationships/hyperlink" Target="https://www.taxmann.com/post/blog/understanding-research-strategies" TargetMode="External"/><Relationship Id="rId66" Type="http://schemas.openxmlformats.org/officeDocument/2006/relationships/hyperlink" Target="https://www.jstor.org/stable/23142858"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link.springer.com/article/10.1177/0092070394222001" TargetMode="External"/><Relationship Id="rId28" Type="http://schemas.openxmlformats.org/officeDocument/2006/relationships/hyperlink" Target="https://doi.org/10.1016/j.jretai.2009.01.001" TargetMode="External"/><Relationship Id="rId36" Type="http://schemas.openxmlformats.org/officeDocument/2006/relationships/hyperlink" Target="https://doi.org/10.5465/amr.35.2.zok315" TargetMode="External"/><Relationship Id="rId49" Type="http://schemas.openxmlformats.org/officeDocument/2006/relationships/hyperlink" Target="https://doi.org/10.1108/JRIM-03-2023-0083" TargetMode="External"/><Relationship Id="rId57" Type="http://schemas.openxmlformats.org/officeDocument/2006/relationships/hyperlink" Target="https://www.tescoplc.com/making-clubcard-prices-even-clearer-for-customers/" TargetMode="External"/><Relationship Id="rId61" Type="http://schemas.openxmlformats.org/officeDocument/2006/relationships/hyperlink" Target="https://www.emerald.com/bfj/article-abstract/108/11/958/64570/Grocery-loyalty-Tesco-Clubcard-and-its-impact-on?redirectedFrom=fulltext" TargetMode="External"/><Relationship Id="rId10" Type="http://schemas.openxmlformats.org/officeDocument/2006/relationships/image" Target="media/image2.jpeg"/><Relationship Id="rId19" Type="http://schemas.openxmlformats.org/officeDocument/2006/relationships/hyperlink" Target="https://cms.bps.org.uk/sites/default/files/2022-06/Ethics%20Guidelines%20for%20Internet-mediated%20Research_0.pdf" TargetMode="External"/><Relationship Id="rId31" Type="http://schemas.openxmlformats.org/officeDocument/2006/relationships/hyperlink" Target="https://doi.org/10.1509/jmkg.2005.69.4.210" TargetMode="External"/><Relationship Id="rId44" Type="http://schemas.openxmlformats.org/officeDocument/2006/relationships/hyperlink" Target="https://www.scirp.org/reference/referencespapers?referenceid=1916752" TargetMode="External"/><Relationship Id="rId52" Type="http://schemas.openxmlformats.org/officeDocument/2006/relationships/hyperlink" Target="https://www.sciencedirect.com/science/article/abs/pii/S0167811697000220" TargetMode="External"/><Relationship Id="rId60" Type="http://schemas.openxmlformats.org/officeDocument/2006/relationships/hyperlink" Target="https://www.tescoplc.com/media/zgvhd0dn/tescos_ar24.pdf" TargetMode="External"/><Relationship Id="rId65" Type="http://schemas.openxmlformats.org/officeDocument/2006/relationships/hyperlink" Target="https://www.jstor.org/stable/1251446"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 Id="rId22" Type="http://schemas.openxmlformats.org/officeDocument/2006/relationships/hyperlink" Target="https://www.gov.uk/government/publications/review-of-loyalty-pricing-in-the-groceries-sector/executive-summary" TargetMode="External"/><Relationship Id="rId27" Type="http://schemas.openxmlformats.org/officeDocument/2006/relationships/hyperlink" Target="https://www.thegrocer.co.uk/news/tesco-clubcard-ranked-best-supermarket-loyalty-scheme-amid-cost-of-living-crisis/673332.article" TargetMode="External"/><Relationship Id="rId30" Type="http://schemas.openxmlformats.org/officeDocument/2006/relationships/hyperlink" Target="https://doi.org/10.1287/mksc.1060.0221" TargetMode="External"/><Relationship Id="rId35" Type="http://schemas.openxmlformats.org/officeDocument/2006/relationships/hyperlink" Target="https://www.qqml-journal.net/index.php/qqml/article/view/169" TargetMode="External"/><Relationship Id="rId43" Type="http://schemas.openxmlformats.org/officeDocument/2006/relationships/hyperlink" Target="https://discovery.researcher.life/article/consumer-behavior-in-later-life-current-knowledge-issues-and-new-directions-for-research/85240ab90991313bb835cc1c19a6d4f3" TargetMode="External"/><Relationship Id="rId48" Type="http://schemas.openxmlformats.org/officeDocument/2006/relationships/hyperlink" Target="https://www.scirp.org/reference/referencespapers?referenceid=267598" TargetMode="External"/><Relationship Id="rId56" Type="http://schemas.openxmlformats.org/officeDocument/2006/relationships/hyperlink" Target="https://doi.org/10.1111/j.1467-8551.2008.00561.x" TargetMode="External"/><Relationship Id="rId64" Type="http://schemas.openxmlformats.org/officeDocument/2006/relationships/hyperlink" Target="http://dx.doi.org/10.1002/mar.20009" TargetMode="External"/><Relationship Id="rId69"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repositorio-aberto.up.pt/bitstream/10216/107696/2/218742.pdf" TargetMode="External"/><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hyperlink" Target="https://www.scirp.org/reference/referencespapers?referenceid=2264769" TargetMode="External"/><Relationship Id="rId25" Type="http://schemas.openxmlformats.org/officeDocument/2006/relationships/hyperlink" Target="https://www.jstor.org/stable/258557?seq=1" TargetMode="External"/><Relationship Id="rId33" Type="http://schemas.openxmlformats.org/officeDocument/2006/relationships/hyperlink" Target="https://link.springer.com/article/10.1007/s11747-015-0460-7" TargetMode="External"/><Relationship Id="rId38" Type="http://schemas.openxmlformats.org/officeDocument/2006/relationships/hyperlink" Target="https://doi.org/10.1509/jm.15.0420" TargetMode="External"/><Relationship Id="rId46" Type="http://schemas.openxmlformats.org/officeDocument/2006/relationships/hyperlink" Target="https://www.sciencedirect.com/science/article/pii/S0148296320303209" TargetMode="External"/><Relationship Id="rId59" Type="http://schemas.openxmlformats.org/officeDocument/2006/relationships/hyperlink" Target="https://bank.tescoplc.com/media/lwqlkbnw/10286_1703_tesco_bank_loyalty_report_v63_pd-10.pdf" TargetMode="External"/><Relationship Id="rId67" Type="http://schemas.openxmlformats.org/officeDocument/2006/relationships/image" Target="media/image9.png"/><Relationship Id="rId20" Type="http://schemas.openxmlformats.org/officeDocument/2006/relationships/hyperlink" Target="https://www.adjust.com/blog/mobile-app-loyalty-programs/" TargetMode="External"/><Relationship Id="rId41" Type="http://schemas.openxmlformats.org/officeDocument/2006/relationships/hyperlink" Target="https://doi.org/10.1016/j.jretai.2007.01.002" TargetMode="External"/><Relationship Id="rId54" Type="http://schemas.openxmlformats.org/officeDocument/2006/relationships/hyperlink" Target="https://psycnet.apa.org/record/2002-06184-002" TargetMode="External"/><Relationship Id="rId62" Type="http://schemas.openxmlformats.org/officeDocument/2006/relationships/hyperlink" Target="https://doi.org/10.1108/07363760310483676"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DDC928-8ED8-4B0A-AE81-F866A2A9F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1661</TotalTime>
  <Pages>71</Pages>
  <Words>20822</Words>
  <Characters>118692</Characters>
  <DocSecurity>0</DocSecurity>
  <Lines>989</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2025-11-14T14:54:00Z</dcterms:created>
  <dcterms:modified xsi:type="dcterms:W3CDTF">2026-02-01T09:15:00Z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053f081b-9174-4ad3-8738-44d243d9f872</vt:lpwstr>
  </property>
</Properties>
</file>