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D4528" w14:textId="0345E8DF" w:rsidR="00FC5C7D" w:rsidRDefault="00FC5C7D">
      <w:pPr>
        <w:rPr>
          <w:lang w:val="en-US"/>
        </w:rPr>
      </w:pPr>
      <w:r>
        <w:rPr>
          <w:lang w:val="en-US"/>
        </w:rPr>
        <w:t xml:space="preserve">Proposal </w:t>
      </w:r>
    </w:p>
    <w:p w14:paraId="0BEFF79E" w14:textId="77777777" w:rsidR="00DE0082" w:rsidRDefault="00C856BE">
      <w:pPr>
        <w:rPr>
          <w:lang w:val="en-US"/>
        </w:rPr>
      </w:pPr>
      <w:r>
        <w:rPr>
          <w:lang w:val="en-US"/>
        </w:rPr>
        <w:t>Camille MS</w:t>
      </w:r>
    </w:p>
    <w:p w14:paraId="1CFF6E2F" w14:textId="65D087A0" w:rsidR="00FC5C7D" w:rsidRPr="00D27888" w:rsidRDefault="00751D6E">
      <w:pPr>
        <w:rPr>
          <w:lang w:val="en-US"/>
        </w:rPr>
      </w:pPr>
      <w:r w:rsidRPr="00D27888">
        <w:rPr>
          <w:lang w:val="en-US"/>
        </w:rPr>
        <w:t xml:space="preserve"> </w:t>
      </w:r>
    </w:p>
    <w:p w14:paraId="64498512" w14:textId="0C9536E0" w:rsidR="00FC5C7D" w:rsidRPr="00D27888" w:rsidRDefault="00FC5C7D">
      <w:pPr>
        <w:rPr>
          <w:lang w:val="en-US"/>
        </w:rPr>
      </w:pPr>
      <w:r w:rsidRPr="00D27888">
        <w:rPr>
          <w:lang w:val="en-US"/>
        </w:rPr>
        <w:t>Questioning the standing of written academic work as the only and primary production of academic formation production and distribution</w:t>
      </w:r>
    </w:p>
    <w:p w14:paraId="1C271574" w14:textId="12FF4E29" w:rsidR="00FC5C7D" w:rsidRDefault="006B2D42">
      <w:pPr>
        <w:rPr>
          <w:lang w:val="en-US"/>
        </w:rPr>
      </w:pPr>
      <w:r w:rsidRPr="00D27888">
        <w:rPr>
          <w:lang w:val="en-US"/>
        </w:rPr>
        <w:t xml:space="preserve">The general climate of academia </w:t>
      </w:r>
      <w:r w:rsidR="000D3529">
        <w:rPr>
          <w:lang w:val="en-US"/>
        </w:rPr>
        <w:t xml:space="preserve">is </w:t>
      </w:r>
      <w:r w:rsidRPr="00D27888">
        <w:rPr>
          <w:lang w:val="en-US"/>
        </w:rPr>
        <w:t xml:space="preserve">quite focused on written reports and a specific type of information production. </w:t>
      </w:r>
      <w:r w:rsidR="00D27888">
        <w:rPr>
          <w:lang w:val="en-US"/>
        </w:rPr>
        <w:t>H</w:t>
      </w:r>
      <w:r w:rsidRPr="00D27888">
        <w:rPr>
          <w:lang w:val="en-US"/>
        </w:rPr>
        <w:t>istorically the focus on written essays</w:t>
      </w:r>
      <w:r w:rsidR="00D27888" w:rsidRPr="00D27888">
        <w:rPr>
          <w:lang w:val="en-US"/>
        </w:rPr>
        <w:t>,</w:t>
      </w:r>
      <w:r w:rsidRPr="00D27888">
        <w:rPr>
          <w:lang w:val="en-US"/>
        </w:rPr>
        <w:t xml:space="preserve"> has been the primary way of displaying and distributing information</w:t>
      </w:r>
      <w:r w:rsidR="000D3529">
        <w:rPr>
          <w:lang w:val="en-US"/>
        </w:rPr>
        <w:t xml:space="preserve">, </w:t>
      </w:r>
      <w:r w:rsidRPr="00D27888">
        <w:rPr>
          <w:lang w:val="en-US"/>
        </w:rPr>
        <w:t xml:space="preserve">as well as gaining new information onto certain subjects. Though there’s been a change in recent years with the subject of art in general, there </w:t>
      </w:r>
      <w:r w:rsidR="000D3529">
        <w:rPr>
          <w:lang w:val="en-US"/>
        </w:rPr>
        <w:t>has</w:t>
      </w:r>
      <w:r w:rsidRPr="00D27888">
        <w:rPr>
          <w:lang w:val="en-US"/>
        </w:rPr>
        <w:t xml:space="preserve"> also </w:t>
      </w:r>
      <w:r w:rsidR="000D3529">
        <w:rPr>
          <w:lang w:val="en-US"/>
        </w:rPr>
        <w:t xml:space="preserve">been a </w:t>
      </w:r>
      <w:r w:rsidRPr="00D27888">
        <w:rPr>
          <w:lang w:val="en-US"/>
        </w:rPr>
        <w:t xml:space="preserve">change in some areas of humanities such as new materiality </w:t>
      </w:r>
      <w:r w:rsidR="00D27888" w:rsidRPr="00D27888">
        <w:rPr>
          <w:lang w:val="en-US"/>
        </w:rPr>
        <w:t xml:space="preserve">where there </w:t>
      </w:r>
      <w:r w:rsidR="000D3529">
        <w:rPr>
          <w:lang w:val="en-US"/>
        </w:rPr>
        <w:t xml:space="preserve">is an </w:t>
      </w:r>
      <w:r w:rsidRPr="00D27888">
        <w:rPr>
          <w:lang w:val="en-US"/>
        </w:rPr>
        <w:t xml:space="preserve">increase in development of knowledge displayed in a less written format. As well as the influence of technology on day-to-day life being more picture and sound heavy instead of the written word that was typical </w:t>
      </w:r>
      <w:r w:rsidR="00D27888">
        <w:rPr>
          <w:lang w:val="en-US"/>
        </w:rPr>
        <w:t xml:space="preserve">for example </w:t>
      </w:r>
      <w:r w:rsidRPr="00D27888">
        <w:rPr>
          <w:lang w:val="en-US"/>
        </w:rPr>
        <w:t>new</w:t>
      </w:r>
      <w:r w:rsidR="000D3529">
        <w:rPr>
          <w:lang w:val="en-US"/>
        </w:rPr>
        <w:t>s</w:t>
      </w:r>
      <w:r w:rsidRPr="00D27888">
        <w:rPr>
          <w:lang w:val="en-US"/>
        </w:rPr>
        <w:t>papers.</w:t>
      </w:r>
      <w:r w:rsidR="00D27888">
        <w:rPr>
          <w:lang w:val="en-US"/>
        </w:rPr>
        <w:t xml:space="preserve"> </w:t>
      </w:r>
    </w:p>
    <w:p w14:paraId="74BCB3D6" w14:textId="66BC6A7E" w:rsidR="00F80ADA" w:rsidRPr="00432195" w:rsidRDefault="004C46C1">
      <w:pPr>
        <w:rPr>
          <w:lang w:val="en-US"/>
        </w:rPr>
      </w:pPr>
      <w:r w:rsidRPr="00D27888">
        <w:rPr>
          <w:lang w:val="en-US"/>
        </w:rPr>
        <w:t>T</w:t>
      </w:r>
      <w:r w:rsidR="00F80ADA" w:rsidRPr="00D27888">
        <w:rPr>
          <w:lang w:val="en-US"/>
        </w:rPr>
        <w:t>his research</w:t>
      </w:r>
      <w:r w:rsidRPr="00D27888">
        <w:rPr>
          <w:lang w:val="en-US"/>
        </w:rPr>
        <w:t xml:space="preserve"> is</w:t>
      </w:r>
      <w:r w:rsidR="00F80ADA" w:rsidRPr="00D27888">
        <w:rPr>
          <w:lang w:val="en-US"/>
        </w:rPr>
        <w:t xml:space="preserve"> </w:t>
      </w:r>
      <w:r w:rsidR="006B2D42" w:rsidRPr="00D27888">
        <w:rPr>
          <w:lang w:val="en-US"/>
        </w:rPr>
        <w:t>inspired by new materiality</w:t>
      </w:r>
      <w:r w:rsidR="004256FC" w:rsidRPr="00D27888">
        <w:rPr>
          <w:lang w:val="en-US"/>
        </w:rPr>
        <w:t xml:space="preserve">. </w:t>
      </w:r>
      <w:r w:rsidR="00F80ADA" w:rsidRPr="00432195">
        <w:rPr>
          <w:lang w:val="en-US"/>
        </w:rPr>
        <w:t>I would like to incorporate the ideas of</w:t>
      </w:r>
      <w:r w:rsidR="004256FC" w:rsidRPr="00432195">
        <w:rPr>
          <w:lang w:val="en-US"/>
        </w:rPr>
        <w:t xml:space="preserve"> </w:t>
      </w:r>
      <w:r w:rsidR="00F80ADA" w:rsidRPr="00432195">
        <w:rPr>
          <w:lang w:val="en-US"/>
        </w:rPr>
        <w:t xml:space="preserve">Bennett </w:t>
      </w:r>
      <w:r w:rsidR="004256FC" w:rsidRPr="00432195">
        <w:rPr>
          <w:lang w:val="en-US"/>
        </w:rPr>
        <w:t>and the</w:t>
      </w:r>
      <w:r w:rsidR="000D3529">
        <w:rPr>
          <w:lang w:val="en-US"/>
        </w:rPr>
        <w:t xml:space="preserve">ir </w:t>
      </w:r>
      <w:r w:rsidR="00F80ADA" w:rsidRPr="00432195">
        <w:rPr>
          <w:lang w:val="en-US"/>
        </w:rPr>
        <w:t>interpretation of materials influencing its own surrounding including us</w:t>
      </w:r>
      <w:r w:rsidR="000D3529">
        <w:rPr>
          <w:lang w:val="en-US"/>
        </w:rPr>
        <w:t>, a</w:t>
      </w:r>
      <w:r w:rsidR="004256FC" w:rsidRPr="00432195">
        <w:rPr>
          <w:lang w:val="en-US"/>
        </w:rPr>
        <w:t xml:space="preserve">s well as </w:t>
      </w:r>
      <w:r w:rsidR="00F80ADA" w:rsidRPr="00432195">
        <w:rPr>
          <w:lang w:val="en-US"/>
        </w:rPr>
        <w:t>Ingold and Morton’s ideas of interconnected mesh works</w:t>
      </w:r>
      <w:r w:rsidR="004256FC" w:rsidRPr="00432195">
        <w:rPr>
          <w:lang w:val="en-US"/>
        </w:rPr>
        <w:t xml:space="preserve">. </w:t>
      </w:r>
      <w:r w:rsidR="00CF32D1" w:rsidRPr="00432195">
        <w:rPr>
          <w:lang w:val="en-US"/>
        </w:rPr>
        <w:t>All</w:t>
      </w:r>
      <w:r w:rsidR="00F80ADA" w:rsidRPr="00432195">
        <w:rPr>
          <w:lang w:val="en-US"/>
        </w:rPr>
        <w:t xml:space="preserve"> </w:t>
      </w:r>
      <w:r w:rsidR="00CD701F">
        <w:rPr>
          <w:lang w:val="en-US"/>
        </w:rPr>
        <w:t xml:space="preserve">of </w:t>
      </w:r>
      <w:r w:rsidR="00F80ADA" w:rsidRPr="00432195">
        <w:rPr>
          <w:lang w:val="en-US"/>
        </w:rPr>
        <w:t xml:space="preserve">these theories </w:t>
      </w:r>
      <w:r w:rsidR="004256FC" w:rsidRPr="00432195">
        <w:rPr>
          <w:lang w:val="en-US"/>
        </w:rPr>
        <w:t xml:space="preserve">would inspire my own work and </w:t>
      </w:r>
      <w:r w:rsidR="00CD701F">
        <w:rPr>
          <w:lang w:val="en-US"/>
        </w:rPr>
        <w:t xml:space="preserve">could </w:t>
      </w:r>
      <w:r w:rsidR="004256FC" w:rsidRPr="00432195">
        <w:rPr>
          <w:lang w:val="en-US"/>
        </w:rPr>
        <w:t xml:space="preserve">potentially be used to question </w:t>
      </w:r>
      <w:r w:rsidR="004256FC" w:rsidRPr="00432195">
        <w:t>standardised</w:t>
      </w:r>
      <w:r w:rsidR="004256FC" w:rsidRPr="00432195">
        <w:rPr>
          <w:lang w:val="en-US"/>
        </w:rPr>
        <w:t xml:space="preserve"> knowledge production a</w:t>
      </w:r>
      <w:r w:rsidR="00CD701F">
        <w:rPr>
          <w:lang w:val="en-US"/>
        </w:rPr>
        <w:t>s well as</w:t>
      </w:r>
      <w:r w:rsidR="004256FC" w:rsidRPr="00432195">
        <w:rPr>
          <w:lang w:val="en-US"/>
        </w:rPr>
        <w:t xml:space="preserve"> influence the ideas of information fluidity </w:t>
      </w:r>
      <w:r w:rsidR="00CD701F">
        <w:rPr>
          <w:lang w:val="en-US"/>
        </w:rPr>
        <w:t>beyond</w:t>
      </w:r>
      <w:r w:rsidR="004256FC" w:rsidRPr="00432195">
        <w:rPr>
          <w:lang w:val="en-US"/>
        </w:rPr>
        <w:t xml:space="preserve"> the written word.</w:t>
      </w:r>
      <w:r w:rsidR="00D27888" w:rsidRPr="00432195">
        <w:rPr>
          <w:lang w:val="en-US"/>
        </w:rPr>
        <w:t xml:space="preserve"> V</w:t>
      </w:r>
      <w:r w:rsidR="00F80ADA" w:rsidRPr="00432195">
        <w:rPr>
          <w:lang w:val="en-US"/>
        </w:rPr>
        <w:t>isual ethnographies are not unheard of and have been done in the past</w:t>
      </w:r>
      <w:r w:rsidR="00D27888" w:rsidRPr="00432195">
        <w:rPr>
          <w:lang w:val="en-US"/>
        </w:rPr>
        <w:t>,</w:t>
      </w:r>
      <w:r w:rsidR="00F80ADA" w:rsidRPr="00432195">
        <w:rPr>
          <w:lang w:val="en-US"/>
        </w:rPr>
        <w:t xml:space="preserve"> </w:t>
      </w:r>
      <w:r w:rsidR="00D27888" w:rsidRPr="00432195">
        <w:rPr>
          <w:lang w:val="en-US"/>
        </w:rPr>
        <w:t>Sarah Pink</w:t>
      </w:r>
      <w:r w:rsidR="00F80ADA" w:rsidRPr="00432195">
        <w:rPr>
          <w:lang w:val="en-US"/>
        </w:rPr>
        <w:t xml:space="preserve"> Has written a book on visual ethnographies</w:t>
      </w:r>
      <w:r w:rsidR="00D27888" w:rsidRPr="00432195">
        <w:rPr>
          <w:lang w:val="en-US"/>
        </w:rPr>
        <w:t xml:space="preserve">. </w:t>
      </w:r>
    </w:p>
    <w:p w14:paraId="5277F145" w14:textId="15085C05" w:rsidR="005D3889" w:rsidRPr="00432195" w:rsidRDefault="005D3889">
      <w:pPr>
        <w:rPr>
          <w:lang w:val="en-US"/>
        </w:rPr>
      </w:pPr>
      <w:r w:rsidRPr="00432195">
        <w:rPr>
          <w:lang w:val="en-US"/>
        </w:rPr>
        <w:t xml:space="preserve">This work will be trying to question the importance and </w:t>
      </w:r>
      <w:r w:rsidR="00CD701F" w:rsidRPr="00432195">
        <w:rPr>
          <w:lang w:val="en-US"/>
        </w:rPr>
        <w:t>accessibility</w:t>
      </w:r>
      <w:r w:rsidRPr="00432195">
        <w:rPr>
          <w:lang w:val="en-US"/>
        </w:rPr>
        <w:t xml:space="preserve"> of only producing written documents in the academic community and looking at alternative ways of displaying and producing information and knowledge</w:t>
      </w:r>
      <w:r w:rsidR="00432195">
        <w:rPr>
          <w:lang w:val="en-US"/>
        </w:rPr>
        <w:t xml:space="preserve">. As well as deeper understanding that other forms of media can </w:t>
      </w:r>
      <w:r w:rsidR="00CD701F">
        <w:rPr>
          <w:lang w:val="en-US"/>
        </w:rPr>
        <w:t xml:space="preserve">be </w:t>
      </w:r>
      <w:r w:rsidR="00432195">
        <w:rPr>
          <w:lang w:val="en-US"/>
        </w:rPr>
        <w:t>produce</w:t>
      </w:r>
      <w:r w:rsidR="00CD701F">
        <w:rPr>
          <w:lang w:val="en-US"/>
        </w:rPr>
        <w:t>d</w:t>
      </w:r>
      <w:r w:rsidR="00432195">
        <w:rPr>
          <w:lang w:val="en-US"/>
        </w:rPr>
        <w:t>.</w:t>
      </w:r>
    </w:p>
    <w:p w14:paraId="31637CAD" w14:textId="3A5BD720" w:rsidR="005D3889" w:rsidRPr="00432195" w:rsidRDefault="002104E7">
      <w:pPr>
        <w:rPr>
          <w:lang w:val="en-US"/>
        </w:rPr>
      </w:pPr>
      <w:r w:rsidRPr="00432195">
        <w:rPr>
          <w:lang w:val="en-US"/>
        </w:rPr>
        <w:t xml:space="preserve">Research will be done on individuals </w:t>
      </w:r>
      <w:r w:rsidR="005D3889" w:rsidRPr="00432195">
        <w:rPr>
          <w:lang w:val="en-US"/>
        </w:rPr>
        <w:t>with connections to both the academic community such as student</w:t>
      </w:r>
      <w:r w:rsidR="00432195" w:rsidRPr="00432195">
        <w:rPr>
          <w:lang w:val="en-US"/>
        </w:rPr>
        <w:t>s,</w:t>
      </w:r>
      <w:r w:rsidR="005D3889" w:rsidRPr="00432195">
        <w:rPr>
          <w:lang w:val="en-US"/>
        </w:rPr>
        <w:t xml:space="preserve"> as well as getting the perspective of those that are most affected by inaccessibility.</w:t>
      </w:r>
      <w:r w:rsidRPr="00432195">
        <w:rPr>
          <w:lang w:val="en-US"/>
        </w:rPr>
        <w:t xml:space="preserve"> </w:t>
      </w:r>
      <w:r w:rsidR="00CD701F">
        <w:rPr>
          <w:lang w:val="en-US"/>
        </w:rPr>
        <w:t>I w</w:t>
      </w:r>
      <w:r w:rsidRPr="00432195">
        <w:rPr>
          <w:lang w:val="en-US"/>
        </w:rPr>
        <w:t xml:space="preserve">ill be also intentionally using a smaller group with higher </w:t>
      </w:r>
      <w:r w:rsidR="00CD701F" w:rsidRPr="00432195">
        <w:rPr>
          <w:lang w:val="en-US"/>
        </w:rPr>
        <w:t>qual</w:t>
      </w:r>
      <w:r w:rsidR="00CD701F">
        <w:rPr>
          <w:lang w:val="en-US"/>
        </w:rPr>
        <w:t>itative</w:t>
      </w:r>
      <w:r w:rsidRPr="00432195">
        <w:rPr>
          <w:lang w:val="en-US"/>
        </w:rPr>
        <w:t xml:space="preserve"> data </w:t>
      </w:r>
      <w:r w:rsidR="00CD701F">
        <w:rPr>
          <w:lang w:val="en-US"/>
        </w:rPr>
        <w:t xml:space="preserve">rather </w:t>
      </w:r>
      <w:r w:rsidRPr="00432195">
        <w:rPr>
          <w:lang w:val="en-US"/>
        </w:rPr>
        <w:t>than quantitative.</w:t>
      </w:r>
    </w:p>
    <w:p w14:paraId="4ADDAFEA" w14:textId="04486673" w:rsidR="00432195" w:rsidRDefault="004B0E25">
      <w:pPr>
        <w:rPr>
          <w:lang w:val="en-US"/>
        </w:rPr>
      </w:pPr>
      <w:r w:rsidRPr="00432195">
        <w:rPr>
          <w:lang w:val="en-US"/>
        </w:rPr>
        <w:t xml:space="preserve">To try and gather my data </w:t>
      </w:r>
      <w:r w:rsidR="00CD701F">
        <w:rPr>
          <w:lang w:val="en-US"/>
        </w:rPr>
        <w:t xml:space="preserve">I need to </w:t>
      </w:r>
      <w:r w:rsidRPr="00432195">
        <w:rPr>
          <w:lang w:val="en-US"/>
        </w:rPr>
        <w:t>primarily focus</w:t>
      </w:r>
      <w:r w:rsidR="00CD701F">
        <w:rPr>
          <w:lang w:val="en-US"/>
        </w:rPr>
        <w:t xml:space="preserve"> on</w:t>
      </w:r>
      <w:r w:rsidRPr="00432195">
        <w:rPr>
          <w:lang w:val="en-US"/>
        </w:rPr>
        <w:t xml:space="preserve"> individual experience</w:t>
      </w:r>
      <w:r w:rsidR="00CD701F">
        <w:rPr>
          <w:lang w:val="en-US"/>
        </w:rPr>
        <w:t>s</w:t>
      </w:r>
      <w:r w:rsidRPr="00432195">
        <w:rPr>
          <w:lang w:val="en-US"/>
        </w:rPr>
        <w:t xml:space="preserve"> and qualitative ways collecting</w:t>
      </w:r>
      <w:r w:rsidR="00CD701F">
        <w:rPr>
          <w:lang w:val="en-US"/>
        </w:rPr>
        <w:t xml:space="preserve"> information</w:t>
      </w:r>
      <w:r w:rsidRPr="00432195">
        <w:rPr>
          <w:lang w:val="en-US"/>
        </w:rPr>
        <w:t>. I will primarily be</w:t>
      </w:r>
      <w:r w:rsidR="00432195" w:rsidRPr="00432195">
        <w:rPr>
          <w:lang w:val="en-US"/>
        </w:rPr>
        <w:t xml:space="preserve"> using</w:t>
      </w:r>
      <w:r w:rsidRPr="00432195">
        <w:rPr>
          <w:lang w:val="en-US"/>
        </w:rPr>
        <w:t xml:space="preserve"> </w:t>
      </w:r>
      <w:r w:rsidRPr="00CF32D1">
        <w:rPr>
          <w:lang w:val="en-US"/>
        </w:rPr>
        <w:t>unstructured interview</w:t>
      </w:r>
      <w:r w:rsidR="00432195">
        <w:rPr>
          <w:lang w:val="en-US"/>
        </w:rPr>
        <w:t>s</w:t>
      </w:r>
      <w:r w:rsidRPr="00432195">
        <w:rPr>
          <w:lang w:val="en-US"/>
        </w:rPr>
        <w:t xml:space="preserve"> or discussions to try and get a general understanding of</w:t>
      </w:r>
      <w:r w:rsidR="00CD701F">
        <w:rPr>
          <w:lang w:val="en-US"/>
        </w:rPr>
        <w:t xml:space="preserve"> </w:t>
      </w:r>
      <w:r w:rsidRPr="00432195">
        <w:rPr>
          <w:lang w:val="en-US"/>
        </w:rPr>
        <w:t>the individuals experience</w:t>
      </w:r>
      <w:r w:rsidR="00432195">
        <w:rPr>
          <w:lang w:val="en-US"/>
        </w:rPr>
        <w:t>,</w:t>
      </w:r>
      <w:r w:rsidRPr="00432195">
        <w:rPr>
          <w:lang w:val="en-US"/>
        </w:rPr>
        <w:t xml:space="preserve"> as well as what they personally have found difficult. </w:t>
      </w:r>
      <w:r w:rsidRPr="00CF32D1">
        <w:rPr>
          <w:lang w:val="en-US"/>
        </w:rPr>
        <w:t>I</w:t>
      </w:r>
      <w:r w:rsidR="00432195" w:rsidRPr="00CF32D1">
        <w:rPr>
          <w:lang w:val="en-US"/>
        </w:rPr>
        <w:t xml:space="preserve"> am</w:t>
      </w:r>
      <w:r w:rsidRPr="00CF32D1">
        <w:rPr>
          <w:lang w:val="en-US"/>
        </w:rPr>
        <w:t xml:space="preserve"> also using a sort of snowballing method</w:t>
      </w:r>
      <w:r w:rsidR="00432195" w:rsidRPr="00CF32D1">
        <w:rPr>
          <w:lang w:val="en-US"/>
        </w:rPr>
        <w:t>,</w:t>
      </w:r>
      <w:r w:rsidRPr="00CF32D1">
        <w:rPr>
          <w:lang w:val="en-US"/>
        </w:rPr>
        <w:t xml:space="preserve"> </w:t>
      </w:r>
      <w:r w:rsidR="00432195" w:rsidRPr="00CF32D1">
        <w:rPr>
          <w:lang w:val="en-US"/>
        </w:rPr>
        <w:t xml:space="preserve">I have already </w:t>
      </w:r>
      <w:r w:rsidRPr="00CF32D1">
        <w:rPr>
          <w:lang w:val="en-US"/>
        </w:rPr>
        <w:t>gathered a few participants</w:t>
      </w:r>
      <w:r w:rsidR="00432195" w:rsidRPr="00CF32D1">
        <w:rPr>
          <w:lang w:val="en-US"/>
        </w:rPr>
        <w:t>,</w:t>
      </w:r>
      <w:r w:rsidRPr="00CF32D1">
        <w:rPr>
          <w:lang w:val="en-US"/>
        </w:rPr>
        <w:t xml:space="preserve"> but </w:t>
      </w:r>
      <w:r w:rsidR="00CD701F">
        <w:rPr>
          <w:lang w:val="en-US"/>
        </w:rPr>
        <w:t xml:space="preserve">I </w:t>
      </w:r>
      <w:r w:rsidRPr="00CF32D1">
        <w:rPr>
          <w:lang w:val="en-US"/>
        </w:rPr>
        <w:t xml:space="preserve">will ask any of them if they know additional people that might </w:t>
      </w:r>
      <w:r w:rsidR="00432195" w:rsidRPr="00CF32D1">
        <w:rPr>
          <w:lang w:val="en-US"/>
        </w:rPr>
        <w:t xml:space="preserve">be </w:t>
      </w:r>
      <w:r w:rsidRPr="00CF32D1">
        <w:rPr>
          <w:lang w:val="en-US"/>
        </w:rPr>
        <w:t>willing to participate. The open-ended format and discussion will be mostly directed towards the conversation of the topic I’m studying</w:t>
      </w:r>
      <w:r w:rsidR="00CD701F">
        <w:rPr>
          <w:lang w:val="en-US"/>
        </w:rPr>
        <w:t xml:space="preserve">, </w:t>
      </w:r>
      <w:r w:rsidRPr="00CF32D1">
        <w:rPr>
          <w:lang w:val="en-US"/>
        </w:rPr>
        <w:t xml:space="preserve">but </w:t>
      </w:r>
      <w:r w:rsidR="00CF32D1" w:rsidRPr="00CF32D1">
        <w:rPr>
          <w:lang w:val="en-US"/>
        </w:rPr>
        <w:t xml:space="preserve">will have a relaxed approach since I would rather have the individual’s own </w:t>
      </w:r>
      <w:r w:rsidR="00CF32D1">
        <w:rPr>
          <w:lang w:val="en-US"/>
        </w:rPr>
        <w:t>opinion</w:t>
      </w:r>
      <w:r w:rsidR="00CF32D1" w:rsidRPr="00CF32D1">
        <w:rPr>
          <w:lang w:val="en-US"/>
        </w:rPr>
        <w:t xml:space="preserve"> and feelings</w:t>
      </w:r>
      <w:r w:rsidR="00CF32D1">
        <w:rPr>
          <w:lang w:val="en-US"/>
        </w:rPr>
        <w:t xml:space="preserve"> on the subject.</w:t>
      </w:r>
    </w:p>
    <w:p w14:paraId="6D9CCDC9" w14:textId="3A4B1DA1" w:rsidR="00751D6E" w:rsidRDefault="00FC5C7D">
      <w:pPr>
        <w:rPr>
          <w:lang w:val="en-US"/>
        </w:rPr>
      </w:pPr>
      <w:r w:rsidRPr="00CF32D1">
        <w:rPr>
          <w:lang w:val="en-US"/>
        </w:rPr>
        <w:t>T</w:t>
      </w:r>
      <w:r w:rsidR="002104E7" w:rsidRPr="00CF32D1">
        <w:rPr>
          <w:lang w:val="en-US"/>
        </w:rPr>
        <w:t xml:space="preserve">his paper will hopefully challenge the convention of academic writing in the forefront of production of knowledge and </w:t>
      </w:r>
      <w:r w:rsidR="00ED5F39">
        <w:rPr>
          <w:lang w:val="en-US"/>
        </w:rPr>
        <w:t>how it is exhibited</w:t>
      </w:r>
      <w:r w:rsidR="002104E7" w:rsidRPr="00CF32D1">
        <w:rPr>
          <w:lang w:val="en-US"/>
        </w:rPr>
        <w:t xml:space="preserve">. </w:t>
      </w:r>
      <w:r w:rsidR="002104E7">
        <w:rPr>
          <w:lang w:val="en-US"/>
        </w:rPr>
        <w:t>It will explore the unacceptability of materials and academ</w:t>
      </w:r>
      <w:r w:rsidR="00ED5F39">
        <w:rPr>
          <w:lang w:val="en-US"/>
        </w:rPr>
        <w:t>ia as a whole</w:t>
      </w:r>
      <w:r w:rsidR="002104E7">
        <w:rPr>
          <w:lang w:val="en-US"/>
        </w:rPr>
        <w:t xml:space="preserve"> from not only individuals with learning</w:t>
      </w:r>
      <w:r w:rsidR="00ED5F39">
        <w:rPr>
          <w:lang w:val="en-US"/>
        </w:rPr>
        <w:t xml:space="preserve"> difficulties, </w:t>
      </w:r>
      <w:r w:rsidR="002104E7">
        <w:rPr>
          <w:lang w:val="en-US"/>
        </w:rPr>
        <w:t xml:space="preserve">but also individuals not directly associated or tied to the academic. It will be questioning the understanding of theories and the way that these were further explored as fluid dynamics and ever-changing to the lens of non-written down media. </w:t>
      </w:r>
      <w:r w:rsidR="002104E7" w:rsidRPr="002104E7">
        <w:rPr>
          <w:lang w:val="en-US"/>
        </w:rPr>
        <w:t xml:space="preserve">I believe that this research would not only help the individuals </w:t>
      </w:r>
      <w:r w:rsidR="002104E7">
        <w:rPr>
          <w:lang w:val="en-US"/>
        </w:rPr>
        <w:t>that are learning in the academic system but also the academic world may be challenged in the way that they produce and think about knowledge</w:t>
      </w:r>
      <w:r>
        <w:rPr>
          <w:lang w:val="en-US"/>
        </w:rPr>
        <w:t>.</w:t>
      </w:r>
    </w:p>
    <w:p w14:paraId="1DB3560D" w14:textId="03F902C6" w:rsidR="00CF32D1" w:rsidRDefault="00CF32D1">
      <w:pPr>
        <w:rPr>
          <w:lang w:val="en-US"/>
        </w:rPr>
      </w:pPr>
    </w:p>
    <w:p w14:paraId="02EC1570" w14:textId="5883F74F" w:rsidR="00CF32D1" w:rsidRDefault="00CF32D1">
      <w:pPr>
        <w:rPr>
          <w:lang w:val="en-US"/>
        </w:rPr>
      </w:pPr>
      <w:r>
        <w:rPr>
          <w:lang w:val="en-US"/>
        </w:rPr>
        <w:t xml:space="preserve">References </w:t>
      </w:r>
    </w:p>
    <w:p w14:paraId="31206B17" w14:textId="77777777" w:rsidR="005300D2" w:rsidRPr="005300D2" w:rsidRDefault="005300D2" w:rsidP="005300D2">
      <w:pPr>
        <w:rPr>
          <w:lang w:val="en-US"/>
        </w:rPr>
      </w:pPr>
      <w:r w:rsidRPr="005300D2">
        <w:rPr>
          <w:lang w:val="en-US"/>
        </w:rPr>
        <w:t>Bennett, J. 2010 Vibrant Matter: a political ecology of things, Durham and London: Duke University Press.</w:t>
      </w:r>
    </w:p>
    <w:p w14:paraId="31423445" w14:textId="77777777" w:rsidR="005300D2" w:rsidRPr="005300D2" w:rsidRDefault="005300D2" w:rsidP="005300D2">
      <w:pPr>
        <w:rPr>
          <w:lang w:val="en-US"/>
        </w:rPr>
      </w:pPr>
      <w:r w:rsidRPr="005300D2">
        <w:rPr>
          <w:lang w:val="en-US"/>
        </w:rPr>
        <w:t>Ingold, T. 2000 Perceptions of the Environment: essays on livelihood, dwelling and skill, London: Routledge.</w:t>
      </w:r>
    </w:p>
    <w:p w14:paraId="53DC01B9" w14:textId="77777777" w:rsidR="005300D2" w:rsidRPr="005300D2" w:rsidRDefault="005300D2" w:rsidP="005300D2">
      <w:pPr>
        <w:rPr>
          <w:lang w:val="en-US"/>
        </w:rPr>
      </w:pPr>
      <w:r w:rsidRPr="005300D2">
        <w:rPr>
          <w:lang w:val="en-US"/>
        </w:rPr>
        <w:t>Ingold, T. 2007 Materials against materiality. Archaeological Dialogues 14, 1–16.</w:t>
      </w:r>
    </w:p>
    <w:p w14:paraId="09F6492A" w14:textId="6190978F" w:rsidR="005300D2" w:rsidRPr="005300D2" w:rsidRDefault="005300D2" w:rsidP="005300D2">
      <w:pPr>
        <w:rPr>
          <w:lang w:val="en-US"/>
        </w:rPr>
      </w:pPr>
      <w:r w:rsidRPr="005300D2">
        <w:rPr>
          <w:lang w:val="en-US"/>
        </w:rPr>
        <w:t>Morton, T. 2010 The Ecological Thought, Cambridge (MA) &amp; London: Harvard University</w:t>
      </w:r>
      <w:r>
        <w:rPr>
          <w:lang w:val="en-US"/>
        </w:rPr>
        <w:t xml:space="preserve"> </w:t>
      </w:r>
      <w:r w:rsidRPr="005300D2">
        <w:rPr>
          <w:lang w:val="en-US"/>
        </w:rPr>
        <w:t>Press.</w:t>
      </w:r>
    </w:p>
    <w:p w14:paraId="59B38443" w14:textId="5FF9944E" w:rsidR="00CF32D1" w:rsidRDefault="005300D2" w:rsidP="005300D2">
      <w:pPr>
        <w:rPr>
          <w:lang w:val="en-US"/>
        </w:rPr>
      </w:pPr>
      <w:r w:rsidRPr="005300D2">
        <w:rPr>
          <w:lang w:val="en-US"/>
        </w:rPr>
        <w:t xml:space="preserve">Morton, T. 2013 </w:t>
      </w:r>
      <w:proofErr w:type="spellStart"/>
      <w:r w:rsidRPr="005300D2">
        <w:rPr>
          <w:lang w:val="en-US"/>
        </w:rPr>
        <w:t>Hyperobjects</w:t>
      </w:r>
      <w:proofErr w:type="spellEnd"/>
      <w:r w:rsidRPr="005300D2">
        <w:rPr>
          <w:lang w:val="en-US"/>
        </w:rPr>
        <w:t>: philosophy and ecology after the end of the world,</w:t>
      </w:r>
      <w:r>
        <w:rPr>
          <w:lang w:val="en-US"/>
        </w:rPr>
        <w:t xml:space="preserve"> </w:t>
      </w:r>
      <w:r w:rsidRPr="005300D2">
        <w:rPr>
          <w:lang w:val="en-US"/>
        </w:rPr>
        <w:t>Minneapolis (MN): University of Minnesota Press</w:t>
      </w:r>
    </w:p>
    <w:p w14:paraId="04BB6F72" w14:textId="6078BFE4" w:rsidR="005300D2" w:rsidRDefault="005300D2" w:rsidP="005300D2">
      <w:pPr>
        <w:rPr>
          <w:lang w:val="en-US"/>
        </w:rPr>
      </w:pPr>
      <w:r w:rsidRPr="005300D2">
        <w:rPr>
          <w:lang w:val="en-US"/>
        </w:rPr>
        <w:t>Pink, Sarah</w:t>
      </w:r>
      <w:r>
        <w:rPr>
          <w:lang w:val="en-US"/>
        </w:rPr>
        <w:t xml:space="preserve"> (2013) </w:t>
      </w:r>
      <w:r w:rsidRPr="005300D2">
        <w:rPr>
          <w:lang w:val="en-US"/>
        </w:rPr>
        <w:t>Doing visual ethnography</w:t>
      </w:r>
      <w:r>
        <w:rPr>
          <w:lang w:val="en-US"/>
        </w:rPr>
        <w:t xml:space="preserve">, </w:t>
      </w:r>
      <w:r w:rsidRPr="005300D2">
        <w:rPr>
          <w:lang w:val="en-US"/>
        </w:rPr>
        <w:t>SAGE PUBLICATIONS</w:t>
      </w:r>
    </w:p>
    <w:p w14:paraId="13667130" w14:textId="5E733F5D" w:rsidR="00B568F2" w:rsidRPr="002104E7" w:rsidRDefault="00B568F2" w:rsidP="005300D2">
      <w:pPr>
        <w:rPr>
          <w:lang w:val="en-US"/>
        </w:rPr>
      </w:pPr>
      <w:r w:rsidRPr="00B568F2">
        <w:rPr>
          <w:lang w:val="en-US"/>
        </w:rPr>
        <w:t xml:space="preserve">Pink, S. (Ed.). (2009). Visual Interventions: Applied Visual Anthropology (1st ed.). </w:t>
      </w:r>
      <w:proofErr w:type="spellStart"/>
      <w:r w:rsidRPr="00B568F2">
        <w:rPr>
          <w:lang w:val="en-US"/>
        </w:rPr>
        <w:t>Berghahn</w:t>
      </w:r>
      <w:proofErr w:type="spellEnd"/>
      <w:r w:rsidRPr="00B568F2">
        <w:rPr>
          <w:lang w:val="en-US"/>
        </w:rPr>
        <w:t xml:space="preserve"> Books. http://www.jstor.org/stable/j.ctt9qcktr</w:t>
      </w:r>
    </w:p>
    <w:sectPr w:rsidR="00B568F2" w:rsidRPr="002104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D6E"/>
    <w:rsid w:val="000D3529"/>
    <w:rsid w:val="002104E7"/>
    <w:rsid w:val="004256FC"/>
    <w:rsid w:val="00432195"/>
    <w:rsid w:val="004B0E25"/>
    <w:rsid w:val="004C46C1"/>
    <w:rsid w:val="005300D2"/>
    <w:rsid w:val="005D3889"/>
    <w:rsid w:val="00656F37"/>
    <w:rsid w:val="006B2D42"/>
    <w:rsid w:val="00751D6E"/>
    <w:rsid w:val="00A35AF0"/>
    <w:rsid w:val="00AE1E96"/>
    <w:rsid w:val="00B568F2"/>
    <w:rsid w:val="00BD1A3F"/>
    <w:rsid w:val="00C856BE"/>
    <w:rsid w:val="00CD701F"/>
    <w:rsid w:val="00CF32D1"/>
    <w:rsid w:val="00CF3DA8"/>
    <w:rsid w:val="00D27888"/>
    <w:rsid w:val="00D85F0C"/>
    <w:rsid w:val="00DE0082"/>
    <w:rsid w:val="00E0173D"/>
    <w:rsid w:val="00ED5F39"/>
    <w:rsid w:val="00F80ADA"/>
    <w:rsid w:val="00FC5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96FD6"/>
  <w15:docId w15:val="{FA23909E-6F8D-4C09-95BC-9F80AB6FB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6642B-4FC0-4C76-BC9A-5EB3CB5DA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Pages>
  <Words>627</Words>
  <Characters>3579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Sandal (2005972)</dc:creator>
  <cp:keywords/>
  <dc:description/>
  <cp:lastModifiedBy>Camille Sandal (2005972)</cp:lastModifiedBy>
  <cp:revision>5</cp:revision>
  <dcterms:created xsi:type="dcterms:W3CDTF">2022-03-25T19:14:00Z</dcterms:created>
  <dcterms:modified xsi:type="dcterms:W3CDTF">2022-03-25T19:21:00Z</dcterms:modified>
</cp:coreProperties>
</file>