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45317" w14:textId="77777777" w:rsidR="00374C35" w:rsidRDefault="00374C35"/>
    <w:p w14:paraId="01D6F0A2" w14:textId="77777777" w:rsidR="00374C35" w:rsidRDefault="00374C35"/>
    <w:p w14:paraId="27BBB17E" w14:textId="77777777" w:rsidR="00374C35" w:rsidRDefault="00374C35"/>
    <w:p w14:paraId="791FFE43" w14:textId="275213FC" w:rsidR="00374C35" w:rsidRDefault="00374C35"/>
    <w:p w14:paraId="12D5666B" w14:textId="1FC6CF5F" w:rsidR="0077630D" w:rsidRDefault="0077630D"/>
    <w:p w14:paraId="290E2157" w14:textId="1E21D86E" w:rsidR="0077630D" w:rsidRDefault="0077630D"/>
    <w:p w14:paraId="1378B4ED" w14:textId="18C1AE15" w:rsidR="0077630D" w:rsidRDefault="0077630D"/>
    <w:p w14:paraId="59402821" w14:textId="0D50654A" w:rsidR="0077630D" w:rsidRDefault="0077630D"/>
    <w:p w14:paraId="604A7F8E" w14:textId="250C42DA" w:rsidR="0077630D" w:rsidRDefault="0077630D"/>
    <w:p w14:paraId="626D7DFC" w14:textId="77777777" w:rsidR="0077630D" w:rsidRDefault="0077630D"/>
    <w:p w14:paraId="76ED7C2B" w14:textId="4CD38774" w:rsidR="00374C35" w:rsidRDefault="00374C35" w:rsidP="00374C35">
      <w:pPr>
        <w:jc w:val="center"/>
      </w:pPr>
      <w:r>
        <w:t>Name:</w:t>
      </w:r>
      <w:r w:rsidR="0077630D">
        <w:t xml:space="preserve"> CHARLENE ILANGALA</w:t>
      </w:r>
    </w:p>
    <w:p w14:paraId="09C33EE8" w14:textId="564EF142" w:rsidR="00374C35" w:rsidRDefault="00374C35" w:rsidP="00374C35">
      <w:pPr>
        <w:jc w:val="center"/>
      </w:pPr>
      <w:r>
        <w:t xml:space="preserve"> Student Number: </w:t>
      </w:r>
      <w:r w:rsidR="0077630D">
        <w:t>2134122</w:t>
      </w:r>
    </w:p>
    <w:p w14:paraId="19FE17D0" w14:textId="0FDB12FE" w:rsidR="00374C35" w:rsidRDefault="00374C35" w:rsidP="00374C35">
      <w:pPr>
        <w:jc w:val="center"/>
      </w:pPr>
      <w:r>
        <w:t>Module Code:</w:t>
      </w:r>
      <w:r w:rsidR="0077630D" w:rsidRPr="0077630D">
        <w:t xml:space="preserve"> </w:t>
      </w:r>
      <w:r w:rsidR="0077630D">
        <w:t>LCHS400</w:t>
      </w:r>
      <w:r w:rsidR="0077630D">
        <w:t>4</w:t>
      </w:r>
    </w:p>
    <w:p w14:paraId="271771D9" w14:textId="7A6A1D46" w:rsidR="00374C35" w:rsidRDefault="00374C35" w:rsidP="00374C35">
      <w:pPr>
        <w:jc w:val="center"/>
      </w:pPr>
      <w:r>
        <w:t xml:space="preserve"> Module Title: </w:t>
      </w:r>
      <w:r w:rsidR="0077630D" w:rsidRPr="0077630D">
        <w:t>Introduction to Public Healt</w:t>
      </w:r>
      <w:r w:rsidR="0077630D" w:rsidRPr="0077630D">
        <w:t>h</w:t>
      </w:r>
    </w:p>
    <w:p w14:paraId="4F803CC7" w14:textId="1D870FC1" w:rsidR="00374C35" w:rsidRDefault="00374C35" w:rsidP="0077630D">
      <w:pPr>
        <w:jc w:val="center"/>
      </w:pPr>
      <w:r>
        <w:t>Lecturer’s Name:</w:t>
      </w:r>
      <w:r w:rsidR="0077630D">
        <w:t xml:space="preserve"> </w:t>
      </w:r>
      <w:r w:rsidR="0077630D">
        <w:t xml:space="preserve">Laila </w:t>
      </w:r>
      <w:proofErr w:type="spellStart"/>
      <w:r w:rsidR="0077630D">
        <w:t>Surani</w:t>
      </w:r>
      <w:proofErr w:type="spellEnd"/>
    </w:p>
    <w:p w14:paraId="61742578" w14:textId="77777777" w:rsidR="0077630D" w:rsidRDefault="0077630D" w:rsidP="0077630D">
      <w:pPr>
        <w:jc w:val="center"/>
      </w:pPr>
    </w:p>
    <w:p w14:paraId="2ACDA542" w14:textId="77777777" w:rsidR="00374C35" w:rsidRDefault="00374C35"/>
    <w:p w14:paraId="59E44F32" w14:textId="77777777" w:rsidR="00374C35" w:rsidRDefault="00374C35"/>
    <w:p w14:paraId="09AB9BD3" w14:textId="77777777" w:rsidR="00374C35" w:rsidRDefault="00374C35"/>
    <w:p w14:paraId="7C4CA31D" w14:textId="77777777" w:rsidR="00374C35" w:rsidRDefault="00374C35"/>
    <w:p w14:paraId="4D34358B" w14:textId="77777777" w:rsidR="00374C35" w:rsidRDefault="00374C35"/>
    <w:p w14:paraId="28CA391E" w14:textId="77777777" w:rsidR="00374C35" w:rsidRDefault="00374C35"/>
    <w:p w14:paraId="59376D50" w14:textId="77777777" w:rsidR="00374C35" w:rsidRDefault="00374C35"/>
    <w:p w14:paraId="6D10CCEF" w14:textId="77777777" w:rsidR="00374C35" w:rsidRDefault="00374C35"/>
    <w:p w14:paraId="7534D2F6" w14:textId="77777777" w:rsidR="00374C35" w:rsidRDefault="00374C35"/>
    <w:p w14:paraId="1779B33D" w14:textId="77777777" w:rsidR="00374C35" w:rsidRDefault="00374C35"/>
    <w:p w14:paraId="065971E1" w14:textId="77777777" w:rsidR="00374C35" w:rsidRDefault="00374C35"/>
    <w:p w14:paraId="339CFA97" w14:textId="77777777" w:rsidR="00374C35" w:rsidRDefault="00374C35"/>
    <w:p w14:paraId="2CC53128" w14:textId="77777777" w:rsidR="00374C35" w:rsidRDefault="00374C35"/>
    <w:p w14:paraId="0458097A" w14:textId="77777777" w:rsidR="00374C35" w:rsidRDefault="00374C35"/>
    <w:p w14:paraId="316DDA20" w14:textId="35CA4D47" w:rsidR="00374C35" w:rsidRDefault="00374C35"/>
    <w:p w14:paraId="2D037D27" w14:textId="77777777" w:rsidR="00374C35" w:rsidRDefault="00374C35"/>
    <w:p w14:paraId="36EC4682" w14:textId="5583A128" w:rsidR="00374C35" w:rsidRPr="00374C35" w:rsidRDefault="00374C35">
      <w:pPr>
        <w:rPr>
          <w:sz w:val="40"/>
          <w:szCs w:val="40"/>
          <w:u w:val="single"/>
        </w:rPr>
      </w:pPr>
      <w:r w:rsidRPr="00374C35">
        <w:rPr>
          <w:sz w:val="40"/>
          <w:szCs w:val="40"/>
          <w:u w:val="single"/>
        </w:rPr>
        <w:t>AIDS (HIV) and its Social Consequences</w:t>
      </w:r>
    </w:p>
    <w:p w14:paraId="1B571413" w14:textId="77777777" w:rsidR="00210709" w:rsidRDefault="00210709">
      <w:r>
        <w:t xml:space="preserve">The chronic, sometimes fatal disease recognized as acquired immunodeficiency syndrome (AIDS) is mostly brought on by the virus, known as human immunodeficiency virus (HIV). </w:t>
      </w:r>
    </w:p>
    <w:p w14:paraId="4F414F03" w14:textId="48F5D582" w:rsidR="008C5CED" w:rsidRDefault="00210709">
      <w:r>
        <w:t xml:space="preserve">HIV weakens the body's </w:t>
      </w:r>
      <w:r w:rsidR="008C5CED">
        <w:t>defences</w:t>
      </w:r>
      <w:r>
        <w:t xml:space="preserve"> by interfering with the immunity and alters body's ability to fight against infection and disease. (Ben-Chetrit, et al., 2018) HIV is a sexually transmitted disease (STI). Sharing needles, coming in contact with contaminated blood, and injecting illicit substances are additional ways by which it can spread. Furthermore, it can be transferred from mother to child during pregnancy, nursing, or delivery. Without treatment of HIV, it can progressively deteriorate the immune system over years to the condition where people develop AIDS. Though there is no known treatment for HIV/AIDS, medications aid in infection management which may slow downs the disease's development. In countries with limited resources, Global organizations work to encourage the accessibility of treatment and preventative measures. Globally death rate due to AIDS has decreased through antiviral treatments for HIV.</w:t>
      </w:r>
    </w:p>
    <w:p w14:paraId="46CD21ED" w14:textId="77777777" w:rsidR="008C5CED" w:rsidRDefault="00210709">
      <w:r>
        <w:t xml:space="preserve"> At the end of 2021, there were 38.4 million (33.9-43.8 million), HIV-positive </w:t>
      </w:r>
      <w:r w:rsidR="008C5CED">
        <w:t xml:space="preserve">I </w:t>
      </w:r>
      <w:r w:rsidR="008C5CED">
        <w:t>individuals, worldwide. Estimates indicate that 0.7% (0.6%–0.8%) of adults in the world between the ages of 15 and 49 have HIV, while the intensity of the epidemic continues to vary substantially between various countries and regions. (WHO, 2021). In the UK, there were 2,955 new instances of HIV diagnosis in 2021 (including individuals who had previously obtained a diagnosis abroad), with 2,692 of those instances (or 90%) happening in England. This represents a 33% drop from 4,408 in 2019 and a 0.2% drop from 2,961 in 2020 for the UK. (Editor, 2022). With 40.1 million [33.6-48.6 million] deaths caused by HIV to date, it is still a major global public health concern. (WHO, 2021)</w:t>
      </w:r>
      <w:r w:rsidR="008C5CED">
        <w:t xml:space="preserve">  </w:t>
      </w:r>
      <w:r w:rsidR="008C5CED">
        <w:t xml:space="preserve">We have to get by with other tools in the fight against AIDS, at least temporarily. </w:t>
      </w:r>
    </w:p>
    <w:p w14:paraId="4F3C0F09" w14:textId="77777777" w:rsidR="008C5CED" w:rsidRDefault="008C5CED">
      <w:r>
        <w:t xml:space="preserve">These include educating the public about health issues, providing </w:t>
      </w:r>
      <w:r>
        <w:t>counselling</w:t>
      </w:r>
      <w:r>
        <w:t xml:space="preserve"> and serologic testing to high-risk individuals, treating and preventing IV drug usage (particularly the sharing of needles), and serologically screening blood, sperm, as well as other tissue or organ donors. It is in our best interest to utilize each of these strategies to the fullest extent possible, often even before we are aware which ones are the most successful. </w:t>
      </w:r>
    </w:p>
    <w:p w14:paraId="7AA8841B" w14:textId="4C9465F1" w:rsidR="00A57A86" w:rsidRDefault="008C5CED">
      <w:r>
        <w:t xml:space="preserve">We dare not wait till a vaccine can be used against this new opponent, if ever, despite how much it may outrage our twentieth century infatuation with technological innovation and speedy remedies. Even with the best-case scenario scenarios, the extent of this pandemic will be determined </w:t>
      </w:r>
      <w:r w:rsidR="00EF5214">
        <w:t>before any</w:t>
      </w:r>
      <w:r w:rsidR="00EF5214">
        <w:t xml:space="preserve"> hoped-for vaccination can save us. However, the presence of a curative or preventative treatment would immediately increase the incentive for those who are more susceptible to infection to receive individualized </w:t>
      </w:r>
      <w:r>
        <w:t>any hoped-for vaccination can save us. However, the presence of a curative or preventative treatment would immediately increase the incentive for those who are more susceptible to infection to receive individualized</w:t>
      </w:r>
      <w:r w:rsidR="00EF5214">
        <w:t xml:space="preserve"> counselling</w:t>
      </w:r>
      <w:r w:rsidR="00EF5214">
        <w:t xml:space="preserve"> and testing in addition to aiding those who are currently ill. Individuals who are more vulnerable would be wise to think about voluntarily being tested as soon as feasible because current knowledge about Human immunodeficiency virus (HIV and the currently accessible antibody testing is such that it is for their own health.</w:t>
      </w:r>
    </w:p>
    <w:p w14:paraId="33C17A0B" w14:textId="77777777" w:rsidR="00EF5214" w:rsidRDefault="00EF5214">
      <w:r>
        <w:t xml:space="preserve">One of the biggest barriers to the best use of serologic testing is the horrible stigma that has joined up with HIV infection and the attendant risks of exclusion and worse. In order to overcome these limitations, we must make sure that such screening is always carried out under proper assurances of anonymity, with pre- and post-test </w:t>
      </w:r>
      <w:r>
        <w:t>counselling</w:t>
      </w:r>
      <w:r>
        <w:t xml:space="preserve">, and in the majority of cases, with express </w:t>
      </w:r>
      <w:r>
        <w:lastRenderedPageBreak/>
        <w:t xml:space="preserve">agreement. It is important to encourage serologic testing that's also regularly provided in appropriate contexts, is voluntary, and is done with consent. In order to avoid contracting AIDS, infection prevention is the primary public health goal. Therefore, if broad obligatory testing had the unintended consequence of scaring away many others while increasing the number of people at higher risk who are actually </w:t>
      </w:r>
      <w:r>
        <w:t>counselled</w:t>
      </w:r>
      <w:r>
        <w:t xml:space="preserve"> and tested, then mental health screenings would not achieve that important public health goal. We cannot afford to throw away any of the limited tools that we already have, including community education, health related education, testing and </w:t>
      </w:r>
      <w:r>
        <w:t>counselling</w:t>
      </w:r>
      <w:r>
        <w:t>, treatment and prevention of IV drug addiction, and donor serological testing, even though each must be utilized wisely. (</w:t>
      </w:r>
      <w:proofErr w:type="gramStart"/>
      <w:r>
        <w:t>HOPKINS,,</w:t>
      </w:r>
      <w:proofErr w:type="gramEnd"/>
      <w:r>
        <w:t xml:space="preserve"> MD, &amp; MPH, 1987)</w:t>
      </w:r>
      <w:r>
        <w:t xml:space="preserve"> </w:t>
      </w:r>
    </w:p>
    <w:p w14:paraId="74179BA6" w14:textId="2073CF11" w:rsidR="00EF5214" w:rsidRDefault="00EF5214">
      <w:r>
        <w:t xml:space="preserve">Young adulthood, which serves as a transitional stage between adolescence, a time of significant development and growth and also the stability over time and freedom of later adulthood, has received little attention in policymaking, programming, and research. In the world, mortality rates among 20 to 29 yrs.’ old adults are greater than those among 15 to 19 yrs.’ old teenagers. The major causes of death within this age group are road accidents, </w:t>
      </w:r>
      <w:r>
        <w:t>self-harm</w:t>
      </w:r>
      <w:r>
        <w:t>, interpersonal violence, HIV/AIDS, and maternity diseases. There is mounting evidence that the decisions made and the paths followed by young people have a significant impact on their future life, including their health and good, just as the developmental periods of adolescence and childhood precedes adolescence. It is obvious that evidence-based policy should take these social shifts into account. (</w:t>
      </w:r>
      <w:proofErr w:type="spellStart"/>
      <w:r>
        <w:t>Baltag</w:t>
      </w:r>
      <w:proofErr w:type="spellEnd"/>
      <w:r>
        <w:t xml:space="preserve">, </w:t>
      </w:r>
      <w:proofErr w:type="spellStart"/>
      <w:r>
        <w:t>Guthold</w:t>
      </w:r>
      <w:proofErr w:type="spellEnd"/>
      <w:r>
        <w:t>, &amp; Sawyer, 2021)</w:t>
      </w:r>
      <w:r>
        <w:t xml:space="preserve"> </w:t>
      </w:r>
      <w:r>
        <w:t xml:space="preserve">Having contraceptives-free vaginal or anal sex, having a STI like, herpes, syphilis, chlamydia, bacterial vaginosis, or </w:t>
      </w:r>
      <w:r>
        <w:t>gonorrhoea</w:t>
      </w:r>
      <w:r>
        <w:t xml:space="preserve">, sharing contaminated syringes, needles and other injecting equipment, using harmful drug and alcohol combinations during sexual activity, and drug solutions when injecting drugs, getting unsafe injections, are all </w:t>
      </w:r>
      <w:r>
        <w:t>behaviours</w:t>
      </w:r>
      <w:r>
        <w:t xml:space="preserve"> and conditions that may leads to consequences like AIDS. (WHO, 2021)</w:t>
      </w:r>
    </w:p>
    <w:p w14:paraId="15DB7534" w14:textId="59CA4CBF" w:rsidR="00EF5214" w:rsidRDefault="00EF5214">
      <w:r>
        <w:t xml:space="preserve">One of the biggest health and social issues the world is currently dealing with is acquired immunodeficiency syndrome (AIDS). Infection with STDs has increased as a result of the growth of "mobile prostitution" with illegal foreign workers, particularly from Eastern European nations. Because of false information regarding the disease's transmission mechanisms, many people are afraid of AIDS. Fear of discrimination and exclusion is the most frequent cause for people to conceal their diagnosis. During diagnosis, treatment, and progression, the patient and family may experience psychosocial issues as a result of the humiliation associated with HIV. Having a family person with HIV can have a variety of effects on family members. The patients' and their families' education </w:t>
      </w:r>
      <w:r w:rsidR="00601202">
        <w:t>are</w:t>
      </w:r>
      <w:r>
        <w:t xml:space="preserve"> the first step in resolving these issues. Education and proper treatment are the best ways to stop the patient's family and friends from feeling hopeless.</w:t>
      </w:r>
    </w:p>
    <w:p w14:paraId="3248A497" w14:textId="40EF18AC" w:rsidR="00EF5214" w:rsidRDefault="00EF5214">
      <w:r>
        <w:t xml:space="preserve">Since HIV/AIDS is indeed a family illness, having one infected family member can have an effect on the entire unit. The family plays the largest role in determining how the disease affects the patient. Financial </w:t>
      </w:r>
      <w:r w:rsidR="00601202">
        <w:t>counselling</w:t>
      </w:r>
      <w:r>
        <w:t>, assistance with the disclosure process, assistance performing everyday tasks, medical support, and even emotional support were all examples of family support.</w:t>
      </w:r>
    </w:p>
    <w:p w14:paraId="6566D868" w14:textId="420085E4" w:rsidR="00601202" w:rsidRDefault="00601202">
      <w:r>
        <w:t xml:space="preserve">According to reports, women are more susceptible to contracting HIV during unprotected sex. Women who are HIV positive have dropped to social and medical assistance. Some of the patients' frequent issues are associated to HIV, such as stigma, disclosure, the future, and family. Greater financial level and better education are associated with less trouble for city dwellers. Additionally, social and health issues related to treatment and exclusion are more prevalent among residents of smaller cities and villages. Treatment issues worsen as incomes decline and job possibilities become scarcer. HIV prevention, disclosure, and care-seeking are all hampered by stigma, which causes delays in testing and treatment. Along with specific HIV therapy, additional health issues have developed, such as medical staff that was unwilling to assist them or even who made hurtful </w:t>
      </w:r>
      <w:r>
        <w:lastRenderedPageBreak/>
        <w:t>remarks. Treatment issues occur from this circumstance. People who contract the disease through contaminated blood or risky medical procedures are viewed as being more innocent, and this has an impact on how society treats them. Furthermore, in other cultures, those who contracted the disease through sexual contact received worse treatment than those who contracted it through contaminated blood. (</w:t>
      </w:r>
      <w:proofErr w:type="spellStart"/>
      <w:r>
        <w:t>Kose</w:t>
      </w:r>
      <w:proofErr w:type="spellEnd"/>
      <w:r>
        <w:t xml:space="preserve">, </w:t>
      </w:r>
      <w:proofErr w:type="spellStart"/>
      <w:r>
        <w:t>Mandiracioglu</w:t>
      </w:r>
      <w:proofErr w:type="spellEnd"/>
      <w:r>
        <w:t xml:space="preserve">, </w:t>
      </w:r>
      <w:proofErr w:type="spellStart"/>
      <w:r>
        <w:t>Mermut</w:t>
      </w:r>
      <w:proofErr w:type="spellEnd"/>
      <w:r>
        <w:t xml:space="preserve">, </w:t>
      </w:r>
      <w:proofErr w:type="spellStart"/>
      <w:r>
        <w:t>Kaptan</w:t>
      </w:r>
      <w:proofErr w:type="spellEnd"/>
      <w:r>
        <w:t xml:space="preserve">, &amp; </w:t>
      </w:r>
      <w:proofErr w:type="spellStart"/>
      <w:r>
        <w:t>Ozbel</w:t>
      </w:r>
      <w:proofErr w:type="spellEnd"/>
      <w:r>
        <w:t>, 2012</w:t>
      </w:r>
      <w:r>
        <w:t xml:space="preserve">) </w:t>
      </w:r>
    </w:p>
    <w:p w14:paraId="291D633B" w14:textId="7D05FBD5" w:rsidR="00601202" w:rsidRDefault="00601202">
      <w:r>
        <w:t xml:space="preserve">Change in concentration from HIV intervention strategies focused on individual to a coherent strategy wherein social or structural methods are important parts and crucial for the transition from an urgency to just a </w:t>
      </w:r>
      <w:r>
        <w:t>long-term</w:t>
      </w:r>
      <w:r>
        <w:t xml:space="preserve"> response to AIDS. By addressing the main causes of HIV</w:t>
      </w:r>
      <w:r>
        <w:t xml:space="preserve"> </w:t>
      </w:r>
      <w:r>
        <w:t>susceptibility that have an impact on people's capacity to protect oneself and other individuals from HIV, such strategies aim to change social conditions. Both scientific and political barriers that have not been adequately investigated or addressed have hindered the creation and use of social or structural interventions which are based upon evidences</w:t>
      </w:r>
      <w:r>
        <w:t>.</w:t>
      </w:r>
    </w:p>
    <w:p w14:paraId="699B28AA" w14:textId="460698C1" w:rsidR="00601202" w:rsidRDefault="00F6714F">
      <w:r>
        <w:t>Although the necessity of social and structural approaches is now more widely acknowledged, they are not included at the national level yet, for instance in national AIDS programs. This is largely due to the fact that there aren't many structural interventions, or, more normally, evidence based and evidence informed strategies that have been shown to truly effect the social change. To be rigorous, HIV interventions and prevention programs that target social and structural factors should be designed to: Start by evaluating the structural and social elements in the targeted people and environments that may be enhancing HIV vulnerability. Determine the causal relationships between distal structural elements and particular person or group activities that are sociologically reasonable, Determine the ranges of potential influence in accordance with the objectives and scope of the HIV prevention program or intervention. Describe any presumptions you have regarding these factors and goals, as well as any potential outcomes of the plan or intervention, both expected and unforeseen (including other social impacts), To permit the authentication of assumptions, inquiry of those mechanisms through which the structures affect vulnerability and risks, and suitable assessment of its impact and outcomes, incorporate implementation of risk management which are both appropriate and feasible to the method of the intervention or program, aim, scope, and level</w:t>
      </w:r>
      <w:r>
        <w:t>.</w:t>
      </w:r>
    </w:p>
    <w:p w14:paraId="061F097F" w14:textId="003DB447" w:rsidR="00F6714F" w:rsidRDefault="00F6714F">
      <w:r>
        <w:t>Being that there is eventually a very much wider and clearer acknowledgment of the necessity to integrate social and structural solutions which should be based on the social sciences methodologies fully into the worldwide reaction, this is a significant opportunity and moment in the history of the HIV pandemic. The effects of these strategies on HIV incidence might not be apparent right away, but altering the social, political, legal, and economic factors that cause or exacerbate HIV vulnerability will ultimately have a large impact on health and well-being of people globally. (</w:t>
      </w:r>
      <w:proofErr w:type="gramStart"/>
      <w:r>
        <w:t>Auerbach ,</w:t>
      </w:r>
      <w:proofErr w:type="gramEnd"/>
      <w:r>
        <w:t xml:space="preserve"> </w:t>
      </w:r>
      <w:proofErr w:type="spellStart"/>
      <w:r>
        <w:t>Parkhurs</w:t>
      </w:r>
      <w:proofErr w:type="spellEnd"/>
      <w:r>
        <w:t xml:space="preserve">, &amp; </w:t>
      </w:r>
      <w:proofErr w:type="spellStart"/>
      <w:r>
        <w:t>Cáceres</w:t>
      </w:r>
      <w:proofErr w:type="spellEnd"/>
      <w:r>
        <w:t>, 2011)</w:t>
      </w:r>
      <w:r>
        <w:t>.</w:t>
      </w:r>
    </w:p>
    <w:p w14:paraId="5A39BB7E" w14:textId="0DCFD60A" w:rsidR="00F6714F" w:rsidRDefault="00F6714F">
      <w:r>
        <w:t>The perception and humiliation connected to AIDS seriously hamper challenges to properly fight the pandemic. General public normally refrain from attaining AIDS management and care or from proclaiming their HIV status in front of public due to their fear of prejudgment. The stigma connected to AIDS/HIV can commonly spread to the family of that person which puts an emotional stress on them. HIV/AIDS-related stigma changes with the passage of time as</w:t>
      </w:r>
      <w:r>
        <w:t xml:space="preserve"> </w:t>
      </w:r>
      <w:r>
        <w:t>knowledge about the disease, access to the disease management, and rates of infection changes. (Stutterheim, et al., 2009)</w:t>
      </w:r>
      <w:r>
        <w:t>.</w:t>
      </w:r>
    </w:p>
    <w:p w14:paraId="7952E81D" w14:textId="33AA08EB" w:rsidR="00F6714F" w:rsidRDefault="00F6714F">
      <w:r>
        <w:t xml:space="preserve">Numerous HIV-positive individuals inevitably develop in both Australia and other parts of the world each year. The concerns of diminishing this virus could be very challenging to change and achieve that depend on the society in which an affected person lives. The influence determines the efficacy of the managing framework, patient compliance to the advised treatment regime, and infection </w:t>
      </w:r>
      <w:r>
        <w:lastRenderedPageBreak/>
        <w:t>control. The biggest challenges are ensuring that everyone living with HIV/AIDS has access to timely, effective treatment and care, working on to create leading-edge prevention approaches that allow for these variable patterns of the pandemic, and eradicating the physical, psychological, and financial effects of this disease.</w:t>
      </w:r>
    </w:p>
    <w:p w14:paraId="1D24E163" w14:textId="150FF758" w:rsidR="00F6714F" w:rsidRDefault="00F6714F">
      <w:r>
        <w:t xml:space="preserve">HIV-positive individuals are capable of leading long, healthy lives. We can support those who are infected by giving them our love, respect, and support; by being knowledgeable about HIV/AIDS and discussing the disease openly; by supporting in managing stress and </w:t>
      </w:r>
      <w:proofErr w:type="spellStart"/>
      <w:r>
        <w:t>nervewracking</w:t>
      </w:r>
      <w:proofErr w:type="spellEnd"/>
      <w:r>
        <w:t xml:space="preserve"> situations; by assisting in the provision of nutritive and balanced meals; and by cheering them to strive for medical consideration if they are sick. Even if someone has HIV, the majority of infections may be treated and cured with ease. You might occasionally have to clean up bodily fluids or blood from an HIV-positive person. It is crucial to prevent close communication by using rubber or plastic gloves, as well as additional barriers like plastic bags and thick material. Make certain that you always have access to these.</w:t>
      </w:r>
      <w:r>
        <w:t xml:space="preserve"> </w:t>
      </w:r>
    </w:p>
    <w:p w14:paraId="209095AE" w14:textId="6743DCB7" w:rsidR="00F6714F" w:rsidRDefault="00F6714F"/>
    <w:p w14:paraId="31773D09" w14:textId="466D52F8" w:rsidR="00DF6581" w:rsidRDefault="00DF6581"/>
    <w:p w14:paraId="6B14BF9F" w14:textId="16081433" w:rsidR="00DF6581" w:rsidRDefault="00DF6581"/>
    <w:p w14:paraId="4EFBAF7C" w14:textId="2888026A" w:rsidR="00DF6581" w:rsidRDefault="00DF6581"/>
    <w:p w14:paraId="04D1523C" w14:textId="6D4C8456" w:rsidR="00DF6581" w:rsidRDefault="00DF6581"/>
    <w:p w14:paraId="2B7DCE74" w14:textId="146611AF" w:rsidR="00DF6581" w:rsidRDefault="00DF6581"/>
    <w:p w14:paraId="2AC11C60" w14:textId="4D6A5263" w:rsidR="00DF6581" w:rsidRDefault="00DF6581"/>
    <w:p w14:paraId="02E76CB2" w14:textId="03419C25" w:rsidR="00DF6581" w:rsidRDefault="00DF6581"/>
    <w:p w14:paraId="070FE2C2" w14:textId="077AD024" w:rsidR="00DF6581" w:rsidRDefault="00DF6581"/>
    <w:p w14:paraId="0D8FB29E" w14:textId="77777777" w:rsidR="00DF6581" w:rsidRDefault="00DF6581"/>
    <w:p w14:paraId="373AB92D" w14:textId="62DEBC1A" w:rsidR="00F6714F" w:rsidRDefault="00F6714F"/>
    <w:p w14:paraId="15E31999" w14:textId="4459C87D" w:rsidR="00F6714F" w:rsidRDefault="00F6714F"/>
    <w:p w14:paraId="436D4F4F" w14:textId="538852C1" w:rsidR="00F6714F" w:rsidRDefault="00F6714F"/>
    <w:p w14:paraId="4FFEC100" w14:textId="77777777" w:rsidR="00F6714F" w:rsidRPr="00F6714F" w:rsidRDefault="00F6714F">
      <w:pPr>
        <w:rPr>
          <w:b/>
          <w:bCs/>
          <w:sz w:val="28"/>
          <w:szCs w:val="28"/>
          <w:u w:val="single"/>
        </w:rPr>
      </w:pPr>
      <w:r w:rsidRPr="00F6714F">
        <w:rPr>
          <w:b/>
          <w:bCs/>
          <w:sz w:val="28"/>
          <w:szCs w:val="28"/>
          <w:u w:val="single"/>
        </w:rPr>
        <w:t xml:space="preserve">List of References </w:t>
      </w:r>
    </w:p>
    <w:p w14:paraId="67F61D92" w14:textId="434DECB0" w:rsidR="00601202" w:rsidRDefault="00F6714F">
      <w:proofErr w:type="gramStart"/>
      <w:r>
        <w:t>Auerbach ,</w:t>
      </w:r>
      <w:proofErr w:type="gramEnd"/>
      <w:r>
        <w:t xml:space="preserve"> J., </w:t>
      </w:r>
      <w:proofErr w:type="spellStart"/>
      <w:r>
        <w:t>Parkhurs</w:t>
      </w:r>
      <w:proofErr w:type="spellEnd"/>
      <w:r>
        <w:t xml:space="preserve">, J., &amp; </w:t>
      </w:r>
      <w:proofErr w:type="spellStart"/>
      <w:r>
        <w:t>Cáceres</w:t>
      </w:r>
      <w:proofErr w:type="spellEnd"/>
      <w:r>
        <w:t>, C. (2011). Addressing social drivers of HIV/AIDS for the long-term response: Conceptual and methodological considerations. Global Public Health: An International Journal for Research, Policy and Practice, S293-S309.</w:t>
      </w:r>
    </w:p>
    <w:p w14:paraId="1F7DF494" w14:textId="67159909" w:rsidR="00DF6581" w:rsidRDefault="00DF6581">
      <w:proofErr w:type="spellStart"/>
      <w:r>
        <w:t>Baltag</w:t>
      </w:r>
      <w:proofErr w:type="spellEnd"/>
      <w:r>
        <w:t xml:space="preserve">, V., </w:t>
      </w:r>
      <w:proofErr w:type="spellStart"/>
      <w:r>
        <w:t>Guthold</w:t>
      </w:r>
      <w:proofErr w:type="spellEnd"/>
      <w:r>
        <w:t>, R., &amp; Sawyer, S. (2021). Global Health in Young Adulthood: Disease Burden, Vulnerabilities and Health Determinants. Handbook of Global Health</w:t>
      </w:r>
      <w:r>
        <w:t>.</w:t>
      </w:r>
    </w:p>
    <w:p w14:paraId="429CD166" w14:textId="3615B165" w:rsidR="00DF6581" w:rsidRDefault="00DF6581">
      <w:r>
        <w:t xml:space="preserve">Ben-Chetrit, E., </w:t>
      </w:r>
      <w:proofErr w:type="spellStart"/>
      <w:r>
        <w:t>Gattorno</w:t>
      </w:r>
      <w:proofErr w:type="spellEnd"/>
      <w:r>
        <w:t xml:space="preserve">, M., Gul, A., Kastner, D. L., </w:t>
      </w:r>
      <w:proofErr w:type="spellStart"/>
      <w:r>
        <w:t>Lachmann</w:t>
      </w:r>
      <w:proofErr w:type="spellEnd"/>
      <w:r>
        <w:t>, H. J., Touitou, I., et al. (2018). Consensus proposal for taxonomy and definition of the autoinflammatory diseases (AIDs): a Delphi study. Annals of Rheumatic Diseases, 1558-1565</w:t>
      </w:r>
      <w:r>
        <w:t>.</w:t>
      </w:r>
    </w:p>
    <w:p w14:paraId="79434615" w14:textId="457149CB" w:rsidR="00DF6581" w:rsidRDefault="00DF6581">
      <w:r>
        <w:t xml:space="preserve">Editor. (2022, December 1st). HIV testing, </w:t>
      </w:r>
      <w:proofErr w:type="spellStart"/>
      <w:r>
        <w:t>PrEP</w:t>
      </w:r>
      <w:proofErr w:type="spellEnd"/>
      <w:r>
        <w:t xml:space="preserve">, new HIV diagnoses, and care outcomes for people accessing HIV services: 2022 report. Retrieved from GOV.UK: </w:t>
      </w:r>
      <w:r>
        <w:lastRenderedPageBreak/>
        <w:t>https://www.gov.uk/government/statistics/hiv-annual-data-tables/hiv-testing-prep-new-hivdiagnoses-and-care-outcomes-for-people-accessing-hiv-services-2022- report</w:t>
      </w:r>
      <w:proofErr w:type="gramStart"/>
      <w:r>
        <w:t>#:~</w:t>
      </w:r>
      <w:proofErr w:type="gramEnd"/>
      <w:r>
        <w:t>:text=In%202021%2C%202%2C955%20people%20were,fall%20from%204%2C408%20i n%202019.</w:t>
      </w:r>
    </w:p>
    <w:p w14:paraId="2628C77A" w14:textId="5A603346" w:rsidR="00DF6581" w:rsidRDefault="00DF6581">
      <w:proofErr w:type="gramStart"/>
      <w:r>
        <w:t>HOPKINS,,</w:t>
      </w:r>
      <w:proofErr w:type="gramEnd"/>
      <w:r>
        <w:t xml:space="preserve"> D., MD, &amp; MPH. (1987). Public health measures for prevention and control of AIDS. Public Health Rep, 463–467</w:t>
      </w:r>
    </w:p>
    <w:p w14:paraId="379BE22A" w14:textId="33A66C9F" w:rsidR="00DF6581" w:rsidRDefault="00DF6581">
      <w:proofErr w:type="spellStart"/>
      <w:r>
        <w:t>Kose</w:t>
      </w:r>
      <w:proofErr w:type="spellEnd"/>
      <w:r>
        <w:t xml:space="preserve">, S., </w:t>
      </w:r>
      <w:proofErr w:type="spellStart"/>
      <w:r>
        <w:t>Mandiracioglu</w:t>
      </w:r>
      <w:proofErr w:type="spellEnd"/>
      <w:r>
        <w:t xml:space="preserve">, A., </w:t>
      </w:r>
      <w:proofErr w:type="spellStart"/>
      <w:r>
        <w:t>Mermut</w:t>
      </w:r>
      <w:proofErr w:type="spellEnd"/>
      <w:r>
        <w:t xml:space="preserve">, G., </w:t>
      </w:r>
      <w:proofErr w:type="spellStart"/>
      <w:r>
        <w:t>Kaptan</w:t>
      </w:r>
      <w:proofErr w:type="spellEnd"/>
      <w:r>
        <w:t xml:space="preserve">, F., &amp; </w:t>
      </w:r>
      <w:proofErr w:type="spellStart"/>
      <w:r>
        <w:t>Ozbel</w:t>
      </w:r>
      <w:proofErr w:type="spellEnd"/>
      <w:r>
        <w:t>, Y. (2012). The Social and Health Problems of People Living with HIV/AIDS in Izmir, Turkey. Eurasian J Med, 32–39.</w:t>
      </w:r>
    </w:p>
    <w:p w14:paraId="12A1D96B" w14:textId="67E90F8B" w:rsidR="00DF6581" w:rsidRDefault="00DF6581">
      <w:proofErr w:type="spellStart"/>
      <w:r>
        <w:t>Kose</w:t>
      </w:r>
      <w:proofErr w:type="spellEnd"/>
      <w:r>
        <w:t xml:space="preserve">, S., </w:t>
      </w:r>
      <w:proofErr w:type="spellStart"/>
      <w:r>
        <w:t>Mandiracioglu</w:t>
      </w:r>
      <w:proofErr w:type="spellEnd"/>
      <w:r>
        <w:t xml:space="preserve">, A., </w:t>
      </w:r>
      <w:proofErr w:type="spellStart"/>
      <w:r>
        <w:t>Mermut</w:t>
      </w:r>
      <w:proofErr w:type="spellEnd"/>
      <w:r>
        <w:t xml:space="preserve">, G., </w:t>
      </w:r>
      <w:proofErr w:type="spellStart"/>
      <w:r>
        <w:t>Kaptan</w:t>
      </w:r>
      <w:proofErr w:type="spellEnd"/>
      <w:r>
        <w:t xml:space="preserve">, F., &amp; </w:t>
      </w:r>
      <w:proofErr w:type="spellStart"/>
      <w:r>
        <w:t>Ozbel</w:t>
      </w:r>
      <w:proofErr w:type="spellEnd"/>
      <w:r>
        <w:t>, Y. (2012). The Social and Health Problems of People Living with HIV/AIDS in Izmir, Turkey. Eurasian J Med, 32–39.</w:t>
      </w:r>
    </w:p>
    <w:p w14:paraId="730631F7" w14:textId="7BEF9C40" w:rsidR="00DF6581" w:rsidRDefault="00DF6581">
      <w:r>
        <w:t>WHO. (2021). THE GLOBAL HEALTH OBSERVATORY. Retrieved from WORLD HEALTH ORGANIZATION: https://www.who.int/data/gho/data/themes/hivaids#:~:text=Globally%2C%2038.4%20million%20%5B33.9%E2%80%93,considerably%20betwee n%20countries%20and%20regions.</w:t>
      </w:r>
    </w:p>
    <w:p w14:paraId="324A4B9F" w14:textId="77777777" w:rsidR="00DF6581" w:rsidRDefault="00DF6581"/>
    <w:p w14:paraId="075A1A36" w14:textId="77777777" w:rsidR="00DF6581" w:rsidRDefault="00DF6581"/>
    <w:p w14:paraId="775D2D01" w14:textId="77777777" w:rsidR="00EF5214" w:rsidRDefault="00EF5214"/>
    <w:sectPr w:rsidR="00EF52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E1544" w14:textId="77777777" w:rsidR="00B55C61" w:rsidRDefault="00B55C61" w:rsidP="00374C35">
      <w:pPr>
        <w:spacing w:after="0" w:line="240" w:lineRule="auto"/>
      </w:pPr>
      <w:r>
        <w:separator/>
      </w:r>
    </w:p>
  </w:endnote>
  <w:endnote w:type="continuationSeparator" w:id="0">
    <w:p w14:paraId="34F2BE22" w14:textId="77777777" w:rsidR="00B55C61" w:rsidRDefault="00B55C61" w:rsidP="00374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D0C23" w14:textId="77777777" w:rsidR="00B55C61" w:rsidRDefault="00B55C61" w:rsidP="00374C35">
      <w:pPr>
        <w:spacing w:after="0" w:line="240" w:lineRule="auto"/>
      </w:pPr>
      <w:r>
        <w:separator/>
      </w:r>
    </w:p>
  </w:footnote>
  <w:footnote w:type="continuationSeparator" w:id="0">
    <w:p w14:paraId="6F30BCCB" w14:textId="77777777" w:rsidR="00B55C61" w:rsidRDefault="00B55C61" w:rsidP="00374C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905"/>
    <w:rsid w:val="00210709"/>
    <w:rsid w:val="00374C35"/>
    <w:rsid w:val="00601202"/>
    <w:rsid w:val="0077630D"/>
    <w:rsid w:val="008C5CED"/>
    <w:rsid w:val="00A57A86"/>
    <w:rsid w:val="00B55C61"/>
    <w:rsid w:val="00B6512E"/>
    <w:rsid w:val="00BC2905"/>
    <w:rsid w:val="00DF6581"/>
    <w:rsid w:val="00EF5214"/>
    <w:rsid w:val="00F67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34B7D"/>
  <w15:chartTrackingRefBased/>
  <w15:docId w15:val="{152B5BD3-D7E0-4A82-914A-D73C89D27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4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C35"/>
  </w:style>
  <w:style w:type="paragraph" w:styleId="Footer">
    <w:name w:val="footer"/>
    <w:basedOn w:val="Normal"/>
    <w:link w:val="FooterChar"/>
    <w:uiPriority w:val="99"/>
    <w:unhideWhenUsed/>
    <w:rsid w:val="00374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C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2315</Words>
  <Characters>13201</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Charlene Ilangala</dc:creator>
  <cp:keywords/>
  <dc:description/>
  <cp:lastModifiedBy>Charlene Ilangala</cp:lastModifiedBy>
  <cp:revision>2</cp:revision>
  <dcterms:created xsi:type="dcterms:W3CDTF">2022-12-15T09:15:00Z</dcterms:created>
  <dcterms:modified xsi:type="dcterms:W3CDTF">2022-12-15T09:15:00Z</dcterms:modified>
</cp:coreProperties>
</file>