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5886F1" w14:textId="4845AA99" w:rsidR="00D84A71" w:rsidRDefault="00D84A71" w:rsidP="00D84A71">
      <w:pPr>
        <w:widowControl w:val="0"/>
        <w:autoSpaceDE w:val="0"/>
        <w:autoSpaceDN w:val="0"/>
        <w:adjustRightInd w:val="0"/>
        <w:spacing w:after="240" w:line="360" w:lineRule="auto"/>
        <w:jc w:val="center"/>
        <w:rPr>
          <w:rFonts w:ascii="Times New Roman" w:hAnsi="Times New Roman" w:cs="Times New Roman"/>
          <w:bCs/>
          <w:color w:val="000000"/>
          <w:u w:val="single"/>
        </w:rPr>
      </w:pPr>
      <w:r w:rsidRPr="00D84A71">
        <w:rPr>
          <w:rFonts w:ascii="Times New Roman" w:hAnsi="Times New Roman" w:cs="Times New Roman"/>
          <w:bCs/>
          <w:noProof/>
          <w:color w:val="000000"/>
          <w:lang w:eastAsia="en-GB"/>
        </w:rPr>
        <w:drawing>
          <wp:inline distT="0" distB="0" distL="0" distR="0" wp14:anchorId="3A99A112" wp14:editId="7C5210EC">
            <wp:extent cx="5937250" cy="8205470"/>
            <wp:effectExtent l="0" t="0" r="6350" b="0"/>
            <wp:docPr id="20" name="Picture 20" descr="Screen%20Shot%202019-04-04%20at%2016.48.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creen%20Shot%202019-04-04%20at%2016.48.26.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37250" cy="8205470"/>
                    </a:xfrm>
                    <a:prstGeom prst="rect">
                      <a:avLst/>
                    </a:prstGeom>
                    <a:noFill/>
                    <a:ln>
                      <a:noFill/>
                    </a:ln>
                  </pic:spPr>
                </pic:pic>
              </a:graphicData>
            </a:graphic>
          </wp:inline>
        </w:drawing>
      </w:r>
    </w:p>
    <w:p w14:paraId="2B108B52" w14:textId="77777777" w:rsidR="006070CE" w:rsidRPr="0094535D" w:rsidRDefault="006070CE" w:rsidP="0094535D">
      <w:pPr>
        <w:widowControl w:val="0"/>
        <w:autoSpaceDE w:val="0"/>
        <w:autoSpaceDN w:val="0"/>
        <w:adjustRightInd w:val="0"/>
        <w:spacing w:after="240" w:line="360" w:lineRule="auto"/>
        <w:jc w:val="center"/>
        <w:rPr>
          <w:rFonts w:ascii="Times New Roman" w:hAnsi="Times New Roman" w:cs="Times New Roman"/>
          <w:bCs/>
          <w:color w:val="000000"/>
          <w:u w:val="single"/>
        </w:rPr>
      </w:pPr>
      <w:r w:rsidRPr="0094535D">
        <w:rPr>
          <w:rFonts w:ascii="Times New Roman" w:hAnsi="Times New Roman" w:cs="Times New Roman"/>
          <w:bCs/>
          <w:color w:val="000000"/>
          <w:u w:val="single"/>
        </w:rPr>
        <w:lastRenderedPageBreak/>
        <w:t>What helps me learn language and mathematics? An analysis of a child’s learning in mathematics and language with recommendations for ensuring progress.</w:t>
      </w:r>
    </w:p>
    <w:p w14:paraId="34BD9105" w14:textId="77777777" w:rsidR="006070CE" w:rsidRPr="0094535D" w:rsidRDefault="006070CE" w:rsidP="0094535D">
      <w:pPr>
        <w:widowControl w:val="0"/>
        <w:autoSpaceDE w:val="0"/>
        <w:autoSpaceDN w:val="0"/>
        <w:adjustRightInd w:val="0"/>
        <w:spacing w:after="240" w:line="360" w:lineRule="auto"/>
        <w:jc w:val="center"/>
        <w:rPr>
          <w:rFonts w:ascii="Times New Roman" w:hAnsi="Times New Roman" w:cs="Times New Roman"/>
          <w:bCs/>
          <w:color w:val="000000"/>
          <w:u w:val="single"/>
        </w:rPr>
      </w:pPr>
    </w:p>
    <w:p w14:paraId="67714A8D" w14:textId="77777777" w:rsidR="006070CE" w:rsidRPr="0094535D" w:rsidRDefault="00A15C39" w:rsidP="0094535D">
      <w:pPr>
        <w:widowControl w:val="0"/>
        <w:autoSpaceDE w:val="0"/>
        <w:autoSpaceDN w:val="0"/>
        <w:adjustRightInd w:val="0"/>
        <w:spacing w:after="240" w:line="360" w:lineRule="auto"/>
        <w:rPr>
          <w:rFonts w:ascii="Times New Roman" w:hAnsi="Times New Roman" w:cs="Times New Roman"/>
          <w:color w:val="000000"/>
        </w:rPr>
      </w:pPr>
      <w:r w:rsidRPr="0094535D">
        <w:rPr>
          <w:rFonts w:ascii="Times New Roman" w:hAnsi="Times New Roman" w:cs="Times New Roman"/>
          <w:color w:val="000000"/>
        </w:rPr>
        <w:t xml:space="preserve">The purpose of this essay is to explore the different ways in which children learn and the different techniques that help them to achieve their full potential. One child has been selected as the focus of this essay, they were made aware of this and have given their consent to participate.  Recommendations for progression will be identified to support the focus child in growing as a learner within mathematics and language. </w:t>
      </w:r>
    </w:p>
    <w:p w14:paraId="0045E5FB" w14:textId="77777777" w:rsidR="00A15C39" w:rsidRPr="0094535D" w:rsidRDefault="00A15C39" w:rsidP="0094535D">
      <w:pPr>
        <w:widowControl w:val="0"/>
        <w:autoSpaceDE w:val="0"/>
        <w:autoSpaceDN w:val="0"/>
        <w:adjustRightInd w:val="0"/>
        <w:spacing w:after="240" w:line="360" w:lineRule="auto"/>
        <w:rPr>
          <w:rFonts w:ascii="Times New Roman" w:hAnsi="Times New Roman" w:cs="Times New Roman"/>
          <w:color w:val="000000"/>
        </w:rPr>
      </w:pPr>
      <w:r w:rsidRPr="0094535D">
        <w:rPr>
          <w:rFonts w:ascii="Times New Roman" w:hAnsi="Times New Roman" w:cs="Times New Roman"/>
          <w:color w:val="000000"/>
        </w:rPr>
        <w:t>This data has been collected from a small sea-side school</w:t>
      </w:r>
      <w:r w:rsidR="00472FB3" w:rsidRPr="0094535D">
        <w:rPr>
          <w:rFonts w:ascii="Times New Roman" w:hAnsi="Times New Roman" w:cs="Times New Roman"/>
          <w:color w:val="000000"/>
        </w:rPr>
        <w:t xml:space="preserve"> in South Wales</w:t>
      </w:r>
      <w:r w:rsidR="00676B51" w:rsidRPr="0094535D">
        <w:rPr>
          <w:rFonts w:ascii="Times New Roman" w:hAnsi="Times New Roman" w:cs="Times New Roman"/>
          <w:color w:val="000000"/>
        </w:rPr>
        <w:t>, of 251 pupils,</w:t>
      </w:r>
      <w:r w:rsidRPr="0094535D">
        <w:rPr>
          <w:rFonts w:ascii="Times New Roman" w:hAnsi="Times New Roman" w:cs="Times New Roman"/>
          <w:color w:val="000000"/>
        </w:rPr>
        <w:t xml:space="preserve"> </w:t>
      </w:r>
      <w:r w:rsidR="006C4871" w:rsidRPr="0094535D">
        <w:rPr>
          <w:rFonts w:ascii="Times New Roman" w:hAnsi="Times New Roman" w:cs="Times New Roman"/>
          <w:color w:val="000000"/>
        </w:rPr>
        <w:t>in a relatively affluent area. As of 2015, 15% of pupils were eligible for free school meals; below the national average (Estyn, 2015). There is a small percentage of pupils, 9%, with additional learning needs</w:t>
      </w:r>
      <w:r w:rsidR="00676B51" w:rsidRPr="0094535D">
        <w:rPr>
          <w:rFonts w:ascii="Times New Roman" w:hAnsi="Times New Roman" w:cs="Times New Roman"/>
          <w:color w:val="000000"/>
        </w:rPr>
        <w:t xml:space="preserve">. This, again, is below the national average. </w:t>
      </w:r>
    </w:p>
    <w:p w14:paraId="14949119" w14:textId="77777777" w:rsidR="000427CC" w:rsidRPr="0094535D" w:rsidRDefault="000C0B01" w:rsidP="0094535D">
      <w:pPr>
        <w:widowControl w:val="0"/>
        <w:autoSpaceDE w:val="0"/>
        <w:autoSpaceDN w:val="0"/>
        <w:adjustRightInd w:val="0"/>
        <w:spacing w:after="240" w:line="360" w:lineRule="auto"/>
        <w:rPr>
          <w:rFonts w:ascii="Times New Roman" w:hAnsi="Times New Roman" w:cs="Times New Roman"/>
          <w:color w:val="000000"/>
        </w:rPr>
      </w:pPr>
      <w:r w:rsidRPr="0094535D">
        <w:rPr>
          <w:rFonts w:ascii="Times New Roman" w:hAnsi="Times New Roman" w:cs="Times New Roman"/>
          <w:color w:val="000000"/>
        </w:rPr>
        <w:t>The chosen child was one of 26 in a Reception class. Often, this class was mixed with the adjacent nursery class of 9 pupils to allow all pupils to use the enhanced and continuous provisions and learn through play. This is in-line with Donaldson’s Successful Futures Review</w:t>
      </w:r>
      <w:r w:rsidR="00592055" w:rsidRPr="0094535D">
        <w:rPr>
          <w:rFonts w:ascii="Times New Roman" w:hAnsi="Times New Roman" w:cs="Times New Roman"/>
          <w:color w:val="000000"/>
        </w:rPr>
        <w:t xml:space="preserve">. When outlining the principles of the curriculum, it was identified by Donaldson that it should be empowering. Pupils should be encouraged to engage confidently with new </w:t>
      </w:r>
      <w:r w:rsidR="002214D7" w:rsidRPr="0094535D">
        <w:rPr>
          <w:rFonts w:ascii="Times New Roman" w:hAnsi="Times New Roman" w:cs="Times New Roman"/>
          <w:color w:val="000000"/>
        </w:rPr>
        <w:t xml:space="preserve">challenges. Empowering pupils </w:t>
      </w:r>
      <w:r w:rsidR="00DE4B15" w:rsidRPr="0094535D">
        <w:rPr>
          <w:rFonts w:ascii="Times New Roman" w:hAnsi="Times New Roman" w:cs="Times New Roman"/>
          <w:color w:val="000000"/>
        </w:rPr>
        <w:t xml:space="preserve">will provide them with a life-long asset to </w:t>
      </w:r>
      <w:r w:rsidR="000427CC" w:rsidRPr="0094535D">
        <w:rPr>
          <w:rFonts w:ascii="Times New Roman" w:hAnsi="Times New Roman" w:cs="Times New Roman"/>
          <w:color w:val="000000"/>
        </w:rPr>
        <w:t xml:space="preserve">continue to develop into their adult lives. </w:t>
      </w:r>
    </w:p>
    <w:p w14:paraId="228F276E" w14:textId="77777777" w:rsidR="000C0B01" w:rsidRPr="0094535D" w:rsidRDefault="000427CC" w:rsidP="0094535D">
      <w:pPr>
        <w:widowControl w:val="0"/>
        <w:autoSpaceDE w:val="0"/>
        <w:autoSpaceDN w:val="0"/>
        <w:adjustRightInd w:val="0"/>
        <w:spacing w:after="240" w:line="360" w:lineRule="auto"/>
        <w:rPr>
          <w:rFonts w:ascii="Times New Roman" w:hAnsi="Times New Roman" w:cs="Times New Roman"/>
          <w:color w:val="000000"/>
        </w:rPr>
      </w:pPr>
      <w:r w:rsidRPr="0094535D">
        <w:rPr>
          <w:rFonts w:ascii="Times New Roman" w:hAnsi="Times New Roman" w:cs="Times New Roman"/>
          <w:color w:val="000000"/>
        </w:rPr>
        <w:t xml:space="preserve">The focus child will be referred to as ‘Child A’. Child A was a 5-year-old girl who was identified as a ‘More Able and Talented’ pupil in the highest ability group. She was observed excelling in both language and mathematics, her learning will be more closely analysed throughout this assignment. </w:t>
      </w:r>
    </w:p>
    <w:p w14:paraId="68E86368" w14:textId="77777777" w:rsidR="005A3072" w:rsidRPr="0094535D" w:rsidRDefault="00C72196" w:rsidP="0094535D">
      <w:pPr>
        <w:widowControl w:val="0"/>
        <w:autoSpaceDE w:val="0"/>
        <w:autoSpaceDN w:val="0"/>
        <w:adjustRightInd w:val="0"/>
        <w:spacing w:after="240" w:line="360" w:lineRule="auto"/>
        <w:rPr>
          <w:rFonts w:ascii="Times New Roman" w:hAnsi="Times New Roman" w:cs="Times New Roman"/>
          <w:color w:val="000000"/>
        </w:rPr>
      </w:pPr>
      <w:r w:rsidRPr="0094535D">
        <w:rPr>
          <w:rFonts w:ascii="Times New Roman" w:hAnsi="Times New Roman" w:cs="Times New Roman"/>
          <w:color w:val="000000"/>
        </w:rPr>
        <w:t xml:space="preserve">Data in relation to Child A’s learning has been collated using the Mosaic approach (Clark and Moss, 2011). The Mosaic approach is a method of listening that </w:t>
      </w:r>
      <w:r w:rsidR="00A015E7" w:rsidRPr="0094535D">
        <w:rPr>
          <w:rFonts w:ascii="Times New Roman" w:hAnsi="Times New Roman" w:cs="Times New Roman"/>
          <w:color w:val="000000"/>
        </w:rPr>
        <w:t>holds</w:t>
      </w:r>
      <w:r w:rsidR="009901C1" w:rsidRPr="0094535D">
        <w:rPr>
          <w:rFonts w:ascii="Times New Roman" w:hAnsi="Times New Roman" w:cs="Times New Roman"/>
          <w:color w:val="000000"/>
        </w:rPr>
        <w:t xml:space="preserve"> pupils and practitioners </w:t>
      </w:r>
      <w:r w:rsidR="00A015E7" w:rsidRPr="0094535D">
        <w:rPr>
          <w:rFonts w:ascii="Times New Roman" w:hAnsi="Times New Roman" w:cs="Times New Roman"/>
          <w:color w:val="000000"/>
        </w:rPr>
        <w:t>as ‘co-constructors of meaning’. This approach</w:t>
      </w:r>
      <w:r w:rsidR="004561FC" w:rsidRPr="0094535D">
        <w:rPr>
          <w:rFonts w:ascii="Times New Roman" w:hAnsi="Times New Roman" w:cs="Times New Roman"/>
          <w:color w:val="000000"/>
        </w:rPr>
        <w:t xml:space="preserve"> provides learners with a voice to high</w:t>
      </w:r>
      <w:r w:rsidR="00D13D31" w:rsidRPr="0094535D">
        <w:rPr>
          <w:rFonts w:ascii="Times New Roman" w:hAnsi="Times New Roman" w:cs="Times New Roman"/>
          <w:color w:val="000000"/>
        </w:rPr>
        <w:t>light what helps them to l</w:t>
      </w:r>
      <w:r w:rsidR="00017BAE" w:rsidRPr="0094535D">
        <w:rPr>
          <w:rFonts w:ascii="Times New Roman" w:hAnsi="Times New Roman" w:cs="Times New Roman"/>
          <w:color w:val="000000"/>
        </w:rPr>
        <w:t xml:space="preserve">earn, supplying the tools to change their learning environment to suit them. </w:t>
      </w:r>
    </w:p>
    <w:p w14:paraId="363A84E4" w14:textId="77777777" w:rsidR="0061304F" w:rsidRPr="0094535D" w:rsidRDefault="0061304F" w:rsidP="0094535D">
      <w:pPr>
        <w:widowControl w:val="0"/>
        <w:autoSpaceDE w:val="0"/>
        <w:autoSpaceDN w:val="0"/>
        <w:adjustRightInd w:val="0"/>
        <w:spacing w:after="240" w:line="360" w:lineRule="auto"/>
        <w:rPr>
          <w:rFonts w:ascii="Times New Roman" w:hAnsi="Times New Roman" w:cs="Times New Roman"/>
          <w:color w:val="000000"/>
        </w:rPr>
      </w:pPr>
      <w:r w:rsidRPr="0094535D">
        <w:rPr>
          <w:rFonts w:ascii="Times New Roman" w:hAnsi="Times New Roman" w:cs="Times New Roman"/>
          <w:color w:val="000000"/>
        </w:rPr>
        <w:lastRenderedPageBreak/>
        <w:t xml:space="preserve">The Mosaic approach comprises 3 stages: gathering </w:t>
      </w:r>
      <w:r w:rsidR="00DD47A0" w:rsidRPr="0094535D">
        <w:rPr>
          <w:rFonts w:ascii="Times New Roman" w:hAnsi="Times New Roman" w:cs="Times New Roman"/>
          <w:color w:val="000000"/>
        </w:rPr>
        <w:t>documentation, reflecting on collated documentation, and deciding on the learner’s next steps. Documentation is colle</w:t>
      </w:r>
      <w:r w:rsidR="004B5F9D" w:rsidRPr="0094535D">
        <w:rPr>
          <w:rFonts w:ascii="Times New Roman" w:hAnsi="Times New Roman" w:cs="Times New Roman"/>
          <w:color w:val="000000"/>
        </w:rPr>
        <w:t>ct</w:t>
      </w:r>
      <w:r w:rsidR="00684493" w:rsidRPr="0094535D">
        <w:rPr>
          <w:rFonts w:ascii="Times New Roman" w:hAnsi="Times New Roman" w:cs="Times New Roman"/>
          <w:color w:val="000000"/>
        </w:rPr>
        <w:t xml:space="preserve">ed from all areas of learning, </w:t>
      </w:r>
      <w:r w:rsidR="00A1400D" w:rsidRPr="0094535D">
        <w:rPr>
          <w:rFonts w:ascii="Times New Roman" w:hAnsi="Times New Roman" w:cs="Times New Roman"/>
          <w:color w:val="000000"/>
        </w:rPr>
        <w:t>forming a cross-</w:t>
      </w:r>
      <w:r w:rsidR="00723EAE" w:rsidRPr="0094535D">
        <w:rPr>
          <w:rFonts w:ascii="Times New Roman" w:hAnsi="Times New Roman" w:cs="Times New Roman"/>
          <w:color w:val="000000"/>
        </w:rPr>
        <w:t>curricular</w:t>
      </w:r>
      <w:r w:rsidR="00BB47CA" w:rsidRPr="0094535D">
        <w:rPr>
          <w:rFonts w:ascii="Times New Roman" w:hAnsi="Times New Roman" w:cs="Times New Roman"/>
          <w:color w:val="000000"/>
        </w:rPr>
        <w:t xml:space="preserve"> approach as encouraged by </w:t>
      </w:r>
      <w:r w:rsidR="00941029" w:rsidRPr="0094535D">
        <w:rPr>
          <w:rFonts w:ascii="Times New Roman" w:hAnsi="Times New Roman" w:cs="Times New Roman"/>
          <w:color w:val="000000"/>
        </w:rPr>
        <w:t>Barnes</w:t>
      </w:r>
      <w:r w:rsidR="00D11F15" w:rsidRPr="0094535D">
        <w:rPr>
          <w:rFonts w:ascii="Times New Roman" w:hAnsi="Times New Roman" w:cs="Times New Roman"/>
          <w:color w:val="000000"/>
        </w:rPr>
        <w:t xml:space="preserve"> (2015</w:t>
      </w:r>
      <w:r w:rsidR="00FC4449" w:rsidRPr="0094535D">
        <w:rPr>
          <w:rFonts w:ascii="Times New Roman" w:hAnsi="Times New Roman" w:cs="Times New Roman"/>
          <w:color w:val="000000"/>
        </w:rPr>
        <w:t xml:space="preserve">). </w:t>
      </w:r>
      <w:r w:rsidR="00A1400D" w:rsidRPr="0094535D">
        <w:rPr>
          <w:rFonts w:ascii="Times New Roman" w:hAnsi="Times New Roman" w:cs="Times New Roman"/>
          <w:color w:val="000000"/>
        </w:rPr>
        <w:t xml:space="preserve">Barnes explains that the ability to combine skills from a range of subjects is vital in order to solve problems in the ‘real world’.  </w:t>
      </w:r>
      <w:r w:rsidR="00B45D9E" w:rsidRPr="0094535D">
        <w:rPr>
          <w:rFonts w:ascii="Times New Roman" w:hAnsi="Times New Roman" w:cs="Times New Roman"/>
          <w:color w:val="000000"/>
        </w:rPr>
        <w:t xml:space="preserve">Furthermore, in his seminal lecture </w:t>
      </w:r>
      <w:r w:rsidR="00B45D9E" w:rsidRPr="0094535D">
        <w:rPr>
          <w:rFonts w:ascii="Times New Roman" w:hAnsi="Times New Roman" w:cs="Times New Roman"/>
          <w:i/>
          <w:color w:val="000000"/>
        </w:rPr>
        <w:t xml:space="preserve">The Process of Cognitive Growth: Infancy </w:t>
      </w:r>
      <w:r w:rsidR="00B45D9E" w:rsidRPr="0094535D">
        <w:rPr>
          <w:rFonts w:ascii="Times New Roman" w:hAnsi="Times New Roman" w:cs="Times New Roman"/>
          <w:color w:val="000000"/>
        </w:rPr>
        <w:t xml:space="preserve">(1968:9), Bruner summarises that the typical behaviour of children as ‘intelligent, adaptive and flexible right from birth’. </w:t>
      </w:r>
      <w:r w:rsidR="009F6267" w:rsidRPr="0094535D">
        <w:rPr>
          <w:rFonts w:ascii="Times New Roman" w:hAnsi="Times New Roman" w:cs="Times New Roman"/>
          <w:color w:val="000000"/>
        </w:rPr>
        <w:t xml:space="preserve">Thus, supporting </w:t>
      </w:r>
      <w:r w:rsidR="0012212F" w:rsidRPr="0094535D">
        <w:rPr>
          <w:rFonts w:ascii="Times New Roman" w:hAnsi="Times New Roman" w:cs="Times New Roman"/>
          <w:color w:val="000000"/>
        </w:rPr>
        <w:t xml:space="preserve">the use of cross-curricular approaches to develop the behaviours that are natural to children.  </w:t>
      </w:r>
    </w:p>
    <w:p w14:paraId="7E08FF2F" w14:textId="77777777" w:rsidR="00B71026" w:rsidRPr="0094535D" w:rsidRDefault="00B71026" w:rsidP="0094535D">
      <w:pPr>
        <w:widowControl w:val="0"/>
        <w:autoSpaceDE w:val="0"/>
        <w:autoSpaceDN w:val="0"/>
        <w:adjustRightInd w:val="0"/>
        <w:spacing w:after="240" w:line="360" w:lineRule="auto"/>
        <w:rPr>
          <w:rFonts w:ascii="Times New Roman" w:hAnsi="Times New Roman" w:cs="Times New Roman"/>
          <w:color w:val="000000"/>
        </w:rPr>
      </w:pPr>
      <w:r w:rsidRPr="0094535D">
        <w:rPr>
          <w:rFonts w:ascii="Times New Roman" w:hAnsi="Times New Roman" w:cs="Times New Roman"/>
          <w:color w:val="000000"/>
        </w:rPr>
        <w:t xml:space="preserve">Using the Mosaic approach puts the learner at the centre of their own learning. </w:t>
      </w:r>
      <w:r w:rsidR="00556DAE" w:rsidRPr="0094535D">
        <w:rPr>
          <w:rFonts w:ascii="Times New Roman" w:hAnsi="Times New Roman" w:cs="Times New Roman"/>
          <w:color w:val="000000"/>
        </w:rPr>
        <w:t>This holds links</w:t>
      </w:r>
      <w:r w:rsidR="003B161D" w:rsidRPr="0094535D">
        <w:rPr>
          <w:rFonts w:ascii="Times New Roman" w:hAnsi="Times New Roman" w:cs="Times New Roman"/>
          <w:color w:val="000000"/>
        </w:rPr>
        <w:t xml:space="preserve"> with the Successful Futures curriculum purpose of being ‘ambitious, capable learners’ (Donaldson, 2015</w:t>
      </w:r>
      <w:r w:rsidR="00556DAE" w:rsidRPr="0094535D">
        <w:rPr>
          <w:rFonts w:ascii="Times New Roman" w:hAnsi="Times New Roman" w:cs="Times New Roman"/>
          <w:color w:val="000000"/>
        </w:rPr>
        <w:t xml:space="preserve">: 29). </w:t>
      </w:r>
      <w:r w:rsidR="0012212F" w:rsidRPr="0094535D">
        <w:rPr>
          <w:rFonts w:ascii="Times New Roman" w:hAnsi="Times New Roman" w:cs="Times New Roman"/>
          <w:color w:val="000000"/>
        </w:rPr>
        <w:t>Pupils are ambitious as they must set their own targets to progress an</w:t>
      </w:r>
      <w:r w:rsidR="00FD5F1F" w:rsidRPr="0094535D">
        <w:rPr>
          <w:rFonts w:ascii="Times New Roman" w:hAnsi="Times New Roman" w:cs="Times New Roman"/>
          <w:color w:val="000000"/>
        </w:rPr>
        <w:t xml:space="preserve">d develop their capabilities by holding reflective discussions. </w:t>
      </w:r>
    </w:p>
    <w:p w14:paraId="4D152FF0" w14:textId="40DCE527" w:rsidR="00A844C6" w:rsidRPr="0094535D" w:rsidRDefault="005B76CF" w:rsidP="0094535D">
      <w:pPr>
        <w:widowControl w:val="0"/>
        <w:autoSpaceDE w:val="0"/>
        <w:autoSpaceDN w:val="0"/>
        <w:adjustRightInd w:val="0"/>
        <w:spacing w:after="240" w:line="360" w:lineRule="auto"/>
        <w:rPr>
          <w:rFonts w:ascii="Times New Roman" w:hAnsi="Times New Roman" w:cs="Times New Roman"/>
          <w:color w:val="FF0000"/>
        </w:rPr>
      </w:pPr>
      <w:r w:rsidRPr="0094535D">
        <w:rPr>
          <w:rFonts w:ascii="Times New Roman" w:hAnsi="Times New Roman" w:cs="Times New Roman"/>
          <w:color w:val="000000" w:themeColor="text1"/>
        </w:rPr>
        <w:t xml:space="preserve">Evidence was collected using the University </w:t>
      </w:r>
      <w:r w:rsidR="00524D27" w:rsidRPr="0094535D">
        <w:rPr>
          <w:rFonts w:ascii="Times New Roman" w:hAnsi="Times New Roman" w:cs="Times New Roman"/>
          <w:color w:val="000000" w:themeColor="text1"/>
        </w:rPr>
        <w:t xml:space="preserve">guidelines, having had the relevant documentation signed. </w:t>
      </w:r>
      <w:r w:rsidR="00524D27" w:rsidRPr="0094535D">
        <w:rPr>
          <w:rFonts w:ascii="Times New Roman" w:hAnsi="Times New Roman" w:cs="Times New Roman"/>
          <w:color w:val="FF0000"/>
        </w:rPr>
        <w:t>Appendix 1</w:t>
      </w:r>
    </w:p>
    <w:p w14:paraId="42F906B3" w14:textId="77777777" w:rsidR="00524D27" w:rsidRPr="0094535D" w:rsidRDefault="00173BD2" w:rsidP="0094535D">
      <w:pPr>
        <w:widowControl w:val="0"/>
        <w:autoSpaceDE w:val="0"/>
        <w:autoSpaceDN w:val="0"/>
        <w:adjustRightInd w:val="0"/>
        <w:spacing w:after="240" w:line="360" w:lineRule="auto"/>
        <w:rPr>
          <w:rFonts w:ascii="Times New Roman" w:hAnsi="Times New Roman" w:cs="Times New Roman"/>
          <w:color w:val="000000" w:themeColor="text1"/>
          <w:u w:val="single"/>
        </w:rPr>
      </w:pPr>
      <w:r w:rsidRPr="0094535D">
        <w:rPr>
          <w:rFonts w:ascii="Times New Roman" w:hAnsi="Times New Roman" w:cs="Times New Roman"/>
          <w:color w:val="000000" w:themeColor="text1"/>
          <w:u w:val="single"/>
        </w:rPr>
        <w:t>Analysis of the Learner</w:t>
      </w:r>
    </w:p>
    <w:p w14:paraId="6682D073" w14:textId="77777777" w:rsidR="00173BD2" w:rsidRPr="0094535D" w:rsidRDefault="00173BD2" w:rsidP="0094535D">
      <w:pPr>
        <w:widowControl w:val="0"/>
        <w:autoSpaceDE w:val="0"/>
        <w:autoSpaceDN w:val="0"/>
        <w:adjustRightInd w:val="0"/>
        <w:spacing w:after="240" w:line="360" w:lineRule="auto"/>
        <w:rPr>
          <w:rFonts w:ascii="Times New Roman" w:hAnsi="Times New Roman" w:cs="Times New Roman"/>
          <w:color w:val="000000" w:themeColor="text1"/>
        </w:rPr>
      </w:pPr>
      <w:r w:rsidRPr="0094535D">
        <w:rPr>
          <w:rFonts w:ascii="Times New Roman" w:hAnsi="Times New Roman" w:cs="Times New Roman"/>
          <w:color w:val="000000" w:themeColor="text1"/>
        </w:rPr>
        <w:t>The analysis of Child A as a learner will be undertaken using the ‘Attitude – Skills – Knowledge’ (ASK) model</w:t>
      </w:r>
      <w:r w:rsidR="00BC614E" w:rsidRPr="0094535D">
        <w:rPr>
          <w:rFonts w:ascii="Times New Roman" w:hAnsi="Times New Roman" w:cs="Times New Roman"/>
          <w:color w:val="000000" w:themeColor="text1"/>
        </w:rPr>
        <w:t>, as proposed by Nottingham (2013)</w:t>
      </w:r>
      <w:r w:rsidRPr="0094535D">
        <w:rPr>
          <w:rFonts w:ascii="Times New Roman" w:hAnsi="Times New Roman" w:cs="Times New Roman"/>
          <w:color w:val="000000" w:themeColor="text1"/>
        </w:rPr>
        <w:t xml:space="preserve">. </w:t>
      </w:r>
      <w:r w:rsidR="00644413" w:rsidRPr="0094535D">
        <w:rPr>
          <w:rFonts w:ascii="Times New Roman" w:hAnsi="Times New Roman" w:cs="Times New Roman"/>
          <w:color w:val="000000" w:themeColor="text1"/>
        </w:rPr>
        <w:t xml:space="preserve">This model </w:t>
      </w:r>
      <w:r w:rsidR="00DB4BF3" w:rsidRPr="0094535D">
        <w:rPr>
          <w:rFonts w:ascii="Times New Roman" w:hAnsi="Times New Roman" w:cs="Times New Roman"/>
          <w:color w:val="000000" w:themeColor="text1"/>
        </w:rPr>
        <w:t xml:space="preserve">comprises of analysing </w:t>
      </w:r>
      <w:r w:rsidR="00D25C05" w:rsidRPr="0094535D">
        <w:rPr>
          <w:rFonts w:ascii="Times New Roman" w:hAnsi="Times New Roman" w:cs="Times New Roman"/>
          <w:color w:val="000000" w:themeColor="text1"/>
        </w:rPr>
        <w:t xml:space="preserve">the attitude to learning of the </w:t>
      </w:r>
      <w:r w:rsidR="00C444EE" w:rsidRPr="0094535D">
        <w:rPr>
          <w:rFonts w:ascii="Times New Roman" w:hAnsi="Times New Roman" w:cs="Times New Roman"/>
          <w:color w:val="000000" w:themeColor="text1"/>
        </w:rPr>
        <w:t xml:space="preserve">pupil, the </w:t>
      </w:r>
      <w:r w:rsidR="00E95478" w:rsidRPr="0094535D">
        <w:rPr>
          <w:rFonts w:ascii="Times New Roman" w:hAnsi="Times New Roman" w:cs="Times New Roman"/>
          <w:color w:val="000000" w:themeColor="text1"/>
        </w:rPr>
        <w:t>ability</w:t>
      </w:r>
      <w:r w:rsidR="00690DC7" w:rsidRPr="0094535D">
        <w:rPr>
          <w:rFonts w:ascii="Times New Roman" w:hAnsi="Times New Roman" w:cs="Times New Roman"/>
          <w:color w:val="000000" w:themeColor="text1"/>
        </w:rPr>
        <w:t xml:space="preserve"> the pupil has</w:t>
      </w:r>
      <w:r w:rsidR="00E95478" w:rsidRPr="0094535D">
        <w:rPr>
          <w:rFonts w:ascii="Times New Roman" w:hAnsi="Times New Roman" w:cs="Times New Roman"/>
          <w:color w:val="000000" w:themeColor="text1"/>
        </w:rPr>
        <w:t xml:space="preserve"> to use subject-specific skills, and how familiar a pupil is with a specific topic. </w:t>
      </w:r>
    </w:p>
    <w:p w14:paraId="4383BA4C" w14:textId="77777777" w:rsidR="00021033" w:rsidRPr="0094535D" w:rsidRDefault="00B36F24" w:rsidP="0094535D">
      <w:pPr>
        <w:widowControl w:val="0"/>
        <w:autoSpaceDE w:val="0"/>
        <w:autoSpaceDN w:val="0"/>
        <w:adjustRightInd w:val="0"/>
        <w:spacing w:after="240" w:line="360" w:lineRule="auto"/>
        <w:rPr>
          <w:rFonts w:ascii="Times New Roman" w:hAnsi="Times New Roman" w:cs="Times New Roman"/>
          <w:color w:val="000000" w:themeColor="text1"/>
          <w:u w:val="single"/>
        </w:rPr>
      </w:pPr>
      <w:r w:rsidRPr="0094535D">
        <w:rPr>
          <w:rFonts w:ascii="Times New Roman" w:hAnsi="Times New Roman" w:cs="Times New Roman"/>
          <w:color w:val="000000" w:themeColor="text1"/>
          <w:u w:val="single"/>
        </w:rPr>
        <w:t>Language</w:t>
      </w:r>
    </w:p>
    <w:p w14:paraId="2F8ECC61" w14:textId="02FD3020" w:rsidR="009A5379" w:rsidRPr="0094535D" w:rsidRDefault="002D4469" w:rsidP="0094535D">
      <w:pPr>
        <w:widowControl w:val="0"/>
        <w:autoSpaceDE w:val="0"/>
        <w:autoSpaceDN w:val="0"/>
        <w:adjustRightInd w:val="0"/>
        <w:spacing w:after="240" w:line="360" w:lineRule="auto"/>
        <w:rPr>
          <w:rFonts w:ascii="Times New Roman" w:hAnsi="Times New Roman" w:cs="Times New Roman"/>
          <w:color w:val="000000" w:themeColor="text1"/>
        </w:rPr>
      </w:pPr>
      <w:r w:rsidRPr="0094535D">
        <w:rPr>
          <w:rFonts w:ascii="Times New Roman" w:hAnsi="Times New Roman" w:cs="Times New Roman"/>
          <w:color w:val="000000" w:themeColor="text1"/>
        </w:rPr>
        <w:t>Based on what has been demonstrated, it could be convincingly argued that the best-fit for Child A’s current level in Language</w:t>
      </w:r>
      <w:r w:rsidR="00ED7BFA" w:rsidRPr="0094535D">
        <w:rPr>
          <w:rFonts w:ascii="Times New Roman" w:hAnsi="Times New Roman" w:cs="Times New Roman"/>
          <w:color w:val="000000" w:themeColor="text1"/>
        </w:rPr>
        <w:t>,</w:t>
      </w:r>
      <w:r w:rsidRPr="0094535D">
        <w:rPr>
          <w:rFonts w:ascii="Times New Roman" w:hAnsi="Times New Roman" w:cs="Times New Roman"/>
          <w:color w:val="000000" w:themeColor="text1"/>
        </w:rPr>
        <w:t xml:space="preserve"> Literacy and Communication is Outcome 3. </w:t>
      </w:r>
      <w:r w:rsidR="009A5379" w:rsidRPr="0094535D">
        <w:rPr>
          <w:rFonts w:ascii="Times New Roman" w:hAnsi="Times New Roman" w:cs="Times New Roman"/>
          <w:color w:val="000000" w:themeColor="text1"/>
        </w:rPr>
        <w:t xml:space="preserve">She was able to proficiently demonstrate her skills in all three strands of the Area of Learning: Reading, Writing, and Oracy. </w:t>
      </w:r>
    </w:p>
    <w:p w14:paraId="144365C1" w14:textId="77777777" w:rsidR="00B36F24" w:rsidRPr="0094535D" w:rsidRDefault="00B36F24" w:rsidP="0094535D">
      <w:pPr>
        <w:widowControl w:val="0"/>
        <w:autoSpaceDE w:val="0"/>
        <w:autoSpaceDN w:val="0"/>
        <w:adjustRightInd w:val="0"/>
        <w:spacing w:after="240" w:line="360" w:lineRule="auto"/>
        <w:rPr>
          <w:rFonts w:ascii="Times New Roman" w:hAnsi="Times New Roman" w:cs="Times New Roman"/>
          <w:color w:val="000000" w:themeColor="text1"/>
        </w:rPr>
      </w:pPr>
      <w:r w:rsidRPr="0094535D">
        <w:rPr>
          <w:rFonts w:ascii="Times New Roman" w:hAnsi="Times New Roman" w:cs="Times New Roman"/>
          <w:color w:val="000000" w:themeColor="text1"/>
        </w:rPr>
        <w:t xml:space="preserve">Child A demonstrated a fantastic attitude to learning. When interviewed, she </w:t>
      </w:r>
      <w:r w:rsidR="004E6582" w:rsidRPr="0094535D">
        <w:rPr>
          <w:rFonts w:ascii="Times New Roman" w:hAnsi="Times New Roman" w:cs="Times New Roman"/>
          <w:color w:val="000000" w:themeColor="text1"/>
        </w:rPr>
        <w:t>stated</w:t>
      </w:r>
      <w:r w:rsidR="00AF30E6" w:rsidRPr="0094535D">
        <w:rPr>
          <w:rFonts w:ascii="Times New Roman" w:hAnsi="Times New Roman" w:cs="Times New Roman"/>
          <w:color w:val="000000" w:themeColor="text1"/>
        </w:rPr>
        <w:t xml:space="preserve"> that she enjoyed language</w:t>
      </w:r>
      <w:r w:rsidR="000063CD" w:rsidRPr="0094535D">
        <w:rPr>
          <w:rFonts w:ascii="Times New Roman" w:hAnsi="Times New Roman" w:cs="Times New Roman"/>
          <w:color w:val="000000" w:themeColor="text1"/>
        </w:rPr>
        <w:t xml:space="preserve"> (Appendix 2, Question 5)</w:t>
      </w:r>
      <w:r w:rsidR="00AF30E6" w:rsidRPr="0094535D">
        <w:rPr>
          <w:rFonts w:ascii="Times New Roman" w:hAnsi="Times New Roman" w:cs="Times New Roman"/>
          <w:color w:val="000000" w:themeColor="text1"/>
        </w:rPr>
        <w:t xml:space="preserve">. </w:t>
      </w:r>
      <w:r w:rsidR="000B719E" w:rsidRPr="0094535D">
        <w:rPr>
          <w:rFonts w:ascii="Times New Roman" w:hAnsi="Times New Roman" w:cs="Times New Roman"/>
          <w:color w:val="000000" w:themeColor="text1"/>
        </w:rPr>
        <w:t xml:space="preserve">She showed a positive attitude when asked about her involvement in language, engaging well and displaying </w:t>
      </w:r>
      <w:r w:rsidR="00FD6CCB" w:rsidRPr="0094535D">
        <w:rPr>
          <w:rFonts w:ascii="Times New Roman" w:hAnsi="Times New Roman" w:cs="Times New Roman"/>
          <w:color w:val="000000" w:themeColor="text1"/>
        </w:rPr>
        <w:t xml:space="preserve">a willingness to respond. Child A </w:t>
      </w:r>
      <w:r w:rsidR="00FD6CCB" w:rsidRPr="0094535D">
        <w:rPr>
          <w:rFonts w:ascii="Times New Roman" w:hAnsi="Times New Roman" w:cs="Times New Roman"/>
          <w:color w:val="000000" w:themeColor="text1"/>
        </w:rPr>
        <w:lastRenderedPageBreak/>
        <w:t xml:space="preserve">was eager to help in my research and enjoyed discussing her work. </w:t>
      </w:r>
    </w:p>
    <w:p w14:paraId="78A35FA5" w14:textId="77777777" w:rsidR="00CD3B25" w:rsidRPr="0094535D" w:rsidRDefault="00021033" w:rsidP="0094535D">
      <w:pPr>
        <w:widowControl w:val="0"/>
        <w:autoSpaceDE w:val="0"/>
        <w:autoSpaceDN w:val="0"/>
        <w:adjustRightInd w:val="0"/>
        <w:spacing w:after="240" w:line="360" w:lineRule="auto"/>
        <w:rPr>
          <w:rFonts w:ascii="Times New Roman" w:hAnsi="Times New Roman" w:cs="Times New Roman"/>
          <w:color w:val="000000" w:themeColor="text1"/>
        </w:rPr>
      </w:pPr>
      <w:r w:rsidRPr="0094535D">
        <w:rPr>
          <w:rFonts w:ascii="Times New Roman" w:hAnsi="Times New Roman" w:cs="Times New Roman"/>
          <w:color w:val="000000" w:themeColor="text1"/>
        </w:rPr>
        <w:t xml:space="preserve">Vygotsky </w:t>
      </w:r>
      <w:r w:rsidR="00012F3D" w:rsidRPr="0094535D">
        <w:rPr>
          <w:rFonts w:ascii="Times New Roman" w:hAnsi="Times New Roman" w:cs="Times New Roman"/>
          <w:color w:val="000000" w:themeColor="text1"/>
        </w:rPr>
        <w:t xml:space="preserve">(1978) </w:t>
      </w:r>
      <w:r w:rsidRPr="0094535D">
        <w:rPr>
          <w:rFonts w:ascii="Times New Roman" w:hAnsi="Times New Roman" w:cs="Times New Roman"/>
          <w:color w:val="000000" w:themeColor="text1"/>
        </w:rPr>
        <w:t>explains that children learn from those around them</w:t>
      </w:r>
      <w:r w:rsidR="00012F3D" w:rsidRPr="0094535D">
        <w:rPr>
          <w:rFonts w:ascii="Times New Roman" w:hAnsi="Times New Roman" w:cs="Times New Roman"/>
          <w:color w:val="000000" w:themeColor="text1"/>
        </w:rPr>
        <w:t xml:space="preserve"> through social and cultural interactions. Following this theory, Child A’s attitude to learning could be accredited to her parents encouraging learning at home (Appendix 2, Questions 6 &amp; 12). </w:t>
      </w:r>
    </w:p>
    <w:p w14:paraId="2E994889" w14:textId="77777777" w:rsidR="001A01F2" w:rsidRPr="0094535D" w:rsidRDefault="004059B4" w:rsidP="0094535D">
      <w:pPr>
        <w:widowControl w:val="0"/>
        <w:autoSpaceDE w:val="0"/>
        <w:autoSpaceDN w:val="0"/>
        <w:adjustRightInd w:val="0"/>
        <w:spacing w:after="240" w:line="360" w:lineRule="auto"/>
        <w:rPr>
          <w:rFonts w:ascii="Times New Roman" w:hAnsi="Times New Roman" w:cs="Times New Roman"/>
          <w:color w:val="000000" w:themeColor="text1"/>
        </w:rPr>
      </w:pPr>
      <w:r w:rsidRPr="0094535D">
        <w:rPr>
          <w:rFonts w:ascii="Times New Roman" w:hAnsi="Times New Roman" w:cs="Times New Roman"/>
          <w:color w:val="000000" w:themeColor="text1"/>
        </w:rPr>
        <w:t>However, i</w:t>
      </w:r>
      <w:r w:rsidR="001A01F2" w:rsidRPr="0094535D">
        <w:rPr>
          <w:rFonts w:ascii="Times New Roman" w:hAnsi="Times New Roman" w:cs="Times New Roman"/>
          <w:color w:val="000000" w:themeColor="text1"/>
        </w:rPr>
        <w:t xml:space="preserve">n a response to </w:t>
      </w:r>
      <w:r w:rsidR="00AA6B16" w:rsidRPr="0094535D">
        <w:rPr>
          <w:rFonts w:ascii="Times New Roman" w:hAnsi="Times New Roman" w:cs="Times New Roman"/>
          <w:color w:val="000000" w:themeColor="text1"/>
        </w:rPr>
        <w:t>a study</w:t>
      </w:r>
      <w:r w:rsidR="001A01F2" w:rsidRPr="0094535D">
        <w:rPr>
          <w:rFonts w:ascii="Times New Roman" w:hAnsi="Times New Roman" w:cs="Times New Roman"/>
          <w:color w:val="000000" w:themeColor="text1"/>
        </w:rPr>
        <w:t xml:space="preserve"> comparing attitudes to reading and reading attainment, </w:t>
      </w:r>
      <w:r w:rsidR="004E6582" w:rsidRPr="0094535D">
        <w:rPr>
          <w:rFonts w:ascii="Times New Roman" w:hAnsi="Times New Roman" w:cs="Times New Roman"/>
          <w:color w:val="000000" w:themeColor="text1"/>
        </w:rPr>
        <w:t>a positive correlation was identified</w:t>
      </w:r>
      <w:r w:rsidR="001A01F2" w:rsidRPr="0094535D">
        <w:rPr>
          <w:rFonts w:ascii="Times New Roman" w:hAnsi="Times New Roman" w:cs="Times New Roman"/>
          <w:color w:val="000000" w:themeColor="text1"/>
        </w:rPr>
        <w:t xml:space="preserve"> between pupils’ attitudes to reading and their reading achievement</w:t>
      </w:r>
      <w:r w:rsidR="004E6582" w:rsidRPr="0094535D">
        <w:rPr>
          <w:rFonts w:ascii="Times New Roman" w:hAnsi="Times New Roman" w:cs="Times New Roman"/>
          <w:color w:val="000000" w:themeColor="text1"/>
        </w:rPr>
        <w:t xml:space="preserve"> (Fives, 2016, p. 27)</w:t>
      </w:r>
      <w:r w:rsidR="001A01F2" w:rsidRPr="0094535D">
        <w:rPr>
          <w:rFonts w:ascii="Times New Roman" w:hAnsi="Times New Roman" w:cs="Times New Roman"/>
          <w:color w:val="000000" w:themeColor="text1"/>
        </w:rPr>
        <w:t xml:space="preserve">. </w:t>
      </w:r>
      <w:r w:rsidR="00192C01" w:rsidRPr="0094535D">
        <w:rPr>
          <w:rFonts w:ascii="Times New Roman" w:hAnsi="Times New Roman" w:cs="Times New Roman"/>
          <w:color w:val="000000" w:themeColor="text1"/>
        </w:rPr>
        <w:t xml:space="preserve">Pupils who </w:t>
      </w:r>
      <w:r w:rsidR="003B3177" w:rsidRPr="0094535D">
        <w:rPr>
          <w:rFonts w:ascii="Times New Roman" w:hAnsi="Times New Roman" w:cs="Times New Roman"/>
          <w:color w:val="000000" w:themeColor="text1"/>
        </w:rPr>
        <w:t xml:space="preserve">enjoyed reading and valued reading as a skill performed better when </w:t>
      </w:r>
      <w:r w:rsidR="00AA6B16" w:rsidRPr="0094535D">
        <w:rPr>
          <w:rFonts w:ascii="Times New Roman" w:hAnsi="Times New Roman" w:cs="Times New Roman"/>
          <w:color w:val="000000" w:themeColor="text1"/>
        </w:rPr>
        <w:t>tested than those who did not.</w:t>
      </w:r>
      <w:r w:rsidR="009A5379" w:rsidRPr="0094535D">
        <w:rPr>
          <w:rFonts w:ascii="Times New Roman" w:hAnsi="Times New Roman" w:cs="Times New Roman"/>
          <w:color w:val="000000" w:themeColor="text1"/>
        </w:rPr>
        <w:t xml:space="preserve"> If this study is to be supported, Child A’s enjoyment of the subject may be a factor to accredit her ability to.</w:t>
      </w:r>
    </w:p>
    <w:p w14:paraId="49807288" w14:textId="50CC3FA7" w:rsidR="009A5379" w:rsidRPr="0094535D" w:rsidRDefault="009A5379" w:rsidP="0094535D">
      <w:pPr>
        <w:widowControl w:val="0"/>
        <w:autoSpaceDE w:val="0"/>
        <w:autoSpaceDN w:val="0"/>
        <w:adjustRightInd w:val="0"/>
        <w:spacing w:after="240" w:line="360" w:lineRule="auto"/>
        <w:rPr>
          <w:rFonts w:ascii="Times New Roman" w:hAnsi="Times New Roman" w:cs="Times New Roman"/>
          <w:color w:val="000000" w:themeColor="text1"/>
        </w:rPr>
      </w:pPr>
      <w:r w:rsidRPr="0094535D">
        <w:rPr>
          <w:rFonts w:ascii="Times New Roman" w:hAnsi="Times New Roman" w:cs="Times New Roman"/>
          <w:color w:val="000000" w:themeColor="text1"/>
        </w:rPr>
        <w:t xml:space="preserve">As a result of taking part in </w:t>
      </w:r>
      <w:r w:rsidR="00823316" w:rsidRPr="0094535D">
        <w:rPr>
          <w:rFonts w:ascii="Times New Roman" w:hAnsi="Times New Roman" w:cs="Times New Roman"/>
          <w:color w:val="000000" w:themeColor="text1"/>
        </w:rPr>
        <w:t>the interview, Child A has demonstrated a Year 1 level Oracy skill by expressing her opinion on familiar subjects. Her ability to coherently express her opinion</w:t>
      </w:r>
      <w:r w:rsidR="00C7487B" w:rsidRPr="0094535D">
        <w:rPr>
          <w:rFonts w:ascii="Times New Roman" w:hAnsi="Times New Roman" w:cs="Times New Roman"/>
          <w:color w:val="000000" w:themeColor="text1"/>
        </w:rPr>
        <w:t xml:space="preserve"> highlights that she has progressed beyond what is expected of a Reception aged child. </w:t>
      </w:r>
    </w:p>
    <w:p w14:paraId="42F070A2" w14:textId="462BF77E" w:rsidR="00695A5B" w:rsidRPr="0094535D" w:rsidRDefault="00695A5B" w:rsidP="0094535D">
      <w:pPr>
        <w:widowControl w:val="0"/>
        <w:autoSpaceDE w:val="0"/>
        <w:autoSpaceDN w:val="0"/>
        <w:adjustRightInd w:val="0"/>
        <w:spacing w:after="240" w:line="360" w:lineRule="auto"/>
        <w:rPr>
          <w:rFonts w:ascii="Times New Roman" w:hAnsi="Times New Roman" w:cs="Times New Roman"/>
          <w:color w:val="000000" w:themeColor="text1"/>
        </w:rPr>
      </w:pPr>
      <w:r w:rsidRPr="0094535D">
        <w:rPr>
          <w:rFonts w:ascii="Times New Roman" w:hAnsi="Times New Roman" w:cs="Times New Roman"/>
          <w:color w:val="000000" w:themeColor="text1"/>
        </w:rPr>
        <w:t>In one activity</w:t>
      </w:r>
      <w:r w:rsidR="00167A70" w:rsidRPr="0094535D">
        <w:rPr>
          <w:rFonts w:ascii="Times New Roman" w:hAnsi="Times New Roman" w:cs="Times New Roman"/>
          <w:color w:val="000000" w:themeColor="text1"/>
        </w:rPr>
        <w:t xml:space="preserve"> (Appendix 3)</w:t>
      </w:r>
      <w:r w:rsidRPr="0094535D">
        <w:rPr>
          <w:rFonts w:ascii="Times New Roman" w:hAnsi="Times New Roman" w:cs="Times New Roman"/>
          <w:color w:val="000000" w:themeColor="text1"/>
        </w:rPr>
        <w:t xml:space="preserve">, Child A was asked to identify what each animal was, read the flashcards to find which one matched, and then write </w:t>
      </w:r>
      <w:r w:rsidR="00167A70" w:rsidRPr="0094535D">
        <w:rPr>
          <w:rFonts w:ascii="Times New Roman" w:hAnsi="Times New Roman" w:cs="Times New Roman"/>
          <w:color w:val="000000" w:themeColor="text1"/>
        </w:rPr>
        <w:t>each</w:t>
      </w:r>
      <w:r w:rsidRPr="0094535D">
        <w:rPr>
          <w:rFonts w:ascii="Times New Roman" w:hAnsi="Times New Roman" w:cs="Times New Roman"/>
          <w:color w:val="000000" w:themeColor="text1"/>
        </w:rPr>
        <w:t xml:space="preserve"> animal</w:t>
      </w:r>
      <w:r w:rsidR="00167A70" w:rsidRPr="0094535D">
        <w:rPr>
          <w:rFonts w:ascii="Times New Roman" w:hAnsi="Times New Roman" w:cs="Times New Roman"/>
          <w:color w:val="000000" w:themeColor="text1"/>
        </w:rPr>
        <w:t>’s</w:t>
      </w:r>
      <w:r w:rsidRPr="0094535D">
        <w:rPr>
          <w:rFonts w:ascii="Times New Roman" w:hAnsi="Times New Roman" w:cs="Times New Roman"/>
          <w:color w:val="000000" w:themeColor="text1"/>
        </w:rPr>
        <w:t xml:space="preserve"> na</w:t>
      </w:r>
      <w:r w:rsidR="00167A70" w:rsidRPr="0094535D">
        <w:rPr>
          <w:rFonts w:ascii="Times New Roman" w:hAnsi="Times New Roman" w:cs="Times New Roman"/>
          <w:color w:val="000000" w:themeColor="text1"/>
        </w:rPr>
        <w:t xml:space="preserve">me beneath the correct one. </w:t>
      </w:r>
      <w:r w:rsidR="007A292F" w:rsidRPr="0094535D">
        <w:rPr>
          <w:rFonts w:ascii="Times New Roman" w:hAnsi="Times New Roman" w:cs="Times New Roman"/>
          <w:color w:val="000000" w:themeColor="text1"/>
        </w:rPr>
        <w:t xml:space="preserve">This </w:t>
      </w:r>
      <w:r w:rsidR="00176A43" w:rsidRPr="0094535D">
        <w:rPr>
          <w:rFonts w:ascii="Times New Roman" w:hAnsi="Times New Roman" w:cs="Times New Roman"/>
          <w:color w:val="000000" w:themeColor="text1"/>
        </w:rPr>
        <w:t>used the</w:t>
      </w:r>
      <w:r w:rsidR="007A292F" w:rsidRPr="0094535D">
        <w:rPr>
          <w:rFonts w:ascii="Times New Roman" w:hAnsi="Times New Roman" w:cs="Times New Roman"/>
          <w:color w:val="000000" w:themeColor="text1"/>
        </w:rPr>
        <w:t xml:space="preserve"> skill</w:t>
      </w:r>
      <w:r w:rsidR="00176A43" w:rsidRPr="0094535D">
        <w:rPr>
          <w:rFonts w:ascii="Times New Roman" w:hAnsi="Times New Roman" w:cs="Times New Roman"/>
          <w:color w:val="000000" w:themeColor="text1"/>
        </w:rPr>
        <w:t xml:space="preserve"> of ‘linking sounds to letters’</w:t>
      </w:r>
      <w:r w:rsidR="007A292F" w:rsidRPr="0094535D">
        <w:rPr>
          <w:rFonts w:ascii="Times New Roman" w:hAnsi="Times New Roman" w:cs="Times New Roman"/>
          <w:color w:val="000000" w:themeColor="text1"/>
        </w:rPr>
        <w:t xml:space="preserve"> from the ‘Reading Strategies’ aspect of the ‘Reading’ strand of the Foundation Phase Framework. </w:t>
      </w:r>
      <w:r w:rsidR="00167A70" w:rsidRPr="0094535D">
        <w:rPr>
          <w:rFonts w:ascii="Times New Roman" w:hAnsi="Times New Roman" w:cs="Times New Roman"/>
          <w:color w:val="000000" w:themeColor="text1"/>
        </w:rPr>
        <w:t>Child A was confident with this activity and was then given an extension task to write the name of her favourite anima</w:t>
      </w:r>
      <w:r w:rsidR="0063464B" w:rsidRPr="0094535D">
        <w:rPr>
          <w:rFonts w:ascii="Times New Roman" w:hAnsi="Times New Roman" w:cs="Times New Roman"/>
          <w:color w:val="000000" w:themeColor="text1"/>
        </w:rPr>
        <w:t>l</w:t>
      </w:r>
      <w:r w:rsidR="00167A70" w:rsidRPr="0094535D">
        <w:rPr>
          <w:rFonts w:ascii="Times New Roman" w:hAnsi="Times New Roman" w:cs="Times New Roman"/>
          <w:color w:val="000000" w:themeColor="text1"/>
        </w:rPr>
        <w:t xml:space="preserve">. </w:t>
      </w:r>
      <w:r w:rsidR="0063464B" w:rsidRPr="0094535D">
        <w:rPr>
          <w:rFonts w:ascii="Times New Roman" w:hAnsi="Times New Roman" w:cs="Times New Roman"/>
          <w:color w:val="000000" w:themeColor="text1"/>
        </w:rPr>
        <w:t xml:space="preserve">A recommendation that could be made in order to progress Child A in this task would be to </w:t>
      </w:r>
      <w:r w:rsidR="00504F7D" w:rsidRPr="0094535D">
        <w:rPr>
          <w:rFonts w:ascii="Times New Roman" w:hAnsi="Times New Roman" w:cs="Times New Roman"/>
          <w:color w:val="000000" w:themeColor="text1"/>
        </w:rPr>
        <w:t xml:space="preserve">use animals with more complex names. This would require the use of the Year 1 skill of linking blends of letters to sounds. Although Child A is already beginning to use this skill, encouraging the use of this skill will help her to refine it.  </w:t>
      </w:r>
    </w:p>
    <w:p w14:paraId="29BB207F" w14:textId="492BFC0F" w:rsidR="00295384" w:rsidRPr="0094535D" w:rsidRDefault="00C7487B" w:rsidP="0094535D">
      <w:pPr>
        <w:widowControl w:val="0"/>
        <w:autoSpaceDE w:val="0"/>
        <w:autoSpaceDN w:val="0"/>
        <w:adjustRightInd w:val="0"/>
        <w:spacing w:after="240" w:line="360" w:lineRule="auto"/>
        <w:rPr>
          <w:rFonts w:ascii="Times New Roman" w:hAnsi="Times New Roman" w:cs="Times New Roman"/>
          <w:color w:val="000000" w:themeColor="text1"/>
        </w:rPr>
      </w:pPr>
      <w:r w:rsidRPr="0094535D">
        <w:rPr>
          <w:rFonts w:ascii="Times New Roman" w:hAnsi="Times New Roman" w:cs="Times New Roman"/>
          <w:color w:val="000000" w:themeColor="text1"/>
        </w:rPr>
        <w:t>When interviewed, Child A stated that English</w:t>
      </w:r>
      <w:r w:rsidR="00181C74" w:rsidRPr="0094535D">
        <w:rPr>
          <w:rFonts w:ascii="Times New Roman" w:hAnsi="Times New Roman" w:cs="Times New Roman"/>
          <w:color w:val="000000" w:themeColor="text1"/>
        </w:rPr>
        <w:t xml:space="preserve"> is: reading, ‘Read-Write-I</w:t>
      </w:r>
      <w:r w:rsidRPr="0094535D">
        <w:rPr>
          <w:rFonts w:ascii="Times New Roman" w:hAnsi="Times New Roman" w:cs="Times New Roman"/>
          <w:color w:val="000000" w:themeColor="text1"/>
        </w:rPr>
        <w:t>nk</w:t>
      </w:r>
      <w:r w:rsidR="00181C74" w:rsidRPr="0094535D">
        <w:rPr>
          <w:rFonts w:ascii="Times New Roman" w:hAnsi="Times New Roman" w:cs="Times New Roman"/>
          <w:color w:val="000000" w:themeColor="text1"/>
        </w:rPr>
        <w:t>’</w:t>
      </w:r>
      <w:r w:rsidRPr="0094535D">
        <w:rPr>
          <w:rFonts w:ascii="Times New Roman" w:hAnsi="Times New Roman" w:cs="Times New Roman"/>
          <w:color w:val="000000" w:themeColor="text1"/>
        </w:rPr>
        <w:t xml:space="preserve">, and handwriting (Appendix 2, Question 1). </w:t>
      </w:r>
      <w:r w:rsidR="00181C74" w:rsidRPr="0094535D">
        <w:rPr>
          <w:rFonts w:ascii="Times New Roman" w:hAnsi="Times New Roman" w:cs="Times New Roman"/>
          <w:color w:val="000000" w:themeColor="text1"/>
        </w:rPr>
        <w:t xml:space="preserve">‘Read-Write-Ink’ is based on the use of phonics as a reading strategy. </w:t>
      </w:r>
      <w:proofErr w:type="spellStart"/>
      <w:r w:rsidR="0011280C" w:rsidRPr="0094535D">
        <w:rPr>
          <w:rFonts w:ascii="Times New Roman" w:hAnsi="Times New Roman" w:cs="Times New Roman"/>
          <w:color w:val="000000" w:themeColor="text1"/>
        </w:rPr>
        <w:t>Wasthell</w:t>
      </w:r>
      <w:proofErr w:type="spellEnd"/>
      <w:r w:rsidR="0011280C" w:rsidRPr="0094535D">
        <w:rPr>
          <w:rFonts w:ascii="Times New Roman" w:hAnsi="Times New Roman" w:cs="Times New Roman"/>
          <w:color w:val="000000" w:themeColor="text1"/>
        </w:rPr>
        <w:t xml:space="preserve"> </w:t>
      </w:r>
      <w:r w:rsidR="000F665F" w:rsidRPr="0094535D">
        <w:rPr>
          <w:rFonts w:ascii="Times New Roman" w:hAnsi="Times New Roman" w:cs="Times New Roman"/>
          <w:color w:val="000000" w:themeColor="text1"/>
        </w:rPr>
        <w:t>(2007)</w:t>
      </w:r>
      <w:r w:rsidR="00295384" w:rsidRPr="0094535D">
        <w:rPr>
          <w:rFonts w:ascii="Times New Roman" w:hAnsi="Times New Roman" w:cs="Times New Roman"/>
          <w:color w:val="000000" w:themeColor="text1"/>
        </w:rPr>
        <w:t xml:space="preserve"> states ‘Phonics is key to learning to read and spell’. </w:t>
      </w:r>
      <w:r w:rsidR="00C723C0" w:rsidRPr="0094535D">
        <w:rPr>
          <w:rFonts w:ascii="Times New Roman" w:hAnsi="Times New Roman" w:cs="Times New Roman"/>
          <w:color w:val="000000" w:themeColor="text1"/>
        </w:rPr>
        <w:t xml:space="preserve">Contrastingly, </w:t>
      </w:r>
      <w:r w:rsidR="009B3C81" w:rsidRPr="0094535D">
        <w:rPr>
          <w:rFonts w:ascii="Times New Roman" w:hAnsi="Times New Roman" w:cs="Times New Roman"/>
          <w:color w:val="000000" w:themeColor="text1"/>
        </w:rPr>
        <w:t>it can be expressed</w:t>
      </w:r>
      <w:r w:rsidR="00C723C0" w:rsidRPr="0094535D">
        <w:rPr>
          <w:rFonts w:ascii="Times New Roman" w:hAnsi="Times New Roman" w:cs="Times New Roman"/>
          <w:color w:val="000000" w:themeColor="text1"/>
        </w:rPr>
        <w:t xml:space="preserve"> that </w:t>
      </w:r>
      <w:r w:rsidR="00F733F3" w:rsidRPr="0094535D">
        <w:rPr>
          <w:rFonts w:ascii="Times New Roman" w:hAnsi="Times New Roman" w:cs="Times New Roman"/>
          <w:color w:val="000000" w:themeColor="text1"/>
        </w:rPr>
        <w:t>‘phonics instruction is not working for all children’</w:t>
      </w:r>
      <w:r w:rsidR="009B3C81" w:rsidRPr="0094535D">
        <w:rPr>
          <w:rFonts w:ascii="Times New Roman" w:hAnsi="Times New Roman" w:cs="Times New Roman"/>
          <w:color w:val="000000" w:themeColor="text1"/>
        </w:rPr>
        <w:t xml:space="preserve"> (Bowers, 2017, p.28)</w:t>
      </w:r>
      <w:r w:rsidR="00F733F3" w:rsidRPr="0094535D">
        <w:rPr>
          <w:rFonts w:ascii="Times New Roman" w:hAnsi="Times New Roman" w:cs="Times New Roman"/>
          <w:color w:val="000000" w:themeColor="text1"/>
        </w:rPr>
        <w:t xml:space="preserve">. </w:t>
      </w:r>
      <w:r w:rsidR="00EC1DDE" w:rsidRPr="0094535D">
        <w:rPr>
          <w:rFonts w:ascii="Times New Roman" w:hAnsi="Times New Roman" w:cs="Times New Roman"/>
          <w:color w:val="000000" w:themeColor="text1"/>
        </w:rPr>
        <w:t>Instead, Bowers champions Structured Word Inquiry (SWI)</w:t>
      </w:r>
      <w:r w:rsidR="003B6AF4" w:rsidRPr="0094535D">
        <w:rPr>
          <w:rFonts w:ascii="Times New Roman" w:hAnsi="Times New Roman" w:cs="Times New Roman"/>
          <w:color w:val="000000" w:themeColor="text1"/>
        </w:rPr>
        <w:t>, combining</w:t>
      </w:r>
      <w:r w:rsidR="00D52DC5" w:rsidRPr="0094535D">
        <w:rPr>
          <w:rFonts w:ascii="Times New Roman" w:hAnsi="Times New Roman" w:cs="Times New Roman"/>
          <w:color w:val="000000" w:themeColor="text1"/>
        </w:rPr>
        <w:t xml:space="preserve"> </w:t>
      </w:r>
      <w:r w:rsidR="003B6AF4" w:rsidRPr="0094535D">
        <w:rPr>
          <w:rFonts w:ascii="Times New Roman" w:hAnsi="Times New Roman" w:cs="Times New Roman"/>
          <w:color w:val="000000" w:themeColor="text1"/>
        </w:rPr>
        <w:t>elements</w:t>
      </w:r>
      <w:r w:rsidR="00D52DC5" w:rsidRPr="0094535D">
        <w:rPr>
          <w:rFonts w:ascii="Times New Roman" w:hAnsi="Times New Roman" w:cs="Times New Roman"/>
          <w:color w:val="000000" w:themeColor="text1"/>
        </w:rPr>
        <w:t xml:space="preserve"> </w:t>
      </w:r>
      <w:r w:rsidR="003B6AF4" w:rsidRPr="0094535D">
        <w:rPr>
          <w:rFonts w:ascii="Times New Roman" w:hAnsi="Times New Roman" w:cs="Times New Roman"/>
          <w:color w:val="000000" w:themeColor="text1"/>
        </w:rPr>
        <w:t>of</w:t>
      </w:r>
      <w:r w:rsidR="00D52DC5" w:rsidRPr="0094535D">
        <w:rPr>
          <w:rFonts w:ascii="Times New Roman" w:hAnsi="Times New Roman" w:cs="Times New Roman"/>
          <w:color w:val="000000" w:themeColor="text1"/>
        </w:rPr>
        <w:t xml:space="preserve"> both phonics </w:t>
      </w:r>
      <w:r w:rsidR="008773E8" w:rsidRPr="0094535D">
        <w:rPr>
          <w:rFonts w:ascii="Times New Roman" w:hAnsi="Times New Roman" w:cs="Times New Roman"/>
          <w:color w:val="000000" w:themeColor="text1"/>
        </w:rPr>
        <w:t>and whole language instruction</w:t>
      </w:r>
      <w:r w:rsidR="003B6AF4" w:rsidRPr="0094535D">
        <w:rPr>
          <w:rFonts w:ascii="Times New Roman" w:hAnsi="Times New Roman" w:cs="Times New Roman"/>
          <w:color w:val="000000" w:themeColor="text1"/>
        </w:rPr>
        <w:t xml:space="preserve">. In agreement with the phonics strategy, SWI highlights the importance of grapheme-phoneme correspondences, however, </w:t>
      </w:r>
      <w:r w:rsidR="00C47C39" w:rsidRPr="0094535D">
        <w:rPr>
          <w:rFonts w:ascii="Times New Roman" w:hAnsi="Times New Roman" w:cs="Times New Roman"/>
          <w:color w:val="000000" w:themeColor="text1"/>
        </w:rPr>
        <w:t xml:space="preserve">it also shows the vitality of </w:t>
      </w:r>
      <w:r w:rsidR="00C47C39" w:rsidRPr="0094535D">
        <w:rPr>
          <w:rFonts w:ascii="Times New Roman" w:hAnsi="Times New Roman" w:cs="Times New Roman"/>
          <w:color w:val="000000" w:themeColor="text1"/>
        </w:rPr>
        <w:lastRenderedPageBreak/>
        <w:t xml:space="preserve">meaning from the very start of literacy instruction. A SWI approach may be more beneficial to helping the learner achieve her full potential. </w:t>
      </w:r>
    </w:p>
    <w:p w14:paraId="019F4D69" w14:textId="3F6EEBEA" w:rsidR="00173BD2" w:rsidRPr="0094535D" w:rsidRDefault="00E805C4" w:rsidP="0094535D">
      <w:pPr>
        <w:widowControl w:val="0"/>
        <w:autoSpaceDE w:val="0"/>
        <w:autoSpaceDN w:val="0"/>
        <w:adjustRightInd w:val="0"/>
        <w:spacing w:after="240" w:line="360" w:lineRule="auto"/>
        <w:rPr>
          <w:rFonts w:ascii="Times New Roman" w:hAnsi="Times New Roman" w:cs="Times New Roman"/>
          <w:color w:val="000000" w:themeColor="text1"/>
        </w:rPr>
      </w:pPr>
      <w:r w:rsidRPr="0094535D">
        <w:rPr>
          <w:rFonts w:ascii="Times New Roman" w:hAnsi="Times New Roman" w:cs="Times New Roman"/>
          <w:color w:val="000000" w:themeColor="text1"/>
        </w:rPr>
        <w:t xml:space="preserve">Child A exhibited fantastic listening skills. </w:t>
      </w:r>
      <w:r w:rsidR="00957987" w:rsidRPr="0094535D">
        <w:rPr>
          <w:rFonts w:ascii="Times New Roman" w:hAnsi="Times New Roman" w:cs="Times New Roman"/>
          <w:color w:val="000000" w:themeColor="text1"/>
        </w:rPr>
        <w:t>A</w:t>
      </w:r>
      <w:r w:rsidRPr="0094535D">
        <w:rPr>
          <w:rFonts w:ascii="Times New Roman" w:hAnsi="Times New Roman" w:cs="Times New Roman"/>
          <w:color w:val="000000" w:themeColor="text1"/>
        </w:rPr>
        <w:t xml:space="preserve"> </w:t>
      </w:r>
      <w:r w:rsidR="00957987" w:rsidRPr="0094535D">
        <w:rPr>
          <w:rFonts w:ascii="Times New Roman" w:hAnsi="Times New Roman" w:cs="Times New Roman"/>
          <w:color w:val="000000" w:themeColor="text1"/>
        </w:rPr>
        <w:t>task (Appendix 4)</w:t>
      </w:r>
      <w:r w:rsidRPr="0094535D">
        <w:rPr>
          <w:rFonts w:ascii="Times New Roman" w:hAnsi="Times New Roman" w:cs="Times New Roman"/>
          <w:color w:val="000000" w:themeColor="text1"/>
        </w:rPr>
        <w:t xml:space="preserve"> that she completed required her to listen to a video recording describing a dragon, and use the de</w:t>
      </w:r>
      <w:r w:rsidR="00957987" w:rsidRPr="0094535D">
        <w:rPr>
          <w:rFonts w:ascii="Times New Roman" w:hAnsi="Times New Roman" w:cs="Times New Roman"/>
          <w:color w:val="000000" w:themeColor="text1"/>
        </w:rPr>
        <w:t xml:space="preserve">scription given to draw it herself. She was able to listen well to the recording and retain the information to produce the ex-expected result. </w:t>
      </w:r>
      <w:r w:rsidR="0063464B" w:rsidRPr="0094535D">
        <w:rPr>
          <w:rFonts w:ascii="Times New Roman" w:hAnsi="Times New Roman" w:cs="Times New Roman"/>
          <w:color w:val="000000" w:themeColor="text1"/>
        </w:rPr>
        <w:t>This skill lays under the ‘Listening’ aspect of the ‘Oracy’ strand of the Foundation Phase Framework.</w:t>
      </w:r>
      <w:r w:rsidR="00E80663" w:rsidRPr="0094535D">
        <w:rPr>
          <w:rFonts w:ascii="Times New Roman" w:hAnsi="Times New Roman" w:cs="Times New Roman"/>
          <w:color w:val="000000" w:themeColor="text1"/>
        </w:rPr>
        <w:t xml:space="preserve"> In order to progress the listening skills of Child A, it could be recommended that she should complete activities in which she is asked to listen to others and respond appropriately. This is a Year 1 skill within the ‘Listening’ aspect. </w:t>
      </w:r>
    </w:p>
    <w:p w14:paraId="32F88959" w14:textId="496C5363" w:rsidR="00997D71" w:rsidRDefault="00E80663" w:rsidP="0094535D">
      <w:pPr>
        <w:widowControl w:val="0"/>
        <w:autoSpaceDE w:val="0"/>
        <w:autoSpaceDN w:val="0"/>
        <w:adjustRightInd w:val="0"/>
        <w:spacing w:after="240" w:line="360" w:lineRule="auto"/>
        <w:rPr>
          <w:rFonts w:ascii="Times New Roman" w:hAnsi="Times New Roman" w:cs="Times New Roman"/>
          <w:color w:val="000000" w:themeColor="text1"/>
        </w:rPr>
      </w:pPr>
      <w:r w:rsidRPr="0094535D">
        <w:rPr>
          <w:rFonts w:ascii="Times New Roman" w:hAnsi="Times New Roman" w:cs="Times New Roman"/>
          <w:color w:val="000000" w:themeColor="text1"/>
        </w:rPr>
        <w:t xml:space="preserve">However, it could be argued that in order to progress </w:t>
      </w:r>
      <w:r w:rsidR="00C414CC">
        <w:rPr>
          <w:rFonts w:ascii="Times New Roman" w:hAnsi="Times New Roman" w:cs="Times New Roman"/>
          <w:color w:val="000000" w:themeColor="text1"/>
        </w:rPr>
        <w:t xml:space="preserve">Child A’s </w:t>
      </w:r>
      <w:r w:rsidRPr="0094535D">
        <w:rPr>
          <w:rFonts w:ascii="Times New Roman" w:hAnsi="Times New Roman" w:cs="Times New Roman"/>
          <w:color w:val="000000" w:themeColor="text1"/>
        </w:rPr>
        <w:t>understanding,</w:t>
      </w:r>
      <w:r w:rsidR="00FE25C0" w:rsidRPr="0094535D">
        <w:rPr>
          <w:rFonts w:ascii="Times New Roman" w:hAnsi="Times New Roman" w:cs="Times New Roman"/>
          <w:color w:val="000000" w:themeColor="text1"/>
        </w:rPr>
        <w:t xml:space="preserve"> </w:t>
      </w:r>
      <w:r w:rsidR="00D256E0">
        <w:rPr>
          <w:rFonts w:ascii="Times New Roman" w:hAnsi="Times New Roman" w:cs="Times New Roman"/>
          <w:color w:val="000000" w:themeColor="text1"/>
        </w:rPr>
        <w:t>the activity should i</w:t>
      </w:r>
      <w:r w:rsidR="00AE2ABB">
        <w:rPr>
          <w:rFonts w:ascii="Times New Roman" w:hAnsi="Times New Roman" w:cs="Times New Roman"/>
          <w:color w:val="000000" w:themeColor="text1"/>
        </w:rPr>
        <w:t xml:space="preserve">nvolve physical actions. Dewey’s theory is that children learn by doing (Pound, 2006, p. 21). </w:t>
      </w:r>
      <w:r w:rsidR="000C68C8">
        <w:rPr>
          <w:rFonts w:ascii="Times New Roman" w:hAnsi="Times New Roman" w:cs="Times New Roman"/>
          <w:color w:val="000000" w:themeColor="text1"/>
        </w:rPr>
        <w:t xml:space="preserve"> In addition to this, Froebel </w:t>
      </w:r>
      <w:r w:rsidR="001B45A7">
        <w:rPr>
          <w:rFonts w:ascii="Times New Roman" w:hAnsi="Times New Roman" w:cs="Times New Roman"/>
          <w:color w:val="000000" w:themeColor="text1"/>
        </w:rPr>
        <w:t xml:space="preserve">developed the understanding that </w:t>
      </w:r>
      <w:r w:rsidR="00FF2BCF">
        <w:rPr>
          <w:rFonts w:ascii="Times New Roman" w:hAnsi="Times New Roman" w:cs="Times New Roman"/>
          <w:color w:val="000000" w:themeColor="text1"/>
        </w:rPr>
        <w:t>play is fundamental in children</w:t>
      </w:r>
      <w:r w:rsidR="008B30EC">
        <w:rPr>
          <w:rFonts w:ascii="Times New Roman" w:hAnsi="Times New Roman" w:cs="Times New Roman"/>
          <w:color w:val="000000" w:themeColor="text1"/>
        </w:rPr>
        <w:t>’s development</w:t>
      </w:r>
      <w:r w:rsidR="00E420DB">
        <w:rPr>
          <w:rFonts w:ascii="Times New Roman" w:hAnsi="Times New Roman" w:cs="Times New Roman"/>
          <w:color w:val="000000" w:themeColor="text1"/>
        </w:rPr>
        <w:t xml:space="preserve">. </w:t>
      </w:r>
      <w:r w:rsidR="00B45FBC">
        <w:rPr>
          <w:rFonts w:ascii="Times New Roman" w:hAnsi="Times New Roman" w:cs="Times New Roman"/>
          <w:color w:val="000000" w:themeColor="text1"/>
        </w:rPr>
        <w:t xml:space="preserve">Talk for Writing is a </w:t>
      </w:r>
      <w:r w:rsidR="00176E97">
        <w:rPr>
          <w:rFonts w:ascii="Times New Roman" w:hAnsi="Times New Roman" w:cs="Times New Roman"/>
          <w:color w:val="000000" w:themeColor="text1"/>
        </w:rPr>
        <w:t xml:space="preserve">teaching framework </w:t>
      </w:r>
      <w:r w:rsidR="00766530">
        <w:rPr>
          <w:rFonts w:ascii="Times New Roman" w:hAnsi="Times New Roman" w:cs="Times New Roman"/>
          <w:color w:val="000000" w:themeColor="text1"/>
        </w:rPr>
        <w:t xml:space="preserve">that </w:t>
      </w:r>
      <w:r w:rsidR="00676B20">
        <w:rPr>
          <w:rFonts w:ascii="Times New Roman" w:hAnsi="Times New Roman" w:cs="Times New Roman"/>
          <w:color w:val="000000" w:themeColor="text1"/>
        </w:rPr>
        <w:t xml:space="preserve">encourages pupils to </w:t>
      </w:r>
      <w:r w:rsidR="009232CF">
        <w:rPr>
          <w:rFonts w:ascii="Times New Roman" w:hAnsi="Times New Roman" w:cs="Times New Roman"/>
          <w:color w:val="000000" w:themeColor="text1"/>
        </w:rPr>
        <w:t xml:space="preserve">orally imitate </w:t>
      </w:r>
      <w:r w:rsidR="006B7D78">
        <w:rPr>
          <w:rFonts w:ascii="Times New Roman" w:hAnsi="Times New Roman" w:cs="Times New Roman"/>
          <w:color w:val="000000" w:themeColor="text1"/>
        </w:rPr>
        <w:t xml:space="preserve">key words for each </w:t>
      </w:r>
      <w:r w:rsidR="00043276">
        <w:rPr>
          <w:rFonts w:ascii="Times New Roman" w:hAnsi="Times New Roman" w:cs="Times New Roman"/>
          <w:color w:val="000000" w:themeColor="text1"/>
        </w:rPr>
        <w:t>topic before asking them to read it</w:t>
      </w:r>
      <w:r w:rsidR="0050386E">
        <w:rPr>
          <w:rFonts w:ascii="Times New Roman" w:hAnsi="Times New Roman" w:cs="Times New Roman"/>
          <w:color w:val="000000" w:themeColor="text1"/>
        </w:rPr>
        <w:t xml:space="preserve"> (Talk for Writing, 2010)</w:t>
      </w:r>
      <w:r w:rsidR="00043276">
        <w:rPr>
          <w:rFonts w:ascii="Times New Roman" w:hAnsi="Times New Roman" w:cs="Times New Roman"/>
          <w:color w:val="000000" w:themeColor="text1"/>
        </w:rPr>
        <w:t xml:space="preserve">. Developed by Pie Corbett, Talk for Writing uses actions to </w:t>
      </w:r>
      <w:r w:rsidR="00ED0D05">
        <w:rPr>
          <w:rFonts w:ascii="Times New Roman" w:hAnsi="Times New Roman" w:cs="Times New Roman"/>
          <w:color w:val="000000" w:themeColor="text1"/>
        </w:rPr>
        <w:t xml:space="preserve">engage pupils and introduces a ‘play’ aspect to learning. It could be argued that this approach would have been more beneficial in developing the ‘Listening’ aspect of Language. </w:t>
      </w:r>
    </w:p>
    <w:p w14:paraId="77D43548" w14:textId="77777777" w:rsidR="00DD4D19" w:rsidRDefault="00D5363D" w:rsidP="0094535D">
      <w:pPr>
        <w:widowControl w:val="0"/>
        <w:autoSpaceDE w:val="0"/>
        <w:autoSpaceDN w:val="0"/>
        <w:adjustRightInd w:val="0"/>
        <w:spacing w:after="240" w:line="360" w:lineRule="auto"/>
        <w:rPr>
          <w:rFonts w:ascii="Times New Roman" w:hAnsi="Times New Roman" w:cs="Times New Roman"/>
          <w:color w:val="000000" w:themeColor="text1"/>
        </w:rPr>
      </w:pPr>
      <w:r>
        <w:rPr>
          <w:rFonts w:ascii="Times New Roman" w:hAnsi="Times New Roman" w:cs="Times New Roman"/>
          <w:color w:val="000000" w:themeColor="text1"/>
        </w:rPr>
        <w:t>Child A demonstrated that she was able to use the ‘Thinking Skill’ of ‘Forming Opinions and Making Decisions’. Appendix 5 represents an activity where she was asked to cut out a push-pin bear and choose what clothes she would dress it in. In this activity, she was able to make decisions in regard to what clothes she would like to put on the bear, but also demonstrated her cutting skills. Throughout the course of this task, it was evident that whilst Child A found academic tasks simple, she was also able to competently demonstrate her fine-motor skil</w:t>
      </w:r>
      <w:r w:rsidR="000F1856">
        <w:rPr>
          <w:rFonts w:ascii="Times New Roman" w:hAnsi="Times New Roman" w:cs="Times New Roman"/>
          <w:color w:val="000000" w:themeColor="text1"/>
        </w:rPr>
        <w:t xml:space="preserve">ls. Whilst </w:t>
      </w:r>
      <w:r w:rsidR="0055115D">
        <w:rPr>
          <w:rFonts w:ascii="Times New Roman" w:hAnsi="Times New Roman" w:cs="Times New Roman"/>
          <w:color w:val="000000" w:themeColor="text1"/>
        </w:rPr>
        <w:t xml:space="preserve">fine-motor skills are not directly mentioned within the Literacy and Numeracy Framework, holding writing equipment appropriately is a skill that is mentioned. This action requires similar skills to using cutting equipment so may be considered comparable. </w:t>
      </w:r>
    </w:p>
    <w:p w14:paraId="11F30462" w14:textId="39EF74C8" w:rsidR="00D5363D" w:rsidRPr="0094535D" w:rsidRDefault="0055115D" w:rsidP="0094535D">
      <w:pPr>
        <w:widowControl w:val="0"/>
        <w:autoSpaceDE w:val="0"/>
        <w:autoSpaceDN w:val="0"/>
        <w:adjustRightInd w:val="0"/>
        <w:spacing w:after="240"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In addition, Appendix 6 shows that Child A has mature handwriting for her age. </w:t>
      </w:r>
      <w:r w:rsidR="00DD4D19">
        <w:rPr>
          <w:rFonts w:ascii="Times New Roman" w:hAnsi="Times New Roman" w:cs="Times New Roman"/>
          <w:color w:val="000000" w:themeColor="text1"/>
        </w:rPr>
        <w:t xml:space="preserve">In this task, it was observed that Child A was able to write from left to right, and discriminate between letters. These are Reception level skills. However, when answering the questions, Child A began using </w:t>
      </w:r>
      <w:r w:rsidR="00DD4D19">
        <w:rPr>
          <w:rFonts w:ascii="Times New Roman" w:hAnsi="Times New Roman" w:cs="Times New Roman"/>
          <w:color w:val="000000" w:themeColor="text1"/>
        </w:rPr>
        <w:lastRenderedPageBreak/>
        <w:t xml:space="preserve">capital letters and ended every answer with a full stop. These are Year 1 skills, within the Handwriting aspect of the Literacy and Numeracy Framework. </w:t>
      </w:r>
      <w:r>
        <w:rPr>
          <w:rFonts w:ascii="Times New Roman" w:hAnsi="Times New Roman" w:cs="Times New Roman"/>
          <w:color w:val="000000" w:themeColor="text1"/>
        </w:rPr>
        <w:t>Whilst observing the pupil, it was</w:t>
      </w:r>
      <w:r w:rsidR="00DD4D19">
        <w:rPr>
          <w:rFonts w:ascii="Times New Roman" w:hAnsi="Times New Roman" w:cs="Times New Roman"/>
          <w:color w:val="000000" w:themeColor="text1"/>
        </w:rPr>
        <w:t xml:space="preserve"> also</w:t>
      </w:r>
      <w:r>
        <w:rPr>
          <w:rFonts w:ascii="Times New Roman" w:hAnsi="Times New Roman" w:cs="Times New Roman"/>
          <w:color w:val="000000" w:themeColor="text1"/>
        </w:rPr>
        <w:t xml:space="preserve"> noted that she was able to write using a mature pincer grip. </w:t>
      </w:r>
      <w:r w:rsidR="00D5363D">
        <w:rPr>
          <w:rFonts w:ascii="Times New Roman" w:hAnsi="Times New Roman" w:cs="Times New Roman"/>
          <w:color w:val="000000" w:themeColor="text1"/>
        </w:rPr>
        <w:t xml:space="preserve"> </w:t>
      </w:r>
      <w:r w:rsidR="00DD4D19">
        <w:rPr>
          <w:rFonts w:ascii="Times New Roman" w:hAnsi="Times New Roman" w:cs="Times New Roman"/>
          <w:color w:val="000000" w:themeColor="text1"/>
        </w:rPr>
        <w:t xml:space="preserve">A recommendation for the progression of this child would be to </w:t>
      </w:r>
      <w:r w:rsidR="001E45AD">
        <w:rPr>
          <w:rFonts w:ascii="Times New Roman" w:hAnsi="Times New Roman" w:cs="Times New Roman"/>
          <w:color w:val="000000" w:themeColor="text1"/>
        </w:rPr>
        <w:t xml:space="preserve">encourage the use of capital letters at the beginning of every sentence. </w:t>
      </w:r>
    </w:p>
    <w:p w14:paraId="0246E8C8" w14:textId="3A87ABF7" w:rsidR="005A3072" w:rsidRDefault="006B600F" w:rsidP="0094535D">
      <w:pPr>
        <w:widowControl w:val="0"/>
        <w:autoSpaceDE w:val="0"/>
        <w:autoSpaceDN w:val="0"/>
        <w:adjustRightInd w:val="0"/>
        <w:spacing w:after="240"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Child A showed an understanding of what resources helped her in her learning journey. Appendix 2, Question 3 shows that she found the board and books to be the most helpful to her when learning. These are visual resources that require little interaction. </w:t>
      </w:r>
      <w:r w:rsidR="00A02EC7">
        <w:rPr>
          <w:rFonts w:ascii="Times New Roman" w:hAnsi="Times New Roman" w:cs="Times New Roman"/>
          <w:color w:val="000000" w:themeColor="text1"/>
        </w:rPr>
        <w:t xml:space="preserve">This pupil doesn’t seem to comply with Dewey’s theory of children learning by doing. </w:t>
      </w:r>
      <w:r w:rsidR="00CE33B0">
        <w:rPr>
          <w:rFonts w:ascii="Times New Roman" w:hAnsi="Times New Roman" w:cs="Times New Roman"/>
          <w:color w:val="000000" w:themeColor="text1"/>
        </w:rPr>
        <w:t xml:space="preserve">It is suggested that learning is most effective when it is tailored towards an individual’s learning style. </w:t>
      </w:r>
      <w:r w:rsidR="004D0A4E">
        <w:rPr>
          <w:rFonts w:ascii="Times New Roman" w:hAnsi="Times New Roman" w:cs="Times New Roman"/>
          <w:color w:val="000000" w:themeColor="text1"/>
        </w:rPr>
        <w:t xml:space="preserve">Visualizers are </w:t>
      </w:r>
      <w:r w:rsidR="00FD6DA7">
        <w:rPr>
          <w:rFonts w:ascii="Times New Roman" w:hAnsi="Times New Roman" w:cs="Times New Roman"/>
          <w:color w:val="000000" w:themeColor="text1"/>
        </w:rPr>
        <w:t>assumed</w:t>
      </w:r>
      <w:r w:rsidR="00E16144">
        <w:rPr>
          <w:rFonts w:ascii="Times New Roman" w:hAnsi="Times New Roman" w:cs="Times New Roman"/>
          <w:color w:val="000000" w:themeColor="text1"/>
        </w:rPr>
        <w:t xml:space="preserve"> to prefer visual instruction. However, there is very little empirical evidence to suggest this. Research has found that the learner’s supposed ‘Learning Style’ bared very little relation to their processing ability (</w:t>
      </w:r>
      <w:proofErr w:type="spellStart"/>
      <w:r w:rsidR="00E16144">
        <w:rPr>
          <w:rFonts w:ascii="Times New Roman" w:hAnsi="Times New Roman" w:cs="Times New Roman"/>
          <w:color w:val="000000" w:themeColor="text1"/>
        </w:rPr>
        <w:t>Litzinger</w:t>
      </w:r>
      <w:proofErr w:type="spellEnd"/>
      <w:r w:rsidR="00E16144">
        <w:rPr>
          <w:rFonts w:ascii="Times New Roman" w:hAnsi="Times New Roman" w:cs="Times New Roman"/>
          <w:color w:val="000000" w:themeColor="text1"/>
        </w:rPr>
        <w:t xml:space="preserve"> et al, 2007). Following this research, it could be suggested that Child A should be encouraged to interact with a range of visual, verbal and kinaesthetic centred resources. </w:t>
      </w:r>
    </w:p>
    <w:p w14:paraId="47803795" w14:textId="04CB0552" w:rsidR="000C4780" w:rsidRDefault="000C4780" w:rsidP="0094535D">
      <w:pPr>
        <w:widowControl w:val="0"/>
        <w:autoSpaceDE w:val="0"/>
        <w:autoSpaceDN w:val="0"/>
        <w:adjustRightInd w:val="0"/>
        <w:spacing w:after="240" w:line="360" w:lineRule="auto"/>
        <w:rPr>
          <w:rFonts w:ascii="Times New Roman" w:hAnsi="Times New Roman" w:cs="Times New Roman"/>
          <w:color w:val="000000" w:themeColor="text1"/>
          <w:u w:val="single"/>
        </w:rPr>
      </w:pPr>
      <w:r>
        <w:rPr>
          <w:rFonts w:ascii="Times New Roman" w:hAnsi="Times New Roman" w:cs="Times New Roman"/>
          <w:color w:val="000000" w:themeColor="text1"/>
          <w:u w:val="single"/>
        </w:rPr>
        <w:t>Mathematics</w:t>
      </w:r>
    </w:p>
    <w:p w14:paraId="3EC83200" w14:textId="77777777" w:rsidR="007B38D7" w:rsidRDefault="007B38D7" w:rsidP="0094535D">
      <w:pPr>
        <w:widowControl w:val="0"/>
        <w:autoSpaceDE w:val="0"/>
        <w:autoSpaceDN w:val="0"/>
        <w:adjustRightInd w:val="0"/>
        <w:spacing w:after="240" w:line="360" w:lineRule="auto"/>
        <w:rPr>
          <w:rFonts w:ascii="Times New Roman" w:hAnsi="Times New Roman" w:cs="Times New Roman"/>
          <w:color w:val="000000" w:themeColor="text1"/>
        </w:rPr>
      </w:pPr>
      <w:r>
        <w:rPr>
          <w:rFonts w:ascii="Times New Roman" w:hAnsi="Times New Roman" w:cs="Times New Roman"/>
          <w:color w:val="000000" w:themeColor="text1"/>
        </w:rPr>
        <w:t>It is apparent that the best-</w:t>
      </w:r>
      <w:r w:rsidR="00175FA9">
        <w:rPr>
          <w:rFonts w:ascii="Times New Roman" w:hAnsi="Times New Roman" w:cs="Times New Roman"/>
          <w:color w:val="000000" w:themeColor="text1"/>
        </w:rPr>
        <w:t xml:space="preserve">fit for Child A’s current attainment in Mathematics is </w:t>
      </w:r>
      <w:r w:rsidR="008E184B">
        <w:rPr>
          <w:rFonts w:ascii="Times New Roman" w:hAnsi="Times New Roman" w:cs="Times New Roman"/>
          <w:color w:val="000000" w:themeColor="text1"/>
        </w:rPr>
        <w:t>Outcome 3. She is able to count beyond 20</w:t>
      </w:r>
      <w:r>
        <w:rPr>
          <w:rFonts w:ascii="Times New Roman" w:hAnsi="Times New Roman" w:cs="Times New Roman"/>
          <w:color w:val="000000" w:themeColor="text1"/>
        </w:rPr>
        <w:t xml:space="preserve">. This is a Year 1 level skill as stated in the Literacy and Numeracy Framework. She is also able to double and halve numbers up to 10, again, a skill that is typically introduced in Year 1. </w:t>
      </w:r>
    </w:p>
    <w:p w14:paraId="1CE12812" w14:textId="256E9423" w:rsidR="000C4780" w:rsidRDefault="007B38D7" w:rsidP="0094535D">
      <w:pPr>
        <w:widowControl w:val="0"/>
        <w:autoSpaceDE w:val="0"/>
        <w:autoSpaceDN w:val="0"/>
        <w:adjustRightInd w:val="0"/>
        <w:spacing w:after="240"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Another skill demonstrated by Child A that places her best-fit in Outcome 3 is her ability to handle money. In a role-play activity, Child A was able to use combinations of coins up to the value of 10p to ‘pay’ for items from a Café (Appendix 7). To progress Child A onto Outcome 4 for this particular topic, she would need to be introduced to using money up to the value of 20p. </w:t>
      </w:r>
      <w:r w:rsidR="00C9742A">
        <w:rPr>
          <w:rFonts w:ascii="Times New Roman" w:hAnsi="Times New Roman" w:cs="Times New Roman"/>
          <w:color w:val="000000" w:themeColor="text1"/>
        </w:rPr>
        <w:t xml:space="preserve">As Child A was already capable of combining different coins to make different values, the next step for her would be to introduce the idea of giving change. This could be done through a similar role-play activity to Appendix 7. </w:t>
      </w:r>
    </w:p>
    <w:p w14:paraId="1E35CF25" w14:textId="00E3238F" w:rsidR="00C9742A" w:rsidRPr="00175FA9" w:rsidRDefault="00C9742A" w:rsidP="0094535D">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themeColor="text1"/>
        </w:rPr>
        <w:t xml:space="preserve">As shown in Appendix 7, the ordinal numbers on the placemats on the table required pupils to be </w:t>
      </w:r>
      <w:r>
        <w:rPr>
          <w:rFonts w:ascii="Times New Roman" w:hAnsi="Times New Roman" w:cs="Times New Roman"/>
          <w:color w:val="000000" w:themeColor="text1"/>
        </w:rPr>
        <w:lastRenderedPageBreak/>
        <w:t xml:space="preserve">served in order. Child A seemed to understand this concept straight away and was </w:t>
      </w:r>
      <w:r w:rsidR="007724B1">
        <w:rPr>
          <w:rFonts w:ascii="Times New Roman" w:hAnsi="Times New Roman" w:cs="Times New Roman"/>
          <w:color w:val="000000" w:themeColor="text1"/>
        </w:rPr>
        <w:t xml:space="preserve">confident enough to help other pupils to know when it was their turn to be served. After learning about the story of Chinese New Year, pupils had a race to see which animal would be quickest if the race was held again. Pupils wore masks pretending to be each animal and were asked to use ordinal numbers to say where their animal came, for example, the rat was first (Appendix 8). </w:t>
      </w:r>
    </w:p>
    <w:p w14:paraId="5E0AD10C" w14:textId="27832F66" w:rsidR="00602760" w:rsidRPr="0094535D" w:rsidRDefault="00D45404" w:rsidP="002D4AEB">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rPr>
        <w:t xml:space="preserve">A range of experiences </w:t>
      </w:r>
      <w:r w:rsidR="005B3B3A">
        <w:rPr>
          <w:rFonts w:ascii="Times New Roman" w:hAnsi="Times New Roman" w:cs="Times New Roman"/>
          <w:color w:val="000000"/>
        </w:rPr>
        <w:t xml:space="preserve">are vital </w:t>
      </w:r>
      <w:r w:rsidR="00055509">
        <w:rPr>
          <w:rFonts w:ascii="Times New Roman" w:hAnsi="Times New Roman" w:cs="Times New Roman"/>
          <w:color w:val="000000"/>
        </w:rPr>
        <w:t>t</w:t>
      </w:r>
      <w:r w:rsidR="0008276D">
        <w:rPr>
          <w:rFonts w:ascii="Times New Roman" w:hAnsi="Times New Roman" w:cs="Times New Roman"/>
          <w:color w:val="000000"/>
        </w:rPr>
        <w:t xml:space="preserve">o ensure learners develop a well-rounded understanding of mathematics. </w:t>
      </w:r>
      <w:r w:rsidR="002A44C8">
        <w:rPr>
          <w:rFonts w:ascii="Times New Roman" w:hAnsi="Times New Roman" w:cs="Times New Roman"/>
          <w:color w:val="000000"/>
        </w:rPr>
        <w:t xml:space="preserve">Haylock and Cockburn (2003:3-8) suggest that ‘The Connections Model’ </w:t>
      </w:r>
      <w:r w:rsidR="00C35044">
        <w:rPr>
          <w:rFonts w:ascii="Times New Roman" w:hAnsi="Times New Roman" w:cs="Times New Roman"/>
          <w:color w:val="000000"/>
        </w:rPr>
        <w:t xml:space="preserve">may be a way of developing children’s understanding. </w:t>
      </w:r>
      <w:r w:rsidR="00602760">
        <w:rPr>
          <w:rFonts w:ascii="Times New Roman" w:hAnsi="Times New Roman" w:cs="Times New Roman"/>
          <w:color w:val="000000"/>
        </w:rPr>
        <w:t xml:space="preserve">Appendix 9 shows ‘The Connections Model’ along with its constituent parts and how they link. Concrete experience means the use of physical objects. </w:t>
      </w:r>
      <w:r w:rsidR="002D4AEB">
        <w:rPr>
          <w:rFonts w:ascii="Times New Roman" w:hAnsi="Times New Roman" w:cs="Times New Roman"/>
          <w:color w:val="000000"/>
        </w:rPr>
        <w:t>Appendix 10 shows a</w:t>
      </w:r>
      <w:r w:rsidR="000A13AF">
        <w:rPr>
          <w:rFonts w:ascii="Times New Roman" w:hAnsi="Times New Roman" w:cs="Times New Roman"/>
          <w:color w:val="000000"/>
        </w:rPr>
        <w:t>n activity where pupils were asked to order the items on a washing line from lowest price to highest. Ap</w:t>
      </w:r>
      <w:r w:rsidR="002D4AEB">
        <w:rPr>
          <w:rFonts w:ascii="Times New Roman" w:hAnsi="Times New Roman" w:cs="Times New Roman"/>
          <w:color w:val="000000"/>
        </w:rPr>
        <w:t>pendix 10</w:t>
      </w:r>
      <w:r w:rsidR="000A13AF">
        <w:rPr>
          <w:rFonts w:ascii="Times New Roman" w:hAnsi="Times New Roman" w:cs="Times New Roman"/>
          <w:color w:val="000000"/>
        </w:rPr>
        <w:t xml:space="preserve"> is a photograph of the introduction to the task. This introduction provided pupils with a concrete experience on which to base the rest of their task. Following this, pupils were given a sheet with their own washing line on and the same products as the introduction, labelled with prices</w:t>
      </w:r>
      <w:r w:rsidR="002D4AEB">
        <w:rPr>
          <w:rFonts w:ascii="Times New Roman" w:hAnsi="Times New Roman" w:cs="Times New Roman"/>
          <w:color w:val="000000"/>
        </w:rPr>
        <w:t xml:space="preserve"> (Appendix 11)</w:t>
      </w:r>
      <w:r w:rsidR="000A13AF">
        <w:rPr>
          <w:rFonts w:ascii="Times New Roman" w:hAnsi="Times New Roman" w:cs="Times New Roman"/>
          <w:color w:val="000000"/>
        </w:rPr>
        <w:t xml:space="preserve">. This provided both a picture element to the task, as well as a symbol element. Pupils were then asked to sort the items from the lowest price to the highest price, modelling mathematical language. </w:t>
      </w:r>
    </w:p>
    <w:p w14:paraId="0F62E840" w14:textId="1209A529" w:rsidR="00957987" w:rsidRDefault="009625B7" w:rsidP="0094535D">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rPr>
        <w:t>When</w:t>
      </w:r>
      <w:r w:rsidR="002D4AEB">
        <w:rPr>
          <w:rFonts w:ascii="Times New Roman" w:hAnsi="Times New Roman" w:cs="Times New Roman"/>
          <w:color w:val="000000"/>
        </w:rPr>
        <w:t xml:space="preserve"> asked what helps her to learn m</w:t>
      </w:r>
      <w:r>
        <w:rPr>
          <w:rFonts w:ascii="Times New Roman" w:hAnsi="Times New Roman" w:cs="Times New Roman"/>
          <w:color w:val="000000"/>
        </w:rPr>
        <w:t xml:space="preserve">athematics (Appendix 2, Question 8), Child A stated that she uses the board and her fingers. When observed, the board was used to provide support in terms of mathematical symbols and pictures, the use of her fingers provided support by the means of concrete experience. Appendix 2, Question 9 insinuates that Child A receives her language support from her teacher. </w:t>
      </w:r>
      <w:r w:rsidR="00E66B9C">
        <w:rPr>
          <w:rFonts w:ascii="Times New Roman" w:hAnsi="Times New Roman" w:cs="Times New Roman"/>
          <w:color w:val="000000"/>
        </w:rPr>
        <w:t xml:space="preserve">Conversely to this, it was reported by Atkinson (1992: 165) that a parent interviewed for a study would prefer their child to be taught ‘real maths – not practical stuff!’. In order to teach maths creatively, </w:t>
      </w:r>
      <w:r w:rsidR="006072F9">
        <w:rPr>
          <w:rFonts w:ascii="Times New Roman" w:hAnsi="Times New Roman" w:cs="Times New Roman"/>
          <w:color w:val="000000"/>
        </w:rPr>
        <w:t xml:space="preserve">it is vital that parents are made aware of the techniques used and the reasons behind them (Pound and Lee, </w:t>
      </w:r>
      <w:r w:rsidR="00317050">
        <w:rPr>
          <w:rFonts w:ascii="Times New Roman" w:hAnsi="Times New Roman" w:cs="Times New Roman"/>
          <w:color w:val="000000"/>
        </w:rPr>
        <w:t xml:space="preserve">2011, p. 16). Seemingly unconventional ways of teaching maths may not be valued by those who do not understand them. In order for pupils to see a value in the mathematics that they are doing, it is vital that their parents are also on board. </w:t>
      </w:r>
    </w:p>
    <w:p w14:paraId="14E73001" w14:textId="570A5B1E" w:rsidR="002D4AEB" w:rsidRDefault="002D4AEB" w:rsidP="0094535D">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rPr>
        <w:t xml:space="preserve">In addition to this, when asked what mathematics is (Appendix 2, Question 7), Child A said numbers and counting in twos. </w:t>
      </w:r>
      <w:r w:rsidR="00775034">
        <w:rPr>
          <w:rFonts w:ascii="Times New Roman" w:hAnsi="Times New Roman" w:cs="Times New Roman"/>
          <w:color w:val="000000"/>
        </w:rPr>
        <w:t xml:space="preserve">This seems consistent with the feelings of many pupils as Marcus </w:t>
      </w:r>
      <w:r w:rsidR="00775034">
        <w:rPr>
          <w:rFonts w:ascii="Times New Roman" w:hAnsi="Times New Roman" w:cs="Times New Roman"/>
          <w:color w:val="000000"/>
        </w:rPr>
        <w:lastRenderedPageBreak/>
        <w:t xml:space="preserve">du </w:t>
      </w:r>
      <w:proofErr w:type="spellStart"/>
      <w:r w:rsidR="00775034">
        <w:rPr>
          <w:rFonts w:ascii="Times New Roman" w:hAnsi="Times New Roman" w:cs="Times New Roman"/>
          <w:color w:val="000000"/>
        </w:rPr>
        <w:t>Sautoy</w:t>
      </w:r>
      <w:proofErr w:type="spellEnd"/>
      <w:r w:rsidR="00775034">
        <w:rPr>
          <w:rFonts w:ascii="Times New Roman" w:hAnsi="Times New Roman" w:cs="Times New Roman"/>
          <w:color w:val="000000"/>
        </w:rPr>
        <w:t xml:space="preserve"> (2008: 4) recalls being at school and believing that mathematics is purely about add</w:t>
      </w:r>
      <w:r w:rsidR="002B7956">
        <w:rPr>
          <w:rFonts w:ascii="Times New Roman" w:hAnsi="Times New Roman" w:cs="Times New Roman"/>
          <w:color w:val="000000"/>
        </w:rPr>
        <w:t>ing, subtracting</w:t>
      </w:r>
      <w:r w:rsidR="00775034">
        <w:rPr>
          <w:rFonts w:ascii="Times New Roman" w:hAnsi="Times New Roman" w:cs="Times New Roman"/>
          <w:color w:val="000000"/>
        </w:rPr>
        <w:t xml:space="preserve">, multiplying and dividing numbers. </w:t>
      </w:r>
      <w:r w:rsidR="002B7956">
        <w:rPr>
          <w:rFonts w:ascii="Times New Roman" w:hAnsi="Times New Roman" w:cs="Times New Roman"/>
          <w:color w:val="000000"/>
        </w:rPr>
        <w:t>When observed, Child A participated in many different activities inc</w:t>
      </w:r>
      <w:r w:rsidR="00C40EA2">
        <w:rPr>
          <w:rFonts w:ascii="Times New Roman" w:hAnsi="Times New Roman" w:cs="Times New Roman"/>
          <w:color w:val="000000"/>
        </w:rPr>
        <w:t xml:space="preserve">luding times of the day, shape and sorting. All of these skills are classified as mathematical skills by the Literacy and Numeracy Framework, however, they are often not what first comes to mind when asked to describe maths as a subject. </w:t>
      </w:r>
    </w:p>
    <w:p w14:paraId="0801B268" w14:textId="2531C824" w:rsidR="009625B7" w:rsidRDefault="009625B7" w:rsidP="0094535D">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rPr>
        <w:t xml:space="preserve">Child A mentioned during the interview that she liked mathematics and it was her preferred subject of the two options given to her (Appendix 2, Questions 11 and 13). </w:t>
      </w:r>
      <w:r w:rsidR="0041254C">
        <w:rPr>
          <w:rFonts w:ascii="Times New Roman" w:hAnsi="Times New Roman" w:cs="Times New Roman"/>
          <w:color w:val="000000"/>
        </w:rPr>
        <w:t xml:space="preserve">These answers may be considered surprising by some as is was reported by </w:t>
      </w:r>
      <w:proofErr w:type="spellStart"/>
      <w:r w:rsidR="0041254C">
        <w:rPr>
          <w:rFonts w:ascii="Times New Roman" w:hAnsi="Times New Roman" w:cs="Times New Roman"/>
          <w:color w:val="000000"/>
        </w:rPr>
        <w:t>Boaler</w:t>
      </w:r>
      <w:proofErr w:type="spellEnd"/>
      <w:r w:rsidR="0041254C">
        <w:rPr>
          <w:rFonts w:ascii="Times New Roman" w:hAnsi="Times New Roman" w:cs="Times New Roman"/>
          <w:color w:val="000000"/>
        </w:rPr>
        <w:t xml:space="preserve"> (2009) that mathematics is the second most hated subject after science. It is suggested by Devlin (2000: 254) that</w:t>
      </w:r>
      <w:r>
        <w:rPr>
          <w:rFonts w:ascii="Times New Roman" w:hAnsi="Times New Roman" w:cs="Times New Roman"/>
          <w:color w:val="000000"/>
        </w:rPr>
        <w:t xml:space="preserve"> </w:t>
      </w:r>
      <w:r w:rsidR="0041254C">
        <w:rPr>
          <w:rFonts w:ascii="Times New Roman" w:hAnsi="Times New Roman" w:cs="Times New Roman"/>
          <w:color w:val="000000"/>
        </w:rPr>
        <w:t xml:space="preserve">the key to being successful in maths is wanting to do it. </w:t>
      </w:r>
      <w:r w:rsidR="00BA0DC9">
        <w:rPr>
          <w:rFonts w:ascii="Times New Roman" w:hAnsi="Times New Roman" w:cs="Times New Roman"/>
          <w:color w:val="000000"/>
        </w:rPr>
        <w:t xml:space="preserve">If this is to be believed then Child A’s attainment in mathematics could well be a result of her enjoyment of the subject and willingness to learn. </w:t>
      </w:r>
      <w:r w:rsidR="003F763F">
        <w:rPr>
          <w:rFonts w:ascii="Times New Roman" w:hAnsi="Times New Roman" w:cs="Times New Roman"/>
          <w:color w:val="000000"/>
        </w:rPr>
        <w:t xml:space="preserve"> </w:t>
      </w:r>
    </w:p>
    <w:p w14:paraId="3D8F2828" w14:textId="01DAA53C" w:rsidR="00994E8B" w:rsidRDefault="003F763F" w:rsidP="0094535D">
      <w:pPr>
        <w:widowControl w:val="0"/>
        <w:autoSpaceDE w:val="0"/>
        <w:autoSpaceDN w:val="0"/>
        <w:adjustRightInd w:val="0"/>
        <w:spacing w:after="240" w:line="360" w:lineRule="auto"/>
        <w:rPr>
          <w:rFonts w:ascii="Times New Roman" w:hAnsi="Times New Roman" w:cs="Times New Roman"/>
          <w:color w:val="000000"/>
          <w:u w:val="single"/>
        </w:rPr>
      </w:pPr>
      <w:r>
        <w:rPr>
          <w:rFonts w:ascii="Times New Roman" w:hAnsi="Times New Roman" w:cs="Times New Roman"/>
          <w:color w:val="000000"/>
          <w:u w:val="single"/>
        </w:rPr>
        <w:t>Future Progres</w:t>
      </w:r>
      <w:r w:rsidR="00994E8B">
        <w:rPr>
          <w:rFonts w:ascii="Times New Roman" w:hAnsi="Times New Roman" w:cs="Times New Roman"/>
          <w:color w:val="000000"/>
          <w:u w:val="single"/>
        </w:rPr>
        <w:t>s – Language</w:t>
      </w:r>
    </w:p>
    <w:p w14:paraId="0B01DA53" w14:textId="48F7B63E" w:rsidR="00994E8B" w:rsidRDefault="00814C93" w:rsidP="0094535D">
      <w:pPr>
        <w:widowControl w:val="0"/>
        <w:autoSpaceDE w:val="0"/>
        <w:autoSpaceDN w:val="0"/>
        <w:adjustRightInd w:val="0"/>
        <w:spacing w:after="240" w:line="360" w:lineRule="auto"/>
        <w:rPr>
          <w:rFonts w:ascii="Times New Roman" w:hAnsi="Times New Roman" w:cs="Times New Roman"/>
          <w:color w:val="000000"/>
          <w:u w:val="single"/>
        </w:rPr>
      </w:pPr>
      <w:r>
        <w:rPr>
          <w:rFonts w:ascii="Times New Roman" w:hAnsi="Times New Roman" w:cs="Times New Roman"/>
          <w:color w:val="000000"/>
          <w:u w:val="single"/>
        </w:rPr>
        <w:t>Oracy</w:t>
      </w:r>
      <w:r w:rsidR="00994E8B">
        <w:rPr>
          <w:rFonts w:ascii="Times New Roman" w:hAnsi="Times New Roman" w:cs="Times New Roman"/>
          <w:color w:val="000000"/>
          <w:u w:val="single"/>
        </w:rPr>
        <w:t xml:space="preserve"> </w:t>
      </w:r>
    </w:p>
    <w:p w14:paraId="3C019C5B" w14:textId="1F77B1AA" w:rsidR="00994E8B" w:rsidRDefault="00A211CF" w:rsidP="0094535D">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rPr>
        <w:t xml:space="preserve">Being able to speak well </w:t>
      </w:r>
      <w:r w:rsidR="00AF601F">
        <w:rPr>
          <w:rFonts w:ascii="Times New Roman" w:hAnsi="Times New Roman" w:cs="Times New Roman"/>
          <w:color w:val="000000"/>
        </w:rPr>
        <w:t>is one of the biggest indicators of a child’s success in later life</w:t>
      </w:r>
      <w:r w:rsidR="00A71033">
        <w:rPr>
          <w:rFonts w:ascii="Times New Roman" w:hAnsi="Times New Roman" w:cs="Times New Roman"/>
          <w:color w:val="000000"/>
        </w:rPr>
        <w:t xml:space="preserve"> (</w:t>
      </w:r>
      <w:proofErr w:type="spellStart"/>
      <w:r w:rsidR="00A71033">
        <w:rPr>
          <w:rFonts w:ascii="Times New Roman" w:hAnsi="Times New Roman" w:cs="Times New Roman"/>
          <w:color w:val="000000"/>
        </w:rPr>
        <w:t>Edutopia</w:t>
      </w:r>
      <w:proofErr w:type="spellEnd"/>
      <w:r w:rsidR="00A71033">
        <w:rPr>
          <w:rFonts w:ascii="Times New Roman" w:hAnsi="Times New Roman" w:cs="Times New Roman"/>
          <w:color w:val="000000"/>
        </w:rPr>
        <w:t xml:space="preserve">, 2016). </w:t>
      </w:r>
      <w:r w:rsidR="00814C93">
        <w:rPr>
          <w:rFonts w:ascii="Times New Roman" w:hAnsi="Times New Roman" w:cs="Times New Roman"/>
          <w:color w:val="000000"/>
        </w:rPr>
        <w:t xml:space="preserve">Child A has shown herself to have a proficient set of oral skills. Appendix 7 represents her ability to use relevant language in a role-play setting. </w:t>
      </w:r>
      <w:r w:rsidR="002260DA">
        <w:rPr>
          <w:rFonts w:ascii="Times New Roman" w:hAnsi="Times New Roman" w:cs="Times New Roman"/>
          <w:color w:val="000000"/>
        </w:rPr>
        <w:t xml:space="preserve">The outcome of best-fit for Language, Literacy and Communication for this pupil at the time of observation was Foundation Phase Outcome 3. For this reason, any future progression plans should be made with Foundation Phase Outcome 4 in mind as this would be the next step up for the pupil. </w:t>
      </w:r>
    </w:p>
    <w:p w14:paraId="76CC6073" w14:textId="210CF20B" w:rsidR="007D5C66" w:rsidRDefault="007D5C66" w:rsidP="0094535D">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rPr>
        <w:t xml:space="preserve">Appendix 12 (at the time of 6:40) shows Child A </w:t>
      </w:r>
      <w:r w:rsidR="00DF66C9">
        <w:rPr>
          <w:rFonts w:ascii="Times New Roman" w:hAnsi="Times New Roman" w:cs="Times New Roman"/>
          <w:color w:val="000000"/>
        </w:rPr>
        <w:t>joining in with a song with support. In order to progress this pupil</w:t>
      </w:r>
      <w:r w:rsidR="0007583D">
        <w:rPr>
          <w:rFonts w:ascii="Times New Roman" w:hAnsi="Times New Roman" w:cs="Times New Roman"/>
          <w:color w:val="000000"/>
        </w:rPr>
        <w:t>’</w:t>
      </w:r>
      <w:r w:rsidR="00DF66C9">
        <w:rPr>
          <w:rFonts w:ascii="Times New Roman" w:hAnsi="Times New Roman" w:cs="Times New Roman"/>
          <w:color w:val="000000"/>
        </w:rPr>
        <w:t>s learning further in this are</w:t>
      </w:r>
      <w:r w:rsidR="0007583D">
        <w:rPr>
          <w:rFonts w:ascii="Times New Roman" w:hAnsi="Times New Roman" w:cs="Times New Roman"/>
          <w:color w:val="000000"/>
        </w:rPr>
        <w:t xml:space="preserve">a, I would set a group work task in which pupils must work in groups to choose a Welsh song to perform for the class. </w:t>
      </w:r>
    </w:p>
    <w:p w14:paraId="6F57D642" w14:textId="1533D8F7" w:rsidR="00344525" w:rsidRDefault="00344525" w:rsidP="0094535D">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rPr>
        <w:t xml:space="preserve">In </w:t>
      </w:r>
      <w:r w:rsidR="0097274A">
        <w:rPr>
          <w:rFonts w:ascii="Times New Roman" w:hAnsi="Times New Roman" w:cs="Times New Roman"/>
          <w:color w:val="000000"/>
        </w:rPr>
        <w:t xml:space="preserve">addition, I believe that I use too many colloquialisms in my spoken English. If I were to model a higher degree of standard English throughout my lessons, I would set a better example for all pupils within the class. </w:t>
      </w:r>
    </w:p>
    <w:p w14:paraId="22E0B19C" w14:textId="26E1991B" w:rsidR="00085B77" w:rsidRDefault="00085B77" w:rsidP="0094535D">
      <w:pPr>
        <w:widowControl w:val="0"/>
        <w:autoSpaceDE w:val="0"/>
        <w:autoSpaceDN w:val="0"/>
        <w:adjustRightInd w:val="0"/>
        <w:spacing w:after="240" w:line="360" w:lineRule="auto"/>
        <w:rPr>
          <w:rFonts w:ascii="Times New Roman" w:hAnsi="Times New Roman" w:cs="Times New Roman"/>
          <w:color w:val="000000"/>
          <w:u w:val="single"/>
        </w:rPr>
      </w:pPr>
      <w:r>
        <w:rPr>
          <w:rFonts w:ascii="Times New Roman" w:hAnsi="Times New Roman" w:cs="Times New Roman"/>
          <w:color w:val="000000"/>
          <w:u w:val="single"/>
        </w:rPr>
        <w:t xml:space="preserve">Reading </w:t>
      </w:r>
    </w:p>
    <w:p w14:paraId="210A656C" w14:textId="69417040" w:rsidR="00085B77" w:rsidRDefault="00085B77" w:rsidP="0094535D">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rPr>
        <w:t xml:space="preserve">The focus child had a fantastic reading ability. </w:t>
      </w:r>
      <w:r w:rsidR="00E77D21">
        <w:rPr>
          <w:rFonts w:ascii="Times New Roman" w:hAnsi="Times New Roman" w:cs="Times New Roman"/>
          <w:color w:val="000000"/>
        </w:rPr>
        <w:t>She is able to confidently decode consonant-</w:t>
      </w:r>
      <w:r w:rsidR="00E77D21">
        <w:rPr>
          <w:rFonts w:ascii="Times New Roman" w:hAnsi="Times New Roman" w:cs="Times New Roman"/>
          <w:color w:val="000000"/>
        </w:rPr>
        <w:lastRenderedPageBreak/>
        <w:t xml:space="preserve">vowel-consonant words and uses strategies to assist her in decoding trickier words. However, although Child A has demonstrated her ability to </w:t>
      </w:r>
      <w:r w:rsidR="004D4EE7">
        <w:rPr>
          <w:rFonts w:ascii="Times New Roman" w:hAnsi="Times New Roman" w:cs="Times New Roman"/>
          <w:color w:val="000000"/>
        </w:rPr>
        <w:t xml:space="preserve">use full stops in her writing (Appendix 6), she is yet to understand their purpose when reading a text. In order to assist her in understanding the meaning of full stops, I would exaggerate punctuation when reading the class story. By modelling the importance of stopping at the full stop and asking pupils to point out why I have paused in the story, pupils such as Child A would have a greater understanding of this type of punctuation. </w:t>
      </w:r>
    </w:p>
    <w:p w14:paraId="6FAA6F30" w14:textId="77777777" w:rsidR="006E661F" w:rsidRDefault="00B96874" w:rsidP="0094535D">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rPr>
        <w:t>Also, in an attempt to deepen Child A’s understanding of a text, I would employ questioning techniques.</w:t>
      </w:r>
      <w:r w:rsidR="003B5F5F">
        <w:rPr>
          <w:rFonts w:ascii="Times New Roman" w:hAnsi="Times New Roman" w:cs="Times New Roman"/>
          <w:color w:val="000000"/>
        </w:rPr>
        <w:t xml:space="preserve"> </w:t>
      </w:r>
      <w:r w:rsidR="00302416">
        <w:rPr>
          <w:rFonts w:ascii="Times New Roman" w:hAnsi="Times New Roman" w:cs="Times New Roman"/>
          <w:color w:val="000000"/>
        </w:rPr>
        <w:t xml:space="preserve">Socrates (Fifth century BC) theorised that the best way to teach is by asking questions to encourage the learner to think (E. C. </w:t>
      </w:r>
      <w:proofErr w:type="spellStart"/>
      <w:r w:rsidR="00302416">
        <w:rPr>
          <w:rFonts w:ascii="Times New Roman" w:hAnsi="Times New Roman" w:cs="Times New Roman"/>
          <w:color w:val="000000"/>
        </w:rPr>
        <w:t>Wragg</w:t>
      </w:r>
      <w:proofErr w:type="spellEnd"/>
      <w:r w:rsidR="00302416">
        <w:rPr>
          <w:rFonts w:ascii="Times New Roman" w:hAnsi="Times New Roman" w:cs="Times New Roman"/>
          <w:color w:val="000000"/>
        </w:rPr>
        <w:t xml:space="preserve">, 2002). </w:t>
      </w:r>
      <w:r w:rsidR="009233EA">
        <w:rPr>
          <w:rFonts w:ascii="Times New Roman" w:hAnsi="Times New Roman" w:cs="Times New Roman"/>
          <w:color w:val="000000"/>
        </w:rPr>
        <w:t>It is important to consider the answers that the chosen q</w:t>
      </w:r>
      <w:r w:rsidR="000C0384">
        <w:rPr>
          <w:rFonts w:ascii="Times New Roman" w:hAnsi="Times New Roman" w:cs="Times New Roman"/>
          <w:color w:val="000000"/>
        </w:rPr>
        <w:t>uestions are likely to produce.</w:t>
      </w:r>
      <w:r>
        <w:rPr>
          <w:rFonts w:ascii="Times New Roman" w:hAnsi="Times New Roman" w:cs="Times New Roman"/>
          <w:color w:val="000000"/>
        </w:rPr>
        <w:t xml:space="preserve"> </w:t>
      </w:r>
      <w:r w:rsidR="00871622">
        <w:rPr>
          <w:rFonts w:ascii="Times New Roman" w:hAnsi="Times New Roman" w:cs="Times New Roman"/>
          <w:color w:val="000000"/>
        </w:rPr>
        <w:t>Gall (1970)</w:t>
      </w:r>
      <w:r w:rsidR="004C1F7C">
        <w:rPr>
          <w:rFonts w:ascii="Times New Roman" w:hAnsi="Times New Roman" w:cs="Times New Roman"/>
          <w:color w:val="000000"/>
        </w:rPr>
        <w:t xml:space="preserve"> </w:t>
      </w:r>
      <w:r w:rsidR="002E27D8">
        <w:rPr>
          <w:rFonts w:ascii="Times New Roman" w:hAnsi="Times New Roman" w:cs="Times New Roman"/>
          <w:color w:val="000000"/>
        </w:rPr>
        <w:t xml:space="preserve">noted that only 20% of questions asked by teachers in his study were asking pupils for anything </w:t>
      </w:r>
      <w:r w:rsidR="008A4018">
        <w:rPr>
          <w:rFonts w:ascii="Times New Roman" w:hAnsi="Times New Roman" w:cs="Times New Roman"/>
          <w:color w:val="000000"/>
        </w:rPr>
        <w:t xml:space="preserve">beyond recall. </w:t>
      </w:r>
    </w:p>
    <w:p w14:paraId="0193E686" w14:textId="14671BAD" w:rsidR="00B96874" w:rsidRDefault="006E661F" w:rsidP="0094535D">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rPr>
        <w:t xml:space="preserve">I would use Higher Order Thinking Questions to promote deeper thinking in Child A. </w:t>
      </w:r>
      <w:r w:rsidR="008C2084">
        <w:rPr>
          <w:rFonts w:ascii="Times New Roman" w:hAnsi="Times New Roman" w:cs="Times New Roman"/>
          <w:color w:val="000000"/>
        </w:rPr>
        <w:t xml:space="preserve">These question types require pupils to elaborate their answers and read deeper than what is on the page. </w:t>
      </w:r>
      <w:r w:rsidR="007A5BCE">
        <w:rPr>
          <w:rFonts w:ascii="Times New Roman" w:hAnsi="Times New Roman" w:cs="Times New Roman"/>
          <w:color w:val="000000"/>
        </w:rPr>
        <w:t>Types of Higher Order Thinking Questions</w:t>
      </w:r>
      <w:r w:rsidR="00C90A08">
        <w:rPr>
          <w:rFonts w:ascii="Times New Roman" w:hAnsi="Times New Roman" w:cs="Times New Roman"/>
          <w:color w:val="000000"/>
        </w:rPr>
        <w:t xml:space="preserve"> include: theme, character interpretation, and making connections to students’</w:t>
      </w:r>
      <w:r w:rsidR="00833A92">
        <w:rPr>
          <w:rFonts w:ascii="Times New Roman" w:hAnsi="Times New Roman" w:cs="Times New Roman"/>
          <w:color w:val="000000"/>
        </w:rPr>
        <w:t xml:space="preserve"> lives (Peterson and Taylor, 2012). </w:t>
      </w:r>
    </w:p>
    <w:p w14:paraId="1B95C9F8" w14:textId="1A2194CA" w:rsidR="00833A92" w:rsidRDefault="00833A92" w:rsidP="0094535D">
      <w:pPr>
        <w:widowControl w:val="0"/>
        <w:autoSpaceDE w:val="0"/>
        <w:autoSpaceDN w:val="0"/>
        <w:adjustRightInd w:val="0"/>
        <w:spacing w:after="240" w:line="360" w:lineRule="auto"/>
        <w:rPr>
          <w:rFonts w:ascii="Times New Roman" w:hAnsi="Times New Roman" w:cs="Times New Roman"/>
          <w:color w:val="000000"/>
          <w:u w:val="single"/>
        </w:rPr>
      </w:pPr>
      <w:r>
        <w:rPr>
          <w:rFonts w:ascii="Times New Roman" w:hAnsi="Times New Roman" w:cs="Times New Roman"/>
          <w:color w:val="000000"/>
          <w:u w:val="single"/>
        </w:rPr>
        <w:t>Writing</w:t>
      </w:r>
    </w:p>
    <w:p w14:paraId="5C71F06E" w14:textId="656C9192" w:rsidR="00833A92" w:rsidRDefault="003A49CA" w:rsidP="0094535D">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rPr>
        <w:t>Competency in writing is vital for academic achievement (</w:t>
      </w:r>
      <w:proofErr w:type="spellStart"/>
      <w:r>
        <w:rPr>
          <w:rFonts w:ascii="Times New Roman" w:hAnsi="Times New Roman" w:cs="Times New Roman"/>
          <w:color w:val="000000"/>
        </w:rPr>
        <w:t>Puranik</w:t>
      </w:r>
      <w:proofErr w:type="spellEnd"/>
      <w:r>
        <w:rPr>
          <w:rFonts w:ascii="Times New Roman" w:hAnsi="Times New Roman" w:cs="Times New Roman"/>
          <w:color w:val="000000"/>
        </w:rPr>
        <w:t xml:space="preserve">, 2014). </w:t>
      </w:r>
      <w:r w:rsidR="00724809">
        <w:rPr>
          <w:rFonts w:ascii="Times New Roman" w:hAnsi="Times New Roman" w:cs="Times New Roman"/>
          <w:color w:val="000000"/>
        </w:rPr>
        <w:t>Child A’s handwriting (Appendix 7) shows that she has advanced fine motor skills. Fine motor skills are the use of small muscles to manipulate objects (</w:t>
      </w:r>
      <w:proofErr w:type="spellStart"/>
      <w:r w:rsidR="00724809">
        <w:rPr>
          <w:rFonts w:ascii="Times New Roman" w:hAnsi="Times New Roman" w:cs="Times New Roman"/>
          <w:color w:val="000000"/>
        </w:rPr>
        <w:t>Gallahue</w:t>
      </w:r>
      <w:proofErr w:type="spellEnd"/>
      <w:r w:rsidR="00724809">
        <w:rPr>
          <w:rFonts w:ascii="Times New Roman" w:hAnsi="Times New Roman" w:cs="Times New Roman"/>
          <w:color w:val="000000"/>
        </w:rPr>
        <w:t xml:space="preserve"> </w:t>
      </w:r>
      <w:r w:rsidR="005E4C24">
        <w:rPr>
          <w:rFonts w:ascii="Times New Roman" w:hAnsi="Times New Roman" w:cs="Times New Roman"/>
          <w:color w:val="000000"/>
        </w:rPr>
        <w:t xml:space="preserve">&amp; </w:t>
      </w:r>
      <w:proofErr w:type="spellStart"/>
      <w:r w:rsidR="005E4C24">
        <w:rPr>
          <w:rFonts w:ascii="Times New Roman" w:hAnsi="Times New Roman" w:cs="Times New Roman"/>
          <w:color w:val="000000"/>
        </w:rPr>
        <w:t>Ozman</w:t>
      </w:r>
      <w:proofErr w:type="spellEnd"/>
      <w:r w:rsidR="00724809">
        <w:rPr>
          <w:rFonts w:ascii="Times New Roman" w:hAnsi="Times New Roman" w:cs="Times New Roman"/>
          <w:color w:val="000000"/>
        </w:rPr>
        <w:t xml:space="preserve">, 2006). </w:t>
      </w:r>
      <w:r w:rsidR="00B076E2">
        <w:rPr>
          <w:rFonts w:ascii="Times New Roman" w:hAnsi="Times New Roman" w:cs="Times New Roman"/>
          <w:color w:val="000000"/>
        </w:rPr>
        <w:t xml:space="preserve">Child A is also beginning to use capital letters at the start of her sentences. In order to progress Child A to Foundation Phase Outcome 4, she should be encouraged to use them more consistently at the start of sentences. This could be achieved by modelling the use of capital letters on the board. The class teacher did not use capital letters when writing on the board as many children in the class were not ready to be introduced to them. However, the transition into using them could have been made simpler for those who were ready by being shown examples of how they should be used. </w:t>
      </w:r>
    </w:p>
    <w:p w14:paraId="78283485" w14:textId="2AE46F8D" w:rsidR="00563A15" w:rsidRDefault="00563A15" w:rsidP="0094535D">
      <w:pPr>
        <w:widowControl w:val="0"/>
        <w:autoSpaceDE w:val="0"/>
        <w:autoSpaceDN w:val="0"/>
        <w:adjustRightInd w:val="0"/>
        <w:spacing w:after="240" w:line="360" w:lineRule="auto"/>
        <w:rPr>
          <w:rFonts w:ascii="Times New Roman" w:hAnsi="Times New Roman" w:cs="Times New Roman"/>
          <w:color w:val="000000"/>
          <w:u w:val="single"/>
        </w:rPr>
      </w:pPr>
      <w:r>
        <w:rPr>
          <w:rFonts w:ascii="Times New Roman" w:hAnsi="Times New Roman" w:cs="Times New Roman"/>
          <w:color w:val="000000"/>
          <w:u w:val="single"/>
        </w:rPr>
        <w:t>Mathematics</w:t>
      </w:r>
    </w:p>
    <w:p w14:paraId="3973CF4C" w14:textId="2320C6E7" w:rsidR="00563A15" w:rsidRDefault="00365A50" w:rsidP="0094535D">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rPr>
        <w:t xml:space="preserve">Child A required some support with prepositions. Prepositions locate an </w:t>
      </w:r>
      <w:r w:rsidR="007D7ABF">
        <w:rPr>
          <w:rFonts w:ascii="Times New Roman" w:hAnsi="Times New Roman" w:cs="Times New Roman"/>
          <w:color w:val="000000"/>
        </w:rPr>
        <w:t>entity</w:t>
      </w:r>
      <w:r>
        <w:rPr>
          <w:rFonts w:ascii="Times New Roman" w:hAnsi="Times New Roman" w:cs="Times New Roman"/>
          <w:color w:val="000000"/>
        </w:rPr>
        <w:t xml:space="preserve"> in relation to a </w:t>
      </w:r>
      <w:r>
        <w:rPr>
          <w:rFonts w:ascii="Times New Roman" w:hAnsi="Times New Roman" w:cs="Times New Roman"/>
          <w:color w:val="000000"/>
        </w:rPr>
        <w:lastRenderedPageBreak/>
        <w:t xml:space="preserve">‘landmark’ (Boers and </w:t>
      </w:r>
      <w:proofErr w:type="spellStart"/>
      <w:r>
        <w:rPr>
          <w:rFonts w:ascii="Times New Roman" w:hAnsi="Times New Roman" w:cs="Times New Roman"/>
          <w:color w:val="000000"/>
        </w:rPr>
        <w:t>Demecheleer</w:t>
      </w:r>
      <w:proofErr w:type="spellEnd"/>
      <w:r>
        <w:rPr>
          <w:rFonts w:ascii="Times New Roman" w:hAnsi="Times New Roman" w:cs="Times New Roman"/>
          <w:color w:val="000000"/>
        </w:rPr>
        <w:t xml:space="preserve">, 1998). Appendix 13 is an example of the work Child A completed in regard to prepositions. Whilst the work was completed correctly, Child A asked a lot of questions in regard to the task and seemed to be less confident in finishing the task. In order to support this pupil in her progress, I would </w:t>
      </w:r>
      <w:r w:rsidR="00B71CB0">
        <w:rPr>
          <w:rFonts w:ascii="Times New Roman" w:hAnsi="Times New Roman" w:cs="Times New Roman"/>
          <w:color w:val="000000"/>
        </w:rPr>
        <w:t xml:space="preserve">model the use of prepositions in my instructions to pupils. For example. ‘let’s line up under the sign’. </w:t>
      </w:r>
    </w:p>
    <w:p w14:paraId="3B7B453D" w14:textId="041A8D76" w:rsidR="007D7ABF" w:rsidRPr="00563A15" w:rsidRDefault="009B6295" w:rsidP="0094535D">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rPr>
        <w:t xml:space="preserve">The focus pupil completed Appendix 14 to a high standard. This pupil was able to identify one more and one less </w:t>
      </w:r>
      <w:r w:rsidR="001D425B">
        <w:rPr>
          <w:rFonts w:ascii="Times New Roman" w:hAnsi="Times New Roman" w:cs="Times New Roman"/>
          <w:color w:val="000000"/>
        </w:rPr>
        <w:t>than</w:t>
      </w:r>
      <w:r>
        <w:rPr>
          <w:rFonts w:ascii="Times New Roman" w:hAnsi="Times New Roman" w:cs="Times New Roman"/>
          <w:color w:val="000000"/>
        </w:rPr>
        <w:t xml:space="preserve"> a number within 10. In order to support this learner’s progression, I would use the scaffolding technique. The Zone of Proximal Development </w:t>
      </w:r>
      <w:r w:rsidR="00462FFB">
        <w:rPr>
          <w:rFonts w:ascii="Times New Roman" w:hAnsi="Times New Roman" w:cs="Times New Roman"/>
          <w:color w:val="000000"/>
        </w:rPr>
        <w:t xml:space="preserve">is a theory by Vygotsky to describe the learning required to span the gap between what a child can do alone and what they need support with (Pound, 2006, p. </w:t>
      </w:r>
      <w:r w:rsidR="001D425B">
        <w:rPr>
          <w:rFonts w:ascii="Times New Roman" w:hAnsi="Times New Roman" w:cs="Times New Roman"/>
          <w:color w:val="000000"/>
        </w:rPr>
        <w:t>40)</w:t>
      </w:r>
      <w:r w:rsidR="00462FFB">
        <w:rPr>
          <w:rFonts w:ascii="Times New Roman" w:hAnsi="Times New Roman" w:cs="Times New Roman"/>
          <w:color w:val="000000"/>
        </w:rPr>
        <w:t xml:space="preserve">. One more and one less of a number is within Child A’s </w:t>
      </w:r>
      <w:r w:rsidR="001D425B">
        <w:rPr>
          <w:rFonts w:ascii="Times New Roman" w:hAnsi="Times New Roman" w:cs="Times New Roman"/>
          <w:color w:val="000000"/>
        </w:rPr>
        <w:t>‘Comfort Zone’. She is able to do this without support and with very little difficulty. The next step for this pupil is using two more and two less than a number within 10, she will not yet be able to do this alone. To bridge this gap, I would use sma</w:t>
      </w:r>
      <w:r w:rsidR="00642F6D">
        <w:rPr>
          <w:rFonts w:ascii="Times New Roman" w:hAnsi="Times New Roman" w:cs="Times New Roman"/>
          <w:color w:val="000000"/>
        </w:rPr>
        <w:t xml:space="preserve">ll learning steps, dubbed ‘Schema’ by Vygotsky. I would begin by practicing adding and taking away two in traditional sums and ‘number sentences’ so the pupil becomes more familiar with the concept. </w:t>
      </w:r>
    </w:p>
    <w:p w14:paraId="2DC3B153" w14:textId="6397AEAE" w:rsidR="003449CE" w:rsidRPr="00994E8B" w:rsidRDefault="00642F6D" w:rsidP="0094535D">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rPr>
        <w:t xml:space="preserve">In Appendix 11, Child A found the activity to be very simple. However, the rest of her group struggled with </w:t>
      </w:r>
      <w:r w:rsidR="00917021">
        <w:rPr>
          <w:rFonts w:ascii="Times New Roman" w:hAnsi="Times New Roman" w:cs="Times New Roman"/>
          <w:color w:val="000000"/>
        </w:rPr>
        <w:t xml:space="preserve">the concept. Differentiating the task would allow for all pupils to be working at the best level for them. </w:t>
      </w:r>
      <w:r w:rsidR="00B70B1F">
        <w:rPr>
          <w:rFonts w:ascii="Times New Roman" w:hAnsi="Times New Roman" w:cs="Times New Roman"/>
          <w:color w:val="000000"/>
        </w:rPr>
        <w:t xml:space="preserve">When discussing differentiation, </w:t>
      </w:r>
      <w:proofErr w:type="spellStart"/>
      <w:r w:rsidR="00B70B1F">
        <w:rPr>
          <w:rFonts w:ascii="Times New Roman" w:hAnsi="Times New Roman" w:cs="Times New Roman"/>
          <w:color w:val="000000"/>
        </w:rPr>
        <w:t>Raffan</w:t>
      </w:r>
      <w:proofErr w:type="spellEnd"/>
      <w:r w:rsidR="00B70B1F">
        <w:rPr>
          <w:rFonts w:ascii="Times New Roman" w:hAnsi="Times New Roman" w:cs="Times New Roman"/>
          <w:color w:val="000000"/>
        </w:rPr>
        <w:t xml:space="preserve"> (2001) highlights that work should be differentiated to suit individual pupils’ learning styles, not ability alone. </w:t>
      </w:r>
      <w:r w:rsidR="00A844C6">
        <w:rPr>
          <w:rFonts w:ascii="Times New Roman" w:hAnsi="Times New Roman" w:cs="Times New Roman"/>
          <w:color w:val="000000"/>
        </w:rPr>
        <w:t xml:space="preserve">Differentiation holds links with Gardner’s ‘Multiple Intelligence Theory’ (Pound, 2006). It is explained that Gardner was more concerned with how individuals are intelligent, rather than how intelligent individuals are. Differentiation is a technique that encourages pupils to be intelligent in their own ways and use their unique skills to reach their potential. </w:t>
      </w:r>
    </w:p>
    <w:p w14:paraId="6074A47B" w14:textId="3C853F3F" w:rsidR="00957987" w:rsidRDefault="00E00435" w:rsidP="0094535D">
      <w:pPr>
        <w:widowControl w:val="0"/>
        <w:autoSpaceDE w:val="0"/>
        <w:autoSpaceDN w:val="0"/>
        <w:adjustRightInd w:val="0"/>
        <w:spacing w:after="240" w:line="360" w:lineRule="auto"/>
        <w:rPr>
          <w:rFonts w:ascii="Times New Roman" w:hAnsi="Times New Roman" w:cs="Times New Roman"/>
          <w:color w:val="000000"/>
          <w:u w:val="single"/>
        </w:rPr>
      </w:pPr>
      <w:r>
        <w:rPr>
          <w:rFonts w:ascii="Times New Roman" w:hAnsi="Times New Roman" w:cs="Times New Roman"/>
          <w:color w:val="000000"/>
          <w:u w:val="single"/>
        </w:rPr>
        <w:t>Conclusion</w:t>
      </w:r>
    </w:p>
    <w:p w14:paraId="32DA5A07" w14:textId="0EADE96F" w:rsidR="00B70B1F" w:rsidRPr="0094535D" w:rsidRDefault="00E00435" w:rsidP="0094535D">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color w:val="000000"/>
        </w:rPr>
        <w:t xml:space="preserve">In conclusion, every learner is an individual on their own unique educational journey. Different learning styles and personal preferences all combine to create a different ideal learning environment. </w:t>
      </w:r>
      <w:r w:rsidR="007F5E0C">
        <w:rPr>
          <w:rFonts w:ascii="Times New Roman" w:hAnsi="Times New Roman" w:cs="Times New Roman"/>
          <w:color w:val="000000"/>
        </w:rPr>
        <w:t>As discussed, Child A was a visual learner who thrived through the use of visual resources (Appendix 2, Questions 3 and 8). However, other pupils may find the use of multilink</w:t>
      </w:r>
      <w:r w:rsidR="00E54BDE">
        <w:rPr>
          <w:rFonts w:ascii="Times New Roman" w:hAnsi="Times New Roman" w:cs="Times New Roman"/>
          <w:color w:val="000000"/>
        </w:rPr>
        <w:t>, videos</w:t>
      </w:r>
      <w:r w:rsidR="007F5E0C">
        <w:rPr>
          <w:rFonts w:ascii="Times New Roman" w:hAnsi="Times New Roman" w:cs="Times New Roman"/>
          <w:color w:val="000000"/>
        </w:rPr>
        <w:t xml:space="preserve"> and counters to be more beneficial to them. </w:t>
      </w:r>
    </w:p>
    <w:p w14:paraId="0C789239" w14:textId="1CC53D96" w:rsidR="00CD3B25" w:rsidRDefault="00C35044" w:rsidP="0094535D">
      <w:pPr>
        <w:widowControl w:val="0"/>
        <w:autoSpaceDE w:val="0"/>
        <w:autoSpaceDN w:val="0"/>
        <w:adjustRightInd w:val="0"/>
        <w:spacing w:after="240" w:line="360" w:lineRule="auto"/>
        <w:jc w:val="center"/>
        <w:rPr>
          <w:rFonts w:ascii="Times New Roman" w:hAnsi="Times New Roman" w:cs="Times New Roman"/>
          <w:color w:val="000000"/>
          <w:u w:val="single"/>
        </w:rPr>
      </w:pPr>
      <w:r>
        <w:rPr>
          <w:rFonts w:ascii="Times New Roman" w:hAnsi="Times New Roman" w:cs="Times New Roman"/>
          <w:color w:val="000000"/>
          <w:u w:val="single"/>
        </w:rPr>
        <w:lastRenderedPageBreak/>
        <w:t xml:space="preserve">Appendices </w:t>
      </w:r>
    </w:p>
    <w:p w14:paraId="40E0F422" w14:textId="3CD6E511" w:rsidR="00E54BDE" w:rsidRPr="00E54BDE" w:rsidRDefault="00E54BDE" w:rsidP="00E54BDE">
      <w:pPr>
        <w:widowControl w:val="0"/>
        <w:autoSpaceDE w:val="0"/>
        <w:autoSpaceDN w:val="0"/>
        <w:adjustRightInd w:val="0"/>
        <w:spacing w:after="240" w:line="360" w:lineRule="auto"/>
        <w:rPr>
          <w:rFonts w:ascii="Times New Roman" w:hAnsi="Times New Roman" w:cs="Times New Roman"/>
          <w:color w:val="000000"/>
          <w:u w:val="single"/>
        </w:rPr>
      </w:pPr>
      <w:r>
        <w:rPr>
          <w:rFonts w:ascii="Times New Roman" w:hAnsi="Times New Roman" w:cs="Times New Roman"/>
          <w:color w:val="000000"/>
          <w:u w:val="single"/>
        </w:rPr>
        <w:t>Appendix 1</w:t>
      </w:r>
    </w:p>
    <w:p w14:paraId="110287A8" w14:textId="0A3263E1" w:rsidR="00E54BDE" w:rsidRDefault="00912211" w:rsidP="00912211">
      <w:pPr>
        <w:widowControl w:val="0"/>
        <w:autoSpaceDE w:val="0"/>
        <w:autoSpaceDN w:val="0"/>
        <w:adjustRightInd w:val="0"/>
        <w:spacing w:after="240" w:line="360" w:lineRule="auto"/>
        <w:rPr>
          <w:rFonts w:ascii="Times New Roman" w:hAnsi="Times New Roman" w:cs="Times New Roman"/>
          <w:color w:val="000000"/>
          <w:u w:val="single"/>
        </w:rPr>
      </w:pPr>
      <w:r w:rsidRPr="00912211">
        <w:rPr>
          <w:rFonts w:ascii="Times New Roman" w:hAnsi="Times New Roman" w:cs="Times New Roman"/>
          <w:noProof/>
          <w:color w:val="000000"/>
          <w:lang w:eastAsia="en-GB"/>
        </w:rPr>
        <w:drawing>
          <wp:anchor distT="0" distB="0" distL="114300" distR="114300" simplePos="0" relativeHeight="251674624" behindDoc="0" locked="0" layoutInCell="1" allowOverlap="1" wp14:anchorId="21AC578C" wp14:editId="2F5EC2E4">
            <wp:simplePos x="0" y="0"/>
            <wp:positionH relativeFrom="column">
              <wp:posOffset>-292735</wp:posOffset>
            </wp:positionH>
            <wp:positionV relativeFrom="paragraph">
              <wp:posOffset>83820</wp:posOffset>
            </wp:positionV>
            <wp:extent cx="5487035" cy="6907530"/>
            <wp:effectExtent l="0" t="0" r="0" b="1270"/>
            <wp:wrapTight wrapText="bothSides">
              <wp:wrapPolygon edited="0">
                <wp:start x="0" y="0"/>
                <wp:lineTo x="0" y="21525"/>
                <wp:lineTo x="21498" y="21525"/>
                <wp:lineTo x="21498" y="0"/>
                <wp:lineTo x="0" y="0"/>
              </wp:wrapPolygon>
            </wp:wrapTight>
            <wp:docPr id="21" name="Picture 21" descr="Screen%20Shot%202019-04-04%20at%2016.51.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creen%20Shot%202019-04-04%20at%2016.51.55.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7035" cy="69075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1B0090" w14:textId="59B1846E" w:rsidR="00E54BDE" w:rsidRDefault="00E54BDE"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3BB0F097" w14:textId="77777777" w:rsidR="00912211" w:rsidRDefault="00912211"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0BF16790" w14:textId="77777777" w:rsidR="00E54BDE" w:rsidRDefault="00E54BDE"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471EAB38" w14:textId="77777777" w:rsidR="00E54BDE" w:rsidRDefault="00E54BDE"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61675FA5" w14:textId="77777777" w:rsidR="00912211" w:rsidRDefault="00912211"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448D3A8A" w14:textId="77777777" w:rsidR="00912211" w:rsidRDefault="00912211"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790B9A0B" w14:textId="77777777" w:rsidR="00912211" w:rsidRDefault="00912211"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4D219700" w14:textId="77777777" w:rsidR="00912211" w:rsidRDefault="00912211"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1CAAB059" w14:textId="77777777" w:rsidR="00912211" w:rsidRDefault="00912211"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5B3BF589" w14:textId="77777777" w:rsidR="00912211" w:rsidRDefault="00912211"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2647733F" w14:textId="77777777" w:rsidR="00912211" w:rsidRDefault="00912211"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1E1CEFA3" w14:textId="77777777" w:rsidR="00912211" w:rsidRDefault="00912211"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5721F916" w14:textId="77777777" w:rsidR="00912211" w:rsidRDefault="00912211"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4D5D95A9" w14:textId="77777777" w:rsidR="00912211" w:rsidRDefault="00912211"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1A4357FA" w14:textId="77777777" w:rsidR="00912211" w:rsidRDefault="00912211"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2492D4A9" w14:textId="77777777" w:rsidR="00912211" w:rsidRDefault="00912211"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2FF50BC5" w14:textId="77777777" w:rsidR="00912211" w:rsidRDefault="00912211"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66D15D21" w14:textId="77777777" w:rsidR="00912211" w:rsidRDefault="00912211"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47D56C63" w14:textId="77777777" w:rsidR="00912211" w:rsidRDefault="00912211" w:rsidP="00912211">
      <w:pPr>
        <w:widowControl w:val="0"/>
        <w:autoSpaceDE w:val="0"/>
        <w:autoSpaceDN w:val="0"/>
        <w:adjustRightInd w:val="0"/>
        <w:spacing w:after="240" w:line="360" w:lineRule="auto"/>
        <w:rPr>
          <w:rFonts w:ascii="Times New Roman" w:hAnsi="Times New Roman" w:cs="Times New Roman"/>
          <w:color w:val="000000"/>
          <w:u w:val="single"/>
        </w:rPr>
      </w:pPr>
    </w:p>
    <w:p w14:paraId="61AC002F" w14:textId="77777777" w:rsidR="00912211" w:rsidRPr="0094535D" w:rsidRDefault="00912211" w:rsidP="00912211">
      <w:pPr>
        <w:widowControl w:val="0"/>
        <w:autoSpaceDE w:val="0"/>
        <w:autoSpaceDN w:val="0"/>
        <w:adjustRightInd w:val="0"/>
        <w:spacing w:after="240" w:line="360" w:lineRule="auto"/>
        <w:rPr>
          <w:rFonts w:ascii="Times New Roman" w:hAnsi="Times New Roman" w:cs="Times New Roman"/>
          <w:color w:val="000000"/>
          <w:u w:val="single"/>
        </w:rPr>
      </w:pPr>
      <w:bookmarkStart w:id="0" w:name="_GoBack"/>
      <w:bookmarkEnd w:id="0"/>
    </w:p>
    <w:p w14:paraId="088E5B12" w14:textId="77777777" w:rsidR="00CD3B25" w:rsidRPr="0094535D" w:rsidRDefault="00CD3B25" w:rsidP="0094535D">
      <w:pPr>
        <w:widowControl w:val="0"/>
        <w:autoSpaceDE w:val="0"/>
        <w:autoSpaceDN w:val="0"/>
        <w:adjustRightInd w:val="0"/>
        <w:spacing w:after="240" w:line="360" w:lineRule="auto"/>
        <w:rPr>
          <w:rFonts w:ascii="Times New Roman" w:hAnsi="Times New Roman" w:cs="Times New Roman"/>
          <w:color w:val="000000"/>
          <w:u w:val="single"/>
        </w:rPr>
      </w:pPr>
      <w:r w:rsidRPr="0094535D">
        <w:rPr>
          <w:rFonts w:ascii="Times New Roman" w:hAnsi="Times New Roman" w:cs="Times New Roman"/>
          <w:noProof/>
          <w:color w:val="000000"/>
          <w:lang w:eastAsia="en-GB"/>
        </w:rPr>
        <w:lastRenderedPageBreak/>
        <w:drawing>
          <wp:anchor distT="0" distB="0" distL="114300" distR="114300" simplePos="0" relativeHeight="251663360" behindDoc="0" locked="0" layoutInCell="1" allowOverlap="1" wp14:anchorId="10CA2EB5" wp14:editId="0A0F8214">
            <wp:simplePos x="0" y="0"/>
            <wp:positionH relativeFrom="column">
              <wp:posOffset>-176988</wp:posOffset>
            </wp:positionH>
            <wp:positionV relativeFrom="paragraph">
              <wp:posOffset>309629</wp:posOffset>
            </wp:positionV>
            <wp:extent cx="4836160" cy="7085965"/>
            <wp:effectExtent l="0" t="0" r="0" b="635"/>
            <wp:wrapTight wrapText="bothSides">
              <wp:wrapPolygon edited="0">
                <wp:start x="0" y="0"/>
                <wp:lineTo x="0" y="21525"/>
                <wp:lineTo x="21441" y="21525"/>
                <wp:lineTo x="21441" y="0"/>
                <wp:lineTo x="0" y="0"/>
              </wp:wrapPolygon>
            </wp:wrapTight>
            <wp:docPr id="4" name="Picture 4" descr="/Users/jadebissmire/Desktop/Screen Shot 2019-04-01 at 14.27.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jadebissmire/Desktop/Screen Shot 2019-04-01 at 14.27.49.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36160" cy="70859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4535D">
        <w:rPr>
          <w:rFonts w:ascii="Times New Roman" w:hAnsi="Times New Roman" w:cs="Times New Roman"/>
          <w:color w:val="000000"/>
          <w:u w:val="single"/>
        </w:rPr>
        <w:t>Appendix 2</w:t>
      </w:r>
    </w:p>
    <w:p w14:paraId="58486428" w14:textId="77777777" w:rsidR="00CD3B25" w:rsidRPr="0094535D" w:rsidRDefault="00CD3B25"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6C372939" w14:textId="77777777" w:rsidR="00CD3B25" w:rsidRPr="0094535D" w:rsidRDefault="00CD3B25" w:rsidP="0094535D">
      <w:pPr>
        <w:widowControl w:val="0"/>
        <w:autoSpaceDE w:val="0"/>
        <w:autoSpaceDN w:val="0"/>
        <w:adjustRightInd w:val="0"/>
        <w:spacing w:after="240" w:line="360" w:lineRule="auto"/>
        <w:jc w:val="center"/>
        <w:rPr>
          <w:rFonts w:ascii="Times New Roman" w:hAnsi="Times New Roman" w:cs="Times New Roman"/>
          <w:color w:val="000000"/>
          <w:u w:val="single"/>
        </w:rPr>
      </w:pPr>
    </w:p>
    <w:p w14:paraId="1B354F9E" w14:textId="28D47B11" w:rsidR="00CD3B25" w:rsidRPr="0094535D" w:rsidRDefault="00CE4F1F" w:rsidP="0094535D">
      <w:pPr>
        <w:widowControl w:val="0"/>
        <w:autoSpaceDE w:val="0"/>
        <w:autoSpaceDN w:val="0"/>
        <w:adjustRightInd w:val="0"/>
        <w:spacing w:after="240" w:line="360" w:lineRule="auto"/>
        <w:jc w:val="center"/>
        <w:rPr>
          <w:rFonts w:ascii="Times New Roman" w:hAnsi="Times New Roman" w:cs="Times New Roman"/>
          <w:color w:val="000000"/>
          <w:u w:val="single"/>
        </w:rPr>
      </w:pPr>
      <w:r w:rsidRPr="0094535D">
        <w:rPr>
          <w:rFonts w:ascii="Times New Roman" w:hAnsi="Times New Roman" w:cs="Times New Roman"/>
          <w:noProof/>
          <w:color w:val="000000"/>
          <w:lang w:eastAsia="en-GB"/>
        </w:rPr>
        <w:drawing>
          <wp:anchor distT="0" distB="0" distL="114300" distR="114300" simplePos="0" relativeHeight="251672576" behindDoc="0" locked="0" layoutInCell="1" allowOverlap="1" wp14:anchorId="74D17C82" wp14:editId="0E1BCB8A">
            <wp:simplePos x="0" y="0"/>
            <wp:positionH relativeFrom="column">
              <wp:posOffset>2907030</wp:posOffset>
            </wp:positionH>
            <wp:positionV relativeFrom="paragraph">
              <wp:posOffset>560070</wp:posOffset>
            </wp:positionV>
            <wp:extent cx="3380740" cy="2550795"/>
            <wp:effectExtent l="0" t="0" r="0" b="0"/>
            <wp:wrapTight wrapText="bothSides">
              <wp:wrapPolygon edited="0">
                <wp:start x="0" y="0"/>
                <wp:lineTo x="0" y="21294"/>
                <wp:lineTo x="21421" y="21294"/>
                <wp:lineTo x="21421" y="0"/>
                <wp:lineTo x="0" y="0"/>
              </wp:wrapPolygon>
            </wp:wrapTight>
            <wp:docPr id="3" name="Picture 3" descr="/Users/jadebissmire/Desktop/Screen Shot 2019-04-01 at 14.28.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jadebissmire/Desktop/Screen Shot 2019-04-01 at 14.28.09.png"/>
                    <pic:cNvPicPr>
                      <a:picLocks noChangeAspect="1" noChangeArrowheads="1"/>
                    </pic:cNvPicPr>
                  </pic:nvPicPr>
                  <pic:blipFill rotWithShape="1">
                    <a:blip r:embed="rId9">
                      <a:extLst>
                        <a:ext uri="{28A0092B-C50C-407E-A947-70E740481C1C}">
                          <a14:useLocalDpi xmlns:a14="http://schemas.microsoft.com/office/drawing/2010/main" val="0"/>
                        </a:ext>
                      </a:extLst>
                    </a:blip>
                    <a:srcRect t="17001" r="40051"/>
                    <a:stretch/>
                  </pic:blipFill>
                  <pic:spPr bwMode="auto">
                    <a:xfrm>
                      <a:off x="0" y="0"/>
                      <a:ext cx="3380740" cy="25507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3C270E" w14:textId="3D9218F6" w:rsidR="005A3072" w:rsidRPr="0094535D" w:rsidRDefault="005A3072" w:rsidP="0094535D">
      <w:pPr>
        <w:widowControl w:val="0"/>
        <w:autoSpaceDE w:val="0"/>
        <w:autoSpaceDN w:val="0"/>
        <w:adjustRightInd w:val="0"/>
        <w:spacing w:after="240" w:line="360" w:lineRule="auto"/>
        <w:rPr>
          <w:rFonts w:ascii="Times New Roman" w:hAnsi="Times New Roman" w:cs="Times New Roman"/>
          <w:color w:val="000000"/>
        </w:rPr>
      </w:pPr>
    </w:p>
    <w:p w14:paraId="09B328F1" w14:textId="4DC921CE" w:rsidR="005A3072" w:rsidRPr="0094535D" w:rsidRDefault="005A3072" w:rsidP="0094535D">
      <w:pPr>
        <w:widowControl w:val="0"/>
        <w:autoSpaceDE w:val="0"/>
        <w:autoSpaceDN w:val="0"/>
        <w:adjustRightInd w:val="0"/>
        <w:spacing w:after="240" w:line="360" w:lineRule="auto"/>
        <w:rPr>
          <w:rFonts w:ascii="Times New Roman" w:hAnsi="Times New Roman" w:cs="Times New Roman"/>
          <w:color w:val="000000"/>
        </w:rPr>
      </w:pPr>
    </w:p>
    <w:p w14:paraId="39366BC2" w14:textId="71F7D837" w:rsidR="005A3072" w:rsidRPr="0094535D" w:rsidRDefault="005A3072" w:rsidP="0094535D">
      <w:pPr>
        <w:widowControl w:val="0"/>
        <w:autoSpaceDE w:val="0"/>
        <w:autoSpaceDN w:val="0"/>
        <w:adjustRightInd w:val="0"/>
        <w:spacing w:after="240" w:line="360" w:lineRule="auto"/>
        <w:rPr>
          <w:rFonts w:ascii="Times New Roman" w:hAnsi="Times New Roman" w:cs="Times New Roman"/>
          <w:color w:val="000000"/>
        </w:rPr>
      </w:pPr>
    </w:p>
    <w:p w14:paraId="77D0D2E1" w14:textId="01F7581D" w:rsidR="005A3072" w:rsidRPr="0094535D" w:rsidRDefault="005A3072" w:rsidP="0094535D">
      <w:pPr>
        <w:widowControl w:val="0"/>
        <w:autoSpaceDE w:val="0"/>
        <w:autoSpaceDN w:val="0"/>
        <w:adjustRightInd w:val="0"/>
        <w:spacing w:after="240" w:line="360" w:lineRule="auto"/>
        <w:rPr>
          <w:rFonts w:ascii="Times New Roman" w:hAnsi="Times New Roman" w:cs="Times New Roman"/>
          <w:color w:val="000000"/>
        </w:rPr>
      </w:pPr>
    </w:p>
    <w:p w14:paraId="2137070A" w14:textId="052287BA" w:rsidR="005A3072" w:rsidRPr="0094535D" w:rsidRDefault="005A3072" w:rsidP="0094535D">
      <w:pPr>
        <w:widowControl w:val="0"/>
        <w:autoSpaceDE w:val="0"/>
        <w:autoSpaceDN w:val="0"/>
        <w:adjustRightInd w:val="0"/>
        <w:spacing w:after="240" w:line="360" w:lineRule="auto"/>
        <w:rPr>
          <w:rFonts w:ascii="Times New Roman" w:hAnsi="Times New Roman" w:cs="Times New Roman"/>
          <w:color w:val="000000"/>
        </w:rPr>
      </w:pPr>
    </w:p>
    <w:p w14:paraId="5715C381" w14:textId="4B88E9C5" w:rsidR="000C0957" w:rsidRPr="0094535D" w:rsidRDefault="000C0957" w:rsidP="0094535D">
      <w:pPr>
        <w:widowControl w:val="0"/>
        <w:autoSpaceDE w:val="0"/>
        <w:autoSpaceDN w:val="0"/>
        <w:adjustRightInd w:val="0"/>
        <w:spacing w:after="240" w:line="360" w:lineRule="auto"/>
        <w:rPr>
          <w:rFonts w:ascii="Times New Roman" w:hAnsi="Times New Roman" w:cs="Times New Roman"/>
          <w:color w:val="000000"/>
        </w:rPr>
      </w:pPr>
    </w:p>
    <w:p w14:paraId="6E238DAF" w14:textId="7E090BD4" w:rsidR="00CD3B25" w:rsidRPr="0094535D" w:rsidRDefault="00CD3B25" w:rsidP="0094535D">
      <w:pPr>
        <w:widowControl w:val="0"/>
        <w:autoSpaceDE w:val="0"/>
        <w:autoSpaceDN w:val="0"/>
        <w:adjustRightInd w:val="0"/>
        <w:spacing w:after="240" w:line="360" w:lineRule="auto"/>
        <w:rPr>
          <w:rFonts w:ascii="Times New Roman" w:hAnsi="Times New Roman" w:cs="Times New Roman"/>
          <w:color w:val="000000"/>
        </w:rPr>
      </w:pPr>
    </w:p>
    <w:p w14:paraId="64FF6609" w14:textId="6F6B835B" w:rsidR="00CD3B25" w:rsidRPr="0094535D" w:rsidRDefault="00CE4F1F" w:rsidP="0094535D">
      <w:pPr>
        <w:widowControl w:val="0"/>
        <w:autoSpaceDE w:val="0"/>
        <w:autoSpaceDN w:val="0"/>
        <w:adjustRightInd w:val="0"/>
        <w:spacing w:after="240" w:line="360" w:lineRule="auto"/>
        <w:rPr>
          <w:rFonts w:ascii="Times New Roman" w:hAnsi="Times New Roman" w:cs="Times New Roman"/>
          <w:color w:val="000000"/>
          <w:u w:val="single"/>
        </w:rPr>
      </w:pPr>
      <w:r w:rsidRPr="0094535D">
        <w:rPr>
          <w:rFonts w:ascii="Times New Roman" w:hAnsi="Times New Roman" w:cs="Times New Roman"/>
          <w:noProof/>
          <w:color w:val="000000"/>
          <w:u w:val="single"/>
          <w:lang w:eastAsia="en-GB"/>
        </w:rPr>
        <w:lastRenderedPageBreak/>
        <w:drawing>
          <wp:anchor distT="0" distB="0" distL="114300" distR="114300" simplePos="0" relativeHeight="251664384" behindDoc="0" locked="0" layoutInCell="1" allowOverlap="1" wp14:anchorId="4C03724F" wp14:editId="4E58A061">
            <wp:simplePos x="0" y="0"/>
            <wp:positionH relativeFrom="column">
              <wp:posOffset>-25400</wp:posOffset>
            </wp:positionH>
            <wp:positionV relativeFrom="paragraph">
              <wp:posOffset>424815</wp:posOffset>
            </wp:positionV>
            <wp:extent cx="5794375" cy="4606290"/>
            <wp:effectExtent l="0" t="0" r="0" b="0"/>
            <wp:wrapTight wrapText="bothSides">
              <wp:wrapPolygon edited="0">
                <wp:start x="0" y="0"/>
                <wp:lineTo x="0" y="21439"/>
                <wp:lineTo x="21493" y="21439"/>
                <wp:lineTo x="2149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8945.jpg"/>
                    <pic:cNvPicPr/>
                  </pic:nvPicPr>
                  <pic:blipFill>
                    <a:blip r:embed="rId10">
                      <a:extLst>
                        <a:ext uri="{28A0092B-C50C-407E-A947-70E740481C1C}">
                          <a14:useLocalDpi xmlns:a14="http://schemas.microsoft.com/office/drawing/2010/main" val="0"/>
                        </a:ext>
                      </a:extLst>
                    </a:blip>
                    <a:stretch>
                      <a:fillRect/>
                    </a:stretch>
                  </pic:blipFill>
                  <pic:spPr>
                    <a:xfrm>
                      <a:off x="0" y="0"/>
                      <a:ext cx="5794375" cy="4606290"/>
                    </a:xfrm>
                    <a:prstGeom prst="rect">
                      <a:avLst/>
                    </a:prstGeom>
                  </pic:spPr>
                </pic:pic>
              </a:graphicData>
            </a:graphic>
            <wp14:sizeRelH relativeFrom="page">
              <wp14:pctWidth>0</wp14:pctWidth>
            </wp14:sizeRelH>
            <wp14:sizeRelV relativeFrom="page">
              <wp14:pctHeight>0</wp14:pctHeight>
            </wp14:sizeRelV>
          </wp:anchor>
        </w:drawing>
      </w:r>
      <w:r w:rsidR="004C5711" w:rsidRPr="0094535D">
        <w:rPr>
          <w:rFonts w:ascii="Times New Roman" w:hAnsi="Times New Roman" w:cs="Times New Roman"/>
          <w:color w:val="000000"/>
          <w:u w:val="single"/>
        </w:rPr>
        <w:t>Appendix 3</w:t>
      </w:r>
    </w:p>
    <w:p w14:paraId="114FE1B6" w14:textId="7ACB96F7" w:rsidR="004C5711" w:rsidRPr="0094535D" w:rsidRDefault="004C5711" w:rsidP="0094535D">
      <w:pPr>
        <w:widowControl w:val="0"/>
        <w:autoSpaceDE w:val="0"/>
        <w:autoSpaceDN w:val="0"/>
        <w:adjustRightInd w:val="0"/>
        <w:spacing w:after="240" w:line="360" w:lineRule="auto"/>
        <w:rPr>
          <w:rFonts w:ascii="Times New Roman" w:hAnsi="Times New Roman" w:cs="Times New Roman"/>
          <w:color w:val="000000"/>
          <w:u w:val="single"/>
        </w:rPr>
      </w:pPr>
    </w:p>
    <w:p w14:paraId="34FA6407" w14:textId="227F9BFC" w:rsidR="00CD3B25" w:rsidRPr="0094535D" w:rsidRDefault="00CD3B25" w:rsidP="0094535D">
      <w:pPr>
        <w:widowControl w:val="0"/>
        <w:autoSpaceDE w:val="0"/>
        <w:autoSpaceDN w:val="0"/>
        <w:adjustRightInd w:val="0"/>
        <w:spacing w:after="240" w:line="360" w:lineRule="auto"/>
        <w:rPr>
          <w:rFonts w:ascii="Times New Roman" w:hAnsi="Times New Roman" w:cs="Times New Roman"/>
          <w:color w:val="000000"/>
        </w:rPr>
      </w:pPr>
    </w:p>
    <w:p w14:paraId="04DC2495" w14:textId="77777777" w:rsidR="00CD3B25" w:rsidRPr="0094535D" w:rsidRDefault="00CD3B25" w:rsidP="0094535D">
      <w:pPr>
        <w:widowControl w:val="0"/>
        <w:autoSpaceDE w:val="0"/>
        <w:autoSpaceDN w:val="0"/>
        <w:adjustRightInd w:val="0"/>
        <w:spacing w:after="240" w:line="360" w:lineRule="auto"/>
        <w:rPr>
          <w:rFonts w:ascii="Times New Roman" w:hAnsi="Times New Roman" w:cs="Times New Roman"/>
          <w:color w:val="000000"/>
        </w:rPr>
      </w:pPr>
    </w:p>
    <w:p w14:paraId="0C7418E9" w14:textId="77777777" w:rsidR="00CD3B25" w:rsidRPr="0094535D" w:rsidRDefault="00CD3B25"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5CEC5FA2" w14:textId="77777777" w:rsidR="00CD3B25" w:rsidRPr="0094535D" w:rsidRDefault="00CD3B25"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731DC482" w14:textId="77777777" w:rsidR="00CD3B25" w:rsidRPr="0094535D" w:rsidRDefault="00CD3B25"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58089654" w14:textId="77777777" w:rsidR="00CD3B25" w:rsidRPr="0094535D" w:rsidRDefault="00CD3B25"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2B2D982F" w14:textId="77777777" w:rsidR="00CD3B25" w:rsidRPr="0094535D" w:rsidRDefault="00CD3B25"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F34163F" w14:textId="212D9DB1" w:rsidR="00CD3B25" w:rsidRPr="0094535D" w:rsidRDefault="00D5363D" w:rsidP="0094535D">
      <w:pPr>
        <w:widowControl w:val="0"/>
        <w:autoSpaceDE w:val="0"/>
        <w:autoSpaceDN w:val="0"/>
        <w:adjustRightInd w:val="0"/>
        <w:spacing w:after="240" w:line="360" w:lineRule="auto"/>
        <w:rPr>
          <w:rFonts w:ascii="Times New Roman" w:hAnsi="Times New Roman" w:cs="Times New Roman"/>
          <w:noProof/>
          <w:color w:val="000000"/>
          <w:u w:val="single"/>
          <w:lang w:eastAsia="en-GB"/>
        </w:rPr>
      </w:pPr>
      <w:r w:rsidRPr="0094535D">
        <w:rPr>
          <w:rFonts w:ascii="Times New Roman" w:hAnsi="Times New Roman" w:cs="Times New Roman"/>
          <w:noProof/>
          <w:color w:val="000000"/>
          <w:lang w:eastAsia="en-GB"/>
        </w:rPr>
        <w:lastRenderedPageBreak/>
        <w:drawing>
          <wp:anchor distT="0" distB="0" distL="114300" distR="114300" simplePos="0" relativeHeight="251665408" behindDoc="0" locked="0" layoutInCell="1" allowOverlap="1" wp14:anchorId="020A3A4C" wp14:editId="6D12831E">
            <wp:simplePos x="0" y="0"/>
            <wp:positionH relativeFrom="column">
              <wp:posOffset>-180975</wp:posOffset>
            </wp:positionH>
            <wp:positionV relativeFrom="paragraph">
              <wp:posOffset>339725</wp:posOffset>
            </wp:positionV>
            <wp:extent cx="6441440" cy="4805680"/>
            <wp:effectExtent l="0" t="0" r="10160" b="0"/>
            <wp:wrapTight wrapText="bothSides">
              <wp:wrapPolygon edited="0">
                <wp:start x="0" y="0"/>
                <wp:lineTo x="0" y="21463"/>
                <wp:lineTo x="21549" y="21463"/>
                <wp:lineTo x="21549" y="0"/>
                <wp:lineTo x="0" y="0"/>
              </wp:wrapPolygon>
            </wp:wrapTight>
            <wp:docPr id="6" name="Picture 6" descr="../Pictures/Photos%20Library.photoslibrary/Masters/2019/02/07/20190207-083725/IMG_89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s/Photos%20Library.photoslibrary/Masters/2019/02/07/20190207-083725/IMG_8948.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41440" cy="4805680"/>
                    </a:xfrm>
                    <a:prstGeom prst="rect">
                      <a:avLst/>
                    </a:prstGeom>
                    <a:noFill/>
                    <a:ln>
                      <a:noFill/>
                    </a:ln>
                  </pic:spPr>
                </pic:pic>
              </a:graphicData>
            </a:graphic>
            <wp14:sizeRelH relativeFrom="page">
              <wp14:pctWidth>0</wp14:pctWidth>
            </wp14:sizeRelH>
            <wp14:sizeRelV relativeFrom="page">
              <wp14:pctHeight>0</wp14:pctHeight>
            </wp14:sizeRelV>
          </wp:anchor>
        </w:drawing>
      </w:r>
      <w:r w:rsidR="00957987" w:rsidRPr="0094535D">
        <w:rPr>
          <w:rFonts w:ascii="Times New Roman" w:hAnsi="Times New Roman" w:cs="Times New Roman"/>
          <w:noProof/>
          <w:color w:val="000000"/>
          <w:u w:val="single"/>
          <w:lang w:eastAsia="en-GB"/>
        </w:rPr>
        <w:t>Appendix 4</w:t>
      </w:r>
    </w:p>
    <w:p w14:paraId="0009A971" w14:textId="7B770CA9" w:rsidR="00957987" w:rsidRDefault="00957987"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780330EE" w14:textId="77777777" w:rsidR="00D5363D" w:rsidRDefault="00D5363D"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445017AB" w14:textId="77777777" w:rsidR="00D5363D" w:rsidRDefault="00D5363D"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4FA8DFD3" w14:textId="77777777" w:rsidR="00D5363D" w:rsidRDefault="00D5363D"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1C9F8BC1" w14:textId="77777777" w:rsidR="00D5363D" w:rsidRDefault="00D5363D"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2FC12662" w14:textId="77777777" w:rsidR="00D5363D" w:rsidRDefault="00D5363D"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1FEA4B14" w14:textId="77777777" w:rsidR="00D5363D" w:rsidRDefault="00D5363D"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5B5C14D8" w14:textId="77777777" w:rsidR="00CE4F1F" w:rsidRPr="0094535D"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5C463A30" w14:textId="6657A94F" w:rsidR="00CD3B25" w:rsidRDefault="00D5363D" w:rsidP="0094535D">
      <w:pPr>
        <w:widowControl w:val="0"/>
        <w:autoSpaceDE w:val="0"/>
        <w:autoSpaceDN w:val="0"/>
        <w:adjustRightInd w:val="0"/>
        <w:spacing w:after="240" w:line="360" w:lineRule="auto"/>
        <w:rPr>
          <w:rFonts w:ascii="Times New Roman" w:hAnsi="Times New Roman" w:cs="Times New Roman"/>
          <w:noProof/>
          <w:color w:val="000000"/>
          <w:u w:val="single"/>
          <w:lang w:eastAsia="en-GB"/>
        </w:rPr>
      </w:pPr>
      <w:r>
        <w:rPr>
          <w:rFonts w:ascii="Times New Roman" w:hAnsi="Times New Roman" w:cs="Times New Roman"/>
          <w:noProof/>
          <w:color w:val="000000"/>
          <w:u w:val="single"/>
          <w:lang w:eastAsia="en-GB"/>
        </w:rPr>
        <w:lastRenderedPageBreak/>
        <w:drawing>
          <wp:anchor distT="0" distB="0" distL="114300" distR="114300" simplePos="0" relativeHeight="251666432" behindDoc="0" locked="0" layoutInCell="1" allowOverlap="1" wp14:anchorId="7D1DE890" wp14:editId="4A9DB518">
            <wp:simplePos x="0" y="0"/>
            <wp:positionH relativeFrom="column">
              <wp:posOffset>509905</wp:posOffset>
            </wp:positionH>
            <wp:positionV relativeFrom="paragraph">
              <wp:posOffset>307975</wp:posOffset>
            </wp:positionV>
            <wp:extent cx="4341495" cy="6168390"/>
            <wp:effectExtent l="0" t="0" r="1905" b="3810"/>
            <wp:wrapTight wrapText="bothSides">
              <wp:wrapPolygon edited="0">
                <wp:start x="0" y="0"/>
                <wp:lineTo x="0" y="21524"/>
                <wp:lineTo x="21483" y="21524"/>
                <wp:lineTo x="21483" y="0"/>
                <wp:lineTo x="0" y="0"/>
              </wp:wrapPolygon>
            </wp:wrapTight>
            <wp:docPr id="7" name="Picture 7" descr="../Pictures/Photos%20Library.photoslibrary/Masters/2019/02/06/20190206-155551/IMG_89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s/Photos%20Library.photoslibrary/Masters/2019/02/06/20190206-155551/IMG_8936.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41495" cy="616839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000000"/>
          <w:u w:val="single"/>
          <w:lang w:eastAsia="en-GB"/>
        </w:rPr>
        <w:t>Appendix 5</w:t>
      </w:r>
    </w:p>
    <w:p w14:paraId="4EAB67F4" w14:textId="1C33C1C9" w:rsidR="00D5363D" w:rsidRPr="00D5363D" w:rsidRDefault="00D5363D" w:rsidP="0094535D">
      <w:pPr>
        <w:widowControl w:val="0"/>
        <w:autoSpaceDE w:val="0"/>
        <w:autoSpaceDN w:val="0"/>
        <w:adjustRightInd w:val="0"/>
        <w:spacing w:after="240" w:line="360" w:lineRule="auto"/>
        <w:rPr>
          <w:rFonts w:ascii="Times New Roman" w:hAnsi="Times New Roman" w:cs="Times New Roman"/>
          <w:noProof/>
          <w:color w:val="000000"/>
          <w:u w:val="single"/>
          <w:lang w:eastAsia="en-GB"/>
        </w:rPr>
      </w:pPr>
    </w:p>
    <w:p w14:paraId="0D333256" w14:textId="5350728E" w:rsidR="00CD3B25" w:rsidRPr="0094535D" w:rsidRDefault="00CD3B25"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01EBA21" w14:textId="77A7DFE6" w:rsidR="00CD3B25" w:rsidRPr="0094535D" w:rsidRDefault="00CD3B25"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35D72FE6" w14:textId="6364ACE3" w:rsidR="00CD3B25" w:rsidRPr="0094535D" w:rsidRDefault="00CD3B25"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4FBEF3EC" w14:textId="12C2E381" w:rsidR="00176A43" w:rsidRPr="0094535D" w:rsidRDefault="00176A43"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341967D6" w14:textId="5125878B" w:rsidR="00D5363D" w:rsidRDefault="00D5363D"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5AEE2150" w14:textId="77777777" w:rsidR="00D5363D" w:rsidRDefault="00D5363D"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343E388B" w14:textId="77777777" w:rsidR="00D736E9" w:rsidRDefault="00D736E9"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67158A85"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40700654"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24AFA194"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0D6752C"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3E59DA9F"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1824E41A"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5A4F6C52"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33FB6C71"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4F7BFF0B"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62F43A96"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520C0A61" w14:textId="77777777" w:rsidR="00D736E9" w:rsidRDefault="00D736E9"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32F71BEE" w14:textId="4A526ECC" w:rsidR="00D736E9" w:rsidRDefault="00CE4F1F" w:rsidP="0094535D">
      <w:pPr>
        <w:widowControl w:val="0"/>
        <w:autoSpaceDE w:val="0"/>
        <w:autoSpaceDN w:val="0"/>
        <w:adjustRightInd w:val="0"/>
        <w:spacing w:after="240" w:line="360" w:lineRule="auto"/>
        <w:rPr>
          <w:rFonts w:ascii="Times New Roman" w:hAnsi="Times New Roman" w:cs="Times New Roman"/>
          <w:noProof/>
          <w:color w:val="000000"/>
          <w:u w:val="single"/>
          <w:lang w:eastAsia="en-GB"/>
        </w:rPr>
      </w:pPr>
      <w:r>
        <w:rPr>
          <w:rFonts w:ascii="Times New Roman" w:hAnsi="Times New Roman" w:cs="Times New Roman"/>
          <w:noProof/>
          <w:color w:val="000000"/>
          <w:lang w:eastAsia="en-GB"/>
        </w:rPr>
        <w:lastRenderedPageBreak/>
        <w:drawing>
          <wp:anchor distT="0" distB="0" distL="114300" distR="114300" simplePos="0" relativeHeight="251667456" behindDoc="0" locked="0" layoutInCell="1" allowOverlap="1" wp14:anchorId="206FB5D2" wp14:editId="25B52DA6">
            <wp:simplePos x="0" y="0"/>
            <wp:positionH relativeFrom="column">
              <wp:posOffset>46990</wp:posOffset>
            </wp:positionH>
            <wp:positionV relativeFrom="paragraph">
              <wp:posOffset>231140</wp:posOffset>
            </wp:positionV>
            <wp:extent cx="4803775" cy="7038975"/>
            <wp:effectExtent l="0" t="0" r="0" b="0"/>
            <wp:wrapTight wrapText="bothSides">
              <wp:wrapPolygon edited="0">
                <wp:start x="0" y="0"/>
                <wp:lineTo x="0" y="21512"/>
                <wp:lineTo x="21472" y="21512"/>
                <wp:lineTo x="21472" y="0"/>
                <wp:lineTo x="0" y="0"/>
              </wp:wrapPolygon>
            </wp:wrapTight>
            <wp:docPr id="8" name="Picture 8" descr="../Pictures/Photos%20Library.photoslibrary/Masters/2019/02/06/20190206-152808/IMG_89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s/Photos%20Library.photoslibrary/Masters/2019/02/06/20190206-152808/IMG_8924.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03775" cy="7038975"/>
                    </a:xfrm>
                    <a:prstGeom prst="rect">
                      <a:avLst/>
                    </a:prstGeom>
                    <a:noFill/>
                    <a:ln>
                      <a:noFill/>
                    </a:ln>
                  </pic:spPr>
                </pic:pic>
              </a:graphicData>
            </a:graphic>
            <wp14:sizeRelH relativeFrom="page">
              <wp14:pctWidth>0</wp14:pctWidth>
            </wp14:sizeRelH>
            <wp14:sizeRelV relativeFrom="page">
              <wp14:pctHeight>0</wp14:pctHeight>
            </wp14:sizeRelV>
          </wp:anchor>
        </w:drawing>
      </w:r>
      <w:r w:rsidR="00D736E9">
        <w:rPr>
          <w:rFonts w:ascii="Times New Roman" w:hAnsi="Times New Roman" w:cs="Times New Roman"/>
          <w:noProof/>
          <w:color w:val="000000"/>
          <w:u w:val="single"/>
          <w:lang w:eastAsia="en-GB"/>
        </w:rPr>
        <w:t>Appendix 6</w:t>
      </w:r>
    </w:p>
    <w:p w14:paraId="4CF75A7E" w14:textId="170415FC" w:rsidR="00D736E9" w:rsidRPr="00D736E9" w:rsidRDefault="00D736E9"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7C80D88B" w14:textId="0171AA11" w:rsidR="00D5363D" w:rsidRPr="0094535D" w:rsidRDefault="00D5363D"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5CBAE99" w14:textId="4917477E" w:rsidR="00176A43" w:rsidRDefault="00176A43"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46CF2EC4" w14:textId="77777777" w:rsidR="00D736E9" w:rsidRDefault="00D736E9"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A86CA31" w14:textId="77777777" w:rsidR="00D736E9" w:rsidRDefault="00D736E9"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70077691" w14:textId="77777777" w:rsidR="00D736E9" w:rsidRDefault="00D736E9"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695C7E6D" w14:textId="77777777" w:rsidR="00D736E9" w:rsidRDefault="00D736E9"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1C6B0F37" w14:textId="77777777" w:rsidR="00D736E9" w:rsidRDefault="00D736E9"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52336EDF" w14:textId="77777777" w:rsidR="00D736E9" w:rsidRDefault="00D736E9"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1A313C34" w14:textId="711B95E5" w:rsidR="00D736E9" w:rsidRDefault="00D736E9"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6DDF4C89" w14:textId="77777777" w:rsidR="00D736E9" w:rsidRDefault="00D736E9"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2A882612" w14:textId="77777777" w:rsidR="00D736E9" w:rsidRDefault="00D736E9"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44295595" w14:textId="77777777" w:rsidR="00D736E9" w:rsidRDefault="00D736E9"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0C51531" w14:textId="77777777" w:rsidR="00D736E9" w:rsidRDefault="00D736E9"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348840D6" w14:textId="77777777" w:rsidR="001E45AD" w:rsidRDefault="001E45AD"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6A2C2F7A" w14:textId="77777777" w:rsidR="001E45AD" w:rsidRDefault="001E45AD"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1708813E" w14:textId="77777777" w:rsidR="007B38D7" w:rsidRDefault="007B38D7"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3C52E68A" w14:textId="77777777" w:rsidR="007B38D7" w:rsidRDefault="007B38D7"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53630CC1" w14:textId="77777777" w:rsidR="007B38D7" w:rsidRDefault="007B38D7"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19ED330A" w14:textId="12D7A887" w:rsidR="007B38D7" w:rsidRDefault="007B38D7" w:rsidP="0094535D">
      <w:pPr>
        <w:widowControl w:val="0"/>
        <w:autoSpaceDE w:val="0"/>
        <w:autoSpaceDN w:val="0"/>
        <w:adjustRightInd w:val="0"/>
        <w:spacing w:after="240" w:line="360" w:lineRule="auto"/>
        <w:rPr>
          <w:rFonts w:ascii="Times New Roman" w:hAnsi="Times New Roman" w:cs="Times New Roman"/>
          <w:noProof/>
          <w:color w:val="000000"/>
          <w:u w:val="single"/>
          <w:lang w:eastAsia="en-GB"/>
        </w:rPr>
      </w:pPr>
      <w:r>
        <w:rPr>
          <w:rFonts w:ascii="Times New Roman" w:hAnsi="Times New Roman" w:cs="Times New Roman"/>
          <w:noProof/>
          <w:color w:val="000000"/>
          <w:u w:val="single"/>
          <w:lang w:eastAsia="en-GB"/>
        </w:rPr>
        <w:lastRenderedPageBreak/>
        <w:t>Appendix 7</w:t>
      </w:r>
    </w:p>
    <w:p w14:paraId="3BCBC1D4" w14:textId="77777777" w:rsidR="007B38D7" w:rsidRPr="007B38D7" w:rsidRDefault="007B38D7" w:rsidP="0094535D">
      <w:pPr>
        <w:widowControl w:val="0"/>
        <w:autoSpaceDE w:val="0"/>
        <w:autoSpaceDN w:val="0"/>
        <w:adjustRightInd w:val="0"/>
        <w:spacing w:after="240" w:line="360" w:lineRule="auto"/>
        <w:rPr>
          <w:rFonts w:ascii="Times New Roman" w:hAnsi="Times New Roman" w:cs="Times New Roman"/>
          <w:noProof/>
          <w:color w:val="000000"/>
          <w:u w:val="single"/>
          <w:lang w:eastAsia="en-GB"/>
        </w:rPr>
      </w:pPr>
    </w:p>
    <w:p w14:paraId="3C263E14" w14:textId="0A38C41D" w:rsidR="001E45AD" w:rsidRDefault="007B38D7" w:rsidP="0094535D">
      <w:pPr>
        <w:widowControl w:val="0"/>
        <w:autoSpaceDE w:val="0"/>
        <w:autoSpaceDN w:val="0"/>
        <w:adjustRightInd w:val="0"/>
        <w:spacing w:after="240" w:line="360" w:lineRule="auto"/>
        <w:rPr>
          <w:rFonts w:ascii="Times New Roman" w:hAnsi="Times New Roman" w:cs="Times New Roman"/>
          <w:noProof/>
          <w:color w:val="000000"/>
          <w:lang w:eastAsia="en-GB"/>
        </w:rPr>
      </w:pPr>
      <w:r>
        <w:rPr>
          <w:rFonts w:ascii="Times New Roman" w:hAnsi="Times New Roman" w:cs="Times New Roman"/>
          <w:noProof/>
          <w:color w:val="000000"/>
          <w:lang w:eastAsia="en-GB"/>
        </w:rPr>
        <w:drawing>
          <wp:inline distT="0" distB="0" distL="0" distR="0" wp14:anchorId="33560308" wp14:editId="5D225C38">
            <wp:extent cx="5943600" cy="5433060"/>
            <wp:effectExtent l="0" t="0" r="0" b="2540"/>
            <wp:docPr id="9" name="Picture 9" descr="../Pictures/Photos%20Library.photoslibrary/Masters/2019/02/07/20190207-095452/IMG_89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s/Photos%20Library.photoslibrary/Masters/2019/02/07/20190207-095452/IMG_8965.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5433060"/>
                    </a:xfrm>
                    <a:prstGeom prst="rect">
                      <a:avLst/>
                    </a:prstGeom>
                    <a:noFill/>
                    <a:ln>
                      <a:noFill/>
                    </a:ln>
                  </pic:spPr>
                </pic:pic>
              </a:graphicData>
            </a:graphic>
          </wp:inline>
        </w:drawing>
      </w:r>
    </w:p>
    <w:p w14:paraId="2228482E" w14:textId="77777777" w:rsidR="001E45AD" w:rsidRDefault="001E45AD"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7E65C80D" w14:textId="77777777" w:rsidR="001E45AD" w:rsidRDefault="001E45AD"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24D7E085" w14:textId="77777777" w:rsidR="007724B1" w:rsidRDefault="007724B1"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8CD114F" w14:textId="77777777" w:rsidR="007724B1" w:rsidRDefault="007724B1"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3E1DAB26" w14:textId="140EC1DA" w:rsidR="007724B1" w:rsidRDefault="007724B1" w:rsidP="0094535D">
      <w:pPr>
        <w:widowControl w:val="0"/>
        <w:autoSpaceDE w:val="0"/>
        <w:autoSpaceDN w:val="0"/>
        <w:adjustRightInd w:val="0"/>
        <w:spacing w:after="240" w:line="360" w:lineRule="auto"/>
        <w:rPr>
          <w:rFonts w:ascii="Times New Roman" w:hAnsi="Times New Roman" w:cs="Times New Roman"/>
          <w:noProof/>
          <w:color w:val="000000"/>
          <w:u w:val="single"/>
          <w:lang w:eastAsia="en-GB"/>
        </w:rPr>
      </w:pPr>
      <w:r>
        <w:rPr>
          <w:rFonts w:ascii="Times New Roman" w:hAnsi="Times New Roman" w:cs="Times New Roman"/>
          <w:noProof/>
          <w:color w:val="000000"/>
          <w:u w:val="single"/>
          <w:lang w:eastAsia="en-GB"/>
        </w:rPr>
        <w:lastRenderedPageBreak/>
        <w:drawing>
          <wp:anchor distT="0" distB="0" distL="114300" distR="114300" simplePos="0" relativeHeight="251668480" behindDoc="0" locked="0" layoutInCell="1" allowOverlap="1" wp14:anchorId="6B736E7D" wp14:editId="5C0F88C6">
            <wp:simplePos x="0" y="0"/>
            <wp:positionH relativeFrom="column">
              <wp:posOffset>-180975</wp:posOffset>
            </wp:positionH>
            <wp:positionV relativeFrom="paragraph">
              <wp:posOffset>457200</wp:posOffset>
            </wp:positionV>
            <wp:extent cx="5946775" cy="5189855"/>
            <wp:effectExtent l="0" t="0" r="0" b="0"/>
            <wp:wrapTight wrapText="bothSides">
              <wp:wrapPolygon edited="0">
                <wp:start x="0" y="0"/>
                <wp:lineTo x="0" y="21460"/>
                <wp:lineTo x="21496" y="21460"/>
                <wp:lineTo x="21496" y="0"/>
                <wp:lineTo x="0" y="0"/>
              </wp:wrapPolygon>
            </wp:wrapTight>
            <wp:docPr id="10" name="Picture 10" descr="../Pictures/Photos%20Library.photoslibrary/Masters/2019/02/07/20190207-100113/IMG_89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s/Photos%20Library.photoslibrary/Masters/2019/02/07/20190207-100113/IMG_8920.jpg"/>
                    <pic:cNvPicPr>
                      <a:picLocks noChangeAspect="1" noChangeArrowheads="1"/>
                    </pic:cNvPicPr>
                  </pic:nvPicPr>
                  <pic:blipFill rotWithShape="1">
                    <a:blip r:embed="rId15">
                      <a:extLst>
                        <a:ext uri="{28A0092B-C50C-407E-A947-70E740481C1C}">
                          <a14:useLocalDpi xmlns:a14="http://schemas.microsoft.com/office/drawing/2010/main" val="0"/>
                        </a:ext>
                      </a:extLst>
                    </a:blip>
                    <a:srcRect r="19708"/>
                    <a:stretch/>
                  </pic:blipFill>
                  <pic:spPr bwMode="auto">
                    <a:xfrm>
                      <a:off x="0" y="0"/>
                      <a:ext cx="5946775" cy="51898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000000"/>
          <w:u w:val="single"/>
          <w:lang w:eastAsia="en-GB"/>
        </w:rPr>
        <w:t>Appendix 8</w:t>
      </w:r>
    </w:p>
    <w:p w14:paraId="133BAFC8" w14:textId="49EC94A1" w:rsidR="007724B1" w:rsidRDefault="007724B1"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32AA99E7" w14:textId="77777777" w:rsidR="007724B1" w:rsidRDefault="007724B1"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BA5E61F" w14:textId="77777777" w:rsidR="007724B1" w:rsidRDefault="007724B1"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7679E77C" w14:textId="77777777" w:rsidR="007724B1" w:rsidRDefault="007724B1"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1DC4121A" w14:textId="77777777" w:rsidR="00602760" w:rsidRDefault="00602760"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5AFEE8F9"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5F73342" w14:textId="0BB16057" w:rsidR="00602760" w:rsidRDefault="00602760" w:rsidP="0094535D">
      <w:pPr>
        <w:widowControl w:val="0"/>
        <w:autoSpaceDE w:val="0"/>
        <w:autoSpaceDN w:val="0"/>
        <w:adjustRightInd w:val="0"/>
        <w:spacing w:after="240" w:line="360" w:lineRule="auto"/>
        <w:rPr>
          <w:rFonts w:ascii="Times New Roman" w:hAnsi="Times New Roman" w:cs="Times New Roman"/>
          <w:noProof/>
          <w:color w:val="000000"/>
          <w:u w:val="single"/>
          <w:lang w:eastAsia="en-GB"/>
        </w:rPr>
      </w:pPr>
      <w:r>
        <w:rPr>
          <w:rFonts w:ascii="Times New Roman" w:hAnsi="Times New Roman" w:cs="Times New Roman"/>
          <w:noProof/>
          <w:color w:val="000000"/>
          <w:u w:val="single"/>
          <w:lang w:eastAsia="en-GB"/>
        </w:rPr>
        <w:lastRenderedPageBreak/>
        <w:t>Appendix 9</w:t>
      </w:r>
    </w:p>
    <w:p w14:paraId="6FA575F8" w14:textId="38A8F5EE" w:rsidR="002B7D35" w:rsidRDefault="002B7D35" w:rsidP="0094535D">
      <w:pPr>
        <w:widowControl w:val="0"/>
        <w:autoSpaceDE w:val="0"/>
        <w:autoSpaceDN w:val="0"/>
        <w:adjustRightInd w:val="0"/>
        <w:spacing w:after="240" w:line="360" w:lineRule="auto"/>
        <w:rPr>
          <w:rFonts w:ascii="Times New Roman" w:hAnsi="Times New Roman" w:cs="Times New Roman"/>
          <w:color w:val="000000" w:themeColor="text1"/>
        </w:rPr>
      </w:pPr>
      <w:r>
        <w:rPr>
          <w:rFonts w:ascii="Times New Roman" w:hAnsi="Times New Roman" w:cs="Times New Roman"/>
          <w:noProof/>
          <w:color w:val="000000"/>
          <w:lang w:eastAsia="en-GB"/>
        </w:rPr>
        <w:drawing>
          <wp:anchor distT="0" distB="0" distL="114300" distR="114300" simplePos="0" relativeHeight="251669504" behindDoc="0" locked="0" layoutInCell="1" allowOverlap="1" wp14:anchorId="3F7E6B63" wp14:editId="49D97369">
            <wp:simplePos x="0" y="0"/>
            <wp:positionH relativeFrom="column">
              <wp:posOffset>51435</wp:posOffset>
            </wp:positionH>
            <wp:positionV relativeFrom="paragraph">
              <wp:posOffset>272415</wp:posOffset>
            </wp:positionV>
            <wp:extent cx="5932805" cy="2509520"/>
            <wp:effectExtent l="0" t="0" r="10795" b="5080"/>
            <wp:wrapTight wrapText="bothSides">
              <wp:wrapPolygon edited="0">
                <wp:start x="0" y="0"/>
                <wp:lineTo x="0" y="21425"/>
                <wp:lineTo x="21547" y="21425"/>
                <wp:lineTo x="21547" y="0"/>
                <wp:lineTo x="0" y="0"/>
              </wp:wrapPolygon>
            </wp:wrapTight>
            <wp:docPr id="11" name="Picture 11" descr="Screen%20Shot%202019-04-03%20at%2017.02.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creen%20Shot%202019-04-03%20at%2017.02.02.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32805" cy="2509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ABADD8" w14:textId="0A7153D0" w:rsidR="002B7D35" w:rsidRDefault="002B7D35" w:rsidP="0094535D">
      <w:pPr>
        <w:widowControl w:val="0"/>
        <w:autoSpaceDE w:val="0"/>
        <w:autoSpaceDN w:val="0"/>
        <w:adjustRightInd w:val="0"/>
        <w:spacing w:after="240" w:line="360" w:lineRule="auto"/>
        <w:rPr>
          <w:rFonts w:ascii="Times New Roman" w:hAnsi="Times New Roman" w:cs="Times New Roman"/>
          <w:color w:val="000000" w:themeColor="text1"/>
        </w:rPr>
      </w:pPr>
    </w:p>
    <w:p w14:paraId="78D915A8" w14:textId="5AC757E2" w:rsidR="007724B1" w:rsidRDefault="002B7D35" w:rsidP="0094535D">
      <w:pPr>
        <w:widowControl w:val="0"/>
        <w:autoSpaceDE w:val="0"/>
        <w:autoSpaceDN w:val="0"/>
        <w:adjustRightInd w:val="0"/>
        <w:spacing w:after="240"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(Haylock, D. et al, 2007, </w:t>
      </w:r>
      <w:r w:rsidR="00364BD3">
        <w:rPr>
          <w:rFonts w:ascii="Times New Roman" w:hAnsi="Times New Roman" w:cs="Times New Roman"/>
          <w:color w:val="000000" w:themeColor="text1"/>
        </w:rPr>
        <w:t>p. 110)</w:t>
      </w:r>
    </w:p>
    <w:p w14:paraId="1DE7A590" w14:textId="77777777" w:rsidR="00364BD3" w:rsidRDefault="00364BD3"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3B20B43C" w14:textId="77777777" w:rsidR="007724B1" w:rsidRDefault="007724B1"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70AF3258" w14:textId="77777777" w:rsidR="007724B1" w:rsidRDefault="007724B1"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C2B3DED" w14:textId="77777777" w:rsidR="007724B1" w:rsidRDefault="007724B1"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3FF978F7" w14:textId="77777777" w:rsidR="00602760" w:rsidRDefault="00602760"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60A27EB6" w14:textId="77777777" w:rsidR="00602760" w:rsidRDefault="00602760"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54E3E3EF" w14:textId="77777777" w:rsidR="00602760" w:rsidRDefault="00602760"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45AC1D2B" w14:textId="77777777" w:rsidR="00602760" w:rsidRDefault="00602760"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76E7D030" w14:textId="77777777" w:rsidR="00602760" w:rsidRDefault="00602760"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362AABE9" w14:textId="77777777" w:rsidR="00602760" w:rsidRDefault="00602760"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1E11E7D5" w14:textId="77777777" w:rsidR="00602760" w:rsidRDefault="00602760"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7627075F" w14:textId="77777777" w:rsidR="000A13AF" w:rsidRDefault="000A13A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2B0F90A5" w14:textId="36DB47C7" w:rsidR="000A13AF" w:rsidRPr="000A13AF" w:rsidRDefault="002D4AEB" w:rsidP="0094535D">
      <w:pPr>
        <w:widowControl w:val="0"/>
        <w:autoSpaceDE w:val="0"/>
        <w:autoSpaceDN w:val="0"/>
        <w:adjustRightInd w:val="0"/>
        <w:spacing w:after="240" w:line="360" w:lineRule="auto"/>
        <w:rPr>
          <w:rFonts w:ascii="Times New Roman" w:hAnsi="Times New Roman" w:cs="Times New Roman"/>
          <w:noProof/>
          <w:color w:val="000000"/>
          <w:u w:val="single"/>
          <w:lang w:eastAsia="en-GB"/>
        </w:rPr>
      </w:pPr>
      <w:r>
        <w:rPr>
          <w:rFonts w:ascii="Times New Roman" w:hAnsi="Times New Roman" w:cs="Times New Roman"/>
          <w:noProof/>
          <w:color w:val="000000"/>
          <w:u w:val="single"/>
          <w:lang w:eastAsia="en-GB"/>
        </w:rPr>
        <w:t>Appendix 10</w:t>
      </w:r>
      <w:r w:rsidR="000A13AF" w:rsidRPr="000A13AF">
        <w:rPr>
          <w:rFonts w:ascii="Times New Roman" w:hAnsi="Times New Roman" w:cs="Times New Roman"/>
          <w:noProof/>
          <w:color w:val="000000"/>
          <w:lang w:eastAsia="en-GB"/>
        </w:rPr>
        <w:drawing>
          <wp:inline distT="0" distB="0" distL="0" distR="0" wp14:anchorId="56BE1AF4" wp14:editId="23B66390">
            <wp:extent cx="5922645" cy="3211195"/>
            <wp:effectExtent l="0" t="0" r="0" b="0"/>
            <wp:docPr id="13" name="Picture 13" descr="../Pictures/Photos%20Library.photoslibrary/Masters/2019/02/07/20190207-100516/IMG_87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ictures/Photos%20Library.photoslibrary/Masters/2019/02/07/20190207-100516/IMG_8760.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22645" cy="3211195"/>
                    </a:xfrm>
                    <a:prstGeom prst="rect">
                      <a:avLst/>
                    </a:prstGeom>
                    <a:noFill/>
                    <a:ln>
                      <a:noFill/>
                    </a:ln>
                  </pic:spPr>
                </pic:pic>
              </a:graphicData>
            </a:graphic>
          </wp:inline>
        </w:drawing>
      </w:r>
    </w:p>
    <w:p w14:paraId="2298A462" w14:textId="77777777" w:rsidR="007724B1" w:rsidRDefault="007724B1"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1F3691BC" w14:textId="4F27C2F8" w:rsidR="000A13AF" w:rsidRDefault="002D4AEB" w:rsidP="0094535D">
      <w:pPr>
        <w:widowControl w:val="0"/>
        <w:autoSpaceDE w:val="0"/>
        <w:autoSpaceDN w:val="0"/>
        <w:adjustRightInd w:val="0"/>
        <w:spacing w:after="240" w:line="360" w:lineRule="auto"/>
        <w:rPr>
          <w:rFonts w:ascii="Times New Roman" w:hAnsi="Times New Roman" w:cs="Times New Roman"/>
          <w:noProof/>
          <w:color w:val="000000"/>
          <w:u w:val="single"/>
          <w:lang w:eastAsia="en-GB"/>
        </w:rPr>
      </w:pPr>
      <w:r>
        <w:rPr>
          <w:rFonts w:ascii="Times New Roman" w:hAnsi="Times New Roman" w:cs="Times New Roman"/>
          <w:noProof/>
          <w:color w:val="000000"/>
          <w:u w:val="single"/>
          <w:lang w:eastAsia="en-GB"/>
        </w:rPr>
        <w:t>Appendix 11</w:t>
      </w:r>
    </w:p>
    <w:p w14:paraId="577AAC39" w14:textId="436F88A6" w:rsidR="000A13AF" w:rsidRDefault="00A71033" w:rsidP="0094535D">
      <w:pPr>
        <w:widowControl w:val="0"/>
        <w:autoSpaceDE w:val="0"/>
        <w:autoSpaceDN w:val="0"/>
        <w:adjustRightInd w:val="0"/>
        <w:spacing w:after="240" w:line="360" w:lineRule="auto"/>
        <w:rPr>
          <w:rFonts w:ascii="Times New Roman" w:hAnsi="Times New Roman" w:cs="Times New Roman"/>
          <w:noProof/>
          <w:color w:val="000000"/>
          <w:lang w:eastAsia="en-GB"/>
        </w:rPr>
      </w:pPr>
      <w:r>
        <w:rPr>
          <w:rFonts w:ascii="Times New Roman" w:hAnsi="Times New Roman" w:cs="Times New Roman"/>
          <w:noProof/>
          <w:color w:val="000000"/>
          <w:lang w:eastAsia="en-GB"/>
        </w:rPr>
        <w:drawing>
          <wp:anchor distT="0" distB="0" distL="114300" distR="114300" simplePos="0" relativeHeight="251671552" behindDoc="0" locked="0" layoutInCell="1" allowOverlap="1" wp14:anchorId="36DD65B1" wp14:editId="4CC7D081">
            <wp:simplePos x="0" y="0"/>
            <wp:positionH relativeFrom="column">
              <wp:posOffset>170815</wp:posOffset>
            </wp:positionH>
            <wp:positionV relativeFrom="paragraph">
              <wp:posOffset>57150</wp:posOffset>
            </wp:positionV>
            <wp:extent cx="4223385" cy="2793365"/>
            <wp:effectExtent l="0" t="0" r="0" b="635"/>
            <wp:wrapTight wrapText="bothSides">
              <wp:wrapPolygon edited="0">
                <wp:start x="0" y="0"/>
                <wp:lineTo x="0" y="21409"/>
                <wp:lineTo x="21434" y="21409"/>
                <wp:lineTo x="21434" y="0"/>
                <wp:lineTo x="0" y="0"/>
              </wp:wrapPolygon>
            </wp:wrapTight>
            <wp:docPr id="14" name="Picture 14" descr="../Pictures/Photos%20Library.photoslibrary/Masters/2019/02/07/20190207-094302/IMG_89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ictures/Photos%20Library.photoslibrary/Masters/2019/02/07/20190207-094302/IMG_8964.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23385" cy="27933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1CBDB7" w14:textId="632706F1" w:rsidR="000A13AF" w:rsidRDefault="000A13A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64A6F337" w14:textId="194A42FD" w:rsidR="000A13AF" w:rsidRDefault="000A13A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73CD67BC" w14:textId="705116AD" w:rsidR="000A13AF" w:rsidRDefault="000A13A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2A118093" w14:textId="3ACF2F34" w:rsidR="000A13AF" w:rsidRDefault="000A13A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5A40C6E" w14:textId="77777777" w:rsidR="000A13AF" w:rsidRDefault="000A13A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2896BA5C" w14:textId="77777777" w:rsidR="00A71033" w:rsidRDefault="00A71033"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C0BD814" w14:textId="1DD7462D" w:rsidR="00875C69" w:rsidRDefault="00875C69" w:rsidP="0094535D">
      <w:pPr>
        <w:widowControl w:val="0"/>
        <w:autoSpaceDE w:val="0"/>
        <w:autoSpaceDN w:val="0"/>
        <w:adjustRightInd w:val="0"/>
        <w:spacing w:after="240" w:line="360" w:lineRule="auto"/>
        <w:rPr>
          <w:rFonts w:ascii="Times New Roman" w:hAnsi="Times New Roman" w:cs="Times New Roman"/>
          <w:noProof/>
          <w:color w:val="000000"/>
          <w:u w:val="single"/>
          <w:lang w:eastAsia="en-GB"/>
        </w:rPr>
      </w:pPr>
      <w:r>
        <w:rPr>
          <w:rFonts w:ascii="Times New Roman" w:hAnsi="Times New Roman" w:cs="Times New Roman"/>
          <w:noProof/>
          <w:color w:val="000000"/>
          <w:u w:val="single"/>
          <w:lang w:eastAsia="en-GB"/>
        </w:rPr>
        <w:lastRenderedPageBreak/>
        <w:t>Appendix 12</w:t>
      </w:r>
    </w:p>
    <w:p w14:paraId="3D6D1BFB" w14:textId="348004FF" w:rsidR="00875C69" w:rsidRDefault="00875C69" w:rsidP="0094535D">
      <w:pPr>
        <w:widowControl w:val="0"/>
        <w:autoSpaceDE w:val="0"/>
        <w:autoSpaceDN w:val="0"/>
        <w:adjustRightInd w:val="0"/>
        <w:spacing w:after="240" w:line="360" w:lineRule="auto"/>
        <w:rPr>
          <w:rFonts w:ascii="Times New Roman" w:hAnsi="Times New Roman" w:cs="Times New Roman"/>
          <w:noProof/>
          <w:color w:val="000000"/>
          <w:lang w:eastAsia="en-GB"/>
        </w:rPr>
      </w:pPr>
      <w:hyperlink r:id="rId19" w:history="1">
        <w:r w:rsidRPr="00293155">
          <w:rPr>
            <w:rStyle w:val="Hyperlink"/>
            <w:rFonts w:ascii="Times New Roman" w:hAnsi="Times New Roman" w:cs="Times New Roman"/>
            <w:noProof/>
            <w:lang w:eastAsia="en-GB"/>
          </w:rPr>
          <w:t>https://www.youtube.com/watch?v=BpRs23W7x2c&amp;feature=youtu.be</w:t>
        </w:r>
      </w:hyperlink>
    </w:p>
    <w:p w14:paraId="1FA0EA20" w14:textId="2930372B" w:rsidR="00875C69" w:rsidRDefault="00365A50" w:rsidP="0094535D">
      <w:pPr>
        <w:widowControl w:val="0"/>
        <w:autoSpaceDE w:val="0"/>
        <w:autoSpaceDN w:val="0"/>
        <w:adjustRightInd w:val="0"/>
        <w:spacing w:after="240" w:line="360" w:lineRule="auto"/>
        <w:rPr>
          <w:rFonts w:ascii="Times New Roman" w:hAnsi="Times New Roman" w:cs="Times New Roman"/>
          <w:noProof/>
          <w:color w:val="000000"/>
          <w:u w:val="single"/>
          <w:lang w:eastAsia="en-GB"/>
        </w:rPr>
      </w:pPr>
      <w:r>
        <w:rPr>
          <w:rFonts w:ascii="Times New Roman" w:hAnsi="Times New Roman" w:cs="Times New Roman"/>
          <w:noProof/>
          <w:color w:val="000000"/>
          <w:u w:val="single"/>
          <w:lang w:eastAsia="en-GB"/>
        </w:rPr>
        <w:t>Appendix 13</w:t>
      </w:r>
    </w:p>
    <w:p w14:paraId="3C153C2D" w14:textId="39C14111" w:rsidR="00365A50" w:rsidRPr="00365A50" w:rsidRDefault="00365A50" w:rsidP="0094535D">
      <w:pPr>
        <w:widowControl w:val="0"/>
        <w:autoSpaceDE w:val="0"/>
        <w:autoSpaceDN w:val="0"/>
        <w:adjustRightInd w:val="0"/>
        <w:spacing w:after="240" w:line="360" w:lineRule="auto"/>
        <w:rPr>
          <w:rFonts w:ascii="Times New Roman" w:hAnsi="Times New Roman" w:cs="Times New Roman"/>
          <w:noProof/>
          <w:color w:val="000000"/>
          <w:lang w:eastAsia="en-GB"/>
        </w:rPr>
      </w:pPr>
      <w:r>
        <w:rPr>
          <w:rFonts w:ascii="Times New Roman" w:hAnsi="Times New Roman" w:cs="Times New Roman"/>
          <w:noProof/>
          <w:color w:val="000000"/>
          <w:lang w:eastAsia="en-GB"/>
        </w:rPr>
        <w:drawing>
          <wp:anchor distT="0" distB="0" distL="114300" distR="114300" simplePos="0" relativeHeight="251673600" behindDoc="0" locked="0" layoutInCell="1" allowOverlap="1" wp14:anchorId="1C1ADE3A" wp14:editId="48EB3B9B">
            <wp:simplePos x="0" y="0"/>
            <wp:positionH relativeFrom="column">
              <wp:posOffset>51435</wp:posOffset>
            </wp:positionH>
            <wp:positionV relativeFrom="paragraph">
              <wp:posOffset>16510</wp:posOffset>
            </wp:positionV>
            <wp:extent cx="4043680" cy="6166485"/>
            <wp:effectExtent l="0" t="0" r="0" b="5715"/>
            <wp:wrapTight wrapText="bothSides">
              <wp:wrapPolygon edited="0">
                <wp:start x="0" y="0"/>
                <wp:lineTo x="0" y="21531"/>
                <wp:lineTo x="21437" y="21531"/>
                <wp:lineTo x="21437" y="0"/>
                <wp:lineTo x="0" y="0"/>
              </wp:wrapPolygon>
            </wp:wrapTight>
            <wp:docPr id="16" name="Picture 16" descr="../Pictures/Photos%20Library.photoslibrary/Masters/2019/02/07/20190207-084803/IMG_89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ictures/Photos%20Library.photoslibrary/Masters/2019/02/07/20190207-084803/IMG_8951.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43680" cy="6166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FB7E2A"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E23C184"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CC39788"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4699072F"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77B57A8D" w14:textId="4FDE7A5D"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82B6352" w14:textId="465978C5"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38DEA14" w14:textId="74149020"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7659B7F6"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6AF34922"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1249856E"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29908BFA"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2956C672"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0107C7FA"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228F7D04"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75BBC8F5" w14:textId="77777777" w:rsidR="00CE4F1F" w:rsidRDefault="00CE4F1F"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489AD197" w14:textId="77777777" w:rsidR="009B6295" w:rsidRDefault="009B6295" w:rsidP="0094535D">
      <w:pPr>
        <w:widowControl w:val="0"/>
        <w:autoSpaceDE w:val="0"/>
        <w:autoSpaceDN w:val="0"/>
        <w:adjustRightInd w:val="0"/>
        <w:spacing w:after="240" w:line="360" w:lineRule="auto"/>
        <w:rPr>
          <w:rFonts w:ascii="Times New Roman" w:hAnsi="Times New Roman" w:cs="Times New Roman"/>
          <w:noProof/>
          <w:color w:val="000000"/>
          <w:u w:val="single"/>
          <w:lang w:eastAsia="en-GB"/>
        </w:rPr>
      </w:pPr>
    </w:p>
    <w:p w14:paraId="766769F0" w14:textId="68A1CA59" w:rsidR="009B6295" w:rsidRDefault="009B6295" w:rsidP="0094535D">
      <w:pPr>
        <w:widowControl w:val="0"/>
        <w:autoSpaceDE w:val="0"/>
        <w:autoSpaceDN w:val="0"/>
        <w:adjustRightInd w:val="0"/>
        <w:spacing w:after="240" w:line="360" w:lineRule="auto"/>
        <w:rPr>
          <w:rFonts w:ascii="Times New Roman" w:hAnsi="Times New Roman" w:cs="Times New Roman"/>
          <w:noProof/>
          <w:color w:val="000000"/>
          <w:u w:val="single"/>
          <w:lang w:eastAsia="en-GB"/>
        </w:rPr>
      </w:pPr>
      <w:r>
        <w:rPr>
          <w:rFonts w:ascii="Times New Roman" w:hAnsi="Times New Roman" w:cs="Times New Roman"/>
          <w:noProof/>
          <w:color w:val="000000"/>
          <w:u w:val="single"/>
          <w:lang w:eastAsia="en-GB"/>
        </w:rPr>
        <w:lastRenderedPageBreak/>
        <w:t>Appendix 14</w:t>
      </w:r>
    </w:p>
    <w:p w14:paraId="78582574" w14:textId="77777777" w:rsidR="009B6295" w:rsidRPr="009B6295" w:rsidRDefault="009B6295" w:rsidP="0094535D">
      <w:pPr>
        <w:widowControl w:val="0"/>
        <w:autoSpaceDE w:val="0"/>
        <w:autoSpaceDN w:val="0"/>
        <w:adjustRightInd w:val="0"/>
        <w:spacing w:after="240" w:line="360" w:lineRule="auto"/>
        <w:rPr>
          <w:rFonts w:ascii="Times New Roman" w:hAnsi="Times New Roman" w:cs="Times New Roman"/>
          <w:noProof/>
          <w:color w:val="000000"/>
          <w:lang w:eastAsia="en-GB"/>
        </w:rPr>
      </w:pPr>
    </w:p>
    <w:p w14:paraId="29AF6728" w14:textId="474001B8" w:rsidR="00CE4F1F" w:rsidRPr="00875C69" w:rsidRDefault="009B6295" w:rsidP="0094535D">
      <w:pPr>
        <w:widowControl w:val="0"/>
        <w:autoSpaceDE w:val="0"/>
        <w:autoSpaceDN w:val="0"/>
        <w:adjustRightInd w:val="0"/>
        <w:spacing w:after="240" w:line="360" w:lineRule="auto"/>
        <w:rPr>
          <w:rFonts w:ascii="Times New Roman" w:hAnsi="Times New Roman" w:cs="Times New Roman"/>
          <w:noProof/>
          <w:color w:val="000000"/>
          <w:lang w:eastAsia="en-GB"/>
        </w:rPr>
      </w:pPr>
      <w:r>
        <w:rPr>
          <w:rFonts w:ascii="Times New Roman" w:hAnsi="Times New Roman" w:cs="Times New Roman"/>
          <w:noProof/>
          <w:color w:val="000000"/>
          <w:lang w:eastAsia="en-GB"/>
        </w:rPr>
        <w:drawing>
          <wp:inline distT="0" distB="0" distL="0" distR="0" wp14:anchorId="2B94B1F6" wp14:editId="05AFE064">
            <wp:extent cx="5938520" cy="4792980"/>
            <wp:effectExtent l="0" t="0" r="5080" b="7620"/>
            <wp:docPr id="17" name="Picture 17" descr="../Pictures/Photos%20Library.photoslibrary/Masters/2019/02/07/20190207-091036/IMG_89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ictures/Photos%20Library.photoslibrary/Masters/2019/02/07/20190207-091036/IMG_8955.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38520" cy="4792980"/>
                    </a:xfrm>
                    <a:prstGeom prst="rect">
                      <a:avLst/>
                    </a:prstGeom>
                    <a:noFill/>
                    <a:ln>
                      <a:noFill/>
                    </a:ln>
                  </pic:spPr>
                </pic:pic>
              </a:graphicData>
            </a:graphic>
          </wp:inline>
        </w:drawing>
      </w:r>
    </w:p>
    <w:p w14:paraId="737EB2EE" w14:textId="77777777" w:rsidR="00B33A9A" w:rsidRDefault="00B33A9A" w:rsidP="0094535D">
      <w:pPr>
        <w:widowControl w:val="0"/>
        <w:autoSpaceDE w:val="0"/>
        <w:autoSpaceDN w:val="0"/>
        <w:adjustRightInd w:val="0"/>
        <w:spacing w:after="240" w:line="360" w:lineRule="auto"/>
        <w:jc w:val="center"/>
        <w:rPr>
          <w:rFonts w:ascii="Times New Roman" w:hAnsi="Times New Roman" w:cs="Times New Roman"/>
          <w:noProof/>
          <w:color w:val="000000"/>
          <w:u w:val="single"/>
          <w:lang w:eastAsia="en-GB"/>
        </w:rPr>
      </w:pPr>
    </w:p>
    <w:p w14:paraId="5EA33711" w14:textId="77777777" w:rsidR="00B33A9A" w:rsidRDefault="00B33A9A" w:rsidP="0094535D">
      <w:pPr>
        <w:widowControl w:val="0"/>
        <w:autoSpaceDE w:val="0"/>
        <w:autoSpaceDN w:val="0"/>
        <w:adjustRightInd w:val="0"/>
        <w:spacing w:after="240" w:line="360" w:lineRule="auto"/>
        <w:jc w:val="center"/>
        <w:rPr>
          <w:rFonts w:ascii="Times New Roman" w:hAnsi="Times New Roman" w:cs="Times New Roman"/>
          <w:noProof/>
          <w:color w:val="000000"/>
          <w:u w:val="single"/>
          <w:lang w:eastAsia="en-GB"/>
        </w:rPr>
      </w:pPr>
    </w:p>
    <w:p w14:paraId="36846284" w14:textId="77777777" w:rsidR="00B33A9A" w:rsidRDefault="00B33A9A" w:rsidP="0094535D">
      <w:pPr>
        <w:widowControl w:val="0"/>
        <w:autoSpaceDE w:val="0"/>
        <w:autoSpaceDN w:val="0"/>
        <w:adjustRightInd w:val="0"/>
        <w:spacing w:after="240" w:line="360" w:lineRule="auto"/>
        <w:jc w:val="center"/>
        <w:rPr>
          <w:rFonts w:ascii="Times New Roman" w:hAnsi="Times New Roman" w:cs="Times New Roman"/>
          <w:noProof/>
          <w:color w:val="000000"/>
          <w:u w:val="single"/>
          <w:lang w:eastAsia="en-GB"/>
        </w:rPr>
      </w:pPr>
    </w:p>
    <w:p w14:paraId="0FC4258B" w14:textId="77777777" w:rsidR="00B33A9A" w:rsidRDefault="00B33A9A" w:rsidP="0094535D">
      <w:pPr>
        <w:widowControl w:val="0"/>
        <w:autoSpaceDE w:val="0"/>
        <w:autoSpaceDN w:val="0"/>
        <w:adjustRightInd w:val="0"/>
        <w:spacing w:after="240" w:line="360" w:lineRule="auto"/>
        <w:jc w:val="center"/>
        <w:rPr>
          <w:rFonts w:ascii="Times New Roman" w:hAnsi="Times New Roman" w:cs="Times New Roman"/>
          <w:noProof/>
          <w:color w:val="000000"/>
          <w:u w:val="single"/>
          <w:lang w:eastAsia="en-GB"/>
        </w:rPr>
      </w:pPr>
    </w:p>
    <w:p w14:paraId="72E0F2D3" w14:textId="77777777" w:rsidR="00B33A9A" w:rsidRDefault="00B33A9A" w:rsidP="0094535D">
      <w:pPr>
        <w:widowControl w:val="0"/>
        <w:autoSpaceDE w:val="0"/>
        <w:autoSpaceDN w:val="0"/>
        <w:adjustRightInd w:val="0"/>
        <w:spacing w:after="240" w:line="360" w:lineRule="auto"/>
        <w:jc w:val="center"/>
        <w:rPr>
          <w:rFonts w:ascii="Times New Roman" w:hAnsi="Times New Roman" w:cs="Times New Roman"/>
          <w:noProof/>
          <w:color w:val="000000"/>
          <w:u w:val="single"/>
          <w:lang w:eastAsia="en-GB"/>
        </w:rPr>
      </w:pPr>
    </w:p>
    <w:p w14:paraId="3AD084BC" w14:textId="77777777" w:rsidR="00B33A9A" w:rsidRDefault="00B33A9A" w:rsidP="0094535D">
      <w:pPr>
        <w:widowControl w:val="0"/>
        <w:autoSpaceDE w:val="0"/>
        <w:autoSpaceDN w:val="0"/>
        <w:adjustRightInd w:val="0"/>
        <w:spacing w:after="240" w:line="360" w:lineRule="auto"/>
        <w:jc w:val="center"/>
        <w:rPr>
          <w:rFonts w:ascii="Times New Roman" w:hAnsi="Times New Roman" w:cs="Times New Roman"/>
          <w:noProof/>
          <w:color w:val="000000"/>
          <w:u w:val="single"/>
          <w:lang w:eastAsia="en-GB"/>
        </w:rPr>
      </w:pPr>
    </w:p>
    <w:p w14:paraId="58DB0020" w14:textId="0906CBAB" w:rsidR="00E54BDE" w:rsidRDefault="00E54BDE" w:rsidP="007D7ABF">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noProof/>
          <w:color w:val="000000"/>
          <w:lang w:eastAsia="en-GB"/>
        </w:rPr>
        <w:lastRenderedPageBreak/>
        <w:drawing>
          <wp:inline distT="0" distB="0" distL="0" distR="0" wp14:anchorId="0268B2DD" wp14:editId="70889DCE">
            <wp:extent cx="6223635" cy="7451056"/>
            <wp:effectExtent l="0" t="0" r="0" b="0"/>
            <wp:docPr id="18" name="Picture 18" descr="Screen%20Shot%202019-04-04%20at%2016.45.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creen%20Shot%202019-04-04%20at%2016.45.24.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227879" cy="7456137"/>
                    </a:xfrm>
                    <a:prstGeom prst="rect">
                      <a:avLst/>
                    </a:prstGeom>
                    <a:noFill/>
                    <a:ln>
                      <a:noFill/>
                    </a:ln>
                  </pic:spPr>
                </pic:pic>
              </a:graphicData>
            </a:graphic>
          </wp:inline>
        </w:drawing>
      </w:r>
    </w:p>
    <w:p w14:paraId="64C01179" w14:textId="77777777" w:rsidR="00E54BDE" w:rsidRDefault="00E54BDE" w:rsidP="007D7ABF">
      <w:pPr>
        <w:widowControl w:val="0"/>
        <w:autoSpaceDE w:val="0"/>
        <w:autoSpaceDN w:val="0"/>
        <w:adjustRightInd w:val="0"/>
        <w:spacing w:after="240" w:line="360" w:lineRule="auto"/>
        <w:rPr>
          <w:rFonts w:ascii="Times New Roman" w:hAnsi="Times New Roman" w:cs="Times New Roman"/>
          <w:color w:val="000000"/>
        </w:rPr>
      </w:pPr>
    </w:p>
    <w:p w14:paraId="3CD26E13" w14:textId="77777777" w:rsidR="00E54BDE" w:rsidRDefault="00E54BDE" w:rsidP="007D7ABF">
      <w:pPr>
        <w:widowControl w:val="0"/>
        <w:autoSpaceDE w:val="0"/>
        <w:autoSpaceDN w:val="0"/>
        <w:adjustRightInd w:val="0"/>
        <w:spacing w:after="240" w:line="360" w:lineRule="auto"/>
        <w:rPr>
          <w:rFonts w:ascii="Times New Roman" w:hAnsi="Times New Roman" w:cs="Times New Roman"/>
          <w:color w:val="000000"/>
        </w:rPr>
      </w:pPr>
    </w:p>
    <w:p w14:paraId="70F6E6DE" w14:textId="1B97192F" w:rsidR="00E54BDE" w:rsidRPr="007D7ABF" w:rsidRDefault="00E54BDE" w:rsidP="007D7ABF">
      <w:pPr>
        <w:widowControl w:val="0"/>
        <w:autoSpaceDE w:val="0"/>
        <w:autoSpaceDN w:val="0"/>
        <w:adjustRightInd w:val="0"/>
        <w:spacing w:after="240" w:line="360" w:lineRule="auto"/>
        <w:rPr>
          <w:rFonts w:ascii="Times New Roman" w:hAnsi="Times New Roman" w:cs="Times New Roman"/>
          <w:color w:val="000000"/>
        </w:rPr>
      </w:pPr>
      <w:r>
        <w:rPr>
          <w:rFonts w:ascii="Times New Roman" w:hAnsi="Times New Roman" w:cs="Times New Roman"/>
          <w:noProof/>
          <w:color w:val="000000"/>
          <w:lang w:eastAsia="en-GB"/>
        </w:rPr>
        <w:drawing>
          <wp:inline distT="0" distB="0" distL="0" distR="0" wp14:anchorId="6B4CD77E" wp14:editId="52261F99">
            <wp:extent cx="6088662" cy="7589012"/>
            <wp:effectExtent l="0" t="0" r="7620" b="5715"/>
            <wp:docPr id="19" name="Picture 19" descr="Screen%20Shot%202019-04-04%20at%2016.45.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creen%20Shot%202019-04-04%20at%2016.45.41.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0871" cy="7591765"/>
                    </a:xfrm>
                    <a:prstGeom prst="rect">
                      <a:avLst/>
                    </a:prstGeom>
                    <a:noFill/>
                    <a:ln>
                      <a:noFill/>
                    </a:ln>
                  </pic:spPr>
                </pic:pic>
              </a:graphicData>
            </a:graphic>
          </wp:inline>
        </w:drawing>
      </w:r>
    </w:p>
    <w:sectPr w:rsidR="00E54BDE" w:rsidRPr="007D7ABF" w:rsidSect="003A49CA">
      <w:headerReference w:type="default" r:id="rId24"/>
      <w:footerReference w:type="even" r:id="rId25"/>
      <w:footerReference w:type="default" r:id="rId26"/>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6D4D7A" w14:textId="77777777" w:rsidR="008F0F71" w:rsidRDefault="008F0F71" w:rsidP="00D84A71">
      <w:r>
        <w:separator/>
      </w:r>
    </w:p>
  </w:endnote>
  <w:endnote w:type="continuationSeparator" w:id="0">
    <w:p w14:paraId="27D72B13" w14:textId="77777777" w:rsidR="008F0F71" w:rsidRDefault="008F0F71" w:rsidP="00D84A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4DF74A" w14:textId="77777777" w:rsidR="00D84A71" w:rsidRDefault="00D84A71" w:rsidP="0029315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0BEEC2C" w14:textId="77777777" w:rsidR="00D84A71" w:rsidRDefault="00D84A71" w:rsidP="00D84A7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14A67A" w14:textId="77777777" w:rsidR="00D84A71" w:rsidRPr="00D84A71" w:rsidRDefault="00D84A71" w:rsidP="00293155">
    <w:pPr>
      <w:pStyle w:val="Footer"/>
      <w:framePr w:wrap="none" w:vAnchor="text" w:hAnchor="margin" w:xAlign="right" w:y="1"/>
      <w:rPr>
        <w:rStyle w:val="PageNumber"/>
        <w:rFonts w:ascii="Times New Roman" w:hAnsi="Times New Roman" w:cs="Times New Roman"/>
      </w:rPr>
    </w:pPr>
    <w:r w:rsidRPr="00D84A71">
      <w:rPr>
        <w:rStyle w:val="PageNumber"/>
        <w:rFonts w:ascii="Times New Roman" w:hAnsi="Times New Roman" w:cs="Times New Roman"/>
      </w:rPr>
      <w:fldChar w:fldCharType="begin"/>
    </w:r>
    <w:r w:rsidRPr="00D84A71">
      <w:rPr>
        <w:rStyle w:val="PageNumber"/>
        <w:rFonts w:ascii="Times New Roman" w:hAnsi="Times New Roman" w:cs="Times New Roman"/>
      </w:rPr>
      <w:instrText xml:space="preserve">PAGE  </w:instrText>
    </w:r>
    <w:r w:rsidRPr="00D84A71">
      <w:rPr>
        <w:rStyle w:val="PageNumber"/>
        <w:rFonts w:ascii="Times New Roman" w:hAnsi="Times New Roman" w:cs="Times New Roman"/>
      </w:rPr>
      <w:fldChar w:fldCharType="separate"/>
    </w:r>
    <w:r w:rsidR="00737699">
      <w:rPr>
        <w:rStyle w:val="PageNumber"/>
        <w:rFonts w:ascii="Times New Roman" w:hAnsi="Times New Roman" w:cs="Times New Roman"/>
        <w:noProof/>
      </w:rPr>
      <w:t>11</w:t>
    </w:r>
    <w:r w:rsidRPr="00D84A71">
      <w:rPr>
        <w:rStyle w:val="PageNumber"/>
        <w:rFonts w:ascii="Times New Roman" w:hAnsi="Times New Roman" w:cs="Times New Roman"/>
      </w:rPr>
      <w:fldChar w:fldCharType="end"/>
    </w:r>
  </w:p>
  <w:p w14:paraId="0E7413E0" w14:textId="77777777" w:rsidR="00D84A71" w:rsidRDefault="00D84A71" w:rsidP="00D84A7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058CF1" w14:textId="77777777" w:rsidR="008F0F71" w:rsidRDefault="008F0F71" w:rsidP="00D84A71">
      <w:r>
        <w:separator/>
      </w:r>
    </w:p>
  </w:footnote>
  <w:footnote w:type="continuationSeparator" w:id="0">
    <w:p w14:paraId="38E56770" w14:textId="77777777" w:rsidR="008F0F71" w:rsidRDefault="008F0F71" w:rsidP="00D84A7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F3EBC6" w14:textId="70D9DCE2" w:rsidR="00D84A71" w:rsidRPr="00D84A71" w:rsidRDefault="00D84A71" w:rsidP="00D84A71">
    <w:pPr>
      <w:pStyle w:val="Header"/>
      <w:spacing w:line="360" w:lineRule="auto"/>
      <w:rPr>
        <w:rFonts w:ascii="Times New Roman" w:hAnsi="Times New Roman" w:cs="Times New Roman"/>
      </w:rPr>
    </w:pPr>
    <w:r w:rsidRPr="00D84A71">
      <w:rPr>
        <w:rFonts w:ascii="Times New Roman" w:hAnsi="Times New Roman" w:cs="Times New Roman"/>
      </w:rPr>
      <w:t>Student Number: 1706761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70CE"/>
    <w:rsid w:val="000063CD"/>
    <w:rsid w:val="00012F3D"/>
    <w:rsid w:val="00017BAE"/>
    <w:rsid w:val="00021033"/>
    <w:rsid w:val="000427CC"/>
    <w:rsid w:val="00043276"/>
    <w:rsid w:val="00055509"/>
    <w:rsid w:val="0007583D"/>
    <w:rsid w:val="0007694F"/>
    <w:rsid w:val="0008276D"/>
    <w:rsid w:val="00085B77"/>
    <w:rsid w:val="000A13AF"/>
    <w:rsid w:val="000B719E"/>
    <w:rsid w:val="000C0384"/>
    <w:rsid w:val="000C0957"/>
    <w:rsid w:val="000C0B01"/>
    <w:rsid w:val="000C4780"/>
    <w:rsid w:val="000C68C8"/>
    <w:rsid w:val="000F1856"/>
    <w:rsid w:val="000F665F"/>
    <w:rsid w:val="00110150"/>
    <w:rsid w:val="0011280C"/>
    <w:rsid w:val="0012212F"/>
    <w:rsid w:val="001258B6"/>
    <w:rsid w:val="00130659"/>
    <w:rsid w:val="00167A70"/>
    <w:rsid w:val="00171336"/>
    <w:rsid w:val="00173BD2"/>
    <w:rsid w:val="00175FA9"/>
    <w:rsid w:val="00176A43"/>
    <w:rsid w:val="00176E97"/>
    <w:rsid w:val="00181C74"/>
    <w:rsid w:val="00192C01"/>
    <w:rsid w:val="001A01F2"/>
    <w:rsid w:val="001B45A7"/>
    <w:rsid w:val="001D3EBB"/>
    <w:rsid w:val="001D425B"/>
    <w:rsid w:val="001E45AD"/>
    <w:rsid w:val="002214D7"/>
    <w:rsid w:val="0022394B"/>
    <w:rsid w:val="002260DA"/>
    <w:rsid w:val="002300A0"/>
    <w:rsid w:val="00230611"/>
    <w:rsid w:val="00265280"/>
    <w:rsid w:val="00295384"/>
    <w:rsid w:val="002A44C8"/>
    <w:rsid w:val="002B7956"/>
    <w:rsid w:val="002B7D35"/>
    <w:rsid w:val="002D3730"/>
    <w:rsid w:val="002D4469"/>
    <w:rsid w:val="002D4AEB"/>
    <w:rsid w:val="002D6E0E"/>
    <w:rsid w:val="002E27D8"/>
    <w:rsid w:val="002F7279"/>
    <w:rsid w:val="00302416"/>
    <w:rsid w:val="00317050"/>
    <w:rsid w:val="00344525"/>
    <w:rsid w:val="003449CE"/>
    <w:rsid w:val="00364BD3"/>
    <w:rsid w:val="00365A50"/>
    <w:rsid w:val="00381622"/>
    <w:rsid w:val="003A49CA"/>
    <w:rsid w:val="003B161D"/>
    <w:rsid w:val="003B3177"/>
    <w:rsid w:val="003B5F5F"/>
    <w:rsid w:val="003B6AF4"/>
    <w:rsid w:val="003F763F"/>
    <w:rsid w:val="004059B4"/>
    <w:rsid w:val="0041254C"/>
    <w:rsid w:val="004323D4"/>
    <w:rsid w:val="0044547B"/>
    <w:rsid w:val="004561FC"/>
    <w:rsid w:val="00462FFB"/>
    <w:rsid w:val="00472FB3"/>
    <w:rsid w:val="0049173B"/>
    <w:rsid w:val="004B5F9D"/>
    <w:rsid w:val="004C1F7C"/>
    <w:rsid w:val="004C5711"/>
    <w:rsid w:val="004D0A4E"/>
    <w:rsid w:val="004D4EE7"/>
    <w:rsid w:val="004D5F99"/>
    <w:rsid w:val="004E6582"/>
    <w:rsid w:val="0050386E"/>
    <w:rsid w:val="00504F7D"/>
    <w:rsid w:val="00524D27"/>
    <w:rsid w:val="0055115D"/>
    <w:rsid w:val="00556DAE"/>
    <w:rsid w:val="00563A15"/>
    <w:rsid w:val="00592055"/>
    <w:rsid w:val="005A3072"/>
    <w:rsid w:val="005B3B3A"/>
    <w:rsid w:val="005B76CF"/>
    <w:rsid w:val="005E4C24"/>
    <w:rsid w:val="00602760"/>
    <w:rsid w:val="006070CE"/>
    <w:rsid w:val="006072F9"/>
    <w:rsid w:val="0061304F"/>
    <w:rsid w:val="0063464B"/>
    <w:rsid w:val="00642F6D"/>
    <w:rsid w:val="00644413"/>
    <w:rsid w:val="00676B20"/>
    <w:rsid w:val="00676B51"/>
    <w:rsid w:val="00684493"/>
    <w:rsid w:val="00690DC7"/>
    <w:rsid w:val="00695A5B"/>
    <w:rsid w:val="006B600F"/>
    <w:rsid w:val="006B7D78"/>
    <w:rsid w:val="006C4871"/>
    <w:rsid w:val="006E661F"/>
    <w:rsid w:val="00723EAE"/>
    <w:rsid w:val="00724809"/>
    <w:rsid w:val="007274F0"/>
    <w:rsid w:val="00737699"/>
    <w:rsid w:val="00766530"/>
    <w:rsid w:val="007724B1"/>
    <w:rsid w:val="00775034"/>
    <w:rsid w:val="007A292F"/>
    <w:rsid w:val="007A5891"/>
    <w:rsid w:val="007A5BCE"/>
    <w:rsid w:val="007B38D7"/>
    <w:rsid w:val="007D5C66"/>
    <w:rsid w:val="007D7ABF"/>
    <w:rsid w:val="007F5E0C"/>
    <w:rsid w:val="00814C93"/>
    <w:rsid w:val="00823316"/>
    <w:rsid w:val="00832A35"/>
    <w:rsid w:val="00833A92"/>
    <w:rsid w:val="00847BD3"/>
    <w:rsid w:val="0085076B"/>
    <w:rsid w:val="00866E05"/>
    <w:rsid w:val="00871622"/>
    <w:rsid w:val="00875C69"/>
    <w:rsid w:val="008773E8"/>
    <w:rsid w:val="008A1E98"/>
    <w:rsid w:val="008A4018"/>
    <w:rsid w:val="008B30EC"/>
    <w:rsid w:val="008B4FD5"/>
    <w:rsid w:val="008C2084"/>
    <w:rsid w:val="008E184B"/>
    <w:rsid w:val="008F0F71"/>
    <w:rsid w:val="00912211"/>
    <w:rsid w:val="00917021"/>
    <w:rsid w:val="009232CF"/>
    <w:rsid w:val="009233EA"/>
    <w:rsid w:val="00941029"/>
    <w:rsid w:val="0094535D"/>
    <w:rsid w:val="00957987"/>
    <w:rsid w:val="009625B7"/>
    <w:rsid w:val="0097274A"/>
    <w:rsid w:val="009901C1"/>
    <w:rsid w:val="00994E8B"/>
    <w:rsid w:val="00997D71"/>
    <w:rsid w:val="009A5379"/>
    <w:rsid w:val="009B1A4E"/>
    <w:rsid w:val="009B3C81"/>
    <w:rsid w:val="009B6295"/>
    <w:rsid w:val="009F4BED"/>
    <w:rsid w:val="009F5434"/>
    <w:rsid w:val="009F6267"/>
    <w:rsid w:val="00A015E7"/>
    <w:rsid w:val="00A02EC7"/>
    <w:rsid w:val="00A11502"/>
    <w:rsid w:val="00A1400D"/>
    <w:rsid w:val="00A15C39"/>
    <w:rsid w:val="00A211CF"/>
    <w:rsid w:val="00A23554"/>
    <w:rsid w:val="00A23F51"/>
    <w:rsid w:val="00A26085"/>
    <w:rsid w:val="00A62BE8"/>
    <w:rsid w:val="00A71033"/>
    <w:rsid w:val="00A763C6"/>
    <w:rsid w:val="00A81618"/>
    <w:rsid w:val="00A844C6"/>
    <w:rsid w:val="00AA6B16"/>
    <w:rsid w:val="00AB49BC"/>
    <w:rsid w:val="00AE2ABB"/>
    <w:rsid w:val="00AF30E6"/>
    <w:rsid w:val="00AF601F"/>
    <w:rsid w:val="00B076E2"/>
    <w:rsid w:val="00B24E67"/>
    <w:rsid w:val="00B33A9A"/>
    <w:rsid w:val="00B36F24"/>
    <w:rsid w:val="00B45D9E"/>
    <w:rsid w:val="00B45FBC"/>
    <w:rsid w:val="00B6189A"/>
    <w:rsid w:val="00B70B1F"/>
    <w:rsid w:val="00B71026"/>
    <w:rsid w:val="00B71CB0"/>
    <w:rsid w:val="00B96874"/>
    <w:rsid w:val="00BA0DC9"/>
    <w:rsid w:val="00BB47CA"/>
    <w:rsid w:val="00BC614E"/>
    <w:rsid w:val="00BF2EC6"/>
    <w:rsid w:val="00C2177B"/>
    <w:rsid w:val="00C21CF3"/>
    <w:rsid w:val="00C33C67"/>
    <w:rsid w:val="00C35044"/>
    <w:rsid w:val="00C40EA2"/>
    <w:rsid w:val="00C414CC"/>
    <w:rsid w:val="00C444EE"/>
    <w:rsid w:val="00C47C39"/>
    <w:rsid w:val="00C532C7"/>
    <w:rsid w:val="00C72196"/>
    <w:rsid w:val="00C723C0"/>
    <w:rsid w:val="00C7487B"/>
    <w:rsid w:val="00C90A08"/>
    <w:rsid w:val="00C9742A"/>
    <w:rsid w:val="00CB0C62"/>
    <w:rsid w:val="00CD0F40"/>
    <w:rsid w:val="00CD3B25"/>
    <w:rsid w:val="00CE33B0"/>
    <w:rsid w:val="00CE4F1F"/>
    <w:rsid w:val="00D11F15"/>
    <w:rsid w:val="00D13D31"/>
    <w:rsid w:val="00D256E0"/>
    <w:rsid w:val="00D25C05"/>
    <w:rsid w:val="00D45404"/>
    <w:rsid w:val="00D52DC5"/>
    <w:rsid w:val="00D5363D"/>
    <w:rsid w:val="00D550CC"/>
    <w:rsid w:val="00D736E9"/>
    <w:rsid w:val="00D84A71"/>
    <w:rsid w:val="00DB377F"/>
    <w:rsid w:val="00DB4BF3"/>
    <w:rsid w:val="00DD47A0"/>
    <w:rsid w:val="00DD4D19"/>
    <w:rsid w:val="00DD5422"/>
    <w:rsid w:val="00DE4B15"/>
    <w:rsid w:val="00DF66C9"/>
    <w:rsid w:val="00E00435"/>
    <w:rsid w:val="00E16144"/>
    <w:rsid w:val="00E420DB"/>
    <w:rsid w:val="00E54BDE"/>
    <w:rsid w:val="00E5760B"/>
    <w:rsid w:val="00E66B9C"/>
    <w:rsid w:val="00E672AB"/>
    <w:rsid w:val="00E702F9"/>
    <w:rsid w:val="00E77D21"/>
    <w:rsid w:val="00E805C4"/>
    <w:rsid w:val="00E80663"/>
    <w:rsid w:val="00E95478"/>
    <w:rsid w:val="00EB4F3C"/>
    <w:rsid w:val="00EC1DDE"/>
    <w:rsid w:val="00EC5807"/>
    <w:rsid w:val="00ED0D05"/>
    <w:rsid w:val="00ED7BFA"/>
    <w:rsid w:val="00F2784F"/>
    <w:rsid w:val="00F733F3"/>
    <w:rsid w:val="00FC4449"/>
    <w:rsid w:val="00FD5F1F"/>
    <w:rsid w:val="00FD6CCB"/>
    <w:rsid w:val="00FD6DA7"/>
    <w:rsid w:val="00FE25C0"/>
    <w:rsid w:val="00FF2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04BD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47C39"/>
  </w:style>
  <w:style w:type="character" w:styleId="Hyperlink">
    <w:name w:val="Hyperlink"/>
    <w:basedOn w:val="DefaultParagraphFont"/>
    <w:uiPriority w:val="99"/>
    <w:unhideWhenUsed/>
    <w:rsid w:val="00CD0F40"/>
    <w:rPr>
      <w:color w:val="0563C1" w:themeColor="hyperlink"/>
      <w:u w:val="single"/>
    </w:rPr>
  </w:style>
  <w:style w:type="character" w:customStyle="1" w:styleId="exldetailsdisplayval">
    <w:name w:val="exldetailsdisplayval"/>
    <w:basedOn w:val="DefaultParagraphFont"/>
    <w:rsid w:val="000C4780"/>
  </w:style>
  <w:style w:type="paragraph" w:styleId="Header">
    <w:name w:val="header"/>
    <w:basedOn w:val="Normal"/>
    <w:link w:val="HeaderChar"/>
    <w:uiPriority w:val="99"/>
    <w:unhideWhenUsed/>
    <w:rsid w:val="00D84A71"/>
    <w:pPr>
      <w:tabs>
        <w:tab w:val="center" w:pos="4513"/>
        <w:tab w:val="right" w:pos="9026"/>
      </w:tabs>
    </w:pPr>
  </w:style>
  <w:style w:type="character" w:customStyle="1" w:styleId="HeaderChar">
    <w:name w:val="Header Char"/>
    <w:basedOn w:val="DefaultParagraphFont"/>
    <w:link w:val="Header"/>
    <w:uiPriority w:val="99"/>
    <w:rsid w:val="00D84A71"/>
  </w:style>
  <w:style w:type="paragraph" w:styleId="Footer">
    <w:name w:val="footer"/>
    <w:basedOn w:val="Normal"/>
    <w:link w:val="FooterChar"/>
    <w:uiPriority w:val="99"/>
    <w:unhideWhenUsed/>
    <w:rsid w:val="00D84A71"/>
    <w:pPr>
      <w:tabs>
        <w:tab w:val="center" w:pos="4513"/>
        <w:tab w:val="right" w:pos="9026"/>
      </w:tabs>
    </w:pPr>
  </w:style>
  <w:style w:type="character" w:customStyle="1" w:styleId="FooterChar">
    <w:name w:val="Footer Char"/>
    <w:basedOn w:val="DefaultParagraphFont"/>
    <w:link w:val="Footer"/>
    <w:uiPriority w:val="99"/>
    <w:rsid w:val="00D84A71"/>
  </w:style>
  <w:style w:type="character" w:styleId="PageNumber">
    <w:name w:val="page number"/>
    <w:basedOn w:val="DefaultParagraphFont"/>
    <w:uiPriority w:val="99"/>
    <w:semiHidden/>
    <w:unhideWhenUsed/>
    <w:rsid w:val="00D84A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310365">
      <w:bodyDiv w:val="1"/>
      <w:marLeft w:val="0"/>
      <w:marRight w:val="0"/>
      <w:marTop w:val="0"/>
      <w:marBottom w:val="0"/>
      <w:divBdr>
        <w:top w:val="none" w:sz="0" w:space="0" w:color="auto"/>
        <w:left w:val="none" w:sz="0" w:space="0" w:color="auto"/>
        <w:bottom w:val="none" w:sz="0" w:space="0" w:color="auto"/>
        <w:right w:val="none" w:sz="0" w:space="0" w:color="auto"/>
      </w:divBdr>
    </w:div>
    <w:div w:id="214388729">
      <w:bodyDiv w:val="1"/>
      <w:marLeft w:val="0"/>
      <w:marRight w:val="0"/>
      <w:marTop w:val="0"/>
      <w:marBottom w:val="0"/>
      <w:divBdr>
        <w:top w:val="none" w:sz="0" w:space="0" w:color="auto"/>
        <w:left w:val="none" w:sz="0" w:space="0" w:color="auto"/>
        <w:bottom w:val="none" w:sz="0" w:space="0" w:color="auto"/>
        <w:right w:val="none" w:sz="0" w:space="0" w:color="auto"/>
      </w:divBdr>
    </w:div>
    <w:div w:id="711686918">
      <w:bodyDiv w:val="1"/>
      <w:marLeft w:val="0"/>
      <w:marRight w:val="0"/>
      <w:marTop w:val="0"/>
      <w:marBottom w:val="0"/>
      <w:divBdr>
        <w:top w:val="none" w:sz="0" w:space="0" w:color="auto"/>
        <w:left w:val="none" w:sz="0" w:space="0" w:color="auto"/>
        <w:bottom w:val="none" w:sz="0" w:space="0" w:color="auto"/>
        <w:right w:val="none" w:sz="0" w:space="0" w:color="auto"/>
      </w:divBdr>
    </w:div>
    <w:div w:id="721177607">
      <w:bodyDiv w:val="1"/>
      <w:marLeft w:val="0"/>
      <w:marRight w:val="0"/>
      <w:marTop w:val="0"/>
      <w:marBottom w:val="0"/>
      <w:divBdr>
        <w:top w:val="none" w:sz="0" w:space="0" w:color="auto"/>
        <w:left w:val="none" w:sz="0" w:space="0" w:color="auto"/>
        <w:bottom w:val="none" w:sz="0" w:space="0" w:color="auto"/>
        <w:right w:val="none" w:sz="0" w:space="0" w:color="auto"/>
      </w:divBdr>
    </w:div>
    <w:div w:id="748501352">
      <w:bodyDiv w:val="1"/>
      <w:marLeft w:val="0"/>
      <w:marRight w:val="0"/>
      <w:marTop w:val="0"/>
      <w:marBottom w:val="0"/>
      <w:divBdr>
        <w:top w:val="none" w:sz="0" w:space="0" w:color="auto"/>
        <w:left w:val="none" w:sz="0" w:space="0" w:color="auto"/>
        <w:bottom w:val="none" w:sz="0" w:space="0" w:color="auto"/>
        <w:right w:val="none" w:sz="0" w:space="0" w:color="auto"/>
      </w:divBdr>
    </w:div>
    <w:div w:id="1284189423">
      <w:bodyDiv w:val="1"/>
      <w:marLeft w:val="0"/>
      <w:marRight w:val="0"/>
      <w:marTop w:val="0"/>
      <w:marBottom w:val="0"/>
      <w:divBdr>
        <w:top w:val="none" w:sz="0" w:space="0" w:color="auto"/>
        <w:left w:val="none" w:sz="0" w:space="0" w:color="auto"/>
        <w:bottom w:val="none" w:sz="0" w:space="0" w:color="auto"/>
        <w:right w:val="none" w:sz="0" w:space="0" w:color="auto"/>
      </w:divBdr>
    </w:div>
    <w:div w:id="1305042591">
      <w:bodyDiv w:val="1"/>
      <w:marLeft w:val="0"/>
      <w:marRight w:val="0"/>
      <w:marTop w:val="0"/>
      <w:marBottom w:val="0"/>
      <w:divBdr>
        <w:top w:val="none" w:sz="0" w:space="0" w:color="auto"/>
        <w:left w:val="none" w:sz="0" w:space="0" w:color="auto"/>
        <w:bottom w:val="none" w:sz="0" w:space="0" w:color="auto"/>
        <w:right w:val="none" w:sz="0" w:space="0" w:color="auto"/>
      </w:divBdr>
    </w:div>
    <w:div w:id="187055893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4.png"/><Relationship Id="rId20" Type="http://schemas.openxmlformats.org/officeDocument/2006/relationships/image" Target="media/image14.jpeg"/><Relationship Id="rId21" Type="http://schemas.openxmlformats.org/officeDocument/2006/relationships/image" Target="media/image15.jpeg"/><Relationship Id="rId22" Type="http://schemas.openxmlformats.org/officeDocument/2006/relationships/image" Target="media/image16.png"/><Relationship Id="rId23" Type="http://schemas.openxmlformats.org/officeDocument/2006/relationships/image" Target="media/image17.png"/><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5.jpg"/><Relationship Id="rId11" Type="http://schemas.openxmlformats.org/officeDocument/2006/relationships/image" Target="media/image6.jpeg"/><Relationship Id="rId12" Type="http://schemas.openxmlformats.org/officeDocument/2006/relationships/image" Target="media/image7.jpeg"/><Relationship Id="rId13" Type="http://schemas.openxmlformats.org/officeDocument/2006/relationships/image" Target="media/image8.jpeg"/><Relationship Id="rId14" Type="http://schemas.openxmlformats.org/officeDocument/2006/relationships/image" Target="media/image9.jpeg"/><Relationship Id="rId15" Type="http://schemas.openxmlformats.org/officeDocument/2006/relationships/image" Target="media/image10.jpeg"/><Relationship Id="rId16" Type="http://schemas.openxmlformats.org/officeDocument/2006/relationships/image" Target="media/image11.png"/><Relationship Id="rId17" Type="http://schemas.openxmlformats.org/officeDocument/2006/relationships/image" Target="media/image12.jpeg"/><Relationship Id="rId18" Type="http://schemas.openxmlformats.org/officeDocument/2006/relationships/image" Target="media/image13.jpeg"/><Relationship Id="rId19" Type="http://schemas.openxmlformats.org/officeDocument/2006/relationships/hyperlink" Target="https://www.youtube.com/watch?v=BpRs23W7x2c&amp;feature=youtu.be"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785</TotalTime>
  <Pages>25</Pages>
  <Words>3261</Words>
  <Characters>18594</Characters>
  <Application>Microsoft Macintosh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21812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jade.bissmire10@outlook.com</dc:creator>
  <cp:keywords/>
  <dc:description/>
  <cp:lastModifiedBy>jade.bissmire10@outlook.com</cp:lastModifiedBy>
  <cp:revision>6</cp:revision>
  <dcterms:created xsi:type="dcterms:W3CDTF">2019-04-01T07:59:00Z</dcterms:created>
  <dcterms:modified xsi:type="dcterms:W3CDTF">2019-04-04T15:54:00Z</dcterms:modified>
</cp:coreProperties>
</file>