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2E33F7C3" w14:textId="088CB8F6" w:rsidR="00534C05" w:rsidRPr="00534C05" w:rsidRDefault="02A6A8AC" w:rsidP="00534C05">
      <w:pPr>
        <w:jc w:val="both"/>
        <w:rPr>
          <w:rFonts w:ascii="Arial" w:hAnsi="Arial" w:cs="Arial"/>
          <w:sz w:val="22"/>
          <w:szCs w:val="22"/>
        </w:rPr>
      </w:pPr>
      <w:bookmarkStart w:id="0" w:name="_GoBack"/>
      <w:r w:rsidRPr="00534C05">
        <w:rPr>
          <w:rFonts w:ascii="Arial" w:hAnsi="Arial" w:cs="Arial"/>
          <w:sz w:val="22"/>
          <w:szCs w:val="22"/>
        </w:rPr>
        <w:t>References</w:t>
      </w:r>
    </w:p>
    <w:p w14:paraId="1AB4B2EF" w14:textId="77777777" w:rsidR="00534C05" w:rsidRPr="00534C05" w:rsidRDefault="00534C05" w:rsidP="00534C05">
      <w:pPr>
        <w:spacing w:before="200" w:after="0" w:line="216" w:lineRule="auto"/>
        <w:ind w:left="-20" w:right="-20" w:hanging="360"/>
        <w:jc w:val="both"/>
        <w:rPr>
          <w:rFonts w:ascii="Arial" w:eastAsia="Aptos" w:hAnsi="Arial" w:cs="Arial"/>
          <w:color w:val="222222"/>
          <w:sz w:val="22"/>
          <w:szCs w:val="22"/>
        </w:rPr>
      </w:pPr>
      <w:proofErr w:type="spellStart"/>
      <w:proofErr w:type="gramStart"/>
      <w:r w:rsidRPr="00534C05">
        <w:rPr>
          <w:rFonts w:ascii="Arial" w:eastAsia="Arial" w:hAnsi="Arial" w:cs="Arial"/>
          <w:color w:val="222222"/>
          <w:sz w:val="22"/>
          <w:szCs w:val="22"/>
        </w:rPr>
        <w:t>Andueza</w:t>
      </w:r>
      <w:proofErr w:type="spellEnd"/>
      <w:r w:rsidRPr="00534C05">
        <w:rPr>
          <w:rFonts w:ascii="Arial" w:eastAsia="Arial" w:hAnsi="Arial" w:cs="Arial"/>
          <w:color w:val="222222"/>
          <w:sz w:val="22"/>
          <w:szCs w:val="22"/>
        </w:rPr>
        <w:t xml:space="preserve">, N., </w:t>
      </w:r>
      <w:proofErr w:type="spellStart"/>
      <w:r w:rsidRPr="00534C05">
        <w:rPr>
          <w:rFonts w:ascii="Arial" w:eastAsia="Arial" w:hAnsi="Arial" w:cs="Arial"/>
          <w:color w:val="222222"/>
          <w:sz w:val="22"/>
          <w:szCs w:val="22"/>
        </w:rPr>
        <w:t>Navas-Carretero</w:t>
      </w:r>
      <w:proofErr w:type="spellEnd"/>
      <w:r w:rsidRPr="00534C05">
        <w:rPr>
          <w:rFonts w:ascii="Arial" w:eastAsia="Arial" w:hAnsi="Arial" w:cs="Arial"/>
          <w:color w:val="222222"/>
          <w:sz w:val="22"/>
          <w:szCs w:val="22"/>
        </w:rPr>
        <w:t xml:space="preserve">, S. and </w:t>
      </w:r>
      <w:proofErr w:type="spellStart"/>
      <w:r w:rsidRPr="00534C05">
        <w:rPr>
          <w:rFonts w:ascii="Arial" w:eastAsia="Arial" w:hAnsi="Arial" w:cs="Arial"/>
          <w:color w:val="222222"/>
          <w:sz w:val="22"/>
          <w:szCs w:val="22"/>
        </w:rPr>
        <w:t>Cuervo</w:t>
      </w:r>
      <w:proofErr w:type="spellEnd"/>
      <w:r w:rsidRPr="00534C05">
        <w:rPr>
          <w:rFonts w:ascii="Arial" w:eastAsia="Arial" w:hAnsi="Arial" w:cs="Arial"/>
          <w:color w:val="222222"/>
          <w:sz w:val="22"/>
          <w:szCs w:val="22"/>
        </w:rPr>
        <w:t>, M., (2022) Effectiveness of nutritional strategies on improving the quality of diet of children from 6 to 12 years old: a systematic review.</w:t>
      </w:r>
      <w:proofErr w:type="gramEnd"/>
      <w:r w:rsidRPr="00534C05">
        <w:rPr>
          <w:rFonts w:ascii="Arial" w:eastAsia="Arial" w:hAnsi="Arial" w:cs="Arial"/>
          <w:color w:val="222222"/>
          <w:sz w:val="22"/>
          <w:szCs w:val="22"/>
        </w:rPr>
        <w:t xml:space="preserve"> </w:t>
      </w:r>
      <w:r w:rsidRPr="00534C05">
        <w:rPr>
          <w:rFonts w:ascii="Arial" w:eastAsia="Arial" w:hAnsi="Arial" w:cs="Arial"/>
          <w:i/>
          <w:iCs/>
          <w:color w:val="222222"/>
          <w:sz w:val="22"/>
          <w:szCs w:val="22"/>
        </w:rPr>
        <w:t>Nutrients</w:t>
      </w:r>
      <w:r w:rsidRPr="00534C05">
        <w:rPr>
          <w:rFonts w:ascii="Arial" w:eastAsia="Arial" w:hAnsi="Arial" w:cs="Arial"/>
          <w:color w:val="222222"/>
          <w:sz w:val="22"/>
          <w:szCs w:val="22"/>
        </w:rPr>
        <w:t xml:space="preserve">, </w:t>
      </w:r>
      <w:r w:rsidRPr="00534C05">
        <w:rPr>
          <w:rFonts w:ascii="Arial" w:eastAsia="Arial" w:hAnsi="Arial" w:cs="Arial"/>
          <w:i/>
          <w:iCs/>
          <w:color w:val="222222"/>
          <w:sz w:val="22"/>
          <w:szCs w:val="22"/>
        </w:rPr>
        <w:t>14</w:t>
      </w:r>
      <w:r w:rsidRPr="00534C05">
        <w:rPr>
          <w:rFonts w:ascii="Arial" w:eastAsia="Arial" w:hAnsi="Arial" w:cs="Arial"/>
          <w:color w:val="222222"/>
          <w:sz w:val="22"/>
          <w:szCs w:val="22"/>
        </w:rPr>
        <w:t xml:space="preserve">(2), p. 372. Available at: </w:t>
      </w:r>
      <w:hyperlink r:id="rId5">
        <w:r w:rsidRPr="00534C05">
          <w:rPr>
            <w:rStyle w:val="Hyperlink"/>
            <w:rFonts w:ascii="Arial" w:eastAsia="Aptos" w:hAnsi="Arial" w:cs="Arial"/>
            <w:color w:val="222222"/>
            <w:sz w:val="22"/>
            <w:szCs w:val="22"/>
          </w:rPr>
          <w:t>nutrients-14-00372.pdf</w:t>
        </w:r>
      </w:hyperlink>
      <w:r w:rsidRPr="00534C05">
        <w:rPr>
          <w:rFonts w:ascii="Arial" w:eastAsia="Aptos" w:hAnsi="Arial" w:cs="Arial"/>
          <w:color w:val="222222"/>
          <w:sz w:val="22"/>
          <w:szCs w:val="22"/>
        </w:rPr>
        <w:t xml:space="preserve"> </w:t>
      </w:r>
    </w:p>
    <w:p w14:paraId="459BAF46" w14:textId="77777777" w:rsidR="00534C05" w:rsidRPr="00534C05" w:rsidRDefault="00534C05" w:rsidP="00534C05">
      <w:pPr>
        <w:spacing w:before="200" w:after="0" w:line="216" w:lineRule="auto"/>
        <w:ind w:left="-20" w:right="-20" w:hanging="360"/>
        <w:jc w:val="both"/>
        <w:rPr>
          <w:rFonts w:ascii="Arial" w:hAnsi="Arial" w:cs="Arial"/>
          <w:sz w:val="22"/>
          <w:szCs w:val="22"/>
        </w:rPr>
      </w:pPr>
    </w:p>
    <w:p w14:paraId="21412C0E" w14:textId="77777777" w:rsidR="00534C05" w:rsidRPr="00534C05" w:rsidRDefault="00534C05" w:rsidP="00534C05">
      <w:pPr>
        <w:spacing w:before="200" w:after="0" w:line="216" w:lineRule="auto"/>
        <w:ind w:left="-20" w:right="-20" w:hanging="360"/>
        <w:jc w:val="both"/>
        <w:rPr>
          <w:rFonts w:ascii="Arial" w:eastAsia="Aptos" w:hAnsi="Arial" w:cs="Arial"/>
          <w:color w:val="000000" w:themeColor="text1"/>
          <w:sz w:val="22"/>
          <w:szCs w:val="22"/>
        </w:rPr>
      </w:pPr>
      <w:proofErr w:type="gramStart"/>
      <w:r w:rsidRPr="00534C05">
        <w:rPr>
          <w:rFonts w:ascii="Arial" w:eastAsia="Aptos" w:hAnsi="Arial" w:cs="Arial"/>
          <w:color w:val="000000" w:themeColor="text1"/>
          <w:sz w:val="22"/>
          <w:szCs w:val="22"/>
        </w:rPr>
        <w:t xml:space="preserve">Big </w:t>
      </w:r>
      <w:proofErr w:type="spellStart"/>
      <w:r w:rsidRPr="00534C05">
        <w:rPr>
          <w:rFonts w:ascii="Arial" w:eastAsia="Aptos" w:hAnsi="Arial" w:cs="Arial"/>
          <w:color w:val="000000" w:themeColor="text1"/>
          <w:sz w:val="22"/>
          <w:szCs w:val="22"/>
        </w:rPr>
        <w:t>Bocs</w:t>
      </w:r>
      <w:proofErr w:type="spellEnd"/>
      <w:r w:rsidRPr="00534C05">
        <w:rPr>
          <w:rFonts w:ascii="Arial" w:eastAsia="Aptos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34C05">
        <w:rPr>
          <w:rFonts w:ascii="Arial" w:eastAsia="Aptos" w:hAnsi="Arial" w:cs="Arial"/>
          <w:color w:val="000000" w:themeColor="text1"/>
          <w:sz w:val="22"/>
          <w:szCs w:val="22"/>
        </w:rPr>
        <w:t>Bwyd</w:t>
      </w:r>
      <w:proofErr w:type="spellEnd"/>
      <w:r w:rsidRPr="00534C05">
        <w:rPr>
          <w:rFonts w:ascii="Arial" w:eastAsia="Aptos" w:hAnsi="Arial" w:cs="Arial"/>
          <w:color w:val="000000" w:themeColor="text1"/>
          <w:sz w:val="22"/>
          <w:szCs w:val="22"/>
        </w:rPr>
        <w:t xml:space="preserve"> [BBB] (2023</w:t>
      </w:r>
      <w:r w:rsidRPr="00534C05">
        <w:rPr>
          <w:rFonts w:ascii="Arial" w:eastAsia="Aptos" w:hAnsi="Arial" w:cs="Arial"/>
          <w:i/>
          <w:iCs/>
          <w:color w:val="000000" w:themeColor="text1"/>
          <w:sz w:val="22"/>
          <w:szCs w:val="22"/>
        </w:rPr>
        <w:t xml:space="preserve">) Big </w:t>
      </w:r>
      <w:proofErr w:type="spellStart"/>
      <w:r w:rsidRPr="00534C05">
        <w:rPr>
          <w:rFonts w:ascii="Arial" w:eastAsia="Aptos" w:hAnsi="Arial" w:cs="Arial"/>
          <w:i/>
          <w:iCs/>
          <w:color w:val="000000" w:themeColor="text1"/>
          <w:sz w:val="22"/>
          <w:szCs w:val="22"/>
        </w:rPr>
        <w:t>Bocs</w:t>
      </w:r>
      <w:proofErr w:type="spellEnd"/>
      <w:r w:rsidRPr="00534C05">
        <w:rPr>
          <w:rFonts w:ascii="Arial" w:eastAsia="Aptos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534C05">
        <w:rPr>
          <w:rFonts w:ascii="Arial" w:eastAsia="Aptos" w:hAnsi="Arial" w:cs="Arial"/>
          <w:i/>
          <w:iCs/>
          <w:color w:val="000000" w:themeColor="text1"/>
          <w:sz w:val="22"/>
          <w:szCs w:val="22"/>
        </w:rPr>
        <w:t>Bwyd</w:t>
      </w:r>
      <w:proofErr w:type="spellEnd"/>
      <w:r w:rsidRPr="00534C05">
        <w:rPr>
          <w:rFonts w:ascii="Arial" w:eastAsia="Aptos" w:hAnsi="Arial" w:cs="Arial"/>
          <w:i/>
          <w:iCs/>
          <w:color w:val="000000" w:themeColor="text1"/>
          <w:sz w:val="22"/>
          <w:szCs w:val="22"/>
        </w:rPr>
        <w:t xml:space="preserve"> Summary</w:t>
      </w:r>
      <w:r w:rsidRPr="00534C05">
        <w:rPr>
          <w:rFonts w:ascii="Arial" w:eastAsia="Aptos" w:hAnsi="Arial" w:cs="Arial"/>
          <w:color w:val="000000" w:themeColor="text1"/>
          <w:sz w:val="22"/>
          <w:szCs w:val="22"/>
        </w:rPr>
        <w:t>.</w:t>
      </w:r>
      <w:proofErr w:type="gramEnd"/>
      <w:r w:rsidRPr="00534C05">
        <w:rPr>
          <w:rFonts w:ascii="Arial" w:eastAsia="Aptos" w:hAnsi="Arial" w:cs="Arial"/>
          <w:color w:val="000000" w:themeColor="text1"/>
          <w:sz w:val="22"/>
          <w:szCs w:val="22"/>
        </w:rPr>
        <w:t xml:space="preserve"> Available at: </w:t>
      </w:r>
      <w:hyperlink r:id="rId6">
        <w:r w:rsidRPr="00534C05">
          <w:rPr>
            <w:rStyle w:val="Hyperlink"/>
            <w:rFonts w:ascii="Arial" w:eastAsia="Aptos" w:hAnsi="Arial" w:cs="Arial"/>
            <w:color w:val="000000" w:themeColor="text1"/>
            <w:sz w:val="22"/>
            <w:szCs w:val="22"/>
          </w:rPr>
          <w:t>BBB-summary-paper-.pdf (bigbocsbwyd.co.uk)</w:t>
        </w:r>
      </w:hyperlink>
      <w:r w:rsidRPr="00534C05">
        <w:rPr>
          <w:rFonts w:ascii="Arial" w:eastAsia="Aptos" w:hAnsi="Arial" w:cs="Arial"/>
          <w:color w:val="000000" w:themeColor="text1"/>
          <w:sz w:val="22"/>
          <w:szCs w:val="22"/>
        </w:rPr>
        <w:t xml:space="preserve"> (Accessed: 17 February 2024)</w:t>
      </w:r>
    </w:p>
    <w:p w14:paraId="009FFB82" w14:textId="77777777" w:rsidR="00534C05" w:rsidRPr="00534C05" w:rsidRDefault="00534C05" w:rsidP="00534C05">
      <w:pPr>
        <w:spacing w:before="200" w:after="0" w:line="216" w:lineRule="auto"/>
        <w:ind w:left="-20" w:right="-20" w:hanging="360"/>
        <w:jc w:val="both"/>
        <w:rPr>
          <w:rFonts w:ascii="Arial" w:hAnsi="Arial" w:cs="Arial"/>
          <w:sz w:val="22"/>
          <w:szCs w:val="22"/>
        </w:rPr>
      </w:pPr>
    </w:p>
    <w:p w14:paraId="5C43D586" w14:textId="77777777" w:rsidR="00534C05" w:rsidRPr="00534C05" w:rsidRDefault="00534C05" w:rsidP="00534C05">
      <w:pPr>
        <w:spacing w:before="200" w:after="0" w:line="216" w:lineRule="auto"/>
        <w:ind w:left="-20" w:right="-20" w:hanging="360"/>
        <w:jc w:val="both"/>
        <w:rPr>
          <w:rFonts w:ascii="Arial" w:eastAsia="Arial" w:hAnsi="Arial" w:cs="Arial"/>
          <w:color w:val="0B0C0C"/>
          <w:sz w:val="22"/>
          <w:szCs w:val="22"/>
        </w:rPr>
      </w:pPr>
      <w:proofErr w:type="gramStart"/>
      <w:r w:rsidRPr="00534C05">
        <w:rPr>
          <w:rFonts w:ascii="Arial" w:eastAsia="Arial" w:hAnsi="Arial" w:cs="Arial"/>
          <w:color w:val="000000" w:themeColor="text1"/>
          <w:sz w:val="22"/>
          <w:szCs w:val="22"/>
        </w:rPr>
        <w:t xml:space="preserve">Department for Environment, Food and Rural Affairs (2011) </w:t>
      </w:r>
      <w:r w:rsidRPr="00534C05">
        <w:rPr>
          <w:rFonts w:ascii="Arial" w:eastAsia="Arial" w:hAnsi="Arial" w:cs="Arial"/>
          <w:i/>
          <w:iCs/>
          <w:color w:val="0B0C0C"/>
          <w:sz w:val="22"/>
          <w:szCs w:val="22"/>
        </w:rPr>
        <w:t>Kids encouraged to veg out in school</w:t>
      </w:r>
      <w:r w:rsidRPr="00534C05">
        <w:rPr>
          <w:rFonts w:ascii="Arial" w:eastAsia="Arial" w:hAnsi="Arial" w:cs="Arial"/>
          <w:color w:val="0B0C0C"/>
          <w:sz w:val="22"/>
          <w:szCs w:val="22"/>
        </w:rPr>
        <w:t>.</w:t>
      </w:r>
      <w:proofErr w:type="gramEnd"/>
      <w:r w:rsidRPr="00534C05">
        <w:rPr>
          <w:rFonts w:ascii="Arial" w:eastAsia="Arial" w:hAnsi="Arial" w:cs="Arial"/>
          <w:color w:val="0B0C0C"/>
          <w:sz w:val="22"/>
          <w:szCs w:val="22"/>
        </w:rPr>
        <w:t xml:space="preserve">  Available at: </w:t>
      </w:r>
      <w:hyperlink r:id="rId7">
        <w:r w:rsidRPr="00534C05">
          <w:rPr>
            <w:rStyle w:val="Hyperlink"/>
            <w:rFonts w:ascii="Arial" w:eastAsia="Arial" w:hAnsi="Arial" w:cs="Arial"/>
            <w:color w:val="0B0C0C"/>
            <w:sz w:val="22"/>
            <w:szCs w:val="22"/>
          </w:rPr>
          <w:t>Kids encouraged to veg out in school - GOV.UK (www.gov.uk)</w:t>
        </w:r>
      </w:hyperlink>
      <w:r w:rsidRPr="00534C05">
        <w:rPr>
          <w:rFonts w:ascii="Arial" w:eastAsia="Arial" w:hAnsi="Arial" w:cs="Arial"/>
          <w:color w:val="0B0C0C"/>
          <w:sz w:val="22"/>
          <w:szCs w:val="22"/>
        </w:rPr>
        <w:t xml:space="preserve"> (Accessed: 27 February 2024)</w:t>
      </w:r>
    </w:p>
    <w:p w14:paraId="14804CFF" w14:textId="77777777" w:rsidR="00534C05" w:rsidRPr="00534C05" w:rsidRDefault="00534C05" w:rsidP="00534C05">
      <w:pPr>
        <w:spacing w:before="200" w:after="0" w:line="216" w:lineRule="auto"/>
        <w:ind w:left="-20" w:right="-20" w:hanging="360"/>
        <w:jc w:val="both"/>
        <w:rPr>
          <w:rFonts w:ascii="Arial" w:hAnsi="Arial" w:cs="Arial"/>
          <w:sz w:val="22"/>
          <w:szCs w:val="22"/>
        </w:rPr>
      </w:pPr>
    </w:p>
    <w:p w14:paraId="3163579D" w14:textId="77777777" w:rsidR="00534C05" w:rsidRPr="00534C05" w:rsidRDefault="00534C05" w:rsidP="00534C05">
      <w:pPr>
        <w:spacing w:before="200" w:after="0" w:line="216" w:lineRule="auto"/>
        <w:ind w:left="-20" w:right="-20" w:hanging="360"/>
        <w:jc w:val="both"/>
        <w:rPr>
          <w:rFonts w:ascii="Arial" w:hAnsi="Arial" w:cs="Arial"/>
          <w:sz w:val="22"/>
          <w:szCs w:val="22"/>
        </w:rPr>
      </w:pPr>
      <w:r w:rsidRPr="00534C05">
        <w:rPr>
          <w:rFonts w:ascii="Arial" w:eastAsia="Aptos" w:hAnsi="Arial" w:cs="Arial"/>
          <w:color w:val="000000" w:themeColor="text1"/>
          <w:sz w:val="22"/>
          <w:szCs w:val="22"/>
        </w:rPr>
        <w:t>Lewis, T (2024) Conversation with Parent, (January 15)</w:t>
      </w:r>
    </w:p>
    <w:p w14:paraId="4B24E505" w14:textId="77777777" w:rsidR="00534C05" w:rsidRPr="00534C05" w:rsidRDefault="00534C05" w:rsidP="00534C05">
      <w:pPr>
        <w:spacing w:before="200" w:after="0" w:line="216" w:lineRule="auto"/>
        <w:ind w:left="-20" w:right="-20" w:hanging="360"/>
        <w:jc w:val="both"/>
        <w:rPr>
          <w:rFonts w:ascii="Arial" w:eastAsia="Arial" w:hAnsi="Arial" w:cs="Arial"/>
          <w:color w:val="222222"/>
          <w:sz w:val="22"/>
          <w:szCs w:val="22"/>
        </w:rPr>
      </w:pPr>
      <w:proofErr w:type="gramStart"/>
      <w:r w:rsidRPr="00534C05">
        <w:rPr>
          <w:rFonts w:ascii="Arial" w:eastAsia="Arial" w:hAnsi="Arial" w:cs="Arial"/>
          <w:color w:val="222222"/>
          <w:sz w:val="22"/>
          <w:szCs w:val="22"/>
        </w:rPr>
        <w:t>Nelson, J., Martin, K., Nicholas, J., Easton, C. and Featherstone, G. (2011).</w:t>
      </w:r>
      <w:proofErr w:type="gramEnd"/>
      <w:r w:rsidRPr="00534C05">
        <w:rPr>
          <w:rFonts w:ascii="Arial" w:eastAsia="Arial" w:hAnsi="Arial" w:cs="Arial"/>
          <w:color w:val="222222"/>
          <w:sz w:val="22"/>
          <w:szCs w:val="22"/>
        </w:rPr>
        <w:t xml:space="preserve"> 'Food growing activities in schools' </w:t>
      </w:r>
      <w:r w:rsidRPr="00534C05">
        <w:rPr>
          <w:rFonts w:ascii="Arial" w:eastAsia="Arial" w:hAnsi="Arial" w:cs="Arial"/>
          <w:i/>
          <w:iCs/>
          <w:color w:val="222222"/>
          <w:sz w:val="22"/>
          <w:szCs w:val="22"/>
        </w:rPr>
        <w:t xml:space="preserve">Report submitted to </w:t>
      </w:r>
      <w:proofErr w:type="spellStart"/>
      <w:r w:rsidRPr="00534C05">
        <w:rPr>
          <w:rFonts w:ascii="Arial" w:eastAsia="Arial" w:hAnsi="Arial" w:cs="Arial"/>
          <w:i/>
          <w:iCs/>
          <w:color w:val="222222"/>
          <w:sz w:val="22"/>
          <w:szCs w:val="22"/>
        </w:rPr>
        <w:t>Defra</w:t>
      </w:r>
      <w:proofErr w:type="spellEnd"/>
      <w:r w:rsidRPr="00534C05">
        <w:rPr>
          <w:rFonts w:ascii="Arial" w:eastAsia="Arial" w:hAnsi="Arial" w:cs="Arial"/>
          <w:color w:val="222222"/>
          <w:sz w:val="22"/>
          <w:szCs w:val="22"/>
        </w:rPr>
        <w:t>.</w:t>
      </w:r>
    </w:p>
    <w:p w14:paraId="191690E8" w14:textId="77777777" w:rsidR="00534C05" w:rsidRPr="00534C05" w:rsidRDefault="00534C05" w:rsidP="00534C05">
      <w:pPr>
        <w:spacing w:before="200" w:after="0" w:line="216" w:lineRule="auto"/>
        <w:ind w:left="-20" w:right="-20" w:hanging="360"/>
        <w:jc w:val="both"/>
        <w:rPr>
          <w:rFonts w:ascii="Arial" w:hAnsi="Arial" w:cs="Arial"/>
          <w:sz w:val="22"/>
          <w:szCs w:val="22"/>
        </w:rPr>
      </w:pPr>
    </w:p>
    <w:p w14:paraId="6172D97D" w14:textId="77777777" w:rsidR="00534C05" w:rsidRPr="00534C05" w:rsidRDefault="00534C05" w:rsidP="00534C05">
      <w:pPr>
        <w:spacing w:before="200" w:after="0" w:line="216" w:lineRule="auto"/>
        <w:ind w:left="-20" w:right="-20" w:hanging="360"/>
        <w:jc w:val="both"/>
        <w:rPr>
          <w:rFonts w:ascii="Arial" w:eastAsia="Aptos" w:hAnsi="Arial" w:cs="Arial"/>
          <w:color w:val="212529"/>
          <w:sz w:val="22"/>
          <w:szCs w:val="22"/>
        </w:rPr>
      </w:pPr>
      <w:r w:rsidRPr="00534C05">
        <w:rPr>
          <w:rFonts w:ascii="Arial" w:eastAsia="Aptos" w:hAnsi="Arial" w:cs="Arial"/>
          <w:color w:val="000000" w:themeColor="text1"/>
          <w:sz w:val="22"/>
          <w:szCs w:val="22"/>
        </w:rPr>
        <w:t xml:space="preserve">Public Health Wales [PHW] (2023) </w:t>
      </w:r>
      <w:proofErr w:type="gramStart"/>
      <w:r w:rsidRPr="00534C05">
        <w:rPr>
          <w:rFonts w:ascii="Arial" w:eastAsia="Aptos" w:hAnsi="Arial" w:cs="Arial"/>
          <w:i/>
          <w:iCs/>
          <w:color w:val="212529"/>
          <w:sz w:val="22"/>
          <w:szCs w:val="22"/>
        </w:rPr>
        <w:t>The</w:t>
      </w:r>
      <w:proofErr w:type="gramEnd"/>
      <w:r w:rsidRPr="00534C05">
        <w:rPr>
          <w:rFonts w:ascii="Arial" w:eastAsia="Aptos" w:hAnsi="Arial" w:cs="Arial"/>
          <w:i/>
          <w:iCs/>
          <w:color w:val="212529"/>
          <w:sz w:val="22"/>
          <w:szCs w:val="22"/>
        </w:rPr>
        <w:t xml:space="preserve"> current and future health of children in Wales is being harmed by the cost of living crisis.</w:t>
      </w:r>
      <w:r w:rsidRPr="00534C05">
        <w:rPr>
          <w:rFonts w:ascii="Arial" w:eastAsia="Aptos" w:hAnsi="Arial" w:cs="Arial"/>
          <w:color w:val="212529"/>
          <w:sz w:val="22"/>
          <w:szCs w:val="22"/>
        </w:rPr>
        <w:t xml:space="preserve"> Available at: </w:t>
      </w:r>
      <w:hyperlink r:id="rId8">
        <w:r w:rsidRPr="00534C05">
          <w:rPr>
            <w:rStyle w:val="Hyperlink"/>
            <w:rFonts w:ascii="Arial" w:eastAsia="Aptos" w:hAnsi="Arial" w:cs="Arial"/>
            <w:color w:val="212529"/>
            <w:sz w:val="22"/>
            <w:szCs w:val="22"/>
          </w:rPr>
          <w:t xml:space="preserve">The current and future health of children in Wales is being harmed by the </w:t>
        </w:r>
      </w:hyperlink>
      <w:hyperlink r:id="rId9">
        <w:r w:rsidRPr="00534C05">
          <w:rPr>
            <w:rStyle w:val="Hyperlink"/>
            <w:rFonts w:ascii="Arial" w:eastAsia="Aptos" w:hAnsi="Arial" w:cs="Arial"/>
            <w:color w:val="212529"/>
            <w:sz w:val="22"/>
            <w:szCs w:val="22"/>
          </w:rPr>
          <w:t>cost of living</w:t>
        </w:r>
      </w:hyperlink>
      <w:hyperlink r:id="rId10">
        <w:r w:rsidRPr="00534C05">
          <w:rPr>
            <w:rStyle w:val="Hyperlink"/>
            <w:rFonts w:ascii="Arial" w:eastAsia="Aptos" w:hAnsi="Arial" w:cs="Arial"/>
            <w:color w:val="212529"/>
            <w:sz w:val="22"/>
            <w:szCs w:val="22"/>
          </w:rPr>
          <w:t xml:space="preserve"> crisis - Public Health Wales (</w:t>
        </w:r>
        <w:proofErr w:type="spellStart"/>
      </w:hyperlink>
      <w:hyperlink r:id="rId11">
        <w:r w:rsidRPr="00534C05">
          <w:rPr>
            <w:rStyle w:val="Hyperlink"/>
            <w:rFonts w:ascii="Arial" w:eastAsia="Aptos" w:hAnsi="Arial" w:cs="Arial"/>
            <w:color w:val="212529"/>
            <w:sz w:val="22"/>
            <w:szCs w:val="22"/>
          </w:rPr>
          <w:t>nhs.wales</w:t>
        </w:r>
        <w:proofErr w:type="spellEnd"/>
      </w:hyperlink>
      <w:hyperlink r:id="rId12">
        <w:r w:rsidRPr="00534C05">
          <w:rPr>
            <w:rStyle w:val="Hyperlink"/>
            <w:rFonts w:ascii="Arial" w:eastAsia="Aptos" w:hAnsi="Arial" w:cs="Arial"/>
            <w:color w:val="212529"/>
            <w:sz w:val="22"/>
            <w:szCs w:val="22"/>
          </w:rPr>
          <w:t>)</w:t>
        </w:r>
      </w:hyperlink>
      <w:r w:rsidRPr="00534C05">
        <w:rPr>
          <w:rFonts w:ascii="Arial" w:eastAsia="Aptos" w:hAnsi="Arial" w:cs="Arial"/>
          <w:color w:val="212529"/>
          <w:sz w:val="22"/>
          <w:szCs w:val="22"/>
        </w:rPr>
        <w:t xml:space="preserve"> (Accessed 26 February 2024</w:t>
      </w:r>
    </w:p>
    <w:p w14:paraId="11C1D117" w14:textId="77777777" w:rsidR="00534C05" w:rsidRPr="00534C05" w:rsidRDefault="00534C05" w:rsidP="00534C05">
      <w:pPr>
        <w:spacing w:before="200" w:after="0" w:line="216" w:lineRule="auto"/>
        <w:ind w:left="-20" w:right="-20" w:hanging="360"/>
        <w:jc w:val="both"/>
        <w:rPr>
          <w:rFonts w:ascii="Arial" w:hAnsi="Arial" w:cs="Arial"/>
          <w:sz w:val="22"/>
          <w:szCs w:val="22"/>
        </w:rPr>
      </w:pPr>
    </w:p>
    <w:p w14:paraId="0E0E871A" w14:textId="77777777" w:rsidR="00534C05" w:rsidRPr="00534C05" w:rsidRDefault="00534C05" w:rsidP="00534C05">
      <w:pPr>
        <w:spacing w:before="200" w:after="0" w:line="216" w:lineRule="auto"/>
        <w:ind w:left="-20" w:right="-20" w:hanging="360"/>
        <w:jc w:val="both"/>
        <w:rPr>
          <w:rFonts w:ascii="Arial" w:eastAsia="Aptos" w:hAnsi="Arial" w:cs="Arial"/>
          <w:color w:val="333333"/>
          <w:sz w:val="22"/>
          <w:szCs w:val="22"/>
        </w:rPr>
      </w:pPr>
      <w:proofErr w:type="spellStart"/>
      <w:r w:rsidRPr="00534C05">
        <w:rPr>
          <w:rFonts w:ascii="Arial" w:eastAsia="Aptos" w:hAnsi="Arial" w:cs="Arial"/>
          <w:color w:val="222222"/>
          <w:sz w:val="22"/>
          <w:szCs w:val="22"/>
        </w:rPr>
        <w:t>Ridder</w:t>
      </w:r>
      <w:proofErr w:type="spellEnd"/>
      <w:r w:rsidRPr="00534C05">
        <w:rPr>
          <w:rFonts w:ascii="Arial" w:eastAsia="Aptos" w:hAnsi="Arial" w:cs="Arial"/>
          <w:color w:val="222222"/>
          <w:sz w:val="22"/>
          <w:szCs w:val="22"/>
        </w:rPr>
        <w:t xml:space="preserve">, D., </w:t>
      </w:r>
      <w:proofErr w:type="spellStart"/>
      <w:r w:rsidRPr="00534C05">
        <w:rPr>
          <w:rFonts w:ascii="Arial" w:eastAsia="Aptos" w:hAnsi="Arial" w:cs="Arial"/>
          <w:color w:val="222222"/>
          <w:sz w:val="22"/>
          <w:szCs w:val="22"/>
        </w:rPr>
        <w:t>Kroese</w:t>
      </w:r>
      <w:proofErr w:type="spellEnd"/>
      <w:r w:rsidRPr="00534C05">
        <w:rPr>
          <w:rFonts w:ascii="Arial" w:eastAsia="Aptos" w:hAnsi="Arial" w:cs="Arial"/>
          <w:color w:val="222222"/>
          <w:sz w:val="22"/>
          <w:szCs w:val="22"/>
        </w:rPr>
        <w:t xml:space="preserve">, F., Evers, C., </w:t>
      </w:r>
      <w:proofErr w:type="spellStart"/>
      <w:r w:rsidRPr="00534C05">
        <w:rPr>
          <w:rFonts w:ascii="Arial" w:eastAsia="Aptos" w:hAnsi="Arial" w:cs="Arial"/>
          <w:color w:val="222222"/>
          <w:sz w:val="22"/>
          <w:szCs w:val="22"/>
        </w:rPr>
        <w:t>Adriaanse</w:t>
      </w:r>
      <w:proofErr w:type="spellEnd"/>
      <w:r w:rsidRPr="00534C05">
        <w:rPr>
          <w:rFonts w:ascii="Arial" w:eastAsia="Aptos" w:hAnsi="Arial" w:cs="Arial"/>
          <w:color w:val="222222"/>
          <w:sz w:val="22"/>
          <w:szCs w:val="22"/>
        </w:rPr>
        <w:t xml:space="preserve">, M., and </w:t>
      </w:r>
      <w:proofErr w:type="spellStart"/>
      <w:r w:rsidRPr="00534C05">
        <w:rPr>
          <w:rFonts w:ascii="Arial" w:eastAsia="Aptos" w:hAnsi="Arial" w:cs="Arial"/>
          <w:color w:val="222222"/>
          <w:sz w:val="22"/>
          <w:szCs w:val="22"/>
        </w:rPr>
        <w:t>Gillebaart</w:t>
      </w:r>
      <w:proofErr w:type="spellEnd"/>
      <w:r w:rsidRPr="00534C05">
        <w:rPr>
          <w:rFonts w:ascii="Arial" w:eastAsia="Aptos" w:hAnsi="Arial" w:cs="Arial"/>
          <w:color w:val="222222"/>
          <w:sz w:val="22"/>
          <w:szCs w:val="22"/>
        </w:rPr>
        <w:t xml:space="preserve"> M. (2017) '</w:t>
      </w:r>
      <w:r w:rsidRPr="00534C05">
        <w:rPr>
          <w:rFonts w:ascii="Arial" w:eastAsia="Aptos" w:hAnsi="Arial" w:cs="Arial"/>
          <w:color w:val="333333"/>
          <w:sz w:val="22"/>
          <w:szCs w:val="22"/>
        </w:rPr>
        <w:t xml:space="preserve">Healthy diet: Health impact, prevalence, correlates, and interventions', </w:t>
      </w:r>
      <w:r w:rsidRPr="00534C05">
        <w:rPr>
          <w:rFonts w:ascii="Arial" w:eastAsia="Aptos" w:hAnsi="Arial" w:cs="Arial"/>
          <w:i/>
          <w:iCs/>
          <w:color w:val="333333"/>
          <w:sz w:val="22"/>
          <w:szCs w:val="22"/>
        </w:rPr>
        <w:t>Psychology and Health,</w:t>
      </w:r>
      <w:r w:rsidRPr="00534C05">
        <w:rPr>
          <w:rFonts w:ascii="Arial" w:eastAsia="Aptos" w:hAnsi="Arial" w:cs="Arial"/>
          <w:color w:val="333333"/>
          <w:sz w:val="22"/>
          <w:szCs w:val="22"/>
        </w:rPr>
        <w:t xml:space="preserve"> 32(8), pp. 907-941. </w:t>
      </w:r>
      <w:proofErr w:type="spellStart"/>
      <w:r w:rsidRPr="00534C05">
        <w:rPr>
          <w:rFonts w:ascii="Arial" w:eastAsia="Aptos" w:hAnsi="Arial" w:cs="Arial"/>
          <w:color w:val="333333"/>
          <w:sz w:val="22"/>
          <w:szCs w:val="22"/>
        </w:rPr>
        <w:t>AVailable</w:t>
      </w:r>
      <w:proofErr w:type="spellEnd"/>
      <w:r w:rsidRPr="00534C05">
        <w:rPr>
          <w:rFonts w:ascii="Arial" w:eastAsia="Aptos" w:hAnsi="Arial" w:cs="Arial"/>
          <w:color w:val="333333"/>
          <w:sz w:val="22"/>
          <w:szCs w:val="22"/>
        </w:rPr>
        <w:t xml:space="preserve"> at: </w:t>
      </w:r>
      <w:hyperlink r:id="rId13">
        <w:r w:rsidRPr="00534C05">
          <w:rPr>
            <w:rStyle w:val="Hyperlink"/>
            <w:rFonts w:ascii="Arial" w:eastAsia="Aptos" w:hAnsi="Arial" w:cs="Arial"/>
            <w:color w:val="333333"/>
            <w:sz w:val="22"/>
            <w:szCs w:val="22"/>
          </w:rPr>
          <w:t>https://doi.org/10.1080/08870446.2017.1316849</w:t>
        </w:r>
      </w:hyperlink>
      <w:r w:rsidRPr="00534C05">
        <w:rPr>
          <w:rFonts w:ascii="Arial" w:eastAsia="Aptos" w:hAnsi="Arial" w:cs="Arial"/>
          <w:color w:val="333333"/>
          <w:sz w:val="22"/>
          <w:szCs w:val="22"/>
        </w:rPr>
        <w:t xml:space="preserve"> </w:t>
      </w:r>
    </w:p>
    <w:p w14:paraId="537F0F0C" w14:textId="77777777" w:rsidR="00534C05" w:rsidRPr="00534C05" w:rsidRDefault="00534C05" w:rsidP="00534C05">
      <w:pPr>
        <w:spacing w:before="200" w:after="0" w:line="216" w:lineRule="auto"/>
        <w:ind w:left="-20" w:right="-20" w:hanging="360"/>
        <w:jc w:val="both"/>
        <w:rPr>
          <w:rFonts w:ascii="Arial" w:hAnsi="Arial" w:cs="Arial"/>
          <w:sz w:val="22"/>
          <w:szCs w:val="22"/>
        </w:rPr>
      </w:pPr>
    </w:p>
    <w:p w14:paraId="5E619921" w14:textId="77777777" w:rsidR="00534C05" w:rsidRPr="00534C05" w:rsidRDefault="00534C05" w:rsidP="00534C05">
      <w:pPr>
        <w:spacing w:before="200" w:after="0" w:line="216" w:lineRule="auto"/>
        <w:ind w:left="-20" w:right="-20" w:hanging="360"/>
        <w:jc w:val="both"/>
        <w:rPr>
          <w:rStyle w:val="Hyperlink"/>
          <w:rFonts w:ascii="Arial" w:eastAsia="Aptos" w:hAnsi="Arial" w:cs="Arial"/>
          <w:color w:val="1F1F1F"/>
          <w:sz w:val="22"/>
          <w:szCs w:val="22"/>
        </w:rPr>
      </w:pPr>
      <w:hyperlink r:id="rId14">
        <w:proofErr w:type="gramStart"/>
        <w:r w:rsidRPr="00534C05">
          <w:rPr>
            <w:rStyle w:val="Hyperlink"/>
            <w:rFonts w:ascii="Arial" w:eastAsia="Aptos" w:hAnsi="Arial" w:cs="Arial"/>
            <w:color w:val="1F1F1F"/>
            <w:sz w:val="22"/>
            <w:szCs w:val="22"/>
          </w:rPr>
          <w:t>the-four-purposes-of-the-curriculum-for-wales.pdf</w:t>
        </w:r>
        <w:proofErr w:type="gramEnd"/>
        <w:r w:rsidRPr="00534C05">
          <w:rPr>
            <w:rStyle w:val="Hyperlink"/>
            <w:rFonts w:ascii="Arial" w:eastAsia="Aptos" w:hAnsi="Arial" w:cs="Arial"/>
            <w:color w:val="1F1F1F"/>
            <w:sz w:val="22"/>
            <w:szCs w:val="22"/>
          </w:rPr>
          <w:t xml:space="preserve"> (</w:t>
        </w:r>
        <w:proofErr w:type="spellStart"/>
      </w:hyperlink>
      <w:hyperlink r:id="rId15">
        <w:r w:rsidRPr="00534C05">
          <w:rPr>
            <w:rStyle w:val="Hyperlink"/>
            <w:rFonts w:ascii="Arial" w:eastAsia="Aptos" w:hAnsi="Arial" w:cs="Arial"/>
            <w:color w:val="1F1F1F"/>
            <w:sz w:val="22"/>
            <w:szCs w:val="22"/>
          </w:rPr>
          <w:t>gov.wales</w:t>
        </w:r>
        <w:proofErr w:type="spellEnd"/>
      </w:hyperlink>
      <w:hyperlink r:id="rId16">
        <w:r w:rsidRPr="00534C05">
          <w:rPr>
            <w:rStyle w:val="Hyperlink"/>
            <w:rFonts w:ascii="Arial" w:eastAsia="Aptos" w:hAnsi="Arial" w:cs="Arial"/>
            <w:color w:val="1F1F1F"/>
            <w:sz w:val="22"/>
            <w:szCs w:val="22"/>
          </w:rPr>
          <w:t>)</w:t>
        </w:r>
      </w:hyperlink>
    </w:p>
    <w:p w14:paraId="4C711D95" w14:textId="77777777" w:rsidR="00534C05" w:rsidRPr="00534C05" w:rsidRDefault="00534C05" w:rsidP="00534C05">
      <w:pPr>
        <w:spacing w:before="200" w:after="0" w:line="216" w:lineRule="auto"/>
        <w:ind w:left="-20" w:right="-20" w:hanging="360"/>
        <w:jc w:val="both"/>
        <w:rPr>
          <w:rFonts w:ascii="Arial" w:hAnsi="Arial" w:cs="Arial"/>
          <w:sz w:val="22"/>
          <w:szCs w:val="22"/>
        </w:rPr>
      </w:pPr>
    </w:p>
    <w:p w14:paraId="613C7907" w14:textId="77777777" w:rsidR="00534C05" w:rsidRPr="00534C05" w:rsidRDefault="00534C05" w:rsidP="00534C05">
      <w:pPr>
        <w:spacing w:before="200" w:after="0" w:line="216" w:lineRule="auto"/>
        <w:ind w:left="-20" w:right="-20" w:hanging="360"/>
        <w:jc w:val="both"/>
        <w:rPr>
          <w:rStyle w:val="Hyperlink"/>
          <w:rFonts w:ascii="Arial" w:eastAsia="Aptos" w:hAnsi="Arial" w:cs="Arial"/>
          <w:color w:val="000000" w:themeColor="text1"/>
          <w:sz w:val="22"/>
          <w:szCs w:val="22"/>
        </w:rPr>
      </w:pPr>
      <w:hyperlink r:id="rId17">
        <w:r w:rsidRPr="00534C05">
          <w:rPr>
            <w:rStyle w:val="Hyperlink"/>
            <w:rFonts w:ascii="Arial" w:eastAsia="Aptos" w:hAnsi="Arial" w:cs="Arial"/>
            <w:color w:val="000000" w:themeColor="text1"/>
            <w:sz w:val="22"/>
            <w:szCs w:val="22"/>
          </w:rPr>
          <w:t>UNCRC_summary-1_1.pdf (unicef.org.uk)</w:t>
        </w:r>
      </w:hyperlink>
    </w:p>
    <w:p w14:paraId="2A88B399" w14:textId="77777777" w:rsidR="00534C05" w:rsidRPr="00534C05" w:rsidRDefault="00534C05" w:rsidP="00534C05">
      <w:pPr>
        <w:spacing w:before="200" w:after="0" w:line="216" w:lineRule="auto"/>
        <w:ind w:left="-20" w:right="-20" w:hanging="360"/>
        <w:jc w:val="both"/>
        <w:rPr>
          <w:rFonts w:ascii="Arial" w:hAnsi="Arial" w:cs="Arial"/>
          <w:sz w:val="22"/>
          <w:szCs w:val="22"/>
        </w:rPr>
      </w:pPr>
    </w:p>
    <w:p w14:paraId="67FBECEA" w14:textId="77777777" w:rsidR="00534C05" w:rsidRPr="00534C05" w:rsidRDefault="00534C05" w:rsidP="00534C05">
      <w:pPr>
        <w:spacing w:before="200" w:after="0" w:line="216" w:lineRule="auto"/>
        <w:ind w:left="-20" w:right="-20" w:hanging="360"/>
        <w:jc w:val="both"/>
        <w:rPr>
          <w:rFonts w:ascii="Arial" w:eastAsia="Open Sans" w:hAnsi="Arial" w:cs="Arial"/>
          <w:color w:val="000000" w:themeColor="text1"/>
          <w:sz w:val="22"/>
          <w:szCs w:val="22"/>
        </w:rPr>
      </w:pPr>
      <w:proofErr w:type="gramStart"/>
      <w:r w:rsidRPr="00534C05">
        <w:rPr>
          <w:rFonts w:ascii="Arial" w:eastAsia="Open Sans" w:hAnsi="Arial" w:cs="Arial"/>
          <w:color w:val="1F1F1F"/>
          <w:sz w:val="22"/>
          <w:szCs w:val="22"/>
        </w:rPr>
        <w:t xml:space="preserve">Welsh Government [WG] (2021) </w:t>
      </w:r>
      <w:r w:rsidRPr="00534C05">
        <w:rPr>
          <w:rFonts w:ascii="Arial" w:eastAsia="Open Sans" w:hAnsi="Arial" w:cs="Arial"/>
          <w:i/>
          <w:iCs/>
          <w:color w:val="000000" w:themeColor="text1"/>
          <w:sz w:val="22"/>
          <w:szCs w:val="22"/>
        </w:rPr>
        <w:t>Well-being of Future Generations (Wales) Act 2015: the essentials.</w:t>
      </w:r>
      <w:proofErr w:type="gramEnd"/>
      <w:r w:rsidRPr="00534C05">
        <w:rPr>
          <w:rFonts w:ascii="Arial" w:eastAsia="Open Sans" w:hAnsi="Arial" w:cs="Arial"/>
          <w:color w:val="000000" w:themeColor="text1"/>
          <w:sz w:val="22"/>
          <w:szCs w:val="22"/>
        </w:rPr>
        <w:t xml:space="preserve"> Available at: </w:t>
      </w:r>
      <w:hyperlink r:id="rId18">
        <w:r w:rsidRPr="00534C05">
          <w:rPr>
            <w:rStyle w:val="Hyperlink"/>
            <w:rFonts w:ascii="Arial" w:eastAsia="Open Sans" w:hAnsi="Arial" w:cs="Arial"/>
            <w:color w:val="000000" w:themeColor="text1"/>
            <w:sz w:val="22"/>
            <w:szCs w:val="22"/>
          </w:rPr>
          <w:t>Well-being of Future Generations (Wales) Act 2015: the essentials [HTML] | GOV.WALES</w:t>
        </w:r>
      </w:hyperlink>
      <w:r w:rsidRPr="00534C05">
        <w:rPr>
          <w:rFonts w:ascii="Arial" w:eastAsia="Open Sans" w:hAnsi="Arial" w:cs="Arial"/>
          <w:color w:val="000000" w:themeColor="text1"/>
          <w:sz w:val="22"/>
          <w:szCs w:val="22"/>
        </w:rPr>
        <w:t xml:space="preserve"> (Accessed 25 February 2024)</w:t>
      </w:r>
    </w:p>
    <w:p w14:paraId="595EBF96" w14:textId="3EE1B5CF" w:rsidR="00534C05" w:rsidRPr="00534C05" w:rsidRDefault="00534C05" w:rsidP="00534C05">
      <w:pPr>
        <w:spacing w:before="200" w:after="0" w:line="216" w:lineRule="auto"/>
        <w:ind w:left="-20" w:right="-20" w:hanging="360"/>
        <w:jc w:val="both"/>
        <w:rPr>
          <w:rFonts w:ascii="Arial" w:hAnsi="Arial" w:cs="Arial"/>
          <w:sz w:val="22"/>
          <w:szCs w:val="22"/>
        </w:rPr>
      </w:pPr>
    </w:p>
    <w:p w14:paraId="46BCB203" w14:textId="77777777" w:rsidR="00534C05" w:rsidRPr="00534C05" w:rsidRDefault="00534C05" w:rsidP="00534C05">
      <w:pPr>
        <w:spacing w:before="200" w:after="0" w:line="216" w:lineRule="auto"/>
        <w:ind w:left="-20" w:right="-20" w:hanging="360"/>
        <w:jc w:val="both"/>
        <w:rPr>
          <w:rFonts w:ascii="Arial" w:eastAsia="Aptos" w:hAnsi="Arial" w:cs="Arial"/>
          <w:color w:val="000000" w:themeColor="text1"/>
          <w:sz w:val="22"/>
          <w:szCs w:val="22"/>
        </w:rPr>
      </w:pPr>
      <w:proofErr w:type="gramStart"/>
      <w:r w:rsidRPr="00534C05">
        <w:rPr>
          <w:rFonts w:ascii="Arial" w:eastAsia="Aptos" w:hAnsi="Arial" w:cs="Arial"/>
          <w:color w:val="000000" w:themeColor="text1"/>
          <w:sz w:val="22"/>
          <w:szCs w:val="22"/>
        </w:rPr>
        <w:t xml:space="preserve">Welsh Government [WG] (2021) </w:t>
      </w:r>
      <w:r w:rsidRPr="00534C05">
        <w:rPr>
          <w:rFonts w:ascii="Arial" w:eastAsia="Open Sans" w:hAnsi="Arial" w:cs="Arial"/>
          <w:i/>
          <w:iCs/>
          <w:color w:val="131E29"/>
          <w:sz w:val="22"/>
          <w:szCs w:val="22"/>
        </w:rPr>
        <w:t>Welsh Government funding for roll-out of award-winning food project in Valleys schools</w:t>
      </w:r>
      <w:r w:rsidRPr="00534C05">
        <w:rPr>
          <w:rFonts w:ascii="Arial" w:eastAsia="Open Sans" w:hAnsi="Arial" w:cs="Arial"/>
          <w:color w:val="131E29"/>
          <w:sz w:val="22"/>
          <w:szCs w:val="22"/>
        </w:rPr>
        <w:t>.</w:t>
      </w:r>
      <w:proofErr w:type="gramEnd"/>
      <w:r w:rsidRPr="00534C05">
        <w:rPr>
          <w:rFonts w:ascii="Arial" w:eastAsia="Open Sans" w:hAnsi="Arial" w:cs="Arial"/>
          <w:color w:val="131E29"/>
          <w:sz w:val="22"/>
          <w:szCs w:val="22"/>
        </w:rPr>
        <w:t xml:space="preserve"> Available at</w:t>
      </w:r>
      <w:r w:rsidRPr="00534C05">
        <w:rPr>
          <w:rFonts w:ascii="Arial" w:eastAsia="Open Sans" w:hAnsi="Arial" w:cs="Arial"/>
          <w:b/>
          <w:bCs/>
          <w:color w:val="131E29"/>
          <w:sz w:val="22"/>
          <w:szCs w:val="22"/>
        </w:rPr>
        <w:t xml:space="preserve">: </w:t>
      </w:r>
      <w:hyperlink r:id="rId19">
        <w:r w:rsidRPr="00534C05">
          <w:rPr>
            <w:rStyle w:val="Hyperlink"/>
            <w:rFonts w:ascii="Arial" w:eastAsia="Aptos" w:hAnsi="Arial" w:cs="Arial"/>
            <w:color w:val="000000" w:themeColor="text1"/>
            <w:sz w:val="22"/>
            <w:szCs w:val="22"/>
          </w:rPr>
          <w:t>Welsh Government funding for roll-out of award-winning food project in Valleys schools</w:t>
        </w:r>
      </w:hyperlink>
      <w:r w:rsidRPr="00534C05">
        <w:rPr>
          <w:rFonts w:ascii="Arial" w:eastAsia="Aptos" w:hAnsi="Arial" w:cs="Arial"/>
          <w:color w:val="000000" w:themeColor="text1"/>
          <w:sz w:val="22"/>
          <w:szCs w:val="22"/>
        </w:rPr>
        <w:t xml:space="preserve"> (Accessed 12 February 2024)</w:t>
      </w:r>
    </w:p>
    <w:p w14:paraId="74089F83" w14:textId="77777777" w:rsidR="00534C05" w:rsidRPr="00534C05" w:rsidRDefault="00534C05" w:rsidP="00534C05">
      <w:pPr>
        <w:spacing w:before="200" w:after="0" w:line="216" w:lineRule="auto"/>
        <w:ind w:left="-20" w:right="-20" w:hanging="360"/>
        <w:jc w:val="both"/>
        <w:rPr>
          <w:rFonts w:ascii="Arial" w:hAnsi="Arial" w:cs="Arial"/>
          <w:sz w:val="22"/>
          <w:szCs w:val="22"/>
        </w:rPr>
      </w:pPr>
    </w:p>
    <w:p w14:paraId="5005F13C" w14:textId="208ADA40" w:rsidR="00534C05" w:rsidRPr="00534C05" w:rsidRDefault="00534C05" w:rsidP="00534C05">
      <w:pPr>
        <w:spacing w:before="200" w:after="0" w:line="216" w:lineRule="auto"/>
        <w:ind w:left="-20" w:right="-20" w:hanging="360"/>
        <w:jc w:val="both"/>
        <w:rPr>
          <w:rFonts w:ascii="Arial" w:eastAsia="Open Sans" w:hAnsi="Arial" w:cs="Arial"/>
          <w:color w:val="1F1F1F"/>
          <w:sz w:val="22"/>
          <w:szCs w:val="22"/>
        </w:rPr>
      </w:pPr>
      <w:proofErr w:type="gramStart"/>
      <w:r w:rsidRPr="00534C05">
        <w:rPr>
          <w:rFonts w:ascii="Arial" w:eastAsia="Arial" w:hAnsi="Arial" w:cs="Arial"/>
          <w:color w:val="222222"/>
          <w:sz w:val="22"/>
          <w:szCs w:val="22"/>
        </w:rPr>
        <w:lastRenderedPageBreak/>
        <w:t xml:space="preserve">Welsh Government [WG] (2021) </w:t>
      </w:r>
      <w:r w:rsidRPr="00534C05">
        <w:rPr>
          <w:rFonts w:ascii="Arial" w:eastAsia="Arial" w:hAnsi="Arial" w:cs="Arial"/>
          <w:i/>
          <w:iCs/>
          <w:color w:val="1F1F1F"/>
          <w:sz w:val="22"/>
          <w:szCs w:val="22"/>
        </w:rPr>
        <w:t>Welsh Government funding for roll-out of award-winning food project in Valleys schools</w:t>
      </w:r>
      <w:r w:rsidRPr="00534C05">
        <w:rPr>
          <w:rFonts w:ascii="Arial" w:eastAsia="Arial" w:hAnsi="Arial" w:cs="Arial"/>
          <w:color w:val="1F1F1F"/>
          <w:sz w:val="22"/>
          <w:szCs w:val="22"/>
        </w:rPr>
        <w:t>.</w:t>
      </w:r>
      <w:proofErr w:type="gramEnd"/>
      <w:r w:rsidRPr="00534C05">
        <w:rPr>
          <w:rFonts w:ascii="Arial" w:eastAsia="Arial" w:hAnsi="Arial" w:cs="Arial"/>
          <w:color w:val="1F1F1F"/>
          <w:sz w:val="22"/>
          <w:szCs w:val="22"/>
        </w:rPr>
        <w:t xml:space="preserve"> Available at: </w:t>
      </w:r>
      <w:hyperlink r:id="rId20">
        <w:r w:rsidRPr="00534C05">
          <w:rPr>
            <w:rStyle w:val="Hyperlink"/>
            <w:rFonts w:ascii="Arial" w:eastAsia="Aptos" w:hAnsi="Arial" w:cs="Arial"/>
            <w:color w:val="1F1F1F"/>
            <w:sz w:val="22"/>
            <w:szCs w:val="22"/>
          </w:rPr>
          <w:t xml:space="preserve">Welsh Government funding for roll-out of award-winning food project in Valleys schools | </w:t>
        </w:r>
      </w:hyperlink>
      <w:hyperlink r:id="rId21">
        <w:r w:rsidRPr="00534C05">
          <w:rPr>
            <w:rStyle w:val="Hyperlink"/>
            <w:rFonts w:ascii="Arial" w:eastAsia="Open Sans" w:hAnsi="Arial" w:cs="Arial"/>
            <w:color w:val="1F1F1F"/>
            <w:sz w:val="22"/>
            <w:szCs w:val="22"/>
          </w:rPr>
          <w:t>GOV.WALES</w:t>
        </w:r>
      </w:hyperlink>
      <w:r w:rsidRPr="00534C05">
        <w:rPr>
          <w:rFonts w:ascii="Arial" w:eastAsia="Open Sans" w:hAnsi="Arial" w:cs="Arial"/>
          <w:color w:val="1F1F1F"/>
          <w:sz w:val="22"/>
          <w:szCs w:val="22"/>
        </w:rPr>
        <w:t xml:space="preserve"> (Accessed 26 February 2024)</w:t>
      </w:r>
    </w:p>
    <w:p w14:paraId="09DC5237" w14:textId="77777777" w:rsidR="00534C05" w:rsidRPr="00534C05" w:rsidRDefault="00534C05" w:rsidP="00534C05">
      <w:pPr>
        <w:spacing w:before="200" w:after="0" w:line="216" w:lineRule="auto"/>
        <w:ind w:left="-20" w:right="-20" w:hanging="360"/>
        <w:jc w:val="both"/>
        <w:rPr>
          <w:rFonts w:ascii="Arial" w:hAnsi="Arial" w:cs="Arial"/>
          <w:sz w:val="22"/>
          <w:szCs w:val="22"/>
        </w:rPr>
      </w:pPr>
    </w:p>
    <w:p w14:paraId="0F0463F7" w14:textId="77777777" w:rsidR="00534C05" w:rsidRPr="00534C05" w:rsidRDefault="00534C05" w:rsidP="00534C05">
      <w:pPr>
        <w:spacing w:before="200" w:after="0" w:line="216" w:lineRule="auto"/>
        <w:ind w:left="-20" w:right="-20" w:hanging="360"/>
        <w:jc w:val="both"/>
        <w:rPr>
          <w:rFonts w:ascii="Arial" w:hAnsi="Arial" w:cs="Arial"/>
          <w:sz w:val="22"/>
          <w:szCs w:val="22"/>
        </w:rPr>
      </w:pPr>
      <w:r w:rsidRPr="00534C05">
        <w:rPr>
          <w:rFonts w:ascii="Arial" w:eastAsia="Arial" w:hAnsi="Arial" w:cs="Arial"/>
          <w:color w:val="0B0C0C"/>
          <w:sz w:val="22"/>
          <w:szCs w:val="22"/>
        </w:rPr>
        <w:t xml:space="preserve">Welsh Government [WG] (2023) </w:t>
      </w:r>
      <w:r w:rsidRPr="00534C05">
        <w:rPr>
          <w:rFonts w:ascii="Arial" w:eastAsia="Arial" w:hAnsi="Arial" w:cs="Arial"/>
          <w:i/>
          <w:iCs/>
          <w:color w:val="1F1F1F"/>
          <w:sz w:val="22"/>
          <w:szCs w:val="22"/>
        </w:rPr>
        <w:t>School uniform exchange and recycling schemes.</w:t>
      </w:r>
      <w:r w:rsidRPr="00534C05">
        <w:rPr>
          <w:rFonts w:ascii="Arial" w:eastAsia="Arial" w:hAnsi="Arial" w:cs="Arial"/>
          <w:color w:val="1F1F1F"/>
          <w:sz w:val="22"/>
          <w:szCs w:val="22"/>
        </w:rPr>
        <w:t xml:space="preserve"> Available at: </w:t>
      </w:r>
      <w:hyperlink r:id="rId22">
        <w:r w:rsidRPr="00534C05">
          <w:rPr>
            <w:rStyle w:val="Hyperlink"/>
            <w:rFonts w:ascii="Arial" w:eastAsia="Arial" w:hAnsi="Arial" w:cs="Arial"/>
            <w:color w:val="1F1F1F"/>
            <w:sz w:val="22"/>
            <w:szCs w:val="22"/>
          </w:rPr>
          <w:t>School uniform exchange and recycling schemes | GOV.WALES</w:t>
        </w:r>
      </w:hyperlink>
      <w:r w:rsidRPr="00534C05">
        <w:rPr>
          <w:rFonts w:ascii="Arial" w:eastAsia="Arial" w:hAnsi="Arial" w:cs="Arial"/>
          <w:color w:val="1F1F1F"/>
          <w:sz w:val="22"/>
          <w:szCs w:val="22"/>
        </w:rPr>
        <w:t xml:space="preserve"> (Accessed: 27 February 2024)</w:t>
      </w:r>
      <w:bookmarkEnd w:id="0"/>
    </w:p>
    <w:sectPr w:rsidR="00534C05" w:rsidRPr="00534C05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Aptos">
    <w:altName w:val="Arial"/>
    <w:charset w:val="00"/>
    <w:family w:val="swiss"/>
    <w:pitch w:val="variable"/>
    <w:sig w:usb0="00000001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altName w:val="Arial"/>
    <w:charset w:val="00"/>
    <w:family w:val="swiss"/>
    <w:pitch w:val="variable"/>
    <w:sig w:usb0="00000001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altName w:val="Times New Roman"/>
    <w:panose1 w:val="00000000000000000000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3F6F1862"/>
    <w:rsid w:val="003B2FCF"/>
    <w:rsid w:val="00534C05"/>
    <w:rsid w:val="0086559B"/>
    <w:rsid w:val="02A6A8AC"/>
    <w:rsid w:val="0BE3E68D"/>
    <w:rsid w:val="2EF82B03"/>
    <w:rsid w:val="3F6F1862"/>
    <w:rsid w:val="46582A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7D95EF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hw.nhs.wales/news/the-current-and-future-health-of-children-in-wales-is-being-harmed-by-the-cost-of-living-crisis/" TargetMode="External"/><Relationship Id="rId13" Type="http://schemas.openxmlformats.org/officeDocument/2006/relationships/hyperlink" Target="https://doi.org/10.1080/08870446.2017.1316849" TargetMode="External"/><Relationship Id="rId18" Type="http://schemas.openxmlformats.org/officeDocument/2006/relationships/hyperlink" Target="https://www.gov.wales/well-being-future-generations-act-essentials-html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gov.wales/welsh-government-funding-roll-out-award-winning-food-project-valleys-schools" TargetMode="External"/><Relationship Id="rId7" Type="http://schemas.openxmlformats.org/officeDocument/2006/relationships/hyperlink" Target="https://www.gov.uk/government/news/kids-encouraged-to-veg-out-in-school" TargetMode="External"/><Relationship Id="rId12" Type="http://schemas.openxmlformats.org/officeDocument/2006/relationships/hyperlink" Target="https://phw.nhs.wales/news/the-current-and-future-health-of-children-in-wales-is-being-harmed-by-the-cost-of-living-crisis/" TargetMode="External"/><Relationship Id="rId17" Type="http://schemas.openxmlformats.org/officeDocument/2006/relationships/hyperlink" Target="https://www.unicef.org.uk/wp-content/uploads/2019/10/UNCRC_summary-1_1.pdf" TargetMode="External"/><Relationship Id="rId2" Type="http://schemas.microsoft.com/office/2007/relationships/stylesWithEffects" Target="stylesWithEffects.xml"/><Relationship Id="rId16" Type="http://schemas.openxmlformats.org/officeDocument/2006/relationships/hyperlink" Target="https://www.gov.wales/sites/default/files/publications/2018-03/the-four-purposes-of-the-curriculum-for-wales.pdf" TargetMode="External"/><Relationship Id="rId20" Type="http://schemas.openxmlformats.org/officeDocument/2006/relationships/hyperlink" Target="https://www.gov.wales/welsh-government-funding-roll-out-award-winning-food-project-valleys-schools" TargetMode="External"/><Relationship Id="rId1" Type="http://schemas.openxmlformats.org/officeDocument/2006/relationships/styles" Target="styles.xml"/><Relationship Id="rId6" Type="http://schemas.openxmlformats.org/officeDocument/2006/relationships/hyperlink" Target="https://bigbocsbwyd.co.uk/wp-content/uploads/2023/09/BBB-summary-paper-.pdf" TargetMode="External"/><Relationship Id="rId11" Type="http://schemas.openxmlformats.org/officeDocument/2006/relationships/hyperlink" Target="https://phw.nhs.wales/news/the-current-and-future-health-of-children-in-wales-is-being-harmed-by-the-cost-of-living-crisis/" TargetMode="External"/><Relationship Id="rId24" Type="http://schemas.openxmlformats.org/officeDocument/2006/relationships/theme" Target="theme/theme1.xml"/><Relationship Id="rId5" Type="http://schemas.openxmlformats.org/officeDocument/2006/relationships/hyperlink" Target="file:///C:/Users/44737/Downloads/nutrients-14-00372.pdf" TargetMode="External"/><Relationship Id="rId15" Type="http://schemas.openxmlformats.org/officeDocument/2006/relationships/hyperlink" Target="https://www.gov.wales/sites/default/files/publications/2018-03/the-four-purposes-of-the-curriculum-for-wales.pdf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phw.nhs.wales/news/the-current-and-future-health-of-children-in-wales-is-being-harmed-by-the-cost-of-living-crisis/" TargetMode="External"/><Relationship Id="rId19" Type="http://schemas.openxmlformats.org/officeDocument/2006/relationships/hyperlink" Target="https://media.service.gov.wales/news/welsh-government-funding-for-roll-out-of-award-winning-food-project-in-valleys-school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phw.nhs.wales/news/the-current-and-future-health-of-children-in-wales-is-being-harmed-by-the-cost-of-living-crisis/" TargetMode="External"/><Relationship Id="rId14" Type="http://schemas.openxmlformats.org/officeDocument/2006/relationships/hyperlink" Target="https://www.gov.wales/sites/default/files/publications/2018-03/the-four-purposes-of-the-curriculum-for-wales.pdf" TargetMode="External"/><Relationship Id="rId22" Type="http://schemas.openxmlformats.org/officeDocument/2006/relationships/hyperlink" Target="https://www.gov.wales/school-uniform-exchange-and-recycling-schem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664</Words>
  <Characters>3786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HP</Company>
  <LinksUpToDate>false</LinksUpToDate>
  <CharactersWithSpaces>4442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Tess Lewis (2306243)</dc:creator>
  <cp:lastModifiedBy>447375506756</cp:lastModifiedBy>
  <cp:revision>2</cp:revision>
  <dcterms:created xsi:type="dcterms:W3CDTF">2024-03-04T11:36:00Z</dcterms:created>
  <dcterms:modified xsi:type="dcterms:W3CDTF">2024-03-04T11:36:00Z</dcterms:modified>
</cp:coreProperties>
</file>