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5C5B7B" w14:textId="77777777" w:rsidR="00AD6B03" w:rsidRPr="003D1552" w:rsidRDefault="00AD6B03" w:rsidP="00AD6B03">
      <w:pPr>
        <w:rPr>
          <w:rFonts w:ascii="Book Antiqua" w:hAnsi="Book Antiqua"/>
          <w:sz w:val="24"/>
          <w:szCs w:val="24"/>
          <w:lang w:val="en-GB"/>
        </w:rPr>
      </w:pPr>
    </w:p>
    <w:p w14:paraId="3D2E49BC" w14:textId="77777777" w:rsidR="00AD6B03" w:rsidRPr="003D1552" w:rsidRDefault="00AD6B03" w:rsidP="00AD6B03">
      <w:pPr>
        <w:rPr>
          <w:rFonts w:ascii="Book Antiqua" w:hAnsi="Book Antiqua"/>
          <w:sz w:val="24"/>
          <w:szCs w:val="24"/>
          <w:lang w:val="en-GB"/>
        </w:rPr>
      </w:pPr>
    </w:p>
    <w:p w14:paraId="33CF9926" w14:textId="77777777" w:rsidR="00AD6B03" w:rsidRPr="003D1552" w:rsidRDefault="00AD6B03" w:rsidP="00AD6B03">
      <w:pPr>
        <w:rPr>
          <w:rFonts w:ascii="Book Antiqua" w:hAnsi="Book Antiqua"/>
          <w:sz w:val="24"/>
          <w:szCs w:val="24"/>
          <w:lang w:val="en-GB"/>
        </w:rPr>
      </w:pPr>
    </w:p>
    <w:p w14:paraId="3E331734" w14:textId="77777777" w:rsidR="00AD6B03" w:rsidRPr="003D1552" w:rsidRDefault="00AD6B03" w:rsidP="00AD6B03">
      <w:pPr>
        <w:rPr>
          <w:rFonts w:ascii="Book Antiqua" w:hAnsi="Book Antiqua"/>
          <w:sz w:val="24"/>
          <w:szCs w:val="24"/>
          <w:lang w:val="en-GB"/>
        </w:rPr>
      </w:pPr>
    </w:p>
    <w:p w14:paraId="490DFBE8" w14:textId="77777777" w:rsidR="00AD6B03" w:rsidRPr="003D1552" w:rsidRDefault="00AD6B03" w:rsidP="00AD6B03">
      <w:pPr>
        <w:rPr>
          <w:rFonts w:ascii="Book Antiqua" w:hAnsi="Book Antiqua"/>
          <w:sz w:val="24"/>
          <w:szCs w:val="24"/>
          <w:lang w:val="en-GB"/>
        </w:rPr>
      </w:pPr>
    </w:p>
    <w:p w14:paraId="3885E134" w14:textId="77777777" w:rsidR="00AD6B03" w:rsidRPr="003D1552" w:rsidRDefault="00AD6B03" w:rsidP="00AD6B03">
      <w:pPr>
        <w:rPr>
          <w:rFonts w:ascii="Book Antiqua" w:hAnsi="Book Antiqua"/>
          <w:sz w:val="24"/>
          <w:szCs w:val="24"/>
          <w:lang w:val="en-GB"/>
        </w:rPr>
      </w:pPr>
    </w:p>
    <w:p w14:paraId="031D4D47" w14:textId="77777777" w:rsidR="0045250F" w:rsidRPr="003D1552" w:rsidRDefault="0045250F" w:rsidP="00AD6B03">
      <w:pPr>
        <w:rPr>
          <w:rFonts w:ascii="Book Antiqua" w:hAnsi="Book Antiqua"/>
          <w:sz w:val="24"/>
          <w:szCs w:val="24"/>
          <w:lang w:val="en-GB"/>
        </w:rPr>
      </w:pPr>
    </w:p>
    <w:p w14:paraId="162A57EA" w14:textId="77777777" w:rsidR="00AD6B03" w:rsidRPr="003D1552" w:rsidRDefault="00AD6B03" w:rsidP="00AD6B03">
      <w:pPr>
        <w:rPr>
          <w:rFonts w:ascii="Book Antiqua" w:hAnsi="Book Antiqua"/>
          <w:b/>
          <w:sz w:val="24"/>
          <w:szCs w:val="24"/>
          <w:u w:val="single"/>
          <w:lang w:val="en-GB"/>
        </w:rPr>
      </w:pPr>
    </w:p>
    <w:p w14:paraId="717B6B8C" w14:textId="77777777" w:rsidR="00DF46EE" w:rsidRPr="003D1552" w:rsidRDefault="008967F2" w:rsidP="00B53E40">
      <w:pPr>
        <w:jc w:val="center"/>
        <w:rPr>
          <w:rFonts w:ascii="Book Antiqua" w:hAnsi="Book Antiqua"/>
          <w:sz w:val="40"/>
          <w:szCs w:val="24"/>
          <w:lang w:val="en-GB"/>
        </w:rPr>
      </w:pPr>
      <w:bookmarkStart w:id="0" w:name="_GoBack"/>
      <w:r w:rsidRPr="003D1552">
        <w:rPr>
          <w:rFonts w:ascii="Book Antiqua" w:hAnsi="Book Antiqua"/>
          <w:b/>
          <w:sz w:val="40"/>
          <w:szCs w:val="24"/>
          <w:u w:val="single"/>
          <w:lang w:val="en-GB"/>
        </w:rPr>
        <w:t>Leading and Implementing Workplace Change</w:t>
      </w:r>
    </w:p>
    <w:p w14:paraId="26D9CBE7" w14:textId="77777777" w:rsidR="00DF46EE" w:rsidRPr="003D1552" w:rsidRDefault="008967F2" w:rsidP="00B53E40">
      <w:pPr>
        <w:jc w:val="center"/>
        <w:rPr>
          <w:rFonts w:ascii="Book Antiqua" w:hAnsi="Book Antiqua"/>
          <w:b/>
          <w:sz w:val="40"/>
          <w:szCs w:val="24"/>
          <w:u w:val="single"/>
          <w:lang w:val="en-GB"/>
        </w:rPr>
      </w:pPr>
      <w:r w:rsidRPr="003D1552">
        <w:rPr>
          <w:rFonts w:ascii="Book Antiqua" w:hAnsi="Book Antiqua"/>
          <w:b/>
          <w:sz w:val="40"/>
          <w:szCs w:val="24"/>
          <w:u w:val="single"/>
          <w:lang w:val="en-GB"/>
        </w:rPr>
        <w:t>(BMSW6103_BIRM)</w:t>
      </w:r>
    </w:p>
    <w:bookmarkEnd w:id="0"/>
    <w:p w14:paraId="0C702215" w14:textId="77777777" w:rsidR="00DF46EE" w:rsidRPr="003D1552" w:rsidRDefault="00DF46EE" w:rsidP="00B53E40">
      <w:pPr>
        <w:jc w:val="center"/>
        <w:rPr>
          <w:rFonts w:ascii="Book Antiqua" w:hAnsi="Book Antiqua"/>
          <w:sz w:val="24"/>
          <w:szCs w:val="24"/>
          <w:lang w:val="en-GB"/>
        </w:rPr>
      </w:pPr>
    </w:p>
    <w:p w14:paraId="44D825D8" w14:textId="77777777" w:rsidR="00DF46EE" w:rsidRPr="003D1552" w:rsidRDefault="00DF46EE" w:rsidP="00B53E40">
      <w:pPr>
        <w:jc w:val="center"/>
        <w:rPr>
          <w:rFonts w:ascii="Book Antiqua" w:hAnsi="Book Antiqua"/>
          <w:sz w:val="24"/>
          <w:szCs w:val="24"/>
          <w:lang w:val="en-GB"/>
        </w:rPr>
      </w:pPr>
    </w:p>
    <w:p w14:paraId="33309B5F" w14:textId="77777777" w:rsidR="00DF46EE" w:rsidRDefault="00DF46EE" w:rsidP="00B53E40">
      <w:pPr>
        <w:jc w:val="center"/>
        <w:rPr>
          <w:rFonts w:ascii="Book Antiqua" w:hAnsi="Book Antiqua"/>
          <w:sz w:val="32"/>
          <w:szCs w:val="24"/>
          <w:lang w:val="en-GB"/>
        </w:rPr>
      </w:pPr>
    </w:p>
    <w:p w14:paraId="27CFDDDD" w14:textId="77777777" w:rsidR="00994DDB" w:rsidRPr="003D1552" w:rsidRDefault="00994DDB" w:rsidP="00B53E40">
      <w:pPr>
        <w:jc w:val="center"/>
        <w:rPr>
          <w:rFonts w:ascii="Book Antiqua" w:hAnsi="Book Antiqua"/>
          <w:sz w:val="32"/>
          <w:szCs w:val="24"/>
          <w:lang w:val="en-GB"/>
        </w:rPr>
      </w:pPr>
    </w:p>
    <w:p w14:paraId="6AC5656C" w14:textId="77777777" w:rsidR="00DF46EE" w:rsidRPr="003D1552" w:rsidRDefault="008967F2" w:rsidP="00B53E40">
      <w:pPr>
        <w:jc w:val="center"/>
        <w:rPr>
          <w:rFonts w:ascii="Book Antiqua" w:hAnsi="Book Antiqua"/>
          <w:b/>
          <w:sz w:val="32"/>
          <w:szCs w:val="24"/>
          <w:lang w:val="en-GB"/>
        </w:rPr>
      </w:pPr>
      <w:r w:rsidRPr="003D1552">
        <w:rPr>
          <w:rFonts w:ascii="Book Antiqua" w:hAnsi="Book Antiqua"/>
          <w:b/>
          <w:sz w:val="32"/>
          <w:szCs w:val="24"/>
          <w:lang w:val="en-GB"/>
        </w:rPr>
        <w:t>Student Name – Mustafizur Rahman</w:t>
      </w:r>
    </w:p>
    <w:p w14:paraId="31D0DF3D" w14:textId="77777777" w:rsidR="00DF46EE" w:rsidRPr="003D1552" w:rsidRDefault="008967F2" w:rsidP="00B53E40">
      <w:pPr>
        <w:jc w:val="center"/>
        <w:rPr>
          <w:rFonts w:ascii="Book Antiqua" w:hAnsi="Book Antiqua"/>
          <w:b/>
          <w:sz w:val="32"/>
          <w:szCs w:val="24"/>
          <w:lang w:val="en-GB"/>
        </w:rPr>
      </w:pPr>
      <w:r w:rsidRPr="003D1552">
        <w:rPr>
          <w:rFonts w:ascii="Book Antiqua" w:hAnsi="Book Antiqua"/>
          <w:b/>
          <w:sz w:val="32"/>
          <w:szCs w:val="24"/>
          <w:lang w:val="en-GB"/>
        </w:rPr>
        <w:t>Student ID – 1711957</w:t>
      </w:r>
    </w:p>
    <w:p w14:paraId="3510FC81" w14:textId="77777777" w:rsidR="004D37BD" w:rsidRPr="003D1552" w:rsidRDefault="008967F2" w:rsidP="00B53E40">
      <w:pPr>
        <w:jc w:val="center"/>
        <w:rPr>
          <w:rFonts w:ascii="Book Antiqua" w:hAnsi="Book Antiqua"/>
          <w:b/>
          <w:sz w:val="32"/>
          <w:szCs w:val="24"/>
          <w:lang w:val="en-GB"/>
        </w:rPr>
      </w:pPr>
      <w:r w:rsidRPr="003D1552">
        <w:rPr>
          <w:rFonts w:ascii="Book Antiqua" w:hAnsi="Book Antiqua"/>
          <w:b/>
          <w:sz w:val="32"/>
          <w:szCs w:val="24"/>
          <w:lang w:val="en-GB"/>
        </w:rPr>
        <w:t xml:space="preserve">Lecturers Name </w:t>
      </w:r>
      <w:r w:rsidR="00AD6B03" w:rsidRPr="003D1552">
        <w:rPr>
          <w:rFonts w:ascii="Book Antiqua" w:hAnsi="Book Antiqua"/>
          <w:b/>
          <w:sz w:val="32"/>
          <w:szCs w:val="24"/>
          <w:lang w:val="en-GB"/>
        </w:rPr>
        <w:t>–</w:t>
      </w:r>
      <w:r w:rsidRPr="003D1552">
        <w:rPr>
          <w:rFonts w:ascii="Book Antiqua" w:hAnsi="Book Antiqua"/>
          <w:b/>
          <w:sz w:val="32"/>
          <w:szCs w:val="24"/>
          <w:lang w:val="en-GB"/>
        </w:rPr>
        <w:t xml:space="preserve"> </w:t>
      </w:r>
      <w:r w:rsidR="00AD6B03" w:rsidRPr="003D1552">
        <w:rPr>
          <w:rFonts w:ascii="Book Antiqua" w:hAnsi="Book Antiqua"/>
          <w:b/>
          <w:sz w:val="32"/>
          <w:szCs w:val="24"/>
          <w:lang w:val="en-GB"/>
        </w:rPr>
        <w:t>Gladious Dave Kulothungan</w:t>
      </w:r>
    </w:p>
    <w:p w14:paraId="67B3B66E" w14:textId="77777777" w:rsidR="004D37BD" w:rsidRPr="003D1552" w:rsidRDefault="008967F2" w:rsidP="00B53E40">
      <w:pPr>
        <w:jc w:val="center"/>
        <w:rPr>
          <w:rFonts w:ascii="Book Antiqua" w:hAnsi="Book Antiqua"/>
          <w:b/>
          <w:sz w:val="32"/>
          <w:szCs w:val="24"/>
          <w:lang w:val="en-GB"/>
        </w:rPr>
      </w:pPr>
      <w:r w:rsidRPr="003D1552">
        <w:rPr>
          <w:rFonts w:ascii="Book Antiqua" w:hAnsi="Book Antiqua"/>
          <w:b/>
          <w:sz w:val="32"/>
          <w:szCs w:val="24"/>
          <w:lang w:val="en-GB"/>
        </w:rPr>
        <w:t>Group - One</w:t>
      </w:r>
    </w:p>
    <w:p w14:paraId="746A846E" w14:textId="77777777" w:rsidR="00DF46EE" w:rsidRPr="003D1552" w:rsidRDefault="00DF46EE" w:rsidP="00963EB9">
      <w:pPr>
        <w:rPr>
          <w:rFonts w:ascii="Book Antiqua" w:hAnsi="Book Antiqua"/>
          <w:sz w:val="24"/>
          <w:szCs w:val="24"/>
          <w:lang w:val="en-GB"/>
        </w:rPr>
      </w:pPr>
    </w:p>
    <w:p w14:paraId="3567746F" w14:textId="77777777" w:rsidR="00DF46EE" w:rsidRPr="003D1552" w:rsidRDefault="00DF46EE" w:rsidP="00963EB9">
      <w:pPr>
        <w:rPr>
          <w:rFonts w:ascii="Book Antiqua" w:hAnsi="Book Antiqua"/>
          <w:sz w:val="24"/>
          <w:szCs w:val="24"/>
          <w:lang w:val="en-GB"/>
        </w:rPr>
      </w:pPr>
    </w:p>
    <w:p w14:paraId="5CEAA58E" w14:textId="77777777" w:rsidR="00DF46EE" w:rsidRPr="003D1552" w:rsidRDefault="00DF46EE" w:rsidP="00963EB9">
      <w:pPr>
        <w:rPr>
          <w:rFonts w:ascii="Book Antiqua" w:hAnsi="Book Antiqua"/>
          <w:sz w:val="24"/>
          <w:szCs w:val="24"/>
          <w:lang w:val="en-GB"/>
        </w:rPr>
      </w:pPr>
    </w:p>
    <w:p w14:paraId="30DE339F" w14:textId="77777777" w:rsidR="00DF46EE" w:rsidRPr="003D1552" w:rsidRDefault="00DF46EE" w:rsidP="00963EB9">
      <w:pPr>
        <w:rPr>
          <w:rFonts w:ascii="Book Antiqua" w:hAnsi="Book Antiqua"/>
          <w:sz w:val="24"/>
          <w:szCs w:val="24"/>
          <w:lang w:val="en-GB"/>
        </w:rPr>
      </w:pPr>
    </w:p>
    <w:p w14:paraId="576F17FA" w14:textId="77777777" w:rsidR="00DF46EE" w:rsidRPr="003D1552" w:rsidRDefault="00DF46EE" w:rsidP="00963EB9">
      <w:pPr>
        <w:rPr>
          <w:rFonts w:ascii="Book Antiqua" w:hAnsi="Book Antiqua"/>
          <w:sz w:val="24"/>
          <w:szCs w:val="24"/>
          <w:lang w:val="en-GB"/>
        </w:rPr>
      </w:pPr>
    </w:p>
    <w:p w14:paraId="5BF7BB05" w14:textId="77777777" w:rsidR="00DF46EE" w:rsidRPr="003D1552" w:rsidRDefault="00DF46EE" w:rsidP="00963EB9">
      <w:pPr>
        <w:rPr>
          <w:rFonts w:ascii="Book Antiqua" w:hAnsi="Book Antiqua"/>
          <w:sz w:val="24"/>
          <w:szCs w:val="24"/>
          <w:lang w:val="en-GB"/>
        </w:rPr>
      </w:pPr>
    </w:p>
    <w:p w14:paraId="49CE898E" w14:textId="77777777" w:rsidR="00DF46EE" w:rsidRPr="003D1552" w:rsidRDefault="00DF46EE" w:rsidP="00963EB9">
      <w:pPr>
        <w:rPr>
          <w:rFonts w:ascii="Book Antiqua" w:hAnsi="Book Antiqua"/>
          <w:sz w:val="24"/>
          <w:szCs w:val="24"/>
          <w:lang w:val="en-GB"/>
        </w:rPr>
      </w:pPr>
    </w:p>
    <w:p w14:paraId="137FE527" w14:textId="77777777" w:rsidR="00DF46EE" w:rsidRPr="003D1552" w:rsidRDefault="00DF46EE" w:rsidP="00963EB9">
      <w:pPr>
        <w:rPr>
          <w:rFonts w:ascii="Book Antiqua" w:hAnsi="Book Antiqua"/>
          <w:sz w:val="24"/>
          <w:szCs w:val="24"/>
          <w:lang w:val="en-GB"/>
        </w:rPr>
      </w:pPr>
    </w:p>
    <w:p w14:paraId="2C86D778" w14:textId="77777777" w:rsidR="00DF46EE" w:rsidRPr="003D1552" w:rsidRDefault="00DF46EE" w:rsidP="008E27AC">
      <w:pPr>
        <w:spacing w:line="360" w:lineRule="auto"/>
        <w:rPr>
          <w:rFonts w:ascii="Arial" w:hAnsi="Arial" w:cs="Arial"/>
          <w:color w:val="000000" w:themeColor="text1"/>
          <w:lang w:val="en-GB"/>
        </w:rPr>
      </w:pPr>
    </w:p>
    <w:p w14:paraId="4C04E950" w14:textId="77777777" w:rsidR="00DF46EE" w:rsidRPr="003D1552" w:rsidRDefault="00DF46EE" w:rsidP="008E27AC">
      <w:pPr>
        <w:spacing w:line="360" w:lineRule="auto"/>
        <w:rPr>
          <w:rFonts w:ascii="Arial" w:hAnsi="Arial" w:cs="Arial"/>
          <w:color w:val="000000" w:themeColor="text1"/>
          <w:lang w:val="en-GB"/>
        </w:rPr>
      </w:pPr>
    </w:p>
    <w:sdt>
      <w:sdtPr>
        <w:rPr>
          <w:rFonts w:ascii="Arial" w:eastAsiaTheme="minorHAnsi" w:hAnsi="Arial" w:cs="Arial"/>
          <w:color w:val="000000" w:themeColor="text1"/>
          <w:sz w:val="22"/>
          <w:szCs w:val="22"/>
          <w:lang w:val="en-GB"/>
        </w:rPr>
        <w:id w:val="1991823302"/>
        <w:docPartObj>
          <w:docPartGallery w:val="Table of Contents"/>
          <w:docPartUnique/>
        </w:docPartObj>
      </w:sdtPr>
      <w:sdtEndPr>
        <w:rPr>
          <w:b/>
          <w:bCs/>
          <w:noProof/>
        </w:rPr>
      </w:sdtEndPr>
      <w:sdtContent>
        <w:p w14:paraId="73779047" w14:textId="77777777" w:rsidR="00963EB9" w:rsidRPr="003D1552" w:rsidRDefault="008967F2" w:rsidP="008E27AC">
          <w:pPr>
            <w:pStyle w:val="TOCHeading"/>
            <w:spacing w:line="360" w:lineRule="auto"/>
            <w:rPr>
              <w:rFonts w:ascii="Arial" w:hAnsi="Arial" w:cs="Arial"/>
              <w:b/>
              <w:bCs/>
              <w:color w:val="000000" w:themeColor="text1"/>
              <w:sz w:val="22"/>
              <w:szCs w:val="22"/>
              <w:lang w:val="en-GB"/>
            </w:rPr>
          </w:pPr>
          <w:r w:rsidRPr="003D1552">
            <w:rPr>
              <w:rFonts w:ascii="Arial" w:hAnsi="Arial" w:cs="Arial"/>
              <w:b/>
              <w:bCs/>
              <w:color w:val="000000" w:themeColor="text1"/>
              <w:sz w:val="22"/>
              <w:szCs w:val="22"/>
              <w:lang w:val="en-GB"/>
            </w:rPr>
            <w:t>Contents</w:t>
          </w:r>
        </w:p>
        <w:p w14:paraId="4557DC13" w14:textId="05BC1EC7" w:rsidR="008D71BD" w:rsidRDefault="008967F2">
          <w:pPr>
            <w:pStyle w:val="TOC1"/>
            <w:rPr>
              <w:rFonts w:eastAsiaTheme="minorEastAsia"/>
              <w:noProof/>
              <w:sz w:val="24"/>
              <w:szCs w:val="24"/>
              <w:lang w:val="en-GB" w:eastAsia="en-GB"/>
            </w:rPr>
          </w:pPr>
          <w:r w:rsidRPr="003D1552">
            <w:rPr>
              <w:rFonts w:ascii="Arial" w:hAnsi="Arial" w:cs="Arial"/>
              <w:color w:val="000000" w:themeColor="text1"/>
              <w:lang w:val="en-GB"/>
            </w:rPr>
            <w:fldChar w:fldCharType="begin"/>
          </w:r>
          <w:r w:rsidRPr="003D1552">
            <w:rPr>
              <w:rFonts w:ascii="Arial" w:hAnsi="Arial" w:cs="Arial"/>
              <w:color w:val="000000" w:themeColor="text1"/>
              <w:lang w:val="en-GB"/>
            </w:rPr>
            <w:instrText xml:space="preserve"> TOC \o "1-3" \h \z \u </w:instrText>
          </w:r>
          <w:r w:rsidRPr="003D1552">
            <w:rPr>
              <w:rFonts w:ascii="Arial" w:hAnsi="Arial" w:cs="Arial"/>
              <w:color w:val="000000" w:themeColor="text1"/>
              <w:lang w:val="en-GB"/>
            </w:rPr>
            <w:fldChar w:fldCharType="separate"/>
          </w:r>
          <w:hyperlink w:anchor="_Toc68736223" w:history="1">
            <w:r w:rsidR="008D71BD" w:rsidRPr="003555BB">
              <w:rPr>
                <w:rStyle w:val="Hyperlink"/>
                <w:rFonts w:ascii="Arial" w:hAnsi="Arial" w:cs="Arial"/>
                <w:b/>
                <w:noProof/>
                <w:lang w:val="en-GB"/>
              </w:rPr>
              <w:t>Introduction</w:t>
            </w:r>
            <w:r w:rsidR="008D71BD">
              <w:rPr>
                <w:noProof/>
                <w:webHidden/>
              </w:rPr>
              <w:tab/>
            </w:r>
            <w:r w:rsidR="008D71BD">
              <w:rPr>
                <w:noProof/>
                <w:webHidden/>
              </w:rPr>
              <w:fldChar w:fldCharType="begin"/>
            </w:r>
            <w:r w:rsidR="008D71BD">
              <w:rPr>
                <w:noProof/>
                <w:webHidden/>
              </w:rPr>
              <w:instrText xml:space="preserve"> PAGEREF _Toc68736223 \h </w:instrText>
            </w:r>
            <w:r w:rsidR="008D71BD">
              <w:rPr>
                <w:noProof/>
                <w:webHidden/>
              </w:rPr>
            </w:r>
            <w:r w:rsidR="008D71BD">
              <w:rPr>
                <w:noProof/>
                <w:webHidden/>
              </w:rPr>
              <w:fldChar w:fldCharType="separate"/>
            </w:r>
            <w:r w:rsidR="008D71BD">
              <w:rPr>
                <w:noProof/>
                <w:webHidden/>
              </w:rPr>
              <w:t>3</w:t>
            </w:r>
            <w:r w:rsidR="008D71BD">
              <w:rPr>
                <w:noProof/>
                <w:webHidden/>
              </w:rPr>
              <w:fldChar w:fldCharType="end"/>
            </w:r>
          </w:hyperlink>
        </w:p>
        <w:p w14:paraId="56A2A256" w14:textId="23F4785A" w:rsidR="008D71BD" w:rsidRDefault="00AC6AC4">
          <w:pPr>
            <w:pStyle w:val="TOC1"/>
            <w:rPr>
              <w:rFonts w:eastAsiaTheme="minorEastAsia"/>
              <w:noProof/>
              <w:sz w:val="24"/>
              <w:szCs w:val="24"/>
              <w:lang w:val="en-GB" w:eastAsia="en-GB"/>
            </w:rPr>
          </w:pPr>
          <w:hyperlink w:anchor="_Toc68736224" w:history="1">
            <w:r w:rsidR="008D71BD" w:rsidRPr="003555BB">
              <w:rPr>
                <w:rStyle w:val="Hyperlink"/>
                <w:rFonts w:ascii="Arial" w:hAnsi="Arial" w:cs="Arial"/>
                <w:b/>
                <w:noProof/>
                <w:lang w:val="en-GB"/>
              </w:rPr>
              <w:t>History of Organizational Structure</w:t>
            </w:r>
            <w:r w:rsidR="008D71BD">
              <w:rPr>
                <w:noProof/>
                <w:webHidden/>
              </w:rPr>
              <w:tab/>
            </w:r>
            <w:r w:rsidR="008D71BD">
              <w:rPr>
                <w:noProof/>
                <w:webHidden/>
              </w:rPr>
              <w:fldChar w:fldCharType="begin"/>
            </w:r>
            <w:r w:rsidR="008D71BD">
              <w:rPr>
                <w:noProof/>
                <w:webHidden/>
              </w:rPr>
              <w:instrText xml:space="preserve"> PAGEREF _Toc68736224 \h </w:instrText>
            </w:r>
            <w:r w:rsidR="008D71BD">
              <w:rPr>
                <w:noProof/>
                <w:webHidden/>
              </w:rPr>
            </w:r>
            <w:r w:rsidR="008D71BD">
              <w:rPr>
                <w:noProof/>
                <w:webHidden/>
              </w:rPr>
              <w:fldChar w:fldCharType="separate"/>
            </w:r>
            <w:r w:rsidR="008D71BD">
              <w:rPr>
                <w:noProof/>
                <w:webHidden/>
              </w:rPr>
              <w:t>3</w:t>
            </w:r>
            <w:r w:rsidR="008D71BD">
              <w:rPr>
                <w:noProof/>
                <w:webHidden/>
              </w:rPr>
              <w:fldChar w:fldCharType="end"/>
            </w:r>
          </w:hyperlink>
        </w:p>
        <w:p w14:paraId="383AAA7D" w14:textId="798A9D2A" w:rsidR="008D71BD" w:rsidRDefault="00AC6AC4">
          <w:pPr>
            <w:pStyle w:val="TOC1"/>
            <w:rPr>
              <w:rFonts w:eastAsiaTheme="minorEastAsia"/>
              <w:noProof/>
              <w:sz w:val="24"/>
              <w:szCs w:val="24"/>
              <w:lang w:val="en-GB" w:eastAsia="en-GB"/>
            </w:rPr>
          </w:pPr>
          <w:hyperlink w:anchor="_Toc68736225" w:history="1">
            <w:r w:rsidR="008D71BD" w:rsidRPr="003555BB">
              <w:rPr>
                <w:rStyle w:val="Hyperlink"/>
                <w:rFonts w:ascii="Arial" w:hAnsi="Arial" w:cs="Arial"/>
                <w:b/>
                <w:noProof/>
                <w:lang w:val="en-GB"/>
              </w:rPr>
              <w:t xml:space="preserve">Impact of the COVID 19 and the companies - </w:t>
            </w:r>
            <w:r w:rsidR="008D71BD" w:rsidRPr="003555BB">
              <w:rPr>
                <w:rStyle w:val="Hyperlink"/>
                <w:rFonts w:ascii="Arial" w:hAnsi="Arial" w:cs="Arial"/>
                <w:b/>
                <w:bCs/>
                <w:noProof/>
                <w:lang w:val="en-GB"/>
              </w:rPr>
              <w:t>Porter’s Five Forces Analysis</w:t>
            </w:r>
            <w:r w:rsidR="008D71BD">
              <w:rPr>
                <w:noProof/>
                <w:webHidden/>
              </w:rPr>
              <w:tab/>
            </w:r>
            <w:r w:rsidR="008D71BD">
              <w:rPr>
                <w:noProof/>
                <w:webHidden/>
              </w:rPr>
              <w:fldChar w:fldCharType="begin"/>
            </w:r>
            <w:r w:rsidR="008D71BD">
              <w:rPr>
                <w:noProof/>
                <w:webHidden/>
              </w:rPr>
              <w:instrText xml:space="preserve"> PAGEREF _Toc68736225 \h </w:instrText>
            </w:r>
            <w:r w:rsidR="008D71BD">
              <w:rPr>
                <w:noProof/>
                <w:webHidden/>
              </w:rPr>
            </w:r>
            <w:r w:rsidR="008D71BD">
              <w:rPr>
                <w:noProof/>
                <w:webHidden/>
              </w:rPr>
              <w:fldChar w:fldCharType="separate"/>
            </w:r>
            <w:r w:rsidR="008D71BD">
              <w:rPr>
                <w:noProof/>
                <w:webHidden/>
              </w:rPr>
              <w:t>5</w:t>
            </w:r>
            <w:r w:rsidR="008D71BD">
              <w:rPr>
                <w:noProof/>
                <w:webHidden/>
              </w:rPr>
              <w:fldChar w:fldCharType="end"/>
            </w:r>
          </w:hyperlink>
        </w:p>
        <w:p w14:paraId="3DAB50CE" w14:textId="661CC6E1" w:rsidR="008D71BD" w:rsidRDefault="00AC6AC4">
          <w:pPr>
            <w:pStyle w:val="TOC1"/>
            <w:rPr>
              <w:rFonts w:eastAsiaTheme="minorEastAsia"/>
              <w:noProof/>
              <w:sz w:val="24"/>
              <w:szCs w:val="24"/>
              <w:lang w:val="en-GB" w:eastAsia="en-GB"/>
            </w:rPr>
          </w:pPr>
          <w:hyperlink w:anchor="_Toc68736226" w:history="1">
            <w:r w:rsidR="008D71BD" w:rsidRPr="003555BB">
              <w:rPr>
                <w:rStyle w:val="Hyperlink"/>
                <w:rFonts w:ascii="Arial" w:hAnsi="Arial" w:cs="Arial"/>
                <w:b/>
                <w:noProof/>
                <w:lang w:val="en-GB"/>
              </w:rPr>
              <w:t>Job Crisis in COVID 19</w:t>
            </w:r>
            <w:r w:rsidR="008D71BD">
              <w:rPr>
                <w:noProof/>
                <w:webHidden/>
              </w:rPr>
              <w:tab/>
            </w:r>
            <w:r w:rsidR="008D71BD">
              <w:rPr>
                <w:noProof/>
                <w:webHidden/>
              </w:rPr>
              <w:fldChar w:fldCharType="begin"/>
            </w:r>
            <w:r w:rsidR="008D71BD">
              <w:rPr>
                <w:noProof/>
                <w:webHidden/>
              </w:rPr>
              <w:instrText xml:space="preserve"> PAGEREF _Toc68736226 \h </w:instrText>
            </w:r>
            <w:r w:rsidR="008D71BD">
              <w:rPr>
                <w:noProof/>
                <w:webHidden/>
              </w:rPr>
            </w:r>
            <w:r w:rsidR="008D71BD">
              <w:rPr>
                <w:noProof/>
                <w:webHidden/>
              </w:rPr>
              <w:fldChar w:fldCharType="separate"/>
            </w:r>
            <w:r w:rsidR="008D71BD">
              <w:rPr>
                <w:noProof/>
                <w:webHidden/>
              </w:rPr>
              <w:t>10</w:t>
            </w:r>
            <w:r w:rsidR="008D71BD">
              <w:rPr>
                <w:noProof/>
                <w:webHidden/>
              </w:rPr>
              <w:fldChar w:fldCharType="end"/>
            </w:r>
          </w:hyperlink>
        </w:p>
        <w:p w14:paraId="7047CF0B" w14:textId="3D90EC79" w:rsidR="008D71BD" w:rsidRDefault="00AC6AC4">
          <w:pPr>
            <w:pStyle w:val="TOC1"/>
            <w:rPr>
              <w:rFonts w:eastAsiaTheme="minorEastAsia"/>
              <w:noProof/>
              <w:sz w:val="24"/>
              <w:szCs w:val="24"/>
              <w:lang w:val="en-GB" w:eastAsia="en-GB"/>
            </w:rPr>
          </w:pPr>
          <w:hyperlink w:anchor="_Toc68736227" w:history="1">
            <w:r w:rsidR="008D71BD" w:rsidRPr="003555BB">
              <w:rPr>
                <w:rStyle w:val="Hyperlink"/>
                <w:rFonts w:ascii="Arial" w:hAnsi="Arial" w:cs="Arial"/>
                <w:b/>
                <w:noProof/>
                <w:lang w:val="en-GB"/>
              </w:rPr>
              <w:t>Aston Chemicals Ltd.- an Overview</w:t>
            </w:r>
            <w:r w:rsidR="008D71BD">
              <w:rPr>
                <w:noProof/>
                <w:webHidden/>
              </w:rPr>
              <w:tab/>
            </w:r>
            <w:r w:rsidR="008D71BD">
              <w:rPr>
                <w:noProof/>
                <w:webHidden/>
              </w:rPr>
              <w:fldChar w:fldCharType="begin"/>
            </w:r>
            <w:r w:rsidR="008D71BD">
              <w:rPr>
                <w:noProof/>
                <w:webHidden/>
              </w:rPr>
              <w:instrText xml:space="preserve"> PAGEREF _Toc68736227 \h </w:instrText>
            </w:r>
            <w:r w:rsidR="008D71BD">
              <w:rPr>
                <w:noProof/>
                <w:webHidden/>
              </w:rPr>
            </w:r>
            <w:r w:rsidR="008D71BD">
              <w:rPr>
                <w:noProof/>
                <w:webHidden/>
              </w:rPr>
              <w:fldChar w:fldCharType="separate"/>
            </w:r>
            <w:r w:rsidR="008D71BD">
              <w:rPr>
                <w:noProof/>
                <w:webHidden/>
              </w:rPr>
              <w:t>10</w:t>
            </w:r>
            <w:r w:rsidR="008D71BD">
              <w:rPr>
                <w:noProof/>
                <w:webHidden/>
              </w:rPr>
              <w:fldChar w:fldCharType="end"/>
            </w:r>
          </w:hyperlink>
        </w:p>
        <w:p w14:paraId="0DDEBB88" w14:textId="7A6A916B" w:rsidR="008D71BD" w:rsidRDefault="00AC6AC4">
          <w:pPr>
            <w:pStyle w:val="TOC1"/>
            <w:rPr>
              <w:rFonts w:eastAsiaTheme="minorEastAsia"/>
              <w:noProof/>
              <w:sz w:val="24"/>
              <w:szCs w:val="24"/>
              <w:lang w:val="en-GB" w:eastAsia="en-GB"/>
            </w:rPr>
          </w:pPr>
          <w:hyperlink w:anchor="_Toc68736228" w:history="1">
            <w:r w:rsidR="008D71BD" w:rsidRPr="003555BB">
              <w:rPr>
                <w:rStyle w:val="Hyperlink"/>
                <w:rFonts w:ascii="Arial" w:hAnsi="Arial" w:cs="Arial"/>
                <w:b/>
                <w:noProof/>
                <w:lang w:val="en-GB"/>
              </w:rPr>
              <w:t>Covid 19 impact on chemical industries</w:t>
            </w:r>
            <w:r w:rsidR="008D71BD">
              <w:rPr>
                <w:noProof/>
                <w:webHidden/>
              </w:rPr>
              <w:tab/>
            </w:r>
            <w:r w:rsidR="008D71BD">
              <w:rPr>
                <w:noProof/>
                <w:webHidden/>
              </w:rPr>
              <w:fldChar w:fldCharType="begin"/>
            </w:r>
            <w:r w:rsidR="008D71BD">
              <w:rPr>
                <w:noProof/>
                <w:webHidden/>
              </w:rPr>
              <w:instrText xml:space="preserve"> PAGEREF _Toc68736228 \h </w:instrText>
            </w:r>
            <w:r w:rsidR="008D71BD">
              <w:rPr>
                <w:noProof/>
                <w:webHidden/>
              </w:rPr>
            </w:r>
            <w:r w:rsidR="008D71BD">
              <w:rPr>
                <w:noProof/>
                <w:webHidden/>
              </w:rPr>
              <w:fldChar w:fldCharType="separate"/>
            </w:r>
            <w:r w:rsidR="008D71BD">
              <w:rPr>
                <w:noProof/>
                <w:webHidden/>
              </w:rPr>
              <w:t>11</w:t>
            </w:r>
            <w:r w:rsidR="008D71BD">
              <w:rPr>
                <w:noProof/>
                <w:webHidden/>
              </w:rPr>
              <w:fldChar w:fldCharType="end"/>
            </w:r>
          </w:hyperlink>
        </w:p>
        <w:p w14:paraId="34CCFE7D" w14:textId="34E35EE6" w:rsidR="008D71BD" w:rsidRDefault="00AC6AC4">
          <w:pPr>
            <w:pStyle w:val="TOC1"/>
            <w:rPr>
              <w:rFonts w:eastAsiaTheme="minorEastAsia"/>
              <w:noProof/>
              <w:sz w:val="24"/>
              <w:szCs w:val="24"/>
              <w:lang w:val="en-GB" w:eastAsia="en-GB"/>
            </w:rPr>
          </w:pPr>
          <w:hyperlink w:anchor="_Toc68736229" w:history="1">
            <w:r w:rsidR="008D71BD" w:rsidRPr="003555BB">
              <w:rPr>
                <w:rStyle w:val="Hyperlink"/>
                <w:rFonts w:ascii="Arial" w:hAnsi="Arial" w:cs="Arial"/>
                <w:b/>
                <w:noProof/>
                <w:lang w:val="en-GB"/>
              </w:rPr>
              <w:t>The management and the changes for the pandemic and the leadership in the Aston Chemicals Ltd.</w:t>
            </w:r>
            <w:r w:rsidR="008D71BD">
              <w:rPr>
                <w:noProof/>
                <w:webHidden/>
              </w:rPr>
              <w:tab/>
            </w:r>
            <w:r w:rsidR="008D71BD">
              <w:rPr>
                <w:noProof/>
                <w:webHidden/>
              </w:rPr>
              <w:fldChar w:fldCharType="begin"/>
            </w:r>
            <w:r w:rsidR="008D71BD">
              <w:rPr>
                <w:noProof/>
                <w:webHidden/>
              </w:rPr>
              <w:instrText xml:space="preserve"> PAGEREF _Toc68736229 \h </w:instrText>
            </w:r>
            <w:r w:rsidR="008D71BD">
              <w:rPr>
                <w:noProof/>
                <w:webHidden/>
              </w:rPr>
            </w:r>
            <w:r w:rsidR="008D71BD">
              <w:rPr>
                <w:noProof/>
                <w:webHidden/>
              </w:rPr>
              <w:fldChar w:fldCharType="separate"/>
            </w:r>
            <w:r w:rsidR="008D71BD">
              <w:rPr>
                <w:noProof/>
                <w:webHidden/>
              </w:rPr>
              <w:t>13</w:t>
            </w:r>
            <w:r w:rsidR="008D71BD">
              <w:rPr>
                <w:noProof/>
                <w:webHidden/>
              </w:rPr>
              <w:fldChar w:fldCharType="end"/>
            </w:r>
          </w:hyperlink>
        </w:p>
        <w:p w14:paraId="374BD016" w14:textId="0369D05E" w:rsidR="008D71BD" w:rsidRDefault="00AC6AC4">
          <w:pPr>
            <w:pStyle w:val="TOC1"/>
            <w:rPr>
              <w:rFonts w:eastAsiaTheme="minorEastAsia"/>
              <w:noProof/>
              <w:sz w:val="24"/>
              <w:szCs w:val="24"/>
              <w:lang w:val="en-GB" w:eastAsia="en-GB"/>
            </w:rPr>
          </w:pPr>
          <w:hyperlink w:anchor="_Toc68736230" w:history="1">
            <w:r w:rsidR="008D71BD" w:rsidRPr="003555BB">
              <w:rPr>
                <w:rStyle w:val="Hyperlink"/>
                <w:rFonts w:ascii="Arial" w:hAnsi="Arial" w:cs="Arial"/>
                <w:b/>
                <w:noProof/>
                <w:lang w:val="en-GB"/>
              </w:rPr>
              <w:t>Kotter's 8-Step Change Model</w:t>
            </w:r>
            <w:r w:rsidR="008D71BD">
              <w:rPr>
                <w:noProof/>
                <w:webHidden/>
              </w:rPr>
              <w:tab/>
            </w:r>
            <w:r w:rsidR="008D71BD">
              <w:rPr>
                <w:noProof/>
                <w:webHidden/>
              </w:rPr>
              <w:fldChar w:fldCharType="begin"/>
            </w:r>
            <w:r w:rsidR="008D71BD">
              <w:rPr>
                <w:noProof/>
                <w:webHidden/>
              </w:rPr>
              <w:instrText xml:space="preserve"> PAGEREF _Toc68736230 \h </w:instrText>
            </w:r>
            <w:r w:rsidR="008D71BD">
              <w:rPr>
                <w:noProof/>
                <w:webHidden/>
              </w:rPr>
            </w:r>
            <w:r w:rsidR="008D71BD">
              <w:rPr>
                <w:noProof/>
                <w:webHidden/>
              </w:rPr>
              <w:fldChar w:fldCharType="separate"/>
            </w:r>
            <w:r w:rsidR="008D71BD">
              <w:rPr>
                <w:noProof/>
                <w:webHidden/>
              </w:rPr>
              <w:t>14</w:t>
            </w:r>
            <w:r w:rsidR="008D71BD">
              <w:rPr>
                <w:noProof/>
                <w:webHidden/>
              </w:rPr>
              <w:fldChar w:fldCharType="end"/>
            </w:r>
          </w:hyperlink>
        </w:p>
        <w:p w14:paraId="727AAB30" w14:textId="51D71EE0" w:rsidR="008D71BD" w:rsidRDefault="00AC6AC4">
          <w:pPr>
            <w:pStyle w:val="TOC1"/>
            <w:rPr>
              <w:rFonts w:eastAsiaTheme="minorEastAsia"/>
              <w:noProof/>
              <w:sz w:val="24"/>
              <w:szCs w:val="24"/>
              <w:lang w:val="en-GB" w:eastAsia="en-GB"/>
            </w:rPr>
          </w:pPr>
          <w:hyperlink w:anchor="_Toc68736231" w:history="1">
            <w:r w:rsidR="008D71BD" w:rsidRPr="003555BB">
              <w:rPr>
                <w:rStyle w:val="Hyperlink"/>
                <w:rFonts w:ascii="Arial" w:hAnsi="Arial" w:cs="Arial"/>
                <w:b/>
                <w:noProof/>
                <w:lang w:val="en-GB"/>
              </w:rPr>
              <w:t>Impact of Organizational Culture</w:t>
            </w:r>
            <w:r w:rsidR="008D71BD">
              <w:rPr>
                <w:noProof/>
                <w:webHidden/>
              </w:rPr>
              <w:tab/>
            </w:r>
            <w:r w:rsidR="008D71BD">
              <w:rPr>
                <w:noProof/>
                <w:webHidden/>
              </w:rPr>
              <w:fldChar w:fldCharType="begin"/>
            </w:r>
            <w:r w:rsidR="008D71BD">
              <w:rPr>
                <w:noProof/>
                <w:webHidden/>
              </w:rPr>
              <w:instrText xml:space="preserve"> PAGEREF _Toc68736231 \h </w:instrText>
            </w:r>
            <w:r w:rsidR="008D71BD">
              <w:rPr>
                <w:noProof/>
                <w:webHidden/>
              </w:rPr>
            </w:r>
            <w:r w:rsidR="008D71BD">
              <w:rPr>
                <w:noProof/>
                <w:webHidden/>
              </w:rPr>
              <w:fldChar w:fldCharType="separate"/>
            </w:r>
            <w:r w:rsidR="008D71BD">
              <w:rPr>
                <w:noProof/>
                <w:webHidden/>
              </w:rPr>
              <w:t>16</w:t>
            </w:r>
            <w:r w:rsidR="008D71BD">
              <w:rPr>
                <w:noProof/>
                <w:webHidden/>
              </w:rPr>
              <w:fldChar w:fldCharType="end"/>
            </w:r>
          </w:hyperlink>
        </w:p>
        <w:p w14:paraId="6706506A" w14:textId="65931018" w:rsidR="008D71BD" w:rsidRDefault="00AC6AC4">
          <w:pPr>
            <w:pStyle w:val="TOC1"/>
            <w:rPr>
              <w:rFonts w:eastAsiaTheme="minorEastAsia"/>
              <w:noProof/>
              <w:sz w:val="24"/>
              <w:szCs w:val="24"/>
              <w:lang w:val="en-GB" w:eastAsia="en-GB"/>
            </w:rPr>
          </w:pPr>
          <w:hyperlink w:anchor="_Toc68736232" w:history="1">
            <w:r w:rsidR="008D71BD" w:rsidRPr="003555BB">
              <w:rPr>
                <w:rStyle w:val="Hyperlink"/>
                <w:rFonts w:ascii="Arial" w:hAnsi="Arial" w:cs="Arial"/>
                <w:b/>
                <w:noProof/>
                <w:lang w:val="en-GB"/>
              </w:rPr>
              <w:t>Conclusion</w:t>
            </w:r>
            <w:r w:rsidR="008D71BD">
              <w:rPr>
                <w:noProof/>
                <w:webHidden/>
              </w:rPr>
              <w:tab/>
            </w:r>
            <w:r w:rsidR="008D71BD">
              <w:rPr>
                <w:noProof/>
                <w:webHidden/>
              </w:rPr>
              <w:fldChar w:fldCharType="begin"/>
            </w:r>
            <w:r w:rsidR="008D71BD">
              <w:rPr>
                <w:noProof/>
                <w:webHidden/>
              </w:rPr>
              <w:instrText xml:space="preserve"> PAGEREF _Toc68736232 \h </w:instrText>
            </w:r>
            <w:r w:rsidR="008D71BD">
              <w:rPr>
                <w:noProof/>
                <w:webHidden/>
              </w:rPr>
            </w:r>
            <w:r w:rsidR="008D71BD">
              <w:rPr>
                <w:noProof/>
                <w:webHidden/>
              </w:rPr>
              <w:fldChar w:fldCharType="separate"/>
            </w:r>
            <w:r w:rsidR="008D71BD">
              <w:rPr>
                <w:noProof/>
                <w:webHidden/>
              </w:rPr>
              <w:t>18</w:t>
            </w:r>
            <w:r w:rsidR="008D71BD">
              <w:rPr>
                <w:noProof/>
                <w:webHidden/>
              </w:rPr>
              <w:fldChar w:fldCharType="end"/>
            </w:r>
          </w:hyperlink>
        </w:p>
        <w:p w14:paraId="7847D5A3" w14:textId="3180A556" w:rsidR="008D71BD" w:rsidRDefault="00AC6AC4">
          <w:pPr>
            <w:pStyle w:val="TOC1"/>
            <w:rPr>
              <w:rFonts w:eastAsiaTheme="minorEastAsia"/>
              <w:noProof/>
              <w:sz w:val="24"/>
              <w:szCs w:val="24"/>
              <w:lang w:val="en-GB" w:eastAsia="en-GB"/>
            </w:rPr>
          </w:pPr>
          <w:hyperlink w:anchor="_Toc68736233" w:history="1">
            <w:r w:rsidR="008D71BD" w:rsidRPr="003555BB">
              <w:rPr>
                <w:rStyle w:val="Hyperlink"/>
                <w:rFonts w:ascii="Arial" w:hAnsi="Arial" w:cs="Arial"/>
                <w:b/>
                <w:noProof/>
                <w:lang w:val="en-GB"/>
              </w:rPr>
              <w:t>References</w:t>
            </w:r>
            <w:r w:rsidR="008D71BD">
              <w:rPr>
                <w:noProof/>
                <w:webHidden/>
              </w:rPr>
              <w:tab/>
            </w:r>
            <w:r w:rsidR="008D71BD">
              <w:rPr>
                <w:noProof/>
                <w:webHidden/>
              </w:rPr>
              <w:fldChar w:fldCharType="begin"/>
            </w:r>
            <w:r w:rsidR="008D71BD">
              <w:rPr>
                <w:noProof/>
                <w:webHidden/>
              </w:rPr>
              <w:instrText xml:space="preserve"> PAGEREF _Toc68736233 \h </w:instrText>
            </w:r>
            <w:r w:rsidR="008D71BD">
              <w:rPr>
                <w:noProof/>
                <w:webHidden/>
              </w:rPr>
            </w:r>
            <w:r w:rsidR="008D71BD">
              <w:rPr>
                <w:noProof/>
                <w:webHidden/>
              </w:rPr>
              <w:fldChar w:fldCharType="separate"/>
            </w:r>
            <w:r w:rsidR="008D71BD">
              <w:rPr>
                <w:noProof/>
                <w:webHidden/>
              </w:rPr>
              <w:t>20</w:t>
            </w:r>
            <w:r w:rsidR="008D71BD">
              <w:rPr>
                <w:noProof/>
                <w:webHidden/>
              </w:rPr>
              <w:fldChar w:fldCharType="end"/>
            </w:r>
          </w:hyperlink>
        </w:p>
        <w:p w14:paraId="4E6848D5" w14:textId="76DBB3F7" w:rsidR="00963EB9" w:rsidRPr="003D1552" w:rsidRDefault="008967F2" w:rsidP="008E27AC">
          <w:pPr>
            <w:spacing w:line="360" w:lineRule="auto"/>
            <w:rPr>
              <w:rFonts w:ascii="Arial" w:hAnsi="Arial" w:cs="Arial"/>
              <w:color w:val="000000" w:themeColor="text1"/>
              <w:lang w:val="en-GB"/>
            </w:rPr>
          </w:pPr>
          <w:r w:rsidRPr="003D1552">
            <w:rPr>
              <w:rFonts w:ascii="Arial" w:hAnsi="Arial" w:cs="Arial"/>
              <w:b/>
              <w:bCs/>
              <w:noProof/>
              <w:color w:val="000000" w:themeColor="text1"/>
              <w:lang w:val="en-GB"/>
            </w:rPr>
            <w:fldChar w:fldCharType="end"/>
          </w:r>
        </w:p>
      </w:sdtContent>
    </w:sdt>
    <w:p w14:paraId="11BEE0C8" w14:textId="77777777" w:rsidR="00963EB9" w:rsidRPr="003D1552" w:rsidRDefault="00963EB9" w:rsidP="008E27AC">
      <w:pPr>
        <w:pStyle w:val="Heading1"/>
        <w:spacing w:line="360" w:lineRule="auto"/>
        <w:rPr>
          <w:rFonts w:ascii="Arial" w:hAnsi="Arial" w:cs="Arial"/>
          <w:b/>
          <w:color w:val="000000" w:themeColor="text1"/>
          <w:sz w:val="22"/>
          <w:szCs w:val="22"/>
          <w:lang w:val="en-GB"/>
        </w:rPr>
      </w:pPr>
    </w:p>
    <w:p w14:paraId="62C2247B" w14:textId="77777777" w:rsidR="00963EB9" w:rsidRPr="003D1552" w:rsidRDefault="00963EB9" w:rsidP="008E27AC">
      <w:pPr>
        <w:pStyle w:val="Heading1"/>
        <w:spacing w:line="360" w:lineRule="auto"/>
        <w:rPr>
          <w:rFonts w:ascii="Arial" w:hAnsi="Arial" w:cs="Arial"/>
          <w:b/>
          <w:color w:val="000000" w:themeColor="text1"/>
          <w:sz w:val="22"/>
          <w:szCs w:val="22"/>
          <w:lang w:val="en-GB"/>
        </w:rPr>
      </w:pPr>
    </w:p>
    <w:p w14:paraId="4CFE7BFE" w14:textId="77777777" w:rsidR="00963EB9" w:rsidRPr="003D1552" w:rsidRDefault="00963EB9" w:rsidP="008E27AC">
      <w:pPr>
        <w:pStyle w:val="Heading1"/>
        <w:spacing w:line="360" w:lineRule="auto"/>
        <w:rPr>
          <w:rFonts w:ascii="Arial" w:hAnsi="Arial" w:cs="Arial"/>
          <w:b/>
          <w:color w:val="000000" w:themeColor="text1"/>
          <w:sz w:val="22"/>
          <w:szCs w:val="22"/>
          <w:lang w:val="en-GB"/>
        </w:rPr>
      </w:pPr>
    </w:p>
    <w:p w14:paraId="59E79C09" w14:textId="77777777" w:rsidR="00CE3296" w:rsidRPr="003D1552" w:rsidRDefault="00CE3296" w:rsidP="008E27AC">
      <w:pPr>
        <w:spacing w:line="360" w:lineRule="auto"/>
        <w:rPr>
          <w:rFonts w:ascii="Arial" w:hAnsi="Arial" w:cs="Arial"/>
          <w:color w:val="000000" w:themeColor="text1"/>
          <w:lang w:val="en-GB"/>
        </w:rPr>
      </w:pPr>
    </w:p>
    <w:p w14:paraId="2CC66B34" w14:textId="77777777" w:rsidR="00D51269" w:rsidRPr="003D1552" w:rsidRDefault="00D51269" w:rsidP="008E27AC">
      <w:pPr>
        <w:pStyle w:val="Heading1"/>
        <w:spacing w:line="360" w:lineRule="auto"/>
        <w:jc w:val="both"/>
        <w:rPr>
          <w:rFonts w:ascii="Arial" w:hAnsi="Arial" w:cs="Arial"/>
          <w:b/>
          <w:color w:val="000000" w:themeColor="text1"/>
          <w:sz w:val="22"/>
          <w:szCs w:val="22"/>
          <w:lang w:val="en-GB"/>
        </w:rPr>
      </w:pPr>
    </w:p>
    <w:p w14:paraId="7717E4A9" w14:textId="77777777" w:rsidR="00D51269" w:rsidRPr="003D1552" w:rsidRDefault="00D51269" w:rsidP="008E27AC">
      <w:pPr>
        <w:pStyle w:val="Heading1"/>
        <w:spacing w:line="360" w:lineRule="auto"/>
        <w:jc w:val="both"/>
        <w:rPr>
          <w:rFonts w:ascii="Arial" w:hAnsi="Arial" w:cs="Arial"/>
          <w:b/>
          <w:color w:val="000000" w:themeColor="text1"/>
          <w:sz w:val="22"/>
          <w:szCs w:val="22"/>
          <w:lang w:val="en-GB"/>
        </w:rPr>
      </w:pPr>
    </w:p>
    <w:p w14:paraId="6F29681F" w14:textId="228C6526" w:rsidR="00D51269" w:rsidRPr="003D1552" w:rsidRDefault="00D51269" w:rsidP="008E27AC">
      <w:pPr>
        <w:pStyle w:val="Heading1"/>
        <w:spacing w:line="360" w:lineRule="auto"/>
        <w:jc w:val="both"/>
        <w:rPr>
          <w:rFonts w:ascii="Arial" w:hAnsi="Arial" w:cs="Arial"/>
          <w:b/>
          <w:color w:val="000000" w:themeColor="text1"/>
          <w:sz w:val="22"/>
          <w:szCs w:val="22"/>
          <w:lang w:val="en-GB"/>
        </w:rPr>
      </w:pPr>
    </w:p>
    <w:p w14:paraId="7F112E41" w14:textId="51287071" w:rsidR="00D51269" w:rsidRPr="003D1552" w:rsidRDefault="00D51269" w:rsidP="008E27AC">
      <w:pPr>
        <w:spacing w:line="360" w:lineRule="auto"/>
        <w:rPr>
          <w:rFonts w:ascii="Arial" w:hAnsi="Arial" w:cs="Arial"/>
          <w:color w:val="000000" w:themeColor="text1"/>
          <w:lang w:val="en-GB"/>
        </w:rPr>
      </w:pPr>
    </w:p>
    <w:p w14:paraId="176E9092" w14:textId="77777777" w:rsidR="00D51269" w:rsidRPr="003D1552" w:rsidRDefault="00D51269" w:rsidP="008E27AC">
      <w:pPr>
        <w:spacing w:line="360" w:lineRule="auto"/>
        <w:rPr>
          <w:rFonts w:ascii="Arial" w:hAnsi="Arial" w:cs="Arial"/>
          <w:color w:val="000000" w:themeColor="text1"/>
          <w:lang w:val="en-GB"/>
        </w:rPr>
      </w:pPr>
    </w:p>
    <w:p w14:paraId="6BF2AB7B" w14:textId="77777777" w:rsidR="004068D9" w:rsidRDefault="004068D9" w:rsidP="008E27AC">
      <w:pPr>
        <w:pStyle w:val="Heading1"/>
        <w:spacing w:line="360" w:lineRule="auto"/>
        <w:jc w:val="both"/>
        <w:rPr>
          <w:rFonts w:ascii="Arial" w:hAnsi="Arial" w:cs="Arial"/>
          <w:b/>
          <w:color w:val="000000" w:themeColor="text1"/>
          <w:sz w:val="22"/>
          <w:szCs w:val="22"/>
          <w:lang w:val="en-GB"/>
        </w:rPr>
      </w:pPr>
    </w:p>
    <w:p w14:paraId="1ED4ADDE" w14:textId="77777777" w:rsidR="004068D9" w:rsidRDefault="004068D9" w:rsidP="008E27AC">
      <w:pPr>
        <w:pStyle w:val="Heading1"/>
        <w:spacing w:line="360" w:lineRule="auto"/>
        <w:jc w:val="both"/>
        <w:rPr>
          <w:rFonts w:ascii="Arial" w:hAnsi="Arial" w:cs="Arial"/>
          <w:b/>
          <w:color w:val="000000" w:themeColor="text1"/>
          <w:sz w:val="22"/>
          <w:szCs w:val="22"/>
          <w:lang w:val="en-GB"/>
        </w:rPr>
      </w:pPr>
    </w:p>
    <w:p w14:paraId="2559DA2A" w14:textId="57A98EB6" w:rsidR="00172F75" w:rsidRPr="003D1552" w:rsidRDefault="008967F2" w:rsidP="008E27AC">
      <w:pPr>
        <w:pStyle w:val="Heading1"/>
        <w:spacing w:line="360" w:lineRule="auto"/>
        <w:jc w:val="both"/>
        <w:rPr>
          <w:rFonts w:ascii="Arial" w:hAnsi="Arial" w:cs="Arial"/>
          <w:b/>
          <w:color w:val="000000" w:themeColor="text1"/>
          <w:sz w:val="22"/>
          <w:szCs w:val="22"/>
          <w:lang w:val="en-GB"/>
        </w:rPr>
      </w:pPr>
      <w:bookmarkStart w:id="1" w:name="_Toc68736223"/>
      <w:r w:rsidRPr="003D1552">
        <w:rPr>
          <w:rFonts w:ascii="Arial" w:hAnsi="Arial" w:cs="Arial"/>
          <w:b/>
          <w:color w:val="000000" w:themeColor="text1"/>
          <w:sz w:val="22"/>
          <w:szCs w:val="22"/>
          <w:lang w:val="en-GB"/>
        </w:rPr>
        <w:t>Introduction</w:t>
      </w:r>
      <w:bookmarkEnd w:id="1"/>
    </w:p>
    <w:p w14:paraId="3513DF43" w14:textId="4FD23126" w:rsidR="00534F52" w:rsidRDefault="00534F52" w:rsidP="008E27AC">
      <w:pPr>
        <w:spacing w:line="360" w:lineRule="auto"/>
        <w:jc w:val="both"/>
        <w:rPr>
          <w:rFonts w:ascii="Arial" w:hAnsi="Arial" w:cs="Arial"/>
          <w:color w:val="000000" w:themeColor="text1"/>
          <w:lang w:val="en-GB"/>
        </w:rPr>
      </w:pPr>
    </w:p>
    <w:p w14:paraId="4DB462E9" w14:textId="6CAE0CF4" w:rsidR="00534F52" w:rsidRPr="00753845" w:rsidRDefault="00534F52" w:rsidP="008E27AC">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As a result of the pandemic, many of the major companies in the world have had to resort to changes in the way in which they work, in this is across industries. </w:t>
      </w:r>
      <w:r w:rsidR="00753845">
        <w:rPr>
          <w:rFonts w:ascii="Arial" w:hAnsi="Arial" w:cs="Arial"/>
          <w:color w:val="000000" w:themeColor="text1"/>
          <w:lang w:val="en-GB"/>
        </w:rPr>
        <w:t xml:space="preserve">The changes that have been put in place, have been prolonging over a long period of time due to the worldwide effect this pandemic had had, resulting in new and innovative ways being embraced by companies to ensure that are able to survive in the </w:t>
      </w:r>
      <w:r w:rsidR="00753845" w:rsidRPr="00753845">
        <w:rPr>
          <w:rFonts w:ascii="Arial" w:hAnsi="Arial" w:cs="Arial"/>
          <w:color w:val="000000" w:themeColor="text1"/>
          <w:lang w:val="en-GB"/>
        </w:rPr>
        <w:t xml:space="preserve">market (Child, 1972). </w:t>
      </w:r>
      <w:r w:rsidR="00753845">
        <w:rPr>
          <w:rFonts w:ascii="Arial" w:hAnsi="Arial" w:cs="Arial"/>
          <w:color w:val="000000" w:themeColor="text1"/>
          <w:lang w:val="en-GB"/>
        </w:rPr>
        <w:t xml:space="preserve">The seismic changes that have taken place need to be coped with by changing the current working environment by implementing multiple areas such as digital technologies, employee experience and talent acquisition. In a response of having to deal with operational and financial challenges, swift responses should be made towards changing consumer, supplier and employee requirements. </w:t>
      </w:r>
    </w:p>
    <w:p w14:paraId="21A3C9C5" w14:textId="77777777" w:rsidR="007154D5" w:rsidRPr="003D1552"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 xml:space="preserve">The employee's physical and mental health has become </w:t>
      </w:r>
      <w:r w:rsidR="0063065E" w:rsidRPr="003D1552">
        <w:rPr>
          <w:rFonts w:ascii="Arial" w:hAnsi="Arial" w:cs="Arial"/>
          <w:color w:val="000000" w:themeColor="text1"/>
          <w:lang w:val="en-GB"/>
        </w:rPr>
        <w:t>authoritative</w:t>
      </w:r>
      <w:r w:rsidR="00A20904" w:rsidRPr="003D1552">
        <w:rPr>
          <w:rFonts w:ascii="Arial" w:hAnsi="Arial" w:cs="Arial"/>
          <w:color w:val="000000" w:themeColor="text1"/>
          <w:lang w:val="en-GB"/>
        </w:rPr>
        <w:t xml:space="preserve"> </w:t>
      </w:r>
      <w:r w:rsidRPr="003D1552">
        <w:rPr>
          <w:rFonts w:ascii="Arial" w:hAnsi="Arial" w:cs="Arial"/>
          <w:color w:val="000000" w:themeColor="text1"/>
          <w:lang w:val="en-GB"/>
        </w:rPr>
        <w:t>with rising caution about the virus to encourage resilience in a remote workforce. Organizations are now setting high organizational hygiene standards and finding assistance from big data and digital technologies to help management while retaining social isolation in coping with health issues</w:t>
      </w:r>
      <w:r w:rsidR="00A20904" w:rsidRPr="003D1552">
        <w:rPr>
          <w:rFonts w:ascii="Arial" w:hAnsi="Arial" w:cs="Arial"/>
          <w:color w:val="000000" w:themeColor="text1"/>
          <w:lang w:val="en-GB"/>
        </w:rPr>
        <w:t xml:space="preserve"> </w:t>
      </w:r>
      <w:sdt>
        <w:sdtPr>
          <w:rPr>
            <w:rFonts w:ascii="Arial" w:hAnsi="Arial" w:cs="Arial"/>
            <w:color w:val="000000" w:themeColor="text1"/>
            <w:lang w:val="en-GB"/>
          </w:rPr>
          <w:id w:val="1205146744"/>
          <w:citation/>
        </w:sdtPr>
        <w:sdtEndPr/>
        <w:sdtContent>
          <w:r w:rsidR="00EB3E51" w:rsidRPr="003D1552">
            <w:rPr>
              <w:rFonts w:ascii="Arial" w:hAnsi="Arial" w:cs="Arial"/>
              <w:color w:val="000000" w:themeColor="text1"/>
              <w:lang w:val="en-GB"/>
            </w:rPr>
            <w:fldChar w:fldCharType="begin"/>
          </w:r>
          <w:r w:rsidR="00EB3E51" w:rsidRPr="003D1552">
            <w:rPr>
              <w:rFonts w:ascii="Arial" w:hAnsi="Arial" w:cs="Arial"/>
              <w:color w:val="000000" w:themeColor="text1"/>
              <w:lang w:val="en-GB"/>
            </w:rPr>
            <w:instrText xml:space="preserve"> CITATION Rob20 \l 1033 </w:instrText>
          </w:r>
          <w:r w:rsidR="00EB3E51"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(Kumpf et al., 2020)</w:t>
          </w:r>
          <w:r w:rsidR="00EB3E51" w:rsidRPr="003D1552">
            <w:rPr>
              <w:rFonts w:ascii="Arial" w:hAnsi="Arial" w:cs="Arial"/>
              <w:color w:val="000000" w:themeColor="text1"/>
              <w:lang w:val="en-GB"/>
            </w:rPr>
            <w:fldChar w:fldCharType="end"/>
          </w:r>
        </w:sdtContent>
      </w:sdt>
      <w:r w:rsidR="00EB3E51" w:rsidRPr="003D1552">
        <w:rPr>
          <w:rFonts w:ascii="Arial" w:hAnsi="Arial" w:cs="Arial"/>
          <w:color w:val="000000" w:themeColor="text1"/>
          <w:lang w:val="en-GB"/>
        </w:rPr>
        <w:t xml:space="preserve">. </w:t>
      </w:r>
      <w:r w:rsidRPr="003D1552">
        <w:rPr>
          <w:rFonts w:ascii="Arial" w:hAnsi="Arial" w:cs="Arial"/>
          <w:color w:val="000000" w:themeColor="text1"/>
          <w:lang w:val="en-GB"/>
        </w:rPr>
        <w:t xml:space="preserve">Employee mental wellbeing has become something to be addressed by management as the crisis has created tremendous stress for many workers. </w:t>
      </w:r>
      <w:r w:rsidR="00091E73" w:rsidRPr="003D1552">
        <w:rPr>
          <w:rFonts w:ascii="Arial" w:hAnsi="Arial" w:cs="Arial"/>
          <w:color w:val="000000" w:themeColor="text1"/>
          <w:lang w:val="en-GB"/>
        </w:rPr>
        <w:t>Working from home is always targeted as work-life balance. A higher level of stress is the common problem in this pandemic situation</w:t>
      </w:r>
      <w:r w:rsidR="00EB3E51" w:rsidRPr="003D1552">
        <w:rPr>
          <w:rFonts w:ascii="Arial" w:hAnsi="Arial" w:cs="Arial"/>
          <w:color w:val="000000" w:themeColor="text1"/>
          <w:lang w:val="en-GB"/>
        </w:rPr>
        <w:t xml:space="preserve"> </w:t>
      </w:r>
      <w:sdt>
        <w:sdtPr>
          <w:rPr>
            <w:rFonts w:ascii="Arial" w:hAnsi="Arial" w:cs="Arial"/>
            <w:color w:val="000000" w:themeColor="text1"/>
            <w:lang w:val="en-GB"/>
          </w:rPr>
          <w:id w:val="2096661284"/>
          <w:citation/>
        </w:sdtPr>
        <w:sdtEndPr/>
        <w:sdtContent>
          <w:r w:rsidR="00EB3E51" w:rsidRPr="003D1552">
            <w:rPr>
              <w:rFonts w:ascii="Arial" w:hAnsi="Arial" w:cs="Arial"/>
              <w:color w:val="000000" w:themeColor="text1"/>
              <w:lang w:val="en-GB"/>
            </w:rPr>
            <w:fldChar w:fldCharType="begin"/>
          </w:r>
          <w:r w:rsidR="00EB3E51" w:rsidRPr="003D1552">
            <w:rPr>
              <w:rFonts w:ascii="Arial" w:hAnsi="Arial" w:cs="Arial"/>
              <w:color w:val="000000" w:themeColor="text1"/>
              <w:lang w:val="en-GB"/>
            </w:rPr>
            <w:instrText xml:space="preserve"> CITATION Cha02 \l 1033 </w:instrText>
          </w:r>
          <w:r w:rsidR="00EB3E51"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(Chan, 2002)</w:t>
          </w:r>
          <w:r w:rsidR="00EB3E51" w:rsidRPr="003D1552">
            <w:rPr>
              <w:rFonts w:ascii="Arial" w:hAnsi="Arial" w:cs="Arial"/>
              <w:color w:val="000000" w:themeColor="text1"/>
              <w:lang w:val="en-GB"/>
            </w:rPr>
            <w:fldChar w:fldCharType="end"/>
          </w:r>
        </w:sdtContent>
      </w:sdt>
      <w:r w:rsidR="00091E73" w:rsidRPr="003D1552">
        <w:rPr>
          <w:rFonts w:ascii="Arial" w:hAnsi="Arial" w:cs="Arial"/>
          <w:color w:val="000000" w:themeColor="text1"/>
          <w:lang w:val="en-GB"/>
        </w:rPr>
        <w:t>.</w:t>
      </w:r>
      <w:r w:rsidR="00A20904" w:rsidRPr="003D1552">
        <w:rPr>
          <w:rFonts w:ascii="Arial" w:hAnsi="Arial" w:cs="Arial"/>
          <w:color w:val="000000" w:themeColor="text1"/>
          <w:lang w:val="en-GB"/>
        </w:rPr>
        <w:t xml:space="preserve"> </w:t>
      </w:r>
    </w:p>
    <w:p w14:paraId="23804935" w14:textId="6A20B641" w:rsidR="00B3122D" w:rsidRPr="003D1552"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 xml:space="preserve">In this report, the impact of the pandemic in organizational change that has been done in organizations like Aston Chemicals will be </w:t>
      </w:r>
      <w:r w:rsidR="003D1552" w:rsidRPr="003D1552">
        <w:rPr>
          <w:rFonts w:ascii="Arial" w:hAnsi="Arial" w:cs="Arial"/>
          <w:color w:val="000000" w:themeColor="text1"/>
          <w:lang w:val="en-GB"/>
        </w:rPr>
        <w:t>analysed</w:t>
      </w:r>
      <w:r w:rsidRPr="003D1552">
        <w:rPr>
          <w:rFonts w:ascii="Arial" w:hAnsi="Arial" w:cs="Arial"/>
          <w:color w:val="000000" w:themeColor="text1"/>
          <w:lang w:val="en-GB"/>
        </w:rPr>
        <w:t>. It will also be discussed that</w:t>
      </w:r>
      <w:r w:rsidR="00393CA2" w:rsidRPr="003D1552">
        <w:rPr>
          <w:rFonts w:ascii="Arial" w:hAnsi="Arial" w:cs="Arial"/>
          <w:color w:val="000000" w:themeColor="text1"/>
          <w:lang w:val="en-GB"/>
        </w:rPr>
        <w:t xml:space="preserve"> what kind of organizational changes will be needed for the organizations' successful impact</w:t>
      </w:r>
      <w:r w:rsidRPr="003D1552">
        <w:rPr>
          <w:rFonts w:ascii="Arial" w:hAnsi="Arial" w:cs="Arial"/>
          <w:color w:val="000000" w:themeColor="text1"/>
          <w:lang w:val="en-GB"/>
        </w:rPr>
        <w:t xml:space="preserve">. </w:t>
      </w:r>
    </w:p>
    <w:p w14:paraId="0B854A67" w14:textId="77777777" w:rsidR="009C7E54" w:rsidRPr="003D1552" w:rsidRDefault="008967F2" w:rsidP="008E27AC">
      <w:pPr>
        <w:pStyle w:val="Heading1"/>
        <w:spacing w:line="360" w:lineRule="auto"/>
        <w:jc w:val="both"/>
        <w:rPr>
          <w:rFonts w:ascii="Arial" w:hAnsi="Arial" w:cs="Arial"/>
          <w:b/>
          <w:color w:val="000000" w:themeColor="text1"/>
          <w:sz w:val="22"/>
          <w:szCs w:val="22"/>
          <w:lang w:val="en-GB"/>
        </w:rPr>
      </w:pPr>
      <w:bookmarkStart w:id="2" w:name="_Toc68736224"/>
      <w:r w:rsidRPr="003D1552">
        <w:rPr>
          <w:rFonts w:ascii="Arial" w:hAnsi="Arial" w:cs="Arial"/>
          <w:b/>
          <w:color w:val="000000" w:themeColor="text1"/>
          <w:sz w:val="22"/>
          <w:szCs w:val="22"/>
          <w:lang w:val="en-GB"/>
        </w:rPr>
        <w:t>History of Organizational Structure</w:t>
      </w:r>
      <w:bookmarkEnd w:id="2"/>
    </w:p>
    <w:p w14:paraId="13840439" w14:textId="77777777" w:rsidR="00A53BF7" w:rsidRPr="003D1552" w:rsidRDefault="00A53BF7" w:rsidP="008E27AC">
      <w:pPr>
        <w:spacing w:line="360" w:lineRule="auto"/>
        <w:rPr>
          <w:rFonts w:ascii="Arial" w:hAnsi="Arial" w:cs="Arial"/>
          <w:color w:val="000000" w:themeColor="text1"/>
          <w:lang w:val="en-GB"/>
        </w:rPr>
      </w:pPr>
    </w:p>
    <w:p w14:paraId="15C70690" w14:textId="34B08CDC" w:rsidR="0078549E" w:rsidRDefault="0078549E" w:rsidP="008E27AC">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When organisations develop or change their organisational structure, the economic constraints present contribute significantly. </w:t>
      </w:r>
      <w:r w:rsidR="008967F2" w:rsidRPr="003D1552">
        <w:rPr>
          <w:rFonts w:ascii="Arial" w:hAnsi="Arial" w:cs="Arial"/>
          <w:color w:val="000000" w:themeColor="text1"/>
          <w:lang w:val="en-GB"/>
        </w:rPr>
        <w:t xml:space="preserve">In its different types of mechanisms, the architecture of the </w:t>
      </w:r>
      <w:r w:rsidR="00393CA2" w:rsidRPr="003D1552">
        <w:rPr>
          <w:rFonts w:ascii="Arial" w:hAnsi="Arial" w:cs="Arial"/>
          <w:color w:val="000000" w:themeColor="text1"/>
          <w:lang w:val="en-GB"/>
        </w:rPr>
        <w:t>administrative</w:t>
      </w:r>
      <w:r w:rsidR="008967F2" w:rsidRPr="003D1552">
        <w:rPr>
          <w:rFonts w:ascii="Arial" w:hAnsi="Arial" w:cs="Arial"/>
          <w:color w:val="000000" w:themeColor="text1"/>
          <w:lang w:val="en-GB"/>
        </w:rPr>
        <w:t xml:space="preserve"> system manipulates the environmental features. The framework helps to make a strategic strategy, according to </w:t>
      </w:r>
      <w:sdt>
        <w:sdtPr>
          <w:rPr>
            <w:rFonts w:ascii="Arial" w:hAnsi="Arial" w:cs="Arial"/>
            <w:color w:val="000000" w:themeColor="text1"/>
            <w:lang w:val="en-GB"/>
          </w:rPr>
          <w:id w:val="-642964084"/>
          <w:citation/>
        </w:sdtPr>
        <w:sdtEndPr/>
        <w:sdtContent>
          <w:r w:rsidR="003F0680" w:rsidRPr="003D1552">
            <w:rPr>
              <w:rFonts w:ascii="Arial" w:hAnsi="Arial" w:cs="Arial"/>
              <w:color w:val="000000" w:themeColor="text1"/>
              <w:lang w:val="en-GB"/>
            </w:rPr>
            <w:fldChar w:fldCharType="begin"/>
          </w:r>
          <w:r w:rsidR="003F0680" w:rsidRPr="003D1552">
            <w:rPr>
              <w:rFonts w:ascii="Arial" w:hAnsi="Arial" w:cs="Arial"/>
              <w:color w:val="000000" w:themeColor="text1"/>
              <w:lang w:val="en-GB"/>
            </w:rPr>
            <w:instrText xml:space="preserve"> CITATION Chi72 \l 1033 </w:instrText>
          </w:r>
          <w:r w:rsidR="003F0680"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(Child, 1972)</w:t>
          </w:r>
          <w:r w:rsidR="003F0680" w:rsidRPr="003D1552">
            <w:rPr>
              <w:rFonts w:ascii="Arial" w:hAnsi="Arial" w:cs="Arial"/>
              <w:color w:val="000000" w:themeColor="text1"/>
              <w:lang w:val="en-GB"/>
            </w:rPr>
            <w:fldChar w:fldCharType="end"/>
          </w:r>
        </w:sdtContent>
      </w:sdt>
      <w:r w:rsidR="008967F2" w:rsidRPr="003D1552">
        <w:rPr>
          <w:rFonts w:ascii="Arial" w:hAnsi="Arial" w:cs="Arial"/>
          <w:color w:val="000000" w:themeColor="text1"/>
          <w:lang w:val="en-GB"/>
        </w:rPr>
        <w:t xml:space="preserve">, which makes companies competitive enough in the evolving market climate. There are two classifications of organizational structures: informal and formal. Formal organizational structures are well organized and have task flows that are systematic and regulated. According to </w:t>
      </w:r>
      <w:sdt>
        <w:sdtPr>
          <w:rPr>
            <w:rFonts w:ascii="Arial" w:hAnsi="Arial" w:cs="Arial"/>
            <w:color w:val="000000" w:themeColor="text1"/>
            <w:lang w:val="en-GB"/>
          </w:rPr>
          <w:id w:val="639081552"/>
          <w:citation/>
        </w:sdtPr>
        <w:sdtEndPr/>
        <w:sdtContent>
          <w:r w:rsidR="003F0680" w:rsidRPr="003D1552">
            <w:rPr>
              <w:rFonts w:ascii="Arial" w:hAnsi="Arial" w:cs="Arial"/>
              <w:color w:val="000000" w:themeColor="text1"/>
              <w:lang w:val="en-GB"/>
            </w:rPr>
            <w:fldChar w:fldCharType="begin"/>
          </w:r>
          <w:r w:rsidR="003F0680" w:rsidRPr="003D1552">
            <w:rPr>
              <w:rFonts w:ascii="Arial" w:hAnsi="Arial" w:cs="Arial"/>
              <w:color w:val="000000" w:themeColor="text1"/>
              <w:lang w:val="en-GB"/>
            </w:rPr>
            <w:instrText xml:space="preserve"> CITATION Cha02 \l 1033 </w:instrText>
          </w:r>
          <w:r w:rsidR="003F0680"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(Chan, 2002)</w:t>
          </w:r>
          <w:r w:rsidR="003F0680" w:rsidRPr="003D1552">
            <w:rPr>
              <w:rFonts w:ascii="Arial" w:hAnsi="Arial" w:cs="Arial"/>
              <w:color w:val="000000" w:themeColor="text1"/>
              <w:lang w:val="en-GB"/>
            </w:rPr>
            <w:fldChar w:fldCharType="end"/>
          </w:r>
        </w:sdtContent>
      </w:sdt>
      <w:r w:rsidR="00393CA2" w:rsidRPr="003D1552">
        <w:rPr>
          <w:rFonts w:ascii="Arial" w:hAnsi="Arial" w:cs="Arial"/>
          <w:color w:val="000000" w:themeColor="text1"/>
          <w:lang w:val="en-GB"/>
        </w:rPr>
        <w:t>, formal networks emerge in a standardized context</w:t>
      </w:r>
      <w:r w:rsidR="008967F2" w:rsidRPr="003D1552">
        <w:rPr>
          <w:rFonts w:ascii="Arial" w:hAnsi="Arial" w:cs="Arial"/>
          <w:color w:val="000000" w:themeColor="text1"/>
          <w:lang w:val="en-GB"/>
        </w:rPr>
        <w:t xml:space="preserve"> and require technical ties. The policies and procedures are built along with the product creation processes.</w:t>
      </w:r>
      <w:r>
        <w:rPr>
          <w:rFonts w:ascii="Arial" w:hAnsi="Arial" w:cs="Arial"/>
          <w:color w:val="000000" w:themeColor="text1"/>
          <w:lang w:val="en-GB"/>
        </w:rPr>
        <w:t xml:space="preserve"> The structure of an organisation represents the maps and hierarchy of the company, addressing which individual is responsible for which role as well as the entire chain of leadership (Child, 1972). The mission statement of the company is included also as part of its structure. </w:t>
      </w:r>
      <w:r w:rsidR="002238F2">
        <w:rPr>
          <w:rFonts w:ascii="Arial" w:hAnsi="Arial" w:cs="Arial"/>
          <w:color w:val="000000" w:themeColor="text1"/>
          <w:lang w:val="en-GB"/>
        </w:rPr>
        <w:t>Furthermore, it demonstrates the work and job descriptions and functions, efficiency steps and productivity of manufacturing. However, opposite to this would be informal systems, consisting of information of leadership developing productive relationship between the employees and subordinates. This also includes the expectations, emotional emotions and wants for consideration. As every day is evolving and becoming more innovative, such informal systems require to be evolve like that of formal structures. This is primarily triggered by the new ideas for finding ways in which people can communicate, discovering efficient ways of getting work done and finally allowing information to transport in all directions without having to abide by an official strict protocol (Oliveira, 2020).</w:t>
      </w:r>
    </w:p>
    <w:p w14:paraId="5F7ABCA8" w14:textId="3B05EFBB" w:rsidR="009C7E54" w:rsidRPr="003D1552" w:rsidRDefault="002238F2" w:rsidP="008E27AC">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According to (Govindarajan, 1988), companies which have become diversified, have already separated their company into strategic business units, leading them to a single formulation of an effective strategy. The chosen approach shows the level of confusion the company is likely to experience, if the approach is not implemented. Many different and alternating situations are faced by companies, which are required to be handled in many ways by management. Due to the evolving environmental changes and technological advances, organisations have no choice but to be responsive to the challenges and be successful in meeting the challenges. In complex organisations, it has been seen that organic structures are far more effective, compared to mechanical systems which is often implemented in stable environmental conditions. When there is a perfect combination between the organisation’s ecological aspects and structure, </w:t>
      </w:r>
      <w:r w:rsidR="008967F2" w:rsidRPr="003D1552">
        <w:rPr>
          <w:rFonts w:ascii="Arial" w:hAnsi="Arial" w:cs="Arial"/>
          <w:color w:val="000000" w:themeColor="text1"/>
          <w:lang w:val="en-GB"/>
        </w:rPr>
        <w:t xml:space="preserve">organizational efficiency is highest. There are contingency variables </w:t>
      </w:r>
      <w:r w:rsidR="00393CA2" w:rsidRPr="003D1552">
        <w:rPr>
          <w:rFonts w:ascii="Arial" w:hAnsi="Arial" w:cs="Arial"/>
          <w:color w:val="000000" w:themeColor="text1"/>
          <w:lang w:val="en-GB"/>
        </w:rPr>
        <w:t>that</w:t>
      </w:r>
      <w:r w:rsidR="008967F2" w:rsidRPr="003D1552">
        <w:rPr>
          <w:rFonts w:ascii="Arial" w:hAnsi="Arial" w:cs="Arial"/>
          <w:color w:val="000000" w:themeColor="text1"/>
          <w:lang w:val="en-GB"/>
        </w:rPr>
        <w:t xml:space="preserve"> must be taken into account. Structural contingency depends on three fundamental factors</w:t>
      </w:r>
      <w:r w:rsidR="00393CA2" w:rsidRPr="003D1552">
        <w:rPr>
          <w:rFonts w:ascii="Arial" w:hAnsi="Arial" w:cs="Arial"/>
          <w:color w:val="000000" w:themeColor="text1"/>
          <w:lang w:val="en-GB"/>
        </w:rPr>
        <w:t>:</w:t>
      </w:r>
      <w:r w:rsidR="008967F2" w:rsidRPr="003D1552">
        <w:rPr>
          <w:rFonts w:ascii="Arial" w:hAnsi="Arial" w:cs="Arial"/>
          <w:color w:val="000000" w:themeColor="text1"/>
          <w:lang w:val="en-GB"/>
        </w:rPr>
        <w:t xml:space="preserve"> the organization's environment, organizational structure and performance</w:t>
      </w:r>
      <w:sdt>
        <w:sdtPr>
          <w:rPr>
            <w:rFonts w:ascii="Arial" w:hAnsi="Arial" w:cs="Arial"/>
            <w:color w:val="000000" w:themeColor="text1"/>
            <w:lang w:val="en-GB"/>
          </w:rPr>
          <w:id w:val="-1920243433"/>
          <w:citation/>
        </w:sdtPr>
        <w:sdtEndPr/>
        <w:sdtContent>
          <w:r w:rsidR="00EB3E51" w:rsidRPr="003D1552">
            <w:rPr>
              <w:rFonts w:ascii="Arial" w:hAnsi="Arial" w:cs="Arial"/>
              <w:color w:val="000000" w:themeColor="text1"/>
              <w:lang w:val="en-GB"/>
            </w:rPr>
            <w:fldChar w:fldCharType="begin"/>
          </w:r>
          <w:r w:rsidR="00EB3E51" w:rsidRPr="003D1552">
            <w:rPr>
              <w:rFonts w:ascii="Arial" w:hAnsi="Arial" w:cs="Arial"/>
              <w:color w:val="000000" w:themeColor="text1"/>
              <w:lang w:val="en-GB"/>
            </w:rPr>
            <w:instrText xml:space="preserve"> CITATION Vij88 \l 1033 </w:instrText>
          </w:r>
          <w:r w:rsidR="00EB3E51"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 xml:space="preserve"> (Govindarajan, 1988)</w:t>
          </w:r>
          <w:r w:rsidR="00EB3E51" w:rsidRPr="003D1552">
            <w:rPr>
              <w:rFonts w:ascii="Arial" w:hAnsi="Arial" w:cs="Arial"/>
              <w:color w:val="000000" w:themeColor="text1"/>
              <w:lang w:val="en-GB"/>
            </w:rPr>
            <w:fldChar w:fldCharType="end"/>
          </w:r>
        </w:sdtContent>
      </w:sdt>
      <w:r w:rsidR="008967F2" w:rsidRPr="003D1552">
        <w:rPr>
          <w:rFonts w:ascii="Arial" w:hAnsi="Arial" w:cs="Arial"/>
          <w:color w:val="000000" w:themeColor="text1"/>
          <w:lang w:val="en-GB"/>
        </w:rPr>
        <w:t>.</w:t>
      </w:r>
      <w:r w:rsidR="00A20904" w:rsidRPr="003D1552">
        <w:rPr>
          <w:rFonts w:ascii="Arial" w:hAnsi="Arial" w:cs="Arial"/>
          <w:color w:val="000000" w:themeColor="text1"/>
          <w:lang w:val="en-GB"/>
        </w:rPr>
        <w:t xml:space="preserve"> </w:t>
      </w:r>
      <w:r w:rsidR="008967F2" w:rsidRPr="003D1552">
        <w:rPr>
          <w:rFonts w:ascii="Arial" w:hAnsi="Arial" w:cs="Arial"/>
          <w:color w:val="000000" w:themeColor="text1"/>
          <w:lang w:val="en-GB"/>
        </w:rPr>
        <w:t xml:space="preserve">As a general setting and job atmosphere, the organizational </w:t>
      </w:r>
      <w:r w:rsidR="00393CA2" w:rsidRPr="003D1552">
        <w:rPr>
          <w:rFonts w:ascii="Arial" w:hAnsi="Arial" w:cs="Arial"/>
          <w:color w:val="000000" w:themeColor="text1"/>
          <w:lang w:val="en-GB"/>
        </w:rPr>
        <w:t>climate</w:t>
      </w:r>
      <w:r w:rsidR="008967F2" w:rsidRPr="003D1552">
        <w:rPr>
          <w:rFonts w:ascii="Arial" w:hAnsi="Arial" w:cs="Arial"/>
          <w:color w:val="000000" w:themeColor="text1"/>
          <w:lang w:val="en-GB"/>
        </w:rPr>
        <w:t xml:space="preserve"> is generally distinguished.</w:t>
      </w:r>
      <w:r>
        <w:rPr>
          <w:rFonts w:ascii="Arial" w:hAnsi="Arial" w:cs="Arial"/>
          <w:color w:val="000000" w:themeColor="text1"/>
          <w:lang w:val="en-GB"/>
        </w:rPr>
        <w:t xml:space="preserve"> The primary concern is not the general environment. Therefore, the environment that has a direct implication on the organisations functioning is task environment. </w:t>
      </w:r>
      <w:r w:rsidR="00E67741" w:rsidRPr="003D1552">
        <w:rPr>
          <w:rFonts w:ascii="Arial" w:hAnsi="Arial" w:cs="Arial"/>
          <w:color w:val="000000" w:themeColor="text1"/>
          <w:lang w:val="en-GB"/>
        </w:rPr>
        <w:t>The job setting involves tasks that help to accomplish organizational objectives. This include</w:t>
      </w:r>
      <w:r w:rsidR="00393CA2" w:rsidRPr="003D1552">
        <w:rPr>
          <w:rFonts w:ascii="Arial" w:hAnsi="Arial" w:cs="Arial"/>
          <w:color w:val="000000" w:themeColor="text1"/>
          <w:lang w:val="en-GB"/>
        </w:rPr>
        <w:t>s</w:t>
      </w:r>
      <w:r w:rsidR="00E67741" w:rsidRPr="003D1552">
        <w:rPr>
          <w:rFonts w:ascii="Arial" w:hAnsi="Arial" w:cs="Arial"/>
          <w:color w:val="000000" w:themeColor="text1"/>
          <w:lang w:val="en-GB"/>
        </w:rPr>
        <w:t xml:space="preserve"> software, business structures, rivals, networks, income</w:t>
      </w:r>
      <w:r w:rsidR="00393CA2" w:rsidRPr="003D1552">
        <w:rPr>
          <w:rFonts w:ascii="Arial" w:hAnsi="Arial" w:cs="Arial"/>
          <w:color w:val="000000" w:themeColor="text1"/>
          <w:lang w:val="en-GB"/>
        </w:rPr>
        <w:t>,</w:t>
      </w:r>
      <w:r w:rsidR="00E67741" w:rsidRPr="003D1552">
        <w:rPr>
          <w:rFonts w:ascii="Arial" w:hAnsi="Arial" w:cs="Arial"/>
          <w:color w:val="000000" w:themeColor="text1"/>
          <w:lang w:val="en-GB"/>
        </w:rPr>
        <w:t xml:space="preserve"> and financial sources. The organizational structure is profoundly affected by ambiguity. The greater the ambiguity, the more distinct the organizational structure is. And if the atmosphere is transparent, the </w:t>
      </w:r>
      <w:r w:rsidR="00393CA2" w:rsidRPr="003D1552">
        <w:rPr>
          <w:rFonts w:ascii="Arial" w:hAnsi="Arial" w:cs="Arial"/>
          <w:color w:val="000000" w:themeColor="text1"/>
          <w:lang w:val="en-GB"/>
        </w:rPr>
        <w:t>administrative</w:t>
      </w:r>
      <w:r w:rsidR="00EB3E51" w:rsidRPr="003D1552">
        <w:rPr>
          <w:rFonts w:ascii="Arial" w:hAnsi="Arial" w:cs="Arial"/>
          <w:color w:val="000000" w:themeColor="text1"/>
          <w:lang w:val="en-GB"/>
        </w:rPr>
        <w:t xml:space="preserve"> framework is well integrated </w:t>
      </w:r>
      <w:sdt>
        <w:sdtPr>
          <w:rPr>
            <w:rFonts w:ascii="Arial" w:hAnsi="Arial" w:cs="Arial"/>
            <w:color w:val="000000" w:themeColor="text1"/>
            <w:lang w:val="en-GB"/>
          </w:rPr>
          <w:id w:val="-300456085"/>
          <w:citation/>
        </w:sdtPr>
        <w:sdtEndPr/>
        <w:sdtContent>
          <w:r w:rsidR="00EB3E51" w:rsidRPr="003D1552">
            <w:rPr>
              <w:rFonts w:ascii="Arial" w:hAnsi="Arial" w:cs="Arial"/>
              <w:color w:val="000000" w:themeColor="text1"/>
              <w:lang w:val="en-GB"/>
            </w:rPr>
            <w:fldChar w:fldCharType="begin"/>
          </w:r>
          <w:r w:rsidR="00EB3E51" w:rsidRPr="003D1552">
            <w:rPr>
              <w:rFonts w:ascii="Arial" w:hAnsi="Arial" w:cs="Arial"/>
              <w:color w:val="000000" w:themeColor="text1"/>
              <w:lang w:val="en-GB"/>
            </w:rPr>
            <w:instrText xml:space="preserve"> CITATION Jos20 \l 1033 </w:instrText>
          </w:r>
          <w:r w:rsidR="00EB3E51"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(Oliveira, 2020)</w:t>
          </w:r>
          <w:r w:rsidR="00EB3E51" w:rsidRPr="003D1552">
            <w:rPr>
              <w:rFonts w:ascii="Arial" w:hAnsi="Arial" w:cs="Arial"/>
              <w:color w:val="000000" w:themeColor="text1"/>
              <w:lang w:val="en-GB"/>
            </w:rPr>
            <w:fldChar w:fldCharType="end"/>
          </w:r>
        </w:sdtContent>
      </w:sdt>
      <w:r w:rsidR="00EB3E51" w:rsidRPr="003D1552">
        <w:rPr>
          <w:rFonts w:ascii="Arial" w:hAnsi="Arial" w:cs="Arial"/>
          <w:color w:val="000000" w:themeColor="text1"/>
          <w:lang w:val="en-GB"/>
        </w:rPr>
        <w:t>.</w:t>
      </w:r>
    </w:p>
    <w:p w14:paraId="7FF60984" w14:textId="6472E4B0" w:rsidR="004068D9"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There are different types of organizational structures which improve organizational efficiency. Depending on the organization's needs and their working environment, there are different types of organizational structures.</w:t>
      </w:r>
      <w:r w:rsidR="004068D9">
        <w:rPr>
          <w:rFonts w:ascii="Arial" w:hAnsi="Arial" w:cs="Arial"/>
          <w:color w:val="000000" w:themeColor="text1"/>
          <w:lang w:val="en-GB"/>
        </w:rPr>
        <w:t xml:space="preserve"> This shows how work is separated and performed and the patterns and formal techniques that need to be followed. The three fundamental components of degree of formalization, complexity and centralization is followed. When looking at complex structures it consists of the number of levels in a organisation and the units that the company comprises of</w:t>
      </w:r>
      <w:r w:rsidRPr="003D1552">
        <w:rPr>
          <w:rFonts w:ascii="Arial" w:hAnsi="Arial" w:cs="Arial"/>
          <w:color w:val="000000" w:themeColor="text1"/>
          <w:lang w:val="en-GB"/>
        </w:rPr>
        <w:t xml:space="preserve"> </w:t>
      </w:r>
      <w:sdt>
        <w:sdtPr>
          <w:rPr>
            <w:rFonts w:ascii="Arial" w:hAnsi="Arial" w:cs="Arial"/>
            <w:color w:val="000000" w:themeColor="text1"/>
            <w:lang w:val="en-GB"/>
          </w:rPr>
          <w:id w:val="-1079286433"/>
          <w:citation/>
        </w:sdtPr>
        <w:sdtEndPr/>
        <w:sdtContent>
          <w:r w:rsidR="004068D9" w:rsidRPr="004068D9">
            <w:rPr>
              <w:rFonts w:ascii="Arial" w:hAnsi="Arial" w:cs="Arial"/>
              <w:color w:val="000000" w:themeColor="text1"/>
              <w:lang w:val="en-GB"/>
            </w:rPr>
            <w:fldChar w:fldCharType="begin"/>
          </w:r>
          <w:r w:rsidR="004068D9" w:rsidRPr="004068D9">
            <w:rPr>
              <w:rFonts w:ascii="Arial" w:hAnsi="Arial" w:cs="Arial"/>
              <w:color w:val="000000" w:themeColor="text1"/>
              <w:lang w:val="en-GB"/>
            </w:rPr>
            <w:instrText xml:space="preserve"> CITATION Rob20 \l 1033 </w:instrText>
          </w:r>
          <w:r w:rsidR="004068D9" w:rsidRPr="004068D9">
            <w:rPr>
              <w:rFonts w:ascii="Arial" w:hAnsi="Arial" w:cs="Arial"/>
              <w:color w:val="000000" w:themeColor="text1"/>
              <w:lang w:val="en-GB"/>
            </w:rPr>
            <w:fldChar w:fldCharType="separate"/>
          </w:r>
          <w:r w:rsidR="004068D9" w:rsidRPr="004068D9">
            <w:rPr>
              <w:rFonts w:ascii="Arial" w:hAnsi="Arial" w:cs="Arial"/>
              <w:noProof/>
              <w:color w:val="000000" w:themeColor="text1"/>
              <w:lang w:val="en-GB"/>
            </w:rPr>
            <w:t>(Kumpf, et al., 2020)</w:t>
          </w:r>
          <w:r w:rsidR="004068D9" w:rsidRPr="004068D9">
            <w:rPr>
              <w:rFonts w:ascii="Arial" w:hAnsi="Arial" w:cs="Arial"/>
              <w:color w:val="000000" w:themeColor="text1"/>
              <w:lang w:val="en-GB"/>
            </w:rPr>
            <w:fldChar w:fldCharType="end"/>
          </w:r>
        </w:sdtContent>
      </w:sdt>
      <w:r w:rsidR="004068D9" w:rsidRPr="004068D9">
        <w:rPr>
          <w:rFonts w:ascii="Arial" w:hAnsi="Arial" w:cs="Arial"/>
          <w:color w:val="000000" w:themeColor="text1"/>
          <w:lang w:val="en-GB"/>
        </w:rPr>
        <w:t>.</w:t>
      </w:r>
      <w:r w:rsidR="004068D9" w:rsidRPr="003D1552">
        <w:rPr>
          <w:rFonts w:ascii="Arial" w:hAnsi="Arial" w:cs="Arial"/>
          <w:color w:val="000000" w:themeColor="text1"/>
          <w:lang w:val="en-GB"/>
        </w:rPr>
        <w:t xml:space="preserve"> </w:t>
      </w:r>
    </w:p>
    <w:p w14:paraId="6A0CABB8" w14:textId="260DB660" w:rsidR="004068D9" w:rsidRDefault="004068D9" w:rsidP="008E27AC">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At the same time, there are guidelines in each company that need to be followed in order to ensure that the operations remain formalised, as such the system stays more centralised. It is only the top people in management who make the decisions in a formalised and structured company. The hierarchal structure is more vertical in a centralised organisation. The decision making has a trickle-down effect from the top to the bottom. Workers do not have much of a contribution to the creativity and ingenuity in a such a company as regulations and strict rules are emphasised. </w:t>
      </w:r>
      <w:r w:rsidR="008967F2" w:rsidRPr="003D1552">
        <w:rPr>
          <w:rFonts w:ascii="Arial" w:hAnsi="Arial" w:cs="Arial"/>
          <w:color w:val="000000" w:themeColor="text1"/>
          <w:lang w:val="en-GB"/>
        </w:rPr>
        <w:t xml:space="preserve">There are some other variables, however, that make the system centralized or decentralized. It is </w:t>
      </w:r>
      <w:r w:rsidR="00393CA2" w:rsidRPr="003D1552">
        <w:rPr>
          <w:rFonts w:ascii="Arial" w:hAnsi="Arial" w:cs="Arial"/>
          <w:color w:val="000000" w:themeColor="text1"/>
          <w:lang w:val="en-GB"/>
        </w:rPr>
        <w:t>essential</w:t>
      </w:r>
      <w:r w:rsidR="008967F2" w:rsidRPr="003D1552">
        <w:rPr>
          <w:rFonts w:ascii="Arial" w:hAnsi="Arial" w:cs="Arial"/>
          <w:color w:val="000000" w:themeColor="text1"/>
          <w:lang w:val="en-GB"/>
        </w:rPr>
        <w:t xml:space="preserve"> to adjust an </w:t>
      </w:r>
      <w:r w:rsidR="00423589" w:rsidRPr="003D1552">
        <w:rPr>
          <w:rFonts w:ascii="Arial" w:hAnsi="Arial" w:cs="Arial"/>
          <w:color w:val="000000" w:themeColor="text1"/>
          <w:lang w:val="en-GB"/>
        </w:rPr>
        <w:t>organization’s</w:t>
      </w:r>
      <w:r w:rsidR="008967F2" w:rsidRPr="003D1552">
        <w:rPr>
          <w:rFonts w:ascii="Arial" w:hAnsi="Arial" w:cs="Arial"/>
          <w:color w:val="000000" w:themeColor="text1"/>
          <w:lang w:val="en-GB"/>
        </w:rPr>
        <w:t xml:space="preserve"> structure and transform it in line with the </w:t>
      </w:r>
      <w:r w:rsidR="00393CA2" w:rsidRPr="003D1552">
        <w:rPr>
          <w:rFonts w:ascii="Arial" w:hAnsi="Arial" w:cs="Arial"/>
          <w:color w:val="000000" w:themeColor="text1"/>
          <w:lang w:val="en-GB"/>
        </w:rPr>
        <w:t>dynamic environment changes</w:t>
      </w:r>
      <w:r w:rsidR="008967F2" w:rsidRPr="003D1552">
        <w:rPr>
          <w:rFonts w:ascii="Arial" w:hAnsi="Arial" w:cs="Arial"/>
          <w:color w:val="000000" w:themeColor="text1"/>
          <w:lang w:val="en-GB"/>
        </w:rPr>
        <w:t>.</w:t>
      </w:r>
      <w:r>
        <w:rPr>
          <w:rFonts w:ascii="Arial" w:hAnsi="Arial" w:cs="Arial"/>
          <w:color w:val="000000" w:themeColor="text1"/>
          <w:lang w:val="en-GB"/>
        </w:rPr>
        <w:t xml:space="preserve"> Making such changes can be impactful in allowing organisational objectives to be achieved. Therefore, the organisation structure should be restricted to ensure that the it aids in achieving objectives and works with the evolving demands. For organisational success teamwork and competition is very important, demonstrating that without a good structure any company is likely to suffer in the long term. </w:t>
      </w:r>
    </w:p>
    <w:p w14:paraId="4F3A4EDA" w14:textId="703D4CE4" w:rsidR="00AA441F" w:rsidRPr="003D1552" w:rsidRDefault="008967F2" w:rsidP="008E27AC">
      <w:pPr>
        <w:pStyle w:val="Heading1"/>
        <w:spacing w:line="360" w:lineRule="auto"/>
        <w:jc w:val="both"/>
        <w:rPr>
          <w:rFonts w:ascii="Arial" w:hAnsi="Arial" w:cs="Arial"/>
          <w:b/>
          <w:bCs/>
          <w:color w:val="000000" w:themeColor="text1"/>
          <w:sz w:val="22"/>
          <w:szCs w:val="22"/>
          <w:lang w:val="en-GB"/>
        </w:rPr>
      </w:pPr>
      <w:bookmarkStart w:id="3" w:name="_Toc68736225"/>
      <w:r w:rsidRPr="003D1552">
        <w:rPr>
          <w:rFonts w:ascii="Arial" w:hAnsi="Arial" w:cs="Arial"/>
          <w:b/>
          <w:color w:val="000000" w:themeColor="text1"/>
          <w:sz w:val="22"/>
          <w:szCs w:val="22"/>
          <w:lang w:val="en-GB"/>
        </w:rPr>
        <w:t>Impact of the COVID 19 and the companies</w:t>
      </w:r>
      <w:r w:rsidR="00341C10" w:rsidRPr="003D1552">
        <w:rPr>
          <w:rFonts w:ascii="Arial" w:hAnsi="Arial" w:cs="Arial"/>
          <w:b/>
          <w:color w:val="000000" w:themeColor="text1"/>
          <w:sz w:val="22"/>
          <w:szCs w:val="22"/>
          <w:lang w:val="en-GB"/>
        </w:rPr>
        <w:t xml:space="preserve"> - </w:t>
      </w:r>
      <w:r w:rsidR="00341C10" w:rsidRPr="003D1552">
        <w:rPr>
          <w:rFonts w:ascii="Arial" w:hAnsi="Arial" w:cs="Arial"/>
          <w:b/>
          <w:bCs/>
          <w:color w:val="000000" w:themeColor="text1"/>
          <w:sz w:val="22"/>
          <w:szCs w:val="22"/>
          <w:lang w:val="en-GB"/>
        </w:rPr>
        <w:t>Porter’s Five Forces Analysis</w:t>
      </w:r>
      <w:bookmarkEnd w:id="3"/>
    </w:p>
    <w:p w14:paraId="7ABBBC76" w14:textId="3710756F" w:rsidR="00B222DE" w:rsidRPr="003D1552" w:rsidRDefault="00B222DE" w:rsidP="001A2C43">
      <w:pPr>
        <w:spacing w:line="360" w:lineRule="auto"/>
        <w:jc w:val="both"/>
        <w:rPr>
          <w:rFonts w:ascii="Arial" w:hAnsi="Arial" w:cs="Arial"/>
          <w:lang w:val="en-GB"/>
        </w:rPr>
      </w:pPr>
      <w:r w:rsidRPr="003D1552">
        <w:rPr>
          <w:rFonts w:ascii="Arial" w:hAnsi="Arial" w:cs="Arial"/>
          <w:lang w:val="en-GB"/>
        </w:rPr>
        <w:t xml:space="preserve">The effects of the COVID-19 have impacted workplaces as they have been required to resort to great changes. The new normal that has emerged and become accepted is working from home. The relationship that has been developed between both the business and the client has been digitally transformed </w:t>
      </w:r>
      <w:r w:rsidR="001100DA" w:rsidRPr="003D1552">
        <w:rPr>
          <w:rFonts w:ascii="Arial" w:hAnsi="Arial" w:cs="Arial"/>
          <w:lang w:val="en-GB"/>
        </w:rPr>
        <w:t xml:space="preserve">and </w:t>
      </w:r>
      <w:r w:rsidRPr="003D1552">
        <w:rPr>
          <w:rFonts w:ascii="Arial" w:hAnsi="Arial" w:cs="Arial"/>
          <w:lang w:val="en-GB"/>
        </w:rPr>
        <w:t>as a result of the pandemic the same has happened between the relationship of an employer and employees</w:t>
      </w:r>
      <w:r w:rsidR="00125EB3" w:rsidRPr="003D1552">
        <w:rPr>
          <w:rFonts w:ascii="Arial" w:hAnsi="Arial" w:cs="Arial"/>
          <w:lang w:val="en-GB"/>
        </w:rPr>
        <w:t xml:space="preserve"> (Stevens, 2020)</w:t>
      </w:r>
      <w:r w:rsidRPr="003D1552">
        <w:rPr>
          <w:rFonts w:ascii="Arial" w:hAnsi="Arial" w:cs="Arial"/>
          <w:lang w:val="en-GB"/>
        </w:rPr>
        <w:t xml:space="preserve"> Quick tracking movements have been put forward such as innovation, robotics and digitalization. Companies are in a very unstable situation currently, though once the situation subsides, companies will be able to seek opportunities that will allow them to remain firm in recruiting talented and potential people (Wing, 2020). </w:t>
      </w:r>
      <w:r w:rsidR="00125EB3" w:rsidRPr="003D1552">
        <w:rPr>
          <w:rFonts w:ascii="Arial" w:hAnsi="Arial" w:cs="Arial"/>
          <w:lang w:val="en-GB"/>
        </w:rPr>
        <w:t xml:space="preserve">New phases have been comprised and accepted in </w:t>
      </w:r>
      <w:r w:rsidR="001100DA" w:rsidRPr="003D1552">
        <w:rPr>
          <w:rFonts w:ascii="Arial" w:hAnsi="Arial" w:cs="Arial"/>
          <w:lang w:val="en-GB"/>
        </w:rPr>
        <w:t xml:space="preserve">the </w:t>
      </w:r>
      <w:r w:rsidR="00125EB3" w:rsidRPr="003D1552">
        <w:rPr>
          <w:rFonts w:ascii="Arial" w:hAnsi="Arial" w:cs="Arial"/>
          <w:lang w:val="en-GB"/>
        </w:rPr>
        <w:t xml:space="preserve">workplace as a result of COVID-19. </w:t>
      </w:r>
    </w:p>
    <w:p w14:paraId="2651CB5D" w14:textId="28D1279B" w:rsidR="00125EB3" w:rsidRPr="003D1552" w:rsidRDefault="00125EB3" w:rsidP="001A2C43">
      <w:pPr>
        <w:spacing w:line="360" w:lineRule="auto"/>
        <w:jc w:val="both"/>
        <w:rPr>
          <w:rFonts w:ascii="Arial" w:hAnsi="Arial" w:cs="Arial"/>
          <w:lang w:val="en-GB"/>
        </w:rPr>
      </w:pPr>
      <w:r w:rsidRPr="003D1552">
        <w:rPr>
          <w:rFonts w:ascii="Arial" w:hAnsi="Arial" w:cs="Arial"/>
          <w:lang w:val="en-GB"/>
        </w:rPr>
        <w:t xml:space="preserve">Once the pandemic settles down, the potential opportunities that are out there will be grasped in order for companies to retain in the market and survive the post-covid situation. By having companies train their workers to be better prepared towards change and developing a learning mindset that the current situation is not necessarily the situation that would be expected in the future, these companies will be more successful </w:t>
      </w:r>
      <w:r w:rsidR="001100DA" w:rsidRPr="003D1552">
        <w:rPr>
          <w:rFonts w:ascii="Arial" w:hAnsi="Arial" w:cs="Arial"/>
          <w:lang w:val="en-GB"/>
        </w:rPr>
        <w:t>i</w:t>
      </w:r>
      <w:r w:rsidRPr="003D1552">
        <w:rPr>
          <w:rFonts w:ascii="Arial" w:hAnsi="Arial" w:cs="Arial"/>
          <w:lang w:val="en-GB"/>
        </w:rPr>
        <w:t>n withstanding sudden changes in comparison to companies which do not. The primary driver of sophisticated and modern technology is allowing change to be accepted more readily. The alteration in the workload is that</w:t>
      </w:r>
      <w:r w:rsidR="001100DA" w:rsidRPr="003D1552">
        <w:rPr>
          <w:rFonts w:ascii="Arial" w:hAnsi="Arial" w:cs="Arial"/>
          <w:lang w:val="en-GB"/>
        </w:rPr>
        <w:t xml:space="preserve"> </w:t>
      </w:r>
      <w:r w:rsidR="003D1552" w:rsidRPr="003D1552">
        <w:rPr>
          <w:rFonts w:ascii="Arial" w:hAnsi="Arial" w:cs="Arial"/>
          <w:lang w:val="en-GB"/>
        </w:rPr>
        <w:t>it has</w:t>
      </w:r>
      <w:r w:rsidRPr="003D1552">
        <w:rPr>
          <w:rFonts w:ascii="Arial" w:hAnsi="Arial" w:cs="Arial"/>
          <w:lang w:val="en-GB"/>
        </w:rPr>
        <w:t xml:space="preserve"> led to resource allocation discrepancy. The action of upskilling and reskilling workers is enabling them to work and settle from one area of the company to another. However, the economic implication of the COVID-19 has meant that youth jobs have been directly impacted. Some nations have identified that entire generations have been </w:t>
      </w:r>
      <w:r w:rsidR="001A2C43" w:rsidRPr="003D1552">
        <w:rPr>
          <w:rFonts w:ascii="Arial" w:hAnsi="Arial" w:cs="Arial"/>
          <w:lang w:val="en-GB"/>
        </w:rPr>
        <w:t>affected</w:t>
      </w:r>
      <w:r w:rsidRPr="003D1552">
        <w:rPr>
          <w:rFonts w:ascii="Arial" w:hAnsi="Arial" w:cs="Arial"/>
          <w:lang w:val="en-GB"/>
        </w:rPr>
        <w:t xml:space="preserve"> by the likelihood of not being able to seek as much opportunities as was available prior to the pandemic (Wing, 2020). </w:t>
      </w:r>
      <w:r w:rsidR="001A2C43" w:rsidRPr="003D1552">
        <w:rPr>
          <w:rFonts w:ascii="Arial" w:hAnsi="Arial" w:cs="Arial"/>
          <w:lang w:val="en-GB"/>
        </w:rPr>
        <w:t>Policymakers are highly concerned about the contribution this will have on youth unemployment, as many of the younger people jobs have been affected by the COVID-19. The COVID-19 risk Outlook study, published by the World Economic Form with Zurich, had shown that as a result of the pandemic, high level of young people will suffer from structural unemployment. This was agreed by 49.3% senior risk experts (Kumpf, et al., 2020)</w:t>
      </w:r>
    </w:p>
    <w:p w14:paraId="69FCF8B2" w14:textId="77777777" w:rsidR="008F3ED6" w:rsidRPr="003D1552" w:rsidRDefault="008967F2" w:rsidP="008E27AC">
      <w:pPr>
        <w:spacing w:line="360" w:lineRule="auto"/>
        <w:rPr>
          <w:rFonts w:ascii="Arial" w:hAnsi="Arial" w:cs="Arial"/>
          <w:b/>
          <w:bCs/>
          <w:color w:val="000000" w:themeColor="text1"/>
          <w:lang w:val="en-GB"/>
        </w:rPr>
      </w:pPr>
      <w:r w:rsidRPr="003D1552">
        <w:rPr>
          <w:rFonts w:ascii="Arial" w:hAnsi="Arial" w:cs="Arial"/>
          <w:b/>
          <w:bCs/>
          <w:noProof/>
          <w:color w:val="000000" w:themeColor="text1"/>
          <w:lang w:val="en-GB" w:eastAsia="en-GB"/>
        </w:rPr>
        <mc:AlternateContent>
          <mc:Choice Requires="wps">
            <w:drawing>
              <wp:anchor distT="0" distB="0" distL="114300" distR="114300" simplePos="0" relativeHeight="251659264" behindDoc="0" locked="0" layoutInCell="1" allowOverlap="1" wp14:anchorId="54BA7C0A" wp14:editId="11357788">
                <wp:simplePos x="0" y="0"/>
                <wp:positionH relativeFrom="column">
                  <wp:posOffset>1724025</wp:posOffset>
                </wp:positionH>
                <wp:positionV relativeFrom="paragraph">
                  <wp:posOffset>11430</wp:posOffset>
                </wp:positionV>
                <wp:extent cx="2466975" cy="1085850"/>
                <wp:effectExtent l="0" t="0" r="28575" b="38100"/>
                <wp:wrapNone/>
                <wp:docPr id="5" name="Down Arrow Callout 5"/>
                <wp:cNvGraphicFramePr/>
                <a:graphic xmlns:a="http://schemas.openxmlformats.org/drawingml/2006/main">
                  <a:graphicData uri="http://schemas.microsoft.com/office/word/2010/wordprocessingShape">
                    <wps:wsp>
                      <wps:cNvSpPr/>
                      <wps:spPr>
                        <a:xfrm>
                          <a:off x="0" y="0"/>
                          <a:ext cx="2466975" cy="1085850"/>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2C22FC" w14:textId="77777777" w:rsidR="004068D9" w:rsidRPr="008F3ED6" w:rsidRDefault="004068D9" w:rsidP="008F3ED6">
                            <w:pPr>
                              <w:jc w:val="center"/>
                              <w:rPr>
                                <w:b/>
                                <w:sz w:val="32"/>
                              </w:rPr>
                            </w:pPr>
                            <w:r w:rsidRPr="008F3ED6">
                              <w:rPr>
                                <w:b/>
                                <w:sz w:val="32"/>
                              </w:rPr>
                              <w:t>The threat of new entrants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BA7C0A"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5" o:spid="_x0000_s1026" type="#_x0000_t80" style="position:absolute;margin-left:135.75pt;margin-top:.9pt;width:194.25pt;height: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" adj="14035,8423,16200,9612" fillcolor="#4472c4 [3204]" strokecolor="#1f3763 [1604]" strokeweight="1pt">
                <v:textbox>
                  <w:txbxContent>
                    <w:p w14:paraId="022C22FC" w14:textId="77777777" w:rsidR="004068D9" w:rsidRPr="008F3ED6" w:rsidRDefault="004068D9" w:rsidP="008F3ED6">
                      <w:pPr>
                        <w:jc w:val="center"/>
                        <w:rPr>
                          <w:b/>
                          <w:sz w:val="32"/>
                        </w:rPr>
                      </w:pPr>
                      <w:r w:rsidRPr="008F3ED6">
                        <w:rPr>
                          <w:b/>
                          <w:sz w:val="32"/>
                        </w:rPr>
                        <w:t>The threat of new entrants</w:t>
                      </w:r>
                    </w:p>
                  </w:txbxContent>
                </v:textbox>
              </v:shape>
            </w:pict>
          </mc:Fallback>
        </mc:AlternateContent>
      </w:r>
    </w:p>
    <w:p w14:paraId="28DDAE77" w14:textId="77777777" w:rsidR="008F3ED6" w:rsidRPr="003D1552" w:rsidRDefault="008F3ED6" w:rsidP="008E27AC">
      <w:pPr>
        <w:spacing w:line="360" w:lineRule="auto"/>
        <w:rPr>
          <w:rFonts w:ascii="Arial" w:hAnsi="Arial" w:cs="Arial"/>
          <w:b/>
          <w:bCs/>
          <w:color w:val="000000" w:themeColor="text1"/>
          <w:lang w:val="en-GB"/>
        </w:rPr>
      </w:pPr>
    </w:p>
    <w:p w14:paraId="5B7AD0FD" w14:textId="77777777" w:rsidR="00B53E40" w:rsidRPr="003D1552" w:rsidRDefault="008967F2" w:rsidP="008E27AC">
      <w:pPr>
        <w:spacing w:line="360" w:lineRule="auto"/>
        <w:rPr>
          <w:rFonts w:ascii="Arial" w:hAnsi="Arial" w:cs="Arial"/>
          <w:b/>
          <w:bCs/>
          <w:color w:val="000000" w:themeColor="text1"/>
          <w:lang w:val="en-GB"/>
        </w:rPr>
      </w:pPr>
      <w:r w:rsidRPr="003D1552">
        <w:rPr>
          <w:rFonts w:ascii="Arial" w:hAnsi="Arial" w:cs="Arial"/>
          <w:b/>
          <w:bCs/>
          <w:noProof/>
          <w:color w:val="000000" w:themeColor="text1"/>
          <w:lang w:val="en-GB" w:eastAsia="en-GB"/>
        </w:rPr>
        <mc:AlternateContent>
          <mc:Choice Requires="wps">
            <w:drawing>
              <wp:anchor distT="0" distB="0" distL="114300" distR="114300" simplePos="0" relativeHeight="251676672" behindDoc="0" locked="0" layoutInCell="1" allowOverlap="1" wp14:anchorId="4B376576" wp14:editId="273C3D88">
                <wp:simplePos x="0" y="0"/>
                <wp:positionH relativeFrom="column">
                  <wp:posOffset>2447925</wp:posOffset>
                </wp:positionH>
                <wp:positionV relativeFrom="paragraph">
                  <wp:posOffset>899795</wp:posOffset>
                </wp:positionV>
                <wp:extent cx="971550" cy="1066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71550" cy="1066800"/>
                        </a:xfrm>
                        <a:prstGeom prst="rect">
                          <a:avLst/>
                        </a:prstGeom>
                        <a:noFill/>
                        <a:ln w="6350">
                          <a:noFill/>
                        </a:ln>
                      </wps:spPr>
                      <wps:txbx>
                        <w:txbxContent>
                          <w:p w14:paraId="217D287A" w14:textId="77777777" w:rsidR="004068D9" w:rsidRPr="008F3ED6" w:rsidRDefault="004068D9" w:rsidP="008F3ED6">
                            <w:pPr>
                              <w:jc w:val="center"/>
                              <w:rPr>
                                <w:b/>
                                <w:sz w:val="24"/>
                              </w:rPr>
                            </w:pPr>
                            <w:r w:rsidRPr="008F3ED6">
                              <w:rPr>
                                <w:b/>
                                <w:sz w:val="24"/>
                              </w:rPr>
                              <w:t>Rivalry amongst existing competitors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B376576" id="_x0000_t202" coordsize="21600,21600" o:spt="202" path="m,l,21600r21600,l21600,xe">
                <v:stroke joinstyle="miter"/>
                <v:path gradientshapeok="t" o:connecttype="rect"/>
              </v:shapetype>
              <v:shape id="Text Box 14" o:spid="_x0000_s1027" type="#_x0000_t202" style="position:absolute;margin-left:192.75pt;margin-top:70.85pt;width:76.5pt;height:8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" filled="f" stroked="f" strokeweight=".5pt">
                <v:textbox>
                  <w:txbxContent>
                    <w:p w14:paraId="217D287A" w14:textId="77777777" w:rsidR="004068D9" w:rsidRPr="008F3ED6" w:rsidRDefault="004068D9" w:rsidP="008F3ED6">
                      <w:pPr>
                        <w:jc w:val="center"/>
                        <w:rPr>
                          <w:b/>
                          <w:sz w:val="24"/>
                        </w:rPr>
                      </w:pPr>
                      <w:r w:rsidRPr="008F3ED6">
                        <w:rPr>
                          <w:b/>
                          <w:sz w:val="24"/>
                        </w:rPr>
                        <w:t>Rivalry amongst existing competitors</w:t>
                      </w:r>
                    </w:p>
                  </w:txbxContent>
                </v:textbox>
              </v:shape>
            </w:pict>
          </mc:Fallback>
        </mc:AlternateContent>
      </w:r>
      <w:r w:rsidRPr="003D1552">
        <w:rPr>
          <w:rFonts w:ascii="Arial" w:hAnsi="Arial" w:cs="Arial"/>
          <w:b/>
          <w:bCs/>
          <w:noProof/>
          <w:color w:val="000000" w:themeColor="text1"/>
          <w:lang w:val="en-GB" w:eastAsia="en-GB"/>
        </w:rPr>
        <mc:AlternateContent>
          <mc:Choice Requires="wps">
            <w:drawing>
              <wp:anchor distT="0" distB="0" distL="114300" distR="114300" simplePos="0" relativeHeight="251672576" behindDoc="0" locked="0" layoutInCell="1" allowOverlap="1" wp14:anchorId="4D113FD4" wp14:editId="29CA956A">
                <wp:simplePos x="0" y="0"/>
                <wp:positionH relativeFrom="column">
                  <wp:posOffset>2181225</wp:posOffset>
                </wp:positionH>
                <wp:positionV relativeFrom="paragraph">
                  <wp:posOffset>575946</wp:posOffset>
                </wp:positionV>
                <wp:extent cx="1638300" cy="762000"/>
                <wp:effectExtent l="0" t="0" r="19050" b="38100"/>
                <wp:wrapNone/>
                <wp:docPr id="12" name="Curved Down Arrow 12"/>
                <wp:cNvGraphicFramePr/>
                <a:graphic xmlns:a="http://schemas.openxmlformats.org/drawingml/2006/main">
                  <a:graphicData uri="http://schemas.microsoft.com/office/word/2010/wordprocessingShape">
                    <wps:wsp>
                      <wps:cNvSpPr/>
                      <wps:spPr>
                        <a:xfrm>
                          <a:off x="0" y="0"/>
                          <a:ext cx="1638300" cy="76200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12" o:spid="_x0000_s1027" type="#_x0000_t105" style="width:129pt;height:60pt;margin-top:45.35pt;margin-left:171.75pt;mso-height-percent:0;mso-height-relative:margin;mso-width-percent:0;mso-width-relative:margin;mso-wrap-distance-bottom:0;mso-wrap-distance-left:9pt;mso-wrap-distance-right:9pt;mso-wrap-distance-top:0;mso-wrap-style:square;position:absolute;visibility:visible;v-text-anchor:middle;z-index:251673600" adj="16577,20344,16200" fillcolor="#4472c4" strokecolor="#1f3763" strokeweight="1pt"/>
            </w:pict>
          </mc:Fallback>
        </mc:AlternateContent>
      </w:r>
      <w:r w:rsidRPr="003D1552">
        <w:rPr>
          <w:rFonts w:ascii="Arial" w:hAnsi="Arial" w:cs="Arial"/>
          <w:b/>
          <w:bCs/>
          <w:noProof/>
          <w:color w:val="000000" w:themeColor="text1"/>
          <w:lang w:val="en-GB" w:eastAsia="en-GB"/>
        </w:rPr>
        <mc:AlternateContent>
          <mc:Choice Requires="wps">
            <w:drawing>
              <wp:anchor distT="0" distB="0" distL="114300" distR="114300" simplePos="0" relativeHeight="251674624" behindDoc="0" locked="0" layoutInCell="1" allowOverlap="1" wp14:anchorId="5BD2BE7A" wp14:editId="3EE22649">
                <wp:simplePos x="0" y="0"/>
                <wp:positionH relativeFrom="column">
                  <wp:posOffset>2124075</wp:posOffset>
                </wp:positionH>
                <wp:positionV relativeFrom="paragraph">
                  <wp:posOffset>1518919</wp:posOffset>
                </wp:positionV>
                <wp:extent cx="1524000" cy="771525"/>
                <wp:effectExtent l="0" t="19050" r="19050" b="28575"/>
                <wp:wrapNone/>
                <wp:docPr id="13" name="Curved Down Arrow 13"/>
                <wp:cNvGraphicFramePr/>
                <a:graphic xmlns:a="http://schemas.openxmlformats.org/drawingml/2006/main">
                  <a:graphicData uri="http://schemas.microsoft.com/office/word/2010/wordprocessingShape">
                    <wps:wsp>
                      <wps:cNvSpPr/>
                      <wps:spPr>
                        <a:xfrm rot="10800000">
                          <a:off x="0" y="0"/>
                          <a:ext cx="1524000" cy="771525"/>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Curved Down Arrow 13" o:spid="_x0000_s1028" type="#_x0000_t105" style="width:120pt;height:60.75pt;margin-top:119.6pt;margin-left:167.25pt;mso-height-percent:0;mso-height-relative:margin;mso-width-percent:0;mso-width-relative:margin;mso-wrap-distance-bottom:0;mso-wrap-distance-left:9pt;mso-wrap-distance-right:9pt;mso-wrap-distance-top:0;mso-wrap-style:square;position:absolute;rotation:180;visibility:visible;v-text-anchor:middle;z-index:251675648" adj="16133,20233,16200" fillcolor="#4472c4" strokecolor="#1f3763" strokeweight="1pt"/>
            </w:pict>
          </mc:Fallback>
        </mc:AlternateContent>
      </w:r>
      <w:r w:rsidRPr="003D1552">
        <w:rPr>
          <w:rFonts w:ascii="Arial" w:hAnsi="Arial" w:cs="Arial"/>
          <w:b/>
          <w:bCs/>
          <w:noProof/>
          <w:color w:val="000000" w:themeColor="text1"/>
          <w:lang w:val="en-GB" w:eastAsia="en-GB"/>
        </w:rPr>
        <mc:AlternateContent>
          <mc:Choice Requires="wps">
            <w:drawing>
              <wp:anchor distT="0" distB="0" distL="114300" distR="114300" simplePos="0" relativeHeight="251666432" behindDoc="0" locked="0" layoutInCell="1" allowOverlap="1" wp14:anchorId="04E3A1CE" wp14:editId="2BC302CD">
                <wp:simplePos x="0" y="0"/>
                <wp:positionH relativeFrom="column">
                  <wp:posOffset>118109</wp:posOffset>
                </wp:positionH>
                <wp:positionV relativeFrom="paragraph">
                  <wp:posOffset>1004570</wp:posOffset>
                </wp:positionV>
                <wp:extent cx="990600" cy="15621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990600" cy="1562100"/>
                        </a:xfrm>
                        <a:prstGeom prst="rect">
                          <a:avLst/>
                        </a:prstGeom>
                        <a:solidFill>
                          <a:schemeClr val="accent1"/>
                        </a:solidFill>
                        <a:ln w="6350">
                          <a:solidFill>
                            <a:schemeClr val="accent1"/>
                          </a:solidFill>
                        </a:ln>
                      </wps:spPr>
                      <wps:txbx>
                        <w:txbxContent>
                          <w:p w14:paraId="1BEA9336" w14:textId="77777777" w:rsidR="004068D9" w:rsidRPr="008F3ED6" w:rsidRDefault="004068D9" w:rsidP="008F3ED6">
                            <w:pPr>
                              <w:jc w:val="center"/>
                              <w:rPr>
                                <w:b/>
                                <w:color w:val="FFFFFF" w:themeColor="background1"/>
                                <w:sz w:val="28"/>
                              </w:rPr>
                            </w:pPr>
                            <w:r w:rsidRPr="008F3ED6">
                              <w:rPr>
                                <w:b/>
                                <w:color w:val="FFFFFF" w:themeColor="background1"/>
                                <w:sz w:val="28"/>
                              </w:rPr>
                              <w:t>Bargaining power of suppliers</w:t>
                            </w:r>
                          </w:p>
                          <w:p w14:paraId="111E3698" w14:textId="77777777" w:rsidR="004068D9" w:rsidRPr="008F3ED6" w:rsidRDefault="004068D9" w:rsidP="008F3ED6">
                            <w:pPr>
                              <w:jc w:val="center"/>
                              <w:rPr>
                                <w:b/>
                                <w:color w:val="FFFFFF" w:themeColor="background1"/>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E3A1CE" id="Text Box 9" o:spid="_x0000_s1028" type="#_x0000_t202" style="position:absolute;margin-left:9.3pt;margin-top:79.1pt;width:78pt;height:1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" fillcolor="#4472c4 [3204]" strokecolor="#4472c4 [3204]" strokeweight=".5pt">
                <v:textbox>
                  <w:txbxContent>
                    <w:p w14:paraId="1BEA9336" w14:textId="77777777" w:rsidR="004068D9" w:rsidRPr="008F3ED6" w:rsidRDefault="004068D9" w:rsidP="008F3ED6">
                      <w:pPr>
                        <w:jc w:val="center"/>
                        <w:rPr>
                          <w:b/>
                          <w:color w:val="FFFFFF" w:themeColor="background1"/>
                          <w:sz w:val="28"/>
                        </w:rPr>
                      </w:pPr>
                      <w:r w:rsidRPr="008F3ED6">
                        <w:rPr>
                          <w:b/>
                          <w:color w:val="FFFFFF" w:themeColor="background1"/>
                          <w:sz w:val="28"/>
                        </w:rPr>
                        <w:t>Bargaining power of suppliers</w:t>
                      </w:r>
                    </w:p>
                    <w:p w14:paraId="111E3698" w14:textId="77777777" w:rsidR="004068D9" w:rsidRPr="008F3ED6" w:rsidRDefault="004068D9" w:rsidP="008F3ED6">
                      <w:pPr>
                        <w:jc w:val="center"/>
                        <w:rPr>
                          <w:b/>
                          <w:color w:val="FFFFFF" w:themeColor="background1"/>
                          <w:sz w:val="28"/>
                        </w:rPr>
                      </w:pPr>
                    </w:p>
                  </w:txbxContent>
                </v:textbox>
              </v:shape>
            </w:pict>
          </mc:Fallback>
        </mc:AlternateContent>
      </w:r>
      <w:r w:rsidRPr="003D1552">
        <w:rPr>
          <w:rFonts w:ascii="Arial" w:hAnsi="Arial" w:cs="Arial"/>
          <w:b/>
          <w:bCs/>
          <w:noProof/>
          <w:color w:val="000000" w:themeColor="text1"/>
          <w:lang w:val="en-GB" w:eastAsia="en-GB"/>
        </w:rPr>
        <mc:AlternateContent>
          <mc:Choice Requires="wps">
            <w:drawing>
              <wp:anchor distT="0" distB="0" distL="114300" distR="114300" simplePos="0" relativeHeight="251660288" behindDoc="0" locked="0" layoutInCell="1" allowOverlap="1" wp14:anchorId="734F3754" wp14:editId="410A8EF2">
                <wp:simplePos x="0" y="0"/>
                <wp:positionH relativeFrom="column">
                  <wp:posOffset>-281940</wp:posOffset>
                </wp:positionH>
                <wp:positionV relativeFrom="paragraph">
                  <wp:posOffset>610235</wp:posOffset>
                </wp:positionV>
                <wp:extent cx="2419350" cy="1631000"/>
                <wp:effectExtent l="0" t="5715" r="32385" b="13335"/>
                <wp:wrapNone/>
                <wp:docPr id="6" name="Down Arrow Callout 6"/>
                <wp:cNvGraphicFramePr/>
                <a:graphic xmlns:a="http://schemas.openxmlformats.org/drawingml/2006/main">
                  <a:graphicData uri="http://schemas.microsoft.com/office/word/2010/wordprocessingShape">
                    <wps:wsp>
                      <wps:cNvSpPr/>
                      <wps:spPr>
                        <a:xfrm rot="16200000">
                          <a:off x="0" y="0"/>
                          <a:ext cx="2419350" cy="1631000"/>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EE6B28" w14:textId="77777777" w:rsidR="004068D9" w:rsidRDefault="004068D9" w:rsidP="008F3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4F3754" id="Down Arrow Callout 6" o:spid="_x0000_s1029" type="#_x0000_t80" style="position:absolute;margin-left:-22.2pt;margin-top:48.05pt;width:190.5pt;height:128.4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" adj="14035,7160,16200,8980" fillcolor="#4472c4 [3204]" strokecolor="#1f3763 [1604]" strokeweight="1pt">
                <v:textbox>
                  <w:txbxContent>
                    <w:p w14:paraId="41EE6B28" w14:textId="77777777" w:rsidR="004068D9" w:rsidRDefault="004068D9" w:rsidP="008F3ED6">
                      <w:pPr>
                        <w:jc w:val="center"/>
                      </w:pPr>
                    </w:p>
                  </w:txbxContent>
                </v:textbox>
              </v:shape>
            </w:pict>
          </mc:Fallback>
        </mc:AlternateContent>
      </w:r>
      <w:r w:rsidRPr="003D1552">
        <w:rPr>
          <w:rFonts w:ascii="Arial" w:hAnsi="Arial" w:cs="Arial"/>
          <w:b/>
          <w:bCs/>
          <w:noProof/>
          <w:color w:val="000000" w:themeColor="text1"/>
          <w:lang w:val="en-GB" w:eastAsia="en-GB"/>
        </w:rPr>
        <mc:AlternateContent>
          <mc:Choice Requires="wps">
            <w:drawing>
              <wp:anchor distT="0" distB="0" distL="114300" distR="114300" simplePos="0" relativeHeight="251662336" behindDoc="0" locked="0" layoutInCell="1" allowOverlap="1" wp14:anchorId="4D1AB673" wp14:editId="14D64022">
                <wp:simplePos x="0" y="0"/>
                <wp:positionH relativeFrom="column">
                  <wp:posOffset>3524249</wp:posOffset>
                </wp:positionH>
                <wp:positionV relativeFrom="paragraph">
                  <wp:posOffset>594995</wp:posOffset>
                </wp:positionV>
                <wp:extent cx="2533015" cy="1599565"/>
                <wp:effectExtent l="0" t="9525" r="10160" b="10160"/>
                <wp:wrapNone/>
                <wp:docPr id="7" name="Down Arrow Callout 7"/>
                <wp:cNvGraphicFramePr/>
                <a:graphic xmlns:a="http://schemas.openxmlformats.org/drawingml/2006/main">
                  <a:graphicData uri="http://schemas.microsoft.com/office/word/2010/wordprocessingShape">
                    <wps:wsp>
                      <wps:cNvSpPr/>
                      <wps:spPr>
                        <a:xfrm rot="5400000">
                          <a:off x="0" y="0"/>
                          <a:ext cx="2533015" cy="1599565"/>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Down Arrow Callout 7" o:spid="_x0000_s1031" type="#_x0000_t80" style="width:199.45pt;height:125.95pt;margin-top:46.85pt;margin-left:277.5pt;mso-height-percent:0;mso-height-relative:margin;mso-width-percent:0;mso-width-relative:margin;mso-wrap-distance-bottom:0;mso-wrap-distance-left:9pt;mso-wrap-distance-right:9pt;mso-wrap-distance-top:0;mso-wrap-style:square;position:absolute;rotation:90;visibility:visible;v-text-anchor:middle;z-index:251663360" adj="14035,7390,16200,9095" fillcolor="#4472c4" strokecolor="#1f3763" strokeweight="1pt"/>
            </w:pict>
          </mc:Fallback>
        </mc:AlternateContent>
      </w:r>
      <w:r w:rsidRPr="003D1552">
        <w:rPr>
          <w:rFonts w:ascii="Arial" w:hAnsi="Arial" w:cs="Arial"/>
          <w:b/>
          <w:bCs/>
          <w:noProof/>
          <w:color w:val="000000" w:themeColor="text1"/>
          <w:lang w:val="en-GB" w:eastAsia="en-GB"/>
        </w:rPr>
        <mc:AlternateContent>
          <mc:Choice Requires="wps">
            <w:drawing>
              <wp:anchor distT="0" distB="0" distL="114300" distR="114300" simplePos="0" relativeHeight="251670528" behindDoc="0" locked="0" layoutInCell="1" allowOverlap="1" wp14:anchorId="7A671078" wp14:editId="5EEFCDAB">
                <wp:simplePos x="0" y="0"/>
                <wp:positionH relativeFrom="column">
                  <wp:posOffset>4552950</wp:posOffset>
                </wp:positionH>
                <wp:positionV relativeFrom="paragraph">
                  <wp:posOffset>718820</wp:posOffset>
                </wp:positionV>
                <wp:extent cx="1000125" cy="14192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1000125" cy="1419225"/>
                        </a:xfrm>
                        <a:prstGeom prst="rect">
                          <a:avLst/>
                        </a:prstGeom>
                        <a:solidFill>
                          <a:schemeClr val="accent1"/>
                        </a:solidFill>
                        <a:ln w="6350">
                          <a:solidFill>
                            <a:schemeClr val="accent1"/>
                          </a:solidFill>
                        </a:ln>
                      </wps:spPr>
                      <wps:txbx>
                        <w:txbxContent>
                          <w:p w14:paraId="5CD5566E" w14:textId="77777777" w:rsidR="004068D9" w:rsidRPr="008F3ED6" w:rsidRDefault="004068D9" w:rsidP="008F3ED6">
                            <w:pPr>
                              <w:jc w:val="center"/>
                              <w:rPr>
                                <w:b/>
                                <w:color w:val="FFFFFF" w:themeColor="background1"/>
                                <w:sz w:val="28"/>
                              </w:rPr>
                            </w:pPr>
                            <w:r w:rsidRPr="008F3ED6">
                              <w:rPr>
                                <w:b/>
                                <w:color w:val="FFFFFF" w:themeColor="background1"/>
                                <w:sz w:val="28"/>
                              </w:rPr>
                              <w:t>Bargaining power of buyers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671078" id="Text Box 11" o:spid="_x0000_s1030" type="#_x0000_t202" style="position:absolute;margin-left:358.5pt;margin-top:56.6pt;width:78.75pt;height:11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" fillcolor="#4472c4 [3204]" strokecolor="#4472c4 [3204]" strokeweight=".5pt">
                <v:textbox>
                  <w:txbxContent>
                    <w:p w14:paraId="5CD5566E" w14:textId="77777777" w:rsidR="004068D9" w:rsidRPr="008F3ED6" w:rsidRDefault="004068D9" w:rsidP="008F3ED6">
                      <w:pPr>
                        <w:jc w:val="center"/>
                        <w:rPr>
                          <w:b/>
                          <w:color w:val="FFFFFF" w:themeColor="background1"/>
                          <w:sz w:val="28"/>
                        </w:rPr>
                      </w:pPr>
                      <w:r w:rsidRPr="008F3ED6">
                        <w:rPr>
                          <w:b/>
                          <w:color w:val="FFFFFF" w:themeColor="background1"/>
                          <w:sz w:val="28"/>
                        </w:rPr>
                        <w:t>Bargaining power of buyers</w:t>
                      </w:r>
                    </w:p>
                  </w:txbxContent>
                </v:textbox>
              </v:shape>
            </w:pict>
          </mc:Fallback>
        </mc:AlternateContent>
      </w:r>
      <w:r w:rsidRPr="003D1552">
        <w:rPr>
          <w:rFonts w:ascii="Arial" w:hAnsi="Arial" w:cs="Arial"/>
          <w:b/>
          <w:bCs/>
          <w:noProof/>
          <w:color w:val="000000" w:themeColor="text1"/>
          <w:lang w:val="en-GB" w:eastAsia="en-GB"/>
        </w:rPr>
        <mc:AlternateContent>
          <mc:Choice Requires="wps">
            <w:drawing>
              <wp:anchor distT="0" distB="0" distL="114300" distR="114300" simplePos="0" relativeHeight="251669504" behindDoc="0" locked="0" layoutInCell="1" allowOverlap="1" wp14:anchorId="30B1FF8D" wp14:editId="37A58350">
                <wp:simplePos x="0" y="0"/>
                <wp:positionH relativeFrom="column">
                  <wp:posOffset>1790700</wp:posOffset>
                </wp:positionH>
                <wp:positionV relativeFrom="paragraph">
                  <wp:posOffset>2715261</wp:posOffset>
                </wp:positionV>
                <wp:extent cx="2333625" cy="5143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2333625" cy="514350"/>
                        </a:xfrm>
                        <a:prstGeom prst="rect">
                          <a:avLst/>
                        </a:prstGeom>
                        <a:solidFill>
                          <a:schemeClr val="accent1"/>
                        </a:solidFill>
                        <a:ln w="6350">
                          <a:solidFill>
                            <a:schemeClr val="accent1"/>
                          </a:solidFill>
                        </a:ln>
                      </wps:spPr>
                      <wps:txbx>
                        <w:txbxContent>
                          <w:p w14:paraId="5FD155BA" w14:textId="77777777" w:rsidR="004068D9" w:rsidRPr="008F3ED6" w:rsidRDefault="004068D9" w:rsidP="008F3ED6">
                            <w:pPr>
                              <w:jc w:val="center"/>
                              <w:rPr>
                                <w:b/>
                                <w:color w:val="FFFFFF" w:themeColor="background1"/>
                                <w:sz w:val="28"/>
                              </w:rPr>
                            </w:pPr>
                            <w:r w:rsidRPr="008F3ED6">
                              <w:rPr>
                                <w:b/>
                                <w:color w:val="FFFFFF" w:themeColor="background1"/>
                                <w:sz w:val="28"/>
                              </w:rPr>
                              <w:t>The threat of substitute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B1FF8D" id="Text Box 10" o:spid="_x0000_s1031" type="#_x0000_t202" style="position:absolute;margin-left:141pt;margin-top:213.8pt;width:183.75pt;height:4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" fillcolor="#4472c4 [3204]" strokecolor="#4472c4 [3204]" strokeweight=".5pt">
                <v:textbox>
                  <w:txbxContent>
                    <w:p w14:paraId="5FD155BA" w14:textId="77777777" w:rsidR="004068D9" w:rsidRPr="008F3ED6" w:rsidRDefault="004068D9" w:rsidP="008F3ED6">
                      <w:pPr>
                        <w:jc w:val="center"/>
                        <w:rPr>
                          <w:b/>
                          <w:color w:val="FFFFFF" w:themeColor="background1"/>
                          <w:sz w:val="28"/>
                        </w:rPr>
                      </w:pPr>
                      <w:r w:rsidRPr="008F3ED6">
                        <w:rPr>
                          <w:b/>
                          <w:color w:val="FFFFFF" w:themeColor="background1"/>
                          <w:sz w:val="28"/>
                        </w:rPr>
                        <w:t>The threat of substitute products</w:t>
                      </w:r>
                    </w:p>
                  </w:txbxContent>
                </v:textbox>
              </v:shape>
            </w:pict>
          </mc:Fallback>
        </mc:AlternateContent>
      </w:r>
      <w:r w:rsidRPr="003D1552">
        <w:rPr>
          <w:rFonts w:ascii="Arial" w:hAnsi="Arial" w:cs="Arial"/>
          <w:b/>
          <w:bCs/>
          <w:noProof/>
          <w:color w:val="000000" w:themeColor="text1"/>
          <w:lang w:val="en-GB" w:eastAsia="en-GB"/>
        </w:rPr>
        <mc:AlternateContent>
          <mc:Choice Requires="wps">
            <w:drawing>
              <wp:anchor distT="0" distB="0" distL="114300" distR="114300" simplePos="0" relativeHeight="251664384" behindDoc="0" locked="0" layoutInCell="1" allowOverlap="1" wp14:anchorId="63AB6BA7" wp14:editId="424DCC78">
                <wp:simplePos x="0" y="0"/>
                <wp:positionH relativeFrom="column">
                  <wp:posOffset>1704340</wp:posOffset>
                </wp:positionH>
                <wp:positionV relativeFrom="paragraph">
                  <wp:posOffset>2271395</wp:posOffset>
                </wp:positionV>
                <wp:extent cx="2514600" cy="1019175"/>
                <wp:effectExtent l="0" t="19050" r="19050" b="28575"/>
                <wp:wrapNone/>
                <wp:docPr id="8" name="Down Arrow Callout 8"/>
                <wp:cNvGraphicFramePr/>
                <a:graphic xmlns:a="http://schemas.openxmlformats.org/drawingml/2006/main">
                  <a:graphicData uri="http://schemas.microsoft.com/office/word/2010/wordprocessingShape">
                    <wps:wsp>
                      <wps:cNvSpPr/>
                      <wps:spPr>
                        <a:xfrm rot="10800000">
                          <a:off x="0" y="0"/>
                          <a:ext cx="2514600" cy="1019175"/>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Down Arrow Callout 8" o:spid="_x0000_s1034" type="#_x0000_t80" style="width:198pt;height:80.25pt;margin-top:178.85pt;margin-left:134.2pt;mso-height-percent:0;mso-height-relative:margin;mso-width-percent:0;mso-width-relative:margin;mso-wrap-distance-bottom:0;mso-wrap-distance-left:9pt;mso-wrap-distance-right:9pt;mso-wrap-distance-top:0;mso-wrap-style:square;position:absolute;rotation:180;visibility:visible;v-text-anchor:middle;z-index:251665408" adj="14035,8611,16200,9706" fillcolor="#4472c4" strokecolor="#1f3763" strokeweight="1pt"/>
            </w:pict>
          </mc:Fallback>
        </mc:AlternateContent>
      </w:r>
    </w:p>
    <w:p w14:paraId="11B057E0" w14:textId="77777777" w:rsidR="00B53E40" w:rsidRPr="003D1552" w:rsidRDefault="00B53E40" w:rsidP="008E27AC">
      <w:pPr>
        <w:spacing w:line="360" w:lineRule="auto"/>
        <w:rPr>
          <w:rFonts w:ascii="Arial" w:hAnsi="Arial" w:cs="Arial"/>
          <w:b/>
          <w:bCs/>
          <w:color w:val="000000" w:themeColor="text1"/>
          <w:lang w:val="en-GB"/>
        </w:rPr>
      </w:pPr>
    </w:p>
    <w:p w14:paraId="3527D74F" w14:textId="77777777" w:rsidR="00B53E40" w:rsidRPr="003D1552" w:rsidRDefault="00B53E40" w:rsidP="008E27AC">
      <w:pPr>
        <w:spacing w:line="360" w:lineRule="auto"/>
        <w:rPr>
          <w:rFonts w:ascii="Arial" w:hAnsi="Arial" w:cs="Arial"/>
          <w:b/>
          <w:bCs/>
          <w:color w:val="000000" w:themeColor="text1"/>
          <w:lang w:val="en-GB"/>
        </w:rPr>
      </w:pPr>
    </w:p>
    <w:p w14:paraId="547BCE9C" w14:textId="77777777" w:rsidR="00B53E40" w:rsidRPr="003D1552" w:rsidRDefault="00B53E40" w:rsidP="008E27AC">
      <w:pPr>
        <w:spacing w:line="360" w:lineRule="auto"/>
        <w:rPr>
          <w:rFonts w:ascii="Arial" w:hAnsi="Arial" w:cs="Arial"/>
          <w:b/>
          <w:bCs/>
          <w:color w:val="000000" w:themeColor="text1"/>
          <w:lang w:val="en-GB"/>
        </w:rPr>
      </w:pPr>
    </w:p>
    <w:p w14:paraId="2CB21981" w14:textId="77777777" w:rsidR="00B53E40" w:rsidRPr="003D1552" w:rsidRDefault="00B53E40" w:rsidP="008E27AC">
      <w:pPr>
        <w:spacing w:line="360" w:lineRule="auto"/>
        <w:rPr>
          <w:rFonts w:ascii="Arial" w:hAnsi="Arial" w:cs="Arial"/>
          <w:b/>
          <w:bCs/>
          <w:color w:val="000000" w:themeColor="text1"/>
          <w:lang w:val="en-GB"/>
        </w:rPr>
      </w:pPr>
    </w:p>
    <w:p w14:paraId="478933BE" w14:textId="77777777" w:rsidR="00B53E40" w:rsidRPr="003D1552" w:rsidRDefault="00B53E40" w:rsidP="008E27AC">
      <w:pPr>
        <w:spacing w:line="360" w:lineRule="auto"/>
        <w:rPr>
          <w:rFonts w:ascii="Arial" w:hAnsi="Arial" w:cs="Arial"/>
          <w:b/>
          <w:bCs/>
          <w:color w:val="000000" w:themeColor="text1"/>
          <w:lang w:val="en-GB"/>
        </w:rPr>
      </w:pPr>
    </w:p>
    <w:p w14:paraId="7592DD9B" w14:textId="77777777" w:rsidR="00B53E40" w:rsidRPr="003D1552" w:rsidRDefault="00B53E40" w:rsidP="008E27AC">
      <w:pPr>
        <w:spacing w:line="360" w:lineRule="auto"/>
        <w:rPr>
          <w:rFonts w:ascii="Arial" w:hAnsi="Arial" w:cs="Arial"/>
          <w:b/>
          <w:bCs/>
          <w:color w:val="000000" w:themeColor="text1"/>
          <w:lang w:val="en-GB"/>
        </w:rPr>
      </w:pPr>
    </w:p>
    <w:p w14:paraId="1E4C7E7E" w14:textId="77777777" w:rsidR="00B53E40" w:rsidRPr="003D1552" w:rsidRDefault="00B53E40" w:rsidP="008E27AC">
      <w:pPr>
        <w:spacing w:line="360" w:lineRule="auto"/>
        <w:rPr>
          <w:rFonts w:ascii="Arial" w:hAnsi="Arial" w:cs="Arial"/>
          <w:b/>
          <w:bCs/>
          <w:color w:val="000000" w:themeColor="text1"/>
          <w:lang w:val="en-GB"/>
        </w:rPr>
      </w:pPr>
    </w:p>
    <w:p w14:paraId="779D72EC" w14:textId="77777777" w:rsidR="00B53E40" w:rsidRPr="003D1552" w:rsidRDefault="00B53E40" w:rsidP="008E27AC">
      <w:pPr>
        <w:spacing w:line="360" w:lineRule="auto"/>
        <w:rPr>
          <w:rFonts w:ascii="Arial" w:hAnsi="Arial" w:cs="Arial"/>
          <w:b/>
          <w:bCs/>
          <w:color w:val="000000" w:themeColor="text1"/>
          <w:lang w:val="en-GB"/>
        </w:rPr>
      </w:pPr>
    </w:p>
    <w:p w14:paraId="6E4ECF0D" w14:textId="77777777" w:rsidR="00B53E40" w:rsidRPr="003D1552" w:rsidRDefault="00B53E40" w:rsidP="008E27AC">
      <w:pPr>
        <w:spacing w:line="360" w:lineRule="auto"/>
        <w:rPr>
          <w:rFonts w:ascii="Arial" w:hAnsi="Arial" w:cs="Arial"/>
          <w:b/>
          <w:bCs/>
          <w:color w:val="000000" w:themeColor="text1"/>
          <w:lang w:val="en-GB"/>
        </w:rPr>
      </w:pPr>
    </w:p>
    <w:p w14:paraId="606A27B9" w14:textId="77777777" w:rsidR="00B53E40" w:rsidRPr="003D1552" w:rsidRDefault="00B53E40" w:rsidP="008E27AC">
      <w:pPr>
        <w:spacing w:line="360" w:lineRule="auto"/>
        <w:rPr>
          <w:rFonts w:ascii="Arial" w:hAnsi="Arial" w:cs="Arial"/>
          <w:b/>
          <w:bCs/>
          <w:color w:val="000000" w:themeColor="text1"/>
          <w:lang w:val="en-GB"/>
        </w:rPr>
      </w:pPr>
    </w:p>
    <w:p w14:paraId="6382C3BD" w14:textId="77777777" w:rsidR="00B53E40" w:rsidRPr="003D1552" w:rsidRDefault="00B53E40" w:rsidP="008E27AC">
      <w:pPr>
        <w:spacing w:line="360" w:lineRule="auto"/>
        <w:rPr>
          <w:rFonts w:ascii="Arial" w:hAnsi="Arial" w:cs="Arial"/>
          <w:b/>
          <w:bCs/>
          <w:color w:val="000000" w:themeColor="text1"/>
          <w:lang w:val="en-GB"/>
        </w:rPr>
      </w:pPr>
    </w:p>
    <w:p w14:paraId="2A9C1A34" w14:textId="77777777" w:rsidR="00B53E40" w:rsidRPr="003D1552" w:rsidRDefault="00B53E40" w:rsidP="008E27AC">
      <w:pPr>
        <w:spacing w:line="360" w:lineRule="auto"/>
        <w:jc w:val="center"/>
        <w:rPr>
          <w:rFonts w:ascii="Arial" w:hAnsi="Arial" w:cs="Arial"/>
          <w:b/>
          <w:bCs/>
          <w:color w:val="000000" w:themeColor="text1"/>
          <w:lang w:val="en-GB"/>
        </w:rPr>
      </w:pPr>
    </w:p>
    <w:p w14:paraId="41A60FFC" w14:textId="77777777" w:rsidR="00341C10" w:rsidRPr="003D1552" w:rsidRDefault="008967F2" w:rsidP="008E27AC">
      <w:pPr>
        <w:spacing w:line="360" w:lineRule="auto"/>
        <w:jc w:val="center"/>
        <w:rPr>
          <w:rFonts w:ascii="Arial" w:hAnsi="Arial" w:cs="Arial"/>
          <w:b/>
          <w:bCs/>
          <w:color w:val="000000" w:themeColor="text1"/>
          <w:lang w:val="en-GB"/>
        </w:rPr>
      </w:pPr>
      <w:r w:rsidRPr="003D1552">
        <w:rPr>
          <w:rFonts w:ascii="Arial" w:hAnsi="Arial" w:cs="Arial"/>
          <w:b/>
          <w:bCs/>
          <w:color w:val="000000" w:themeColor="text1"/>
          <w:lang w:val="en-GB"/>
        </w:rPr>
        <w:t>Figure 1:  Porter’s five forces</w:t>
      </w:r>
    </w:p>
    <w:p w14:paraId="1AC0213F" w14:textId="50BC47FF" w:rsidR="00323A5E" w:rsidRPr="003D1552" w:rsidRDefault="008967F2" w:rsidP="008E27AC">
      <w:pPr>
        <w:spacing w:line="360" w:lineRule="auto"/>
        <w:jc w:val="both"/>
        <w:rPr>
          <w:rFonts w:ascii="Arial" w:hAnsi="Arial" w:cs="Arial"/>
          <w:color w:val="000000" w:themeColor="text1"/>
          <w:lang w:val="en-GB"/>
        </w:rPr>
      </w:pPr>
      <w:r w:rsidRPr="003D1552">
        <w:rPr>
          <w:rFonts w:ascii="Arial" w:hAnsi="Arial" w:cs="Arial"/>
          <w:b/>
          <w:bCs/>
          <w:color w:val="000000" w:themeColor="text1"/>
          <w:lang w:val="en-GB"/>
        </w:rPr>
        <w:t>The intensity of Rivalry:</w:t>
      </w:r>
      <w:r w:rsidRPr="003D1552">
        <w:rPr>
          <w:rFonts w:ascii="Arial" w:hAnsi="Arial" w:cs="Arial"/>
          <w:color w:val="000000" w:themeColor="text1"/>
          <w:lang w:val="en-GB"/>
        </w:rPr>
        <w:t xml:space="preserve"> Most of the companies had to shut down their factories for some time. </w:t>
      </w:r>
      <w:r w:rsidR="00D93F45" w:rsidRPr="003D1552">
        <w:rPr>
          <w:rFonts w:ascii="Arial" w:hAnsi="Arial" w:cs="Arial"/>
          <w:color w:val="000000" w:themeColor="text1"/>
          <w:lang w:val="en-GB"/>
        </w:rPr>
        <w:t>So,</w:t>
      </w:r>
      <w:r w:rsidRPr="003D1552">
        <w:rPr>
          <w:rFonts w:ascii="Arial" w:hAnsi="Arial" w:cs="Arial"/>
          <w:color w:val="000000" w:themeColor="text1"/>
          <w:lang w:val="en-GB"/>
        </w:rPr>
        <w:t xml:space="preserve"> the intensity of the rivalry was low in some sectors. There was high-intensity rivalry among companies that were operating online. (Isabelle et al., 2020)</w:t>
      </w:r>
      <w:r w:rsidR="001A2C43" w:rsidRPr="003D1552">
        <w:rPr>
          <w:rFonts w:ascii="Arial" w:hAnsi="Arial" w:cs="Arial"/>
          <w:color w:val="000000" w:themeColor="text1"/>
          <w:lang w:val="en-GB"/>
        </w:rPr>
        <w:t xml:space="preserve">. This is the same case for Aston Chemicals as more businesses are suffering from the pandemic rather than being benefitted. </w:t>
      </w:r>
    </w:p>
    <w:p w14:paraId="57C83A8A" w14:textId="65435C3C" w:rsidR="00323A5E" w:rsidRPr="003D1552" w:rsidRDefault="008967F2" w:rsidP="008E27AC">
      <w:pPr>
        <w:spacing w:line="360" w:lineRule="auto"/>
        <w:jc w:val="both"/>
        <w:rPr>
          <w:rFonts w:ascii="Arial" w:hAnsi="Arial" w:cs="Arial"/>
          <w:color w:val="000000" w:themeColor="text1"/>
          <w:lang w:val="en-GB"/>
        </w:rPr>
      </w:pPr>
      <w:r w:rsidRPr="003D1552">
        <w:rPr>
          <w:rFonts w:ascii="Arial" w:hAnsi="Arial" w:cs="Arial"/>
          <w:b/>
          <w:bCs/>
          <w:color w:val="000000" w:themeColor="text1"/>
          <w:lang w:val="en-GB"/>
        </w:rPr>
        <w:t>The threat of new entrants:</w:t>
      </w:r>
      <w:r w:rsidRPr="003D1552">
        <w:rPr>
          <w:rFonts w:ascii="Arial" w:hAnsi="Arial" w:cs="Arial"/>
          <w:color w:val="000000" w:themeColor="text1"/>
          <w:lang w:val="en-GB"/>
        </w:rPr>
        <w:t xml:space="preserve"> New firms were afraid to enter certain industries like manufacturing or retail industry which required physical stores. </w:t>
      </w:r>
      <w:r w:rsidR="00D93F45" w:rsidRPr="003D1552">
        <w:rPr>
          <w:rFonts w:ascii="Arial" w:hAnsi="Arial" w:cs="Arial"/>
          <w:color w:val="000000" w:themeColor="text1"/>
          <w:lang w:val="en-GB"/>
        </w:rPr>
        <w:t>So,</w:t>
      </w:r>
      <w:r w:rsidRPr="003D1552">
        <w:rPr>
          <w:rFonts w:ascii="Arial" w:hAnsi="Arial" w:cs="Arial"/>
          <w:color w:val="000000" w:themeColor="text1"/>
          <w:lang w:val="en-GB"/>
        </w:rPr>
        <w:t xml:space="preserve"> the threat of new entrants was low in those sectors. But the threat was high in sectors where companies were operating online as it</w:t>
      </w:r>
      <w:r w:rsidR="00D93F45" w:rsidRPr="003D1552">
        <w:rPr>
          <w:rFonts w:ascii="Arial" w:hAnsi="Arial" w:cs="Arial"/>
          <w:color w:val="000000" w:themeColor="text1"/>
          <w:lang w:val="en-GB"/>
        </w:rPr>
        <w:t>’s</w:t>
      </w:r>
      <w:r w:rsidRPr="003D1552">
        <w:rPr>
          <w:rFonts w:ascii="Arial" w:hAnsi="Arial" w:cs="Arial"/>
          <w:color w:val="000000" w:themeColor="text1"/>
          <w:lang w:val="en-GB"/>
        </w:rPr>
        <w:t xml:space="preserve"> inexpensive to start a business online.</w:t>
      </w:r>
      <w:r w:rsidR="001A2C43" w:rsidRPr="003D1552">
        <w:rPr>
          <w:rFonts w:ascii="Arial" w:hAnsi="Arial" w:cs="Arial"/>
          <w:color w:val="000000" w:themeColor="text1"/>
          <w:lang w:val="en-GB"/>
        </w:rPr>
        <w:t xml:space="preserve"> </w:t>
      </w:r>
      <w:r w:rsidR="00E60937" w:rsidRPr="003D1552">
        <w:rPr>
          <w:rFonts w:ascii="Arial" w:hAnsi="Arial" w:cs="Arial"/>
          <w:color w:val="000000" w:themeColor="text1"/>
          <w:lang w:val="en-GB"/>
        </w:rPr>
        <w:t>Therefore,</w:t>
      </w:r>
      <w:r w:rsidR="001A2C43" w:rsidRPr="003D1552">
        <w:rPr>
          <w:rFonts w:ascii="Arial" w:hAnsi="Arial" w:cs="Arial"/>
          <w:color w:val="000000" w:themeColor="text1"/>
          <w:lang w:val="en-GB"/>
        </w:rPr>
        <w:t xml:space="preserve"> Aston Chemicals is not threatened externally from the likelihood of new competitors</w:t>
      </w:r>
      <w:r w:rsidR="00176A5D" w:rsidRPr="003D1552">
        <w:rPr>
          <w:rFonts w:ascii="Arial" w:hAnsi="Arial" w:cs="Arial"/>
          <w:color w:val="000000" w:themeColor="text1"/>
          <w:lang w:val="en-GB"/>
        </w:rPr>
        <w:t>, though the adoption of online stores is a critical threat.</w:t>
      </w:r>
    </w:p>
    <w:p w14:paraId="377A9301" w14:textId="4C665A23" w:rsidR="00323A5E" w:rsidRPr="003D1552" w:rsidRDefault="008967F2" w:rsidP="008E27AC">
      <w:pPr>
        <w:spacing w:line="360" w:lineRule="auto"/>
        <w:jc w:val="both"/>
        <w:rPr>
          <w:rFonts w:ascii="Arial" w:hAnsi="Arial" w:cs="Arial"/>
          <w:color w:val="000000" w:themeColor="text1"/>
          <w:lang w:val="en-GB"/>
        </w:rPr>
      </w:pPr>
      <w:r w:rsidRPr="003D1552">
        <w:rPr>
          <w:rFonts w:ascii="Arial" w:hAnsi="Arial" w:cs="Arial"/>
          <w:b/>
          <w:bCs/>
          <w:color w:val="000000" w:themeColor="text1"/>
          <w:lang w:val="en-GB"/>
        </w:rPr>
        <w:t>The Threat of Substitutes:</w:t>
      </w:r>
      <w:r w:rsidRPr="003D1552">
        <w:rPr>
          <w:rFonts w:ascii="Arial" w:hAnsi="Arial" w:cs="Arial"/>
          <w:color w:val="000000" w:themeColor="text1"/>
          <w:lang w:val="en-GB"/>
        </w:rPr>
        <w:t xml:space="preserve"> The threat of substitutes is high as more online businesses are providing the same services as the physical stores before the pandemic. (Isabelle et al., 2020)</w:t>
      </w:r>
      <w:r w:rsidR="00176A5D" w:rsidRPr="003D1552">
        <w:rPr>
          <w:rFonts w:ascii="Arial" w:hAnsi="Arial" w:cs="Arial"/>
          <w:color w:val="000000" w:themeColor="text1"/>
          <w:lang w:val="en-GB"/>
        </w:rPr>
        <w:t xml:space="preserve">. </w:t>
      </w:r>
      <w:r w:rsidR="00E60937" w:rsidRPr="003D1552">
        <w:rPr>
          <w:rFonts w:ascii="Arial" w:hAnsi="Arial" w:cs="Arial"/>
          <w:color w:val="000000" w:themeColor="text1"/>
          <w:lang w:val="en-GB"/>
        </w:rPr>
        <w:t>Aston Chemical</w:t>
      </w:r>
      <w:r w:rsidR="001100DA" w:rsidRPr="003D1552">
        <w:rPr>
          <w:rFonts w:ascii="Arial" w:hAnsi="Arial" w:cs="Arial"/>
          <w:color w:val="000000" w:themeColor="text1"/>
          <w:lang w:val="en-GB"/>
        </w:rPr>
        <w:t>s</w:t>
      </w:r>
      <w:r w:rsidR="00E60937" w:rsidRPr="003D1552">
        <w:rPr>
          <w:rFonts w:ascii="Arial" w:hAnsi="Arial" w:cs="Arial"/>
          <w:color w:val="000000" w:themeColor="text1"/>
          <w:lang w:val="en-GB"/>
        </w:rPr>
        <w:t xml:space="preserve"> has to be aware of this innovation as it will have a great impact on their business. </w:t>
      </w:r>
    </w:p>
    <w:p w14:paraId="74666327" w14:textId="2017F0EC" w:rsidR="00323A5E" w:rsidRPr="003D1552" w:rsidRDefault="008967F2" w:rsidP="008E27AC">
      <w:pPr>
        <w:spacing w:line="360" w:lineRule="auto"/>
        <w:jc w:val="both"/>
        <w:rPr>
          <w:rFonts w:ascii="Arial" w:hAnsi="Arial" w:cs="Arial"/>
          <w:color w:val="000000" w:themeColor="text1"/>
          <w:lang w:val="en-GB"/>
        </w:rPr>
      </w:pPr>
      <w:r w:rsidRPr="003D1552">
        <w:rPr>
          <w:rFonts w:ascii="Arial" w:hAnsi="Arial" w:cs="Arial"/>
          <w:b/>
          <w:bCs/>
          <w:color w:val="000000" w:themeColor="text1"/>
          <w:lang w:val="en-GB"/>
        </w:rPr>
        <w:t>Power of Suppliers: </w:t>
      </w:r>
      <w:r w:rsidRPr="003D1552">
        <w:rPr>
          <w:rFonts w:ascii="Arial" w:hAnsi="Arial" w:cs="Arial"/>
          <w:color w:val="000000" w:themeColor="text1"/>
          <w:lang w:val="en-GB"/>
        </w:rPr>
        <w:t xml:space="preserve">The power of suppliers at the online marketplace was low as the number of suppliers was more. </w:t>
      </w:r>
      <w:r w:rsidR="00E60937" w:rsidRPr="003D1552">
        <w:rPr>
          <w:rFonts w:ascii="Arial" w:hAnsi="Arial" w:cs="Arial"/>
          <w:color w:val="000000" w:themeColor="text1"/>
          <w:lang w:val="en-GB"/>
        </w:rPr>
        <w:t>So,</w:t>
      </w:r>
      <w:r w:rsidRPr="003D1552">
        <w:rPr>
          <w:rFonts w:ascii="Arial" w:hAnsi="Arial" w:cs="Arial"/>
          <w:color w:val="000000" w:themeColor="text1"/>
          <w:lang w:val="en-GB"/>
        </w:rPr>
        <w:t xml:space="preserve"> a buyer can switch to an inexpensive supplier anytime they want.</w:t>
      </w:r>
      <w:r w:rsidR="00E60937" w:rsidRPr="003D1552">
        <w:rPr>
          <w:rFonts w:ascii="Arial" w:hAnsi="Arial" w:cs="Arial"/>
          <w:color w:val="000000" w:themeColor="text1"/>
          <w:lang w:val="en-GB"/>
        </w:rPr>
        <w:t xml:space="preserve"> This is an alternative option for customers meaning it is a concern for Aston Chemicals. </w:t>
      </w:r>
    </w:p>
    <w:p w14:paraId="16F6CE8D" w14:textId="690636F3" w:rsidR="00DF46EE" w:rsidRPr="003D1552" w:rsidRDefault="008967F2" w:rsidP="008E27AC">
      <w:pPr>
        <w:spacing w:line="360" w:lineRule="auto"/>
        <w:jc w:val="both"/>
        <w:rPr>
          <w:rFonts w:ascii="Arial" w:hAnsi="Arial" w:cs="Arial"/>
          <w:color w:val="000000" w:themeColor="text1"/>
          <w:lang w:val="en-GB"/>
        </w:rPr>
      </w:pPr>
      <w:r w:rsidRPr="003D1552">
        <w:rPr>
          <w:rFonts w:ascii="Arial" w:hAnsi="Arial" w:cs="Arial"/>
          <w:b/>
          <w:bCs/>
          <w:color w:val="000000" w:themeColor="text1"/>
          <w:lang w:val="en-GB"/>
        </w:rPr>
        <w:t>Power of Buyer:</w:t>
      </w:r>
      <w:r w:rsidRPr="003D1552">
        <w:rPr>
          <w:rFonts w:ascii="Arial" w:hAnsi="Arial" w:cs="Arial"/>
          <w:color w:val="000000" w:themeColor="text1"/>
          <w:lang w:val="en-GB"/>
        </w:rPr>
        <w:t xml:space="preserve"> The power of buyers at the online marketplace was high as the number of suppliers compared to buyers was more there. </w:t>
      </w:r>
      <w:r w:rsidR="00E60937" w:rsidRPr="003D1552">
        <w:rPr>
          <w:rFonts w:ascii="Arial" w:hAnsi="Arial" w:cs="Arial"/>
          <w:color w:val="000000" w:themeColor="text1"/>
          <w:lang w:val="en-GB"/>
        </w:rPr>
        <w:t>So,</w:t>
      </w:r>
      <w:r w:rsidRPr="003D1552">
        <w:rPr>
          <w:rFonts w:ascii="Arial" w:hAnsi="Arial" w:cs="Arial"/>
          <w:color w:val="000000" w:themeColor="text1"/>
          <w:lang w:val="en-GB"/>
        </w:rPr>
        <w:t xml:space="preserve"> a buyer can switch to an inexpensive supplier anytime they want.</w:t>
      </w:r>
      <w:r w:rsidR="00E60937" w:rsidRPr="003D1552">
        <w:rPr>
          <w:rFonts w:ascii="Arial" w:hAnsi="Arial" w:cs="Arial"/>
          <w:color w:val="000000" w:themeColor="text1"/>
          <w:lang w:val="en-GB"/>
        </w:rPr>
        <w:t xml:space="preserve"> This means Aston Chemicals needs to consider this in order to retain buyers. </w:t>
      </w:r>
    </w:p>
    <w:p w14:paraId="155EA29C" w14:textId="77777777" w:rsidR="00445890" w:rsidRPr="003D1552" w:rsidRDefault="008967F2" w:rsidP="008E27AC">
      <w:pPr>
        <w:spacing w:line="360" w:lineRule="auto"/>
        <w:rPr>
          <w:rFonts w:ascii="Arial" w:hAnsi="Arial" w:cs="Arial"/>
          <w:color w:val="000000" w:themeColor="text1"/>
          <w:lang w:val="en-GB"/>
        </w:rPr>
      </w:pPr>
      <w:r w:rsidRPr="003D1552">
        <w:rPr>
          <w:rFonts w:ascii="Arial" w:hAnsi="Arial" w:cs="Arial"/>
          <w:noProof/>
          <w:color w:val="000000" w:themeColor="text1"/>
          <w:lang w:val="en-GB" w:eastAsia="en-GB"/>
        </w:rPr>
        <w:drawing>
          <wp:inline distT="0" distB="0" distL="0" distR="0" wp14:anchorId="3DA9F987" wp14:editId="3CD67308">
            <wp:extent cx="5819775" cy="24249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23174" cy="2426322"/>
                    </a:xfrm>
                    <a:prstGeom prst="rect">
                      <a:avLst/>
                    </a:prstGeom>
                  </pic:spPr>
                </pic:pic>
              </a:graphicData>
            </a:graphic>
          </wp:inline>
        </w:drawing>
      </w:r>
    </w:p>
    <w:p w14:paraId="6A90F4AA" w14:textId="77777777" w:rsidR="00B53E40" w:rsidRPr="003D1552" w:rsidRDefault="00B53E40" w:rsidP="008E27AC">
      <w:pPr>
        <w:spacing w:line="360" w:lineRule="auto"/>
        <w:rPr>
          <w:rFonts w:ascii="Arial" w:hAnsi="Arial" w:cs="Arial"/>
          <w:b/>
          <w:bCs/>
          <w:color w:val="000000" w:themeColor="text1"/>
          <w:lang w:val="en-GB"/>
        </w:rPr>
      </w:pPr>
    </w:p>
    <w:p w14:paraId="56070E39" w14:textId="36451D22" w:rsidR="00963EB9" w:rsidRPr="003D1552" w:rsidRDefault="008967F2" w:rsidP="008E27AC">
      <w:pPr>
        <w:spacing w:line="360" w:lineRule="auto"/>
        <w:jc w:val="center"/>
        <w:rPr>
          <w:rFonts w:ascii="Arial" w:hAnsi="Arial" w:cs="Arial"/>
          <w:b/>
          <w:color w:val="000000" w:themeColor="text1"/>
          <w:lang w:val="en-GB"/>
        </w:rPr>
      </w:pPr>
      <w:r w:rsidRPr="003D1552">
        <w:rPr>
          <w:rFonts w:ascii="Arial" w:hAnsi="Arial" w:cs="Arial"/>
          <w:b/>
          <w:bCs/>
          <w:color w:val="000000" w:themeColor="text1"/>
          <w:lang w:val="en-GB"/>
        </w:rPr>
        <w:t xml:space="preserve">Figure 2: COVID-19, one of the greatest </w:t>
      </w:r>
      <w:r w:rsidR="003D1552" w:rsidRPr="003D1552">
        <w:rPr>
          <w:rFonts w:ascii="Arial" w:hAnsi="Arial" w:cs="Arial"/>
          <w:b/>
          <w:bCs/>
          <w:color w:val="000000" w:themeColor="text1"/>
          <w:lang w:val="en-GB"/>
        </w:rPr>
        <w:t>concerns</w:t>
      </w:r>
      <w:r w:rsidR="00D93F45" w:rsidRPr="003D1552">
        <w:rPr>
          <w:rFonts w:ascii="Arial" w:hAnsi="Arial" w:cs="Arial"/>
          <w:b/>
          <w:bCs/>
          <w:color w:val="000000" w:themeColor="text1"/>
          <w:lang w:val="en-GB"/>
        </w:rPr>
        <w:t xml:space="preserve"> </w:t>
      </w:r>
      <w:r w:rsidRPr="003D1552">
        <w:rPr>
          <w:rFonts w:ascii="Arial" w:hAnsi="Arial" w:cs="Arial"/>
          <w:b/>
          <w:bCs/>
          <w:color w:val="000000" w:themeColor="text1"/>
          <w:lang w:val="en-GB"/>
        </w:rPr>
        <w:t xml:space="preserve">for the world right now. </w:t>
      </w:r>
      <w:sdt>
        <w:sdtPr>
          <w:rPr>
            <w:rFonts w:ascii="Arial" w:hAnsi="Arial" w:cs="Arial"/>
            <w:b/>
            <w:color w:val="000000" w:themeColor="text1"/>
            <w:lang w:val="en-GB"/>
          </w:rPr>
          <w:id w:val="-126321989"/>
          <w:citation/>
        </w:sdtPr>
        <w:sdtEndPr/>
        <w:sdtContent>
          <w:r w:rsidRPr="003D1552">
            <w:rPr>
              <w:rFonts w:ascii="Arial" w:hAnsi="Arial" w:cs="Arial"/>
              <w:b/>
              <w:color w:val="000000" w:themeColor="text1"/>
              <w:lang w:val="en-GB"/>
            </w:rPr>
            <w:fldChar w:fldCharType="begin"/>
          </w:r>
          <w:r w:rsidRPr="003D1552">
            <w:rPr>
              <w:rFonts w:ascii="Arial" w:hAnsi="Arial" w:cs="Arial"/>
              <w:b/>
              <w:color w:val="000000" w:themeColor="text1"/>
              <w:lang w:val="en-GB"/>
            </w:rPr>
            <w:instrText xml:space="preserve"> CITATION APE20 \l 1033 </w:instrText>
          </w:r>
          <w:r w:rsidRPr="003D1552">
            <w:rPr>
              <w:rFonts w:ascii="Arial" w:hAnsi="Arial" w:cs="Arial"/>
              <w:b/>
              <w:color w:val="000000" w:themeColor="text1"/>
              <w:lang w:val="en-GB"/>
            </w:rPr>
            <w:fldChar w:fldCharType="separate"/>
          </w:r>
          <w:r w:rsidR="00D706C6" w:rsidRPr="003D1552">
            <w:rPr>
              <w:rFonts w:ascii="Arial" w:hAnsi="Arial" w:cs="Arial"/>
              <w:noProof/>
              <w:color w:val="000000" w:themeColor="text1"/>
              <w:lang w:val="en-GB"/>
            </w:rPr>
            <w:t>(APESO, 2020)</w:t>
          </w:r>
          <w:r w:rsidRPr="003D1552">
            <w:rPr>
              <w:rFonts w:ascii="Arial" w:hAnsi="Arial" w:cs="Arial"/>
              <w:b/>
              <w:color w:val="000000" w:themeColor="text1"/>
              <w:lang w:val="en-GB"/>
            </w:rPr>
            <w:fldChar w:fldCharType="end"/>
          </w:r>
        </w:sdtContent>
      </w:sdt>
    </w:p>
    <w:p w14:paraId="67B99332" w14:textId="09EB90C1" w:rsidR="007154D5" w:rsidRPr="003D1552"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 xml:space="preserve">The COVID-19 crisis </w:t>
      </w:r>
      <w:r w:rsidR="00091E73" w:rsidRPr="003D1552">
        <w:rPr>
          <w:rFonts w:ascii="Arial" w:hAnsi="Arial" w:cs="Arial"/>
          <w:color w:val="000000" w:themeColor="text1"/>
          <w:lang w:val="en-GB"/>
        </w:rPr>
        <w:t>has given a bad time to industries a</w:t>
      </w:r>
      <w:r w:rsidR="00393CA2" w:rsidRPr="003D1552">
        <w:rPr>
          <w:rFonts w:ascii="Arial" w:hAnsi="Arial" w:cs="Arial"/>
          <w:color w:val="000000" w:themeColor="text1"/>
          <w:lang w:val="en-GB"/>
        </w:rPr>
        <w:t>nd</w:t>
      </w:r>
      <w:r w:rsidR="00091E73" w:rsidRPr="003D1552">
        <w:rPr>
          <w:rFonts w:ascii="Arial" w:hAnsi="Arial" w:cs="Arial"/>
          <w:color w:val="000000" w:themeColor="text1"/>
          <w:lang w:val="en-GB"/>
        </w:rPr>
        <w:t xml:space="preserve"> many </w:t>
      </w:r>
      <w:r w:rsidRPr="003D1552">
        <w:rPr>
          <w:rFonts w:ascii="Arial" w:hAnsi="Arial" w:cs="Arial"/>
          <w:color w:val="000000" w:themeColor="text1"/>
          <w:lang w:val="en-GB"/>
        </w:rPr>
        <w:t xml:space="preserve">economies, but </w:t>
      </w:r>
      <w:r w:rsidR="00091E73" w:rsidRPr="003D1552">
        <w:rPr>
          <w:rFonts w:ascii="Arial" w:hAnsi="Arial" w:cs="Arial"/>
          <w:color w:val="000000" w:themeColor="text1"/>
          <w:lang w:val="en-GB"/>
        </w:rPr>
        <w:t>mostly the human crisis named</w:t>
      </w:r>
      <w:r w:rsidRPr="003D1552">
        <w:rPr>
          <w:rFonts w:ascii="Arial" w:hAnsi="Arial" w:cs="Arial"/>
          <w:color w:val="000000" w:themeColor="text1"/>
          <w:lang w:val="en-GB"/>
        </w:rPr>
        <w:t xml:space="preserve"> fear and uncertainty. </w:t>
      </w:r>
      <w:r w:rsidR="00091E73" w:rsidRPr="003D1552">
        <w:rPr>
          <w:rFonts w:ascii="Arial" w:hAnsi="Arial" w:cs="Arial"/>
          <w:color w:val="000000" w:themeColor="text1"/>
          <w:lang w:val="en-GB"/>
        </w:rPr>
        <w:t xml:space="preserve">A big part of it was that a thoroughly modern structure had been developed, in which someone who can work from home has to work right away. </w:t>
      </w:r>
      <w:r w:rsidR="00393CA2" w:rsidRPr="003D1552">
        <w:rPr>
          <w:rFonts w:ascii="Arial" w:hAnsi="Arial" w:cs="Arial"/>
          <w:color w:val="000000" w:themeColor="text1"/>
          <w:lang w:val="en-GB"/>
        </w:rPr>
        <w:t>There is no blueprint, and corporate leaders around the world are strategizing to hang onto it for what we are facing</w:t>
      </w:r>
      <w:r w:rsidR="00091E73" w:rsidRPr="003D1552">
        <w:rPr>
          <w:rFonts w:ascii="Arial" w:hAnsi="Arial" w:cs="Arial"/>
          <w:color w:val="000000" w:themeColor="text1"/>
          <w:lang w:val="en-GB"/>
        </w:rPr>
        <w:t xml:space="preserve">. There is a need to reflect on empathy for corporate culture and communication skills in tandem with the evolving technical capabilities and improved technology, as changes and challenges become new principles. </w:t>
      </w:r>
      <w:r w:rsidRPr="004068D9">
        <w:rPr>
          <w:rFonts w:ascii="Arial" w:hAnsi="Arial" w:cs="Arial"/>
          <w:color w:val="000000" w:themeColor="text1"/>
          <w:lang w:val="en-GB"/>
        </w:rPr>
        <w:t>As we all face uncertainty, this time has allowed us to be respectful of one another</w:t>
      </w:r>
      <w:sdt>
        <w:sdtPr>
          <w:rPr>
            <w:rFonts w:ascii="Arial" w:hAnsi="Arial" w:cs="Arial"/>
            <w:color w:val="000000" w:themeColor="text1"/>
            <w:lang w:val="en-GB"/>
          </w:rPr>
          <w:id w:val="-346408825"/>
          <w:citation/>
        </w:sdtPr>
        <w:sdtEndPr/>
        <w:sdtContent>
          <w:r w:rsidR="00963EB9" w:rsidRPr="004068D9">
            <w:rPr>
              <w:rFonts w:ascii="Arial" w:hAnsi="Arial" w:cs="Arial"/>
              <w:color w:val="000000" w:themeColor="text1"/>
              <w:lang w:val="en-GB"/>
            </w:rPr>
            <w:fldChar w:fldCharType="begin"/>
          </w:r>
          <w:r w:rsidR="00963EB9" w:rsidRPr="004068D9">
            <w:rPr>
              <w:rFonts w:ascii="Arial" w:hAnsi="Arial" w:cs="Arial"/>
              <w:color w:val="000000" w:themeColor="text1"/>
              <w:lang w:val="en-GB"/>
            </w:rPr>
            <w:instrText xml:space="preserve"> CITATION APE20 \l 1033 </w:instrText>
          </w:r>
          <w:r w:rsidR="00963EB9" w:rsidRPr="004068D9">
            <w:rPr>
              <w:rFonts w:ascii="Arial" w:hAnsi="Arial" w:cs="Arial"/>
              <w:color w:val="000000" w:themeColor="text1"/>
              <w:lang w:val="en-GB"/>
            </w:rPr>
            <w:fldChar w:fldCharType="separate"/>
          </w:r>
          <w:r w:rsidR="00D706C6" w:rsidRPr="004068D9">
            <w:rPr>
              <w:rFonts w:ascii="Arial" w:hAnsi="Arial" w:cs="Arial"/>
              <w:noProof/>
              <w:color w:val="000000" w:themeColor="text1"/>
              <w:lang w:val="en-GB"/>
            </w:rPr>
            <w:t xml:space="preserve"> (APESO, 2020)</w:t>
          </w:r>
          <w:r w:rsidR="00963EB9" w:rsidRPr="004068D9">
            <w:rPr>
              <w:rFonts w:ascii="Arial" w:hAnsi="Arial" w:cs="Arial"/>
              <w:color w:val="000000" w:themeColor="text1"/>
              <w:lang w:val="en-GB"/>
            </w:rPr>
            <w:fldChar w:fldCharType="end"/>
          </w:r>
        </w:sdtContent>
      </w:sdt>
      <w:r w:rsidR="00E60937" w:rsidRPr="004068D9">
        <w:rPr>
          <w:rFonts w:ascii="Arial" w:hAnsi="Arial" w:cs="Arial"/>
          <w:color w:val="000000" w:themeColor="text1"/>
          <w:lang w:val="en-GB"/>
        </w:rPr>
        <w:t>. It can</w:t>
      </w:r>
      <w:r w:rsidR="00E60937" w:rsidRPr="003D1552">
        <w:rPr>
          <w:rFonts w:ascii="Arial" w:hAnsi="Arial" w:cs="Arial"/>
          <w:color w:val="000000" w:themeColor="text1"/>
          <w:lang w:val="en-GB"/>
        </w:rPr>
        <w:t xml:space="preserve"> be said to some extent people have </w:t>
      </w:r>
      <w:r w:rsidR="000F6E7A" w:rsidRPr="003D1552">
        <w:rPr>
          <w:rFonts w:ascii="Arial" w:hAnsi="Arial" w:cs="Arial"/>
          <w:color w:val="000000" w:themeColor="text1"/>
          <w:lang w:val="en-GB"/>
        </w:rPr>
        <w:t>been able to give way to trust as a result of power</w:t>
      </w:r>
      <w:r w:rsidR="001100DA" w:rsidRPr="003D1552">
        <w:rPr>
          <w:rFonts w:ascii="Arial" w:hAnsi="Arial" w:cs="Arial"/>
          <w:color w:val="000000" w:themeColor="text1"/>
          <w:lang w:val="en-GB"/>
        </w:rPr>
        <w:t>,</w:t>
      </w:r>
      <w:r w:rsidR="000F6E7A" w:rsidRPr="003D1552">
        <w:rPr>
          <w:rFonts w:ascii="Arial" w:hAnsi="Arial" w:cs="Arial"/>
          <w:color w:val="000000" w:themeColor="text1"/>
          <w:lang w:val="en-GB"/>
        </w:rPr>
        <w:t xml:space="preserve"> with far less oversight people are learning to perform their roles different</w:t>
      </w:r>
      <w:r w:rsidR="001100DA" w:rsidRPr="003D1552">
        <w:rPr>
          <w:rFonts w:ascii="Arial" w:hAnsi="Arial" w:cs="Arial"/>
          <w:color w:val="000000" w:themeColor="text1"/>
          <w:lang w:val="en-GB"/>
        </w:rPr>
        <w:t>ly</w:t>
      </w:r>
      <w:r w:rsidR="000F6E7A" w:rsidRPr="003D1552">
        <w:rPr>
          <w:rFonts w:ascii="Arial" w:hAnsi="Arial" w:cs="Arial"/>
          <w:color w:val="000000" w:themeColor="text1"/>
          <w:lang w:val="en-GB"/>
        </w:rPr>
        <w:t>, by understanding what is most effective when working at home and the embedment of virtual meeting</w:t>
      </w:r>
      <w:r w:rsidR="001100DA" w:rsidRPr="003D1552">
        <w:rPr>
          <w:rFonts w:ascii="Arial" w:hAnsi="Arial" w:cs="Arial"/>
          <w:color w:val="000000" w:themeColor="text1"/>
          <w:lang w:val="en-GB"/>
        </w:rPr>
        <w:t>s</w:t>
      </w:r>
      <w:r w:rsidR="000F6E7A" w:rsidRPr="003D1552">
        <w:rPr>
          <w:rFonts w:ascii="Arial" w:hAnsi="Arial" w:cs="Arial"/>
          <w:color w:val="000000" w:themeColor="text1"/>
          <w:lang w:val="en-GB"/>
        </w:rPr>
        <w:t xml:space="preserve"> which was not greatly relied on before. </w:t>
      </w:r>
      <w:r w:rsidR="00702629" w:rsidRPr="003D1552">
        <w:rPr>
          <w:rFonts w:ascii="Arial" w:hAnsi="Arial" w:cs="Arial"/>
          <w:color w:val="000000" w:themeColor="text1"/>
          <w:lang w:val="en-GB"/>
        </w:rPr>
        <w:t xml:space="preserve">Although there is social separation, many people are getting even closer ironically. For the purpose of adapting appropriately, more adaptive teams have been created resulting in people keeping in contact with each other more frequently and requiring interacting with people is a priority. </w:t>
      </w:r>
      <w:r w:rsidRPr="003D1552">
        <w:rPr>
          <w:rFonts w:ascii="Arial" w:hAnsi="Arial" w:cs="Arial"/>
          <w:color w:val="000000" w:themeColor="text1"/>
          <w:lang w:val="en-GB"/>
        </w:rPr>
        <w:t>But beyond that, as a group, we are linked with intent</w:t>
      </w:r>
      <w:sdt>
        <w:sdtPr>
          <w:rPr>
            <w:rFonts w:ascii="Arial" w:hAnsi="Arial" w:cs="Arial"/>
            <w:color w:val="000000" w:themeColor="text1"/>
            <w:lang w:val="en-GB"/>
          </w:rPr>
          <w:id w:val="-1689746571"/>
          <w:citation/>
        </w:sdtPr>
        <w:sdtEndPr/>
        <w:sdtContent>
          <w:r w:rsidR="003F0680" w:rsidRPr="003D1552">
            <w:rPr>
              <w:rFonts w:ascii="Arial" w:hAnsi="Arial" w:cs="Arial"/>
              <w:color w:val="000000" w:themeColor="text1"/>
              <w:lang w:val="en-GB"/>
            </w:rPr>
            <w:fldChar w:fldCharType="begin"/>
          </w:r>
          <w:r w:rsidR="003F0680" w:rsidRPr="003D1552">
            <w:rPr>
              <w:rFonts w:ascii="Arial" w:hAnsi="Arial" w:cs="Arial"/>
              <w:color w:val="000000" w:themeColor="text1"/>
              <w:lang w:val="en-GB"/>
            </w:rPr>
            <w:instrText xml:space="preserve"> CITATION APE20 \l 1033 </w:instrText>
          </w:r>
          <w:r w:rsidR="003F0680"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 xml:space="preserve"> (APESO, 2020)</w:t>
          </w:r>
          <w:r w:rsidR="003F0680" w:rsidRPr="003D1552">
            <w:rPr>
              <w:rFonts w:ascii="Arial" w:hAnsi="Arial" w:cs="Arial"/>
              <w:color w:val="000000" w:themeColor="text1"/>
              <w:lang w:val="en-GB"/>
            </w:rPr>
            <w:fldChar w:fldCharType="end"/>
          </w:r>
        </w:sdtContent>
      </w:sdt>
      <w:r w:rsidRPr="003D1552">
        <w:rPr>
          <w:rFonts w:ascii="Arial" w:hAnsi="Arial" w:cs="Arial"/>
          <w:color w:val="000000" w:themeColor="text1"/>
          <w:lang w:val="en-GB"/>
        </w:rPr>
        <w:t>.</w:t>
      </w:r>
      <w:r w:rsidR="00EB449A" w:rsidRPr="003D1552">
        <w:rPr>
          <w:rFonts w:ascii="Arial" w:hAnsi="Arial" w:cs="Arial"/>
          <w:color w:val="000000" w:themeColor="text1"/>
          <w:lang w:val="en-GB"/>
        </w:rPr>
        <w:t xml:space="preserve"> Through the requirement of having to stay engaged and connected all the time for possible changes and updates in the organization, it can be said that this has been an effective way in which employee relationships and workplace relationships have been enhanced. </w:t>
      </w:r>
    </w:p>
    <w:p w14:paraId="5550D3FB" w14:textId="738475C2" w:rsidR="00445890" w:rsidRPr="003D1552" w:rsidRDefault="00702629"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It is quite different for large number of people having to work remotely at once, and this is the case all over the wor</w:t>
      </w:r>
      <w:r w:rsidR="00375C41" w:rsidRPr="003D1552">
        <w:rPr>
          <w:rFonts w:ascii="Arial" w:hAnsi="Arial" w:cs="Arial"/>
          <w:color w:val="000000" w:themeColor="text1"/>
          <w:lang w:val="en-GB"/>
        </w:rPr>
        <w:t>ld</w:t>
      </w:r>
      <w:r w:rsidRPr="003D1552">
        <w:rPr>
          <w:rFonts w:ascii="Arial" w:hAnsi="Arial" w:cs="Arial"/>
          <w:color w:val="000000" w:themeColor="text1"/>
          <w:lang w:val="en-GB"/>
        </w:rPr>
        <w:t xml:space="preserve">. But as a result of events like these happening so quickly, people have demonstrated how able they are to adopting new measures and operating in more agile ways than was expected. </w:t>
      </w:r>
      <w:r w:rsidR="00EB449A" w:rsidRPr="003D1552">
        <w:rPr>
          <w:rFonts w:ascii="Arial" w:hAnsi="Arial" w:cs="Arial"/>
          <w:color w:val="000000" w:themeColor="text1"/>
          <w:lang w:val="en-GB"/>
        </w:rPr>
        <w:t>Although the decisions made regarding working and social distancing had been sudden and immediate, workplaces were required to adapt to this as there simply was no other choice. It was the only way to ensure that the business continued to grow, that is of course for those business which had the opportunity to do so</w:t>
      </w:r>
      <w:r w:rsidR="00EB449A" w:rsidRPr="004068D9">
        <w:rPr>
          <w:rFonts w:ascii="Arial" w:hAnsi="Arial" w:cs="Arial"/>
          <w:color w:val="000000" w:themeColor="text1"/>
          <w:lang w:val="en-GB"/>
        </w:rPr>
        <w:t xml:space="preserve">. </w:t>
      </w:r>
      <w:r w:rsidR="00CA7C17" w:rsidRPr="004068D9">
        <w:rPr>
          <w:rFonts w:ascii="Arial" w:hAnsi="Arial" w:cs="Arial"/>
          <w:color w:val="000000" w:themeColor="text1"/>
          <w:lang w:val="en-GB"/>
        </w:rPr>
        <w:t xml:space="preserve"> In a certain way, business executives have now been gifted with a clearer understanding of what can</w:t>
      </w:r>
      <w:r w:rsidR="00EB449A" w:rsidRPr="004068D9">
        <w:rPr>
          <w:rFonts w:ascii="Arial" w:hAnsi="Arial" w:cs="Arial"/>
          <w:color w:val="000000" w:themeColor="text1"/>
          <w:lang w:val="en-GB"/>
        </w:rPr>
        <w:t xml:space="preserve"> happen in terms of change</w:t>
      </w:r>
      <w:sdt>
        <w:sdtPr>
          <w:rPr>
            <w:rFonts w:ascii="Arial" w:hAnsi="Arial" w:cs="Arial"/>
            <w:color w:val="000000" w:themeColor="text1"/>
            <w:lang w:val="en-GB"/>
          </w:rPr>
          <w:id w:val="1065993524"/>
          <w:citation/>
        </w:sdtPr>
        <w:sdtEndPr/>
        <w:sdtContent>
          <w:r w:rsidR="00D706C6" w:rsidRPr="004068D9">
            <w:rPr>
              <w:rFonts w:ascii="Arial" w:hAnsi="Arial" w:cs="Arial"/>
              <w:color w:val="000000" w:themeColor="text1"/>
              <w:lang w:val="en-GB"/>
            </w:rPr>
            <w:fldChar w:fldCharType="begin"/>
          </w:r>
          <w:r w:rsidR="00D706C6" w:rsidRPr="004068D9">
            <w:rPr>
              <w:rFonts w:ascii="Arial" w:hAnsi="Arial" w:cs="Arial"/>
              <w:color w:val="000000" w:themeColor="text1"/>
              <w:lang w:val="en-GB"/>
            </w:rPr>
            <w:instrText xml:space="preserve"> CITATION Pfe92 \l 1033 </w:instrText>
          </w:r>
          <w:r w:rsidR="00D706C6" w:rsidRPr="004068D9">
            <w:rPr>
              <w:rFonts w:ascii="Arial" w:hAnsi="Arial" w:cs="Arial"/>
              <w:color w:val="000000" w:themeColor="text1"/>
              <w:lang w:val="en-GB"/>
            </w:rPr>
            <w:fldChar w:fldCharType="separate"/>
          </w:r>
          <w:r w:rsidR="00D706C6" w:rsidRPr="004068D9">
            <w:rPr>
              <w:rFonts w:ascii="Arial" w:hAnsi="Arial" w:cs="Arial"/>
              <w:noProof/>
              <w:color w:val="000000" w:themeColor="text1"/>
              <w:lang w:val="en-GB"/>
            </w:rPr>
            <w:t xml:space="preserve"> (Pfeffer, 1992)</w:t>
          </w:r>
          <w:r w:rsidR="00D706C6" w:rsidRPr="004068D9">
            <w:rPr>
              <w:rFonts w:ascii="Arial" w:hAnsi="Arial" w:cs="Arial"/>
              <w:color w:val="000000" w:themeColor="text1"/>
              <w:lang w:val="en-GB"/>
            </w:rPr>
            <w:fldChar w:fldCharType="end"/>
          </w:r>
        </w:sdtContent>
      </w:sdt>
      <w:r w:rsidR="00393CA2" w:rsidRPr="004068D9">
        <w:rPr>
          <w:rFonts w:ascii="Arial" w:hAnsi="Arial" w:cs="Arial"/>
          <w:color w:val="000000" w:themeColor="text1"/>
          <w:lang w:val="en-GB"/>
        </w:rPr>
        <w:t>. They</w:t>
      </w:r>
      <w:r w:rsidR="00CA7C17" w:rsidRPr="004068D9">
        <w:rPr>
          <w:rFonts w:ascii="Arial" w:hAnsi="Arial" w:cs="Arial"/>
          <w:color w:val="000000" w:themeColor="text1"/>
          <w:lang w:val="en-GB"/>
        </w:rPr>
        <w:t xml:space="preserve"> cannot be accomplished beyond their company's conventional structures, and COVID-19 forces both the speed and scope of workplace creativity. </w:t>
      </w:r>
      <w:r w:rsidR="008967F2" w:rsidRPr="004068D9">
        <w:rPr>
          <w:rFonts w:ascii="Arial" w:hAnsi="Arial" w:cs="Arial"/>
          <w:color w:val="000000" w:themeColor="text1"/>
          <w:lang w:val="en-GB"/>
        </w:rPr>
        <w:t>Many are exploring faster, quicker</w:t>
      </w:r>
      <w:r w:rsidR="00393CA2" w:rsidRPr="004068D9">
        <w:rPr>
          <w:rFonts w:ascii="Arial" w:hAnsi="Arial" w:cs="Arial"/>
          <w:color w:val="000000" w:themeColor="text1"/>
          <w:lang w:val="en-GB"/>
        </w:rPr>
        <w:t>,</w:t>
      </w:r>
      <w:r w:rsidR="008967F2" w:rsidRPr="004068D9">
        <w:rPr>
          <w:rFonts w:ascii="Arial" w:hAnsi="Arial" w:cs="Arial"/>
          <w:color w:val="000000" w:themeColor="text1"/>
          <w:lang w:val="en-GB"/>
        </w:rPr>
        <w:t xml:space="preserve"> and less costly ways to work.</w:t>
      </w:r>
      <w:r w:rsidR="008967F2" w:rsidRPr="003D1552">
        <w:rPr>
          <w:rFonts w:ascii="Arial" w:hAnsi="Arial" w:cs="Arial"/>
          <w:color w:val="000000" w:themeColor="text1"/>
          <w:lang w:val="en-GB"/>
        </w:rPr>
        <w:t xml:space="preserve"> </w:t>
      </w:r>
    </w:p>
    <w:p w14:paraId="18E136D4" w14:textId="77777777" w:rsidR="00B53E40" w:rsidRPr="003D1552" w:rsidRDefault="008967F2" w:rsidP="008E27AC">
      <w:pPr>
        <w:spacing w:line="360" w:lineRule="auto"/>
        <w:rPr>
          <w:rFonts w:ascii="Arial" w:eastAsiaTheme="majorEastAsia" w:hAnsi="Arial" w:cs="Arial"/>
          <w:b/>
          <w:color w:val="000000" w:themeColor="text1"/>
          <w:lang w:val="en-GB"/>
        </w:rPr>
      </w:pPr>
      <w:r w:rsidRPr="003D1552">
        <w:rPr>
          <w:rFonts w:ascii="Arial" w:hAnsi="Arial" w:cs="Arial"/>
          <w:b/>
          <w:color w:val="000000" w:themeColor="text1"/>
          <w:lang w:val="en-GB"/>
        </w:rPr>
        <w:br w:type="page"/>
      </w:r>
    </w:p>
    <w:p w14:paraId="1301130C" w14:textId="77777777" w:rsidR="00AD1D36" w:rsidRPr="003D1552" w:rsidRDefault="008967F2" w:rsidP="008E27AC">
      <w:pPr>
        <w:pStyle w:val="Heading1"/>
        <w:spacing w:line="360" w:lineRule="auto"/>
        <w:rPr>
          <w:rFonts w:ascii="Arial" w:hAnsi="Arial" w:cs="Arial"/>
          <w:b/>
          <w:color w:val="000000" w:themeColor="text1"/>
          <w:sz w:val="22"/>
          <w:szCs w:val="22"/>
          <w:lang w:val="en-GB"/>
        </w:rPr>
      </w:pPr>
      <w:bookmarkStart w:id="4" w:name="_Toc68736226"/>
      <w:r w:rsidRPr="003D1552">
        <w:rPr>
          <w:rFonts w:ascii="Arial" w:hAnsi="Arial" w:cs="Arial"/>
          <w:b/>
          <w:color w:val="000000" w:themeColor="text1"/>
          <w:sz w:val="22"/>
          <w:szCs w:val="22"/>
          <w:lang w:val="en-GB"/>
        </w:rPr>
        <w:t>Job Crisis in COVID 19</w:t>
      </w:r>
      <w:bookmarkEnd w:id="4"/>
    </w:p>
    <w:p w14:paraId="2B447765" w14:textId="77777777" w:rsidR="00A53BF7" w:rsidRPr="003D1552" w:rsidRDefault="00A53BF7" w:rsidP="008E27AC">
      <w:pPr>
        <w:spacing w:line="360" w:lineRule="auto"/>
        <w:rPr>
          <w:rFonts w:ascii="Arial" w:hAnsi="Arial" w:cs="Arial"/>
          <w:color w:val="000000" w:themeColor="text1"/>
          <w:lang w:val="en-GB"/>
        </w:rPr>
      </w:pPr>
    </w:p>
    <w:p w14:paraId="7CA534D4" w14:textId="77777777" w:rsidR="00AD1D36" w:rsidRPr="003D1552" w:rsidRDefault="008967F2" w:rsidP="008E27AC">
      <w:pPr>
        <w:spacing w:line="360" w:lineRule="auto"/>
        <w:jc w:val="center"/>
        <w:rPr>
          <w:rFonts w:ascii="Arial" w:hAnsi="Arial" w:cs="Arial"/>
          <w:color w:val="000000" w:themeColor="text1"/>
          <w:lang w:val="en-GB"/>
        </w:rPr>
      </w:pPr>
      <w:r w:rsidRPr="003D1552">
        <w:rPr>
          <w:rFonts w:ascii="Arial" w:hAnsi="Arial" w:cs="Arial"/>
          <w:noProof/>
          <w:color w:val="000000" w:themeColor="text1"/>
          <w:lang w:val="en-GB" w:eastAsia="en-GB"/>
        </w:rPr>
        <w:drawing>
          <wp:inline distT="0" distB="0" distL="0" distR="0" wp14:anchorId="0A07BC39" wp14:editId="65CC80AA">
            <wp:extent cx="5486400" cy="3778180"/>
            <wp:effectExtent l="0" t="0" r="0" b="1333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8E8B2BB" w14:textId="77777777" w:rsidR="00B53E40" w:rsidRPr="003D1552" w:rsidRDefault="008967F2" w:rsidP="008E27AC">
      <w:pPr>
        <w:spacing w:line="360" w:lineRule="auto"/>
        <w:rPr>
          <w:rFonts w:ascii="Arial" w:hAnsi="Arial" w:cs="Arial"/>
          <w:b/>
          <w:bCs/>
          <w:color w:val="000000" w:themeColor="text1"/>
          <w:lang w:val="en-GB"/>
        </w:rPr>
      </w:pPr>
      <w:r w:rsidRPr="003D1552">
        <w:rPr>
          <w:rFonts w:ascii="Arial" w:hAnsi="Arial" w:cs="Arial"/>
          <w:b/>
          <w:bCs/>
          <w:color w:val="000000" w:themeColor="text1"/>
          <w:lang w:val="en-GB"/>
        </w:rPr>
        <w:t>Figure 3: Working-hour losses, by region and sub-region, first three quarters of 2020</w:t>
      </w:r>
    </w:p>
    <w:p w14:paraId="421DAABE" w14:textId="77777777" w:rsidR="003F0680" w:rsidRPr="003D1552" w:rsidRDefault="008967F2" w:rsidP="008E27AC">
      <w:pPr>
        <w:spacing w:line="360" w:lineRule="auto"/>
        <w:jc w:val="center"/>
        <w:rPr>
          <w:rFonts w:ascii="Arial" w:hAnsi="Arial" w:cs="Arial"/>
          <w:b/>
          <w:color w:val="000000" w:themeColor="text1"/>
          <w:lang w:val="en-GB"/>
        </w:rPr>
      </w:pPr>
      <w:r w:rsidRPr="003D1552">
        <w:rPr>
          <w:rFonts w:ascii="Arial" w:hAnsi="Arial" w:cs="Arial"/>
          <w:b/>
          <w:bCs/>
          <w:color w:val="000000" w:themeColor="text1"/>
          <w:lang w:val="en-GB"/>
        </w:rPr>
        <w:t xml:space="preserve">  </w:t>
      </w:r>
      <w:r w:rsidRPr="003D1552">
        <w:rPr>
          <w:rFonts w:ascii="Arial" w:hAnsi="Arial" w:cs="Arial"/>
          <w:b/>
          <w:color w:val="000000" w:themeColor="text1"/>
          <w:lang w:val="en-GB"/>
        </w:rPr>
        <w:t xml:space="preserve">Source: </w:t>
      </w:r>
      <w:sdt>
        <w:sdtPr>
          <w:rPr>
            <w:rFonts w:ascii="Arial" w:hAnsi="Arial" w:cs="Arial"/>
            <w:b/>
            <w:color w:val="000000" w:themeColor="text1"/>
            <w:lang w:val="en-GB"/>
          </w:rPr>
          <w:id w:val="-1998722184"/>
          <w:citation/>
        </w:sdtPr>
        <w:sdtEndPr/>
        <w:sdtContent>
          <w:r w:rsidR="00963EB9" w:rsidRPr="003D1552">
            <w:rPr>
              <w:rFonts w:ascii="Arial" w:hAnsi="Arial" w:cs="Arial"/>
              <w:b/>
              <w:color w:val="000000" w:themeColor="text1"/>
              <w:lang w:val="en-GB"/>
            </w:rPr>
            <w:fldChar w:fldCharType="begin"/>
          </w:r>
          <w:r w:rsidR="00963EB9" w:rsidRPr="003D1552">
            <w:rPr>
              <w:rFonts w:ascii="Arial" w:hAnsi="Arial" w:cs="Arial"/>
              <w:b/>
              <w:color w:val="000000" w:themeColor="text1"/>
              <w:lang w:val="en-GB"/>
            </w:rPr>
            <w:instrText xml:space="preserve"> CITATION APE20 \l 1033 </w:instrText>
          </w:r>
          <w:r w:rsidR="00963EB9" w:rsidRPr="003D1552">
            <w:rPr>
              <w:rFonts w:ascii="Arial" w:hAnsi="Arial" w:cs="Arial"/>
              <w:b/>
              <w:color w:val="000000" w:themeColor="text1"/>
              <w:lang w:val="en-GB"/>
            </w:rPr>
            <w:fldChar w:fldCharType="separate"/>
          </w:r>
          <w:r w:rsidR="00D706C6" w:rsidRPr="003D1552">
            <w:rPr>
              <w:rFonts w:ascii="Arial" w:hAnsi="Arial" w:cs="Arial"/>
              <w:noProof/>
              <w:color w:val="000000" w:themeColor="text1"/>
              <w:lang w:val="en-GB"/>
            </w:rPr>
            <w:t>(APESO, 2020)</w:t>
          </w:r>
          <w:r w:rsidR="00963EB9" w:rsidRPr="003D1552">
            <w:rPr>
              <w:rFonts w:ascii="Arial" w:hAnsi="Arial" w:cs="Arial"/>
              <w:b/>
              <w:color w:val="000000" w:themeColor="text1"/>
              <w:lang w:val="en-GB"/>
            </w:rPr>
            <w:fldChar w:fldCharType="end"/>
          </w:r>
        </w:sdtContent>
      </w:sdt>
    </w:p>
    <w:p w14:paraId="47C3BF6A" w14:textId="6551DAF9" w:rsidR="004068D9" w:rsidRPr="003D1552" w:rsidRDefault="004068D9" w:rsidP="008E27AC">
      <w:pPr>
        <w:spacing w:line="360" w:lineRule="auto"/>
        <w:jc w:val="both"/>
        <w:rPr>
          <w:rFonts w:ascii="Arial" w:hAnsi="Arial" w:cs="Arial"/>
          <w:color w:val="000000" w:themeColor="text1"/>
          <w:lang w:val="en-GB"/>
        </w:rPr>
      </w:pPr>
      <w:r w:rsidRPr="004068D9">
        <w:rPr>
          <w:rFonts w:ascii="Arial" w:hAnsi="Arial" w:cs="Arial"/>
          <w:color w:val="000000" w:themeColor="text1"/>
          <w:lang w:val="en-GB"/>
        </w:rPr>
        <w:t>Unemployment has reached great lengths, with millions of employee</w:t>
      </w:r>
      <w:r w:rsidR="004C7A67">
        <w:rPr>
          <w:rFonts w:ascii="Arial" w:hAnsi="Arial" w:cs="Arial"/>
          <w:color w:val="000000" w:themeColor="text1"/>
          <w:lang w:val="en-GB"/>
        </w:rPr>
        <w:t>s</w:t>
      </w:r>
      <w:r w:rsidRPr="004068D9">
        <w:rPr>
          <w:rFonts w:ascii="Arial" w:hAnsi="Arial" w:cs="Arial"/>
          <w:color w:val="000000" w:themeColor="text1"/>
          <w:lang w:val="en-GB"/>
        </w:rPr>
        <w:t xml:space="preserve"> re</w:t>
      </w:r>
      <w:r>
        <w:rPr>
          <w:rFonts w:ascii="Arial" w:hAnsi="Arial" w:cs="Arial"/>
          <w:color w:val="000000" w:themeColor="text1"/>
          <w:lang w:val="en-GB"/>
        </w:rPr>
        <w:t>questing</w:t>
      </w:r>
      <w:r w:rsidRPr="004068D9">
        <w:rPr>
          <w:rFonts w:ascii="Arial" w:hAnsi="Arial" w:cs="Arial"/>
          <w:color w:val="000000" w:themeColor="text1"/>
          <w:lang w:val="en-GB"/>
        </w:rPr>
        <w:t xml:space="preserve"> to be working either not at all or for a few hours (Ombudsman, 2020). In the Pacific and Asia, it was by 15.2% that the working hours fell and this was in the second quarter. In the third quarter of 2020, this was re</w:t>
      </w:r>
      <w:r w:rsidR="004C7A67">
        <w:rPr>
          <w:rFonts w:ascii="Arial" w:hAnsi="Arial" w:cs="Arial"/>
          <w:color w:val="000000" w:themeColor="text1"/>
          <w:lang w:val="en-GB"/>
        </w:rPr>
        <w:t>du</w:t>
      </w:r>
      <w:r w:rsidRPr="004068D9">
        <w:rPr>
          <w:rFonts w:ascii="Arial" w:hAnsi="Arial" w:cs="Arial"/>
          <w:color w:val="000000" w:themeColor="text1"/>
          <w:lang w:val="en-GB"/>
        </w:rPr>
        <w:t>c</w:t>
      </w:r>
      <w:r w:rsidR="004C7A67">
        <w:rPr>
          <w:rFonts w:ascii="Arial" w:hAnsi="Arial" w:cs="Arial"/>
          <w:color w:val="000000" w:themeColor="text1"/>
          <w:lang w:val="en-GB"/>
        </w:rPr>
        <w:t>e</w:t>
      </w:r>
      <w:r w:rsidRPr="004068D9">
        <w:rPr>
          <w:rFonts w:ascii="Arial" w:hAnsi="Arial" w:cs="Arial"/>
          <w:color w:val="000000" w:themeColor="text1"/>
          <w:lang w:val="en-GB"/>
        </w:rPr>
        <w:t xml:space="preserve">d by 10.7% when compared to the pre-crisis peaks </w:t>
      </w:r>
      <w:sdt>
        <w:sdtPr>
          <w:rPr>
            <w:rFonts w:ascii="Arial" w:hAnsi="Arial" w:cs="Arial"/>
            <w:color w:val="000000" w:themeColor="text1"/>
            <w:lang w:val="en-GB"/>
          </w:rPr>
          <w:id w:val="530779068"/>
          <w:citation/>
        </w:sdtPr>
        <w:sdtEndPr/>
        <w:sdtContent>
          <w:r w:rsidRPr="004068D9">
            <w:rPr>
              <w:rFonts w:ascii="Arial" w:hAnsi="Arial" w:cs="Arial"/>
              <w:color w:val="000000" w:themeColor="text1"/>
              <w:lang w:val="en-GB"/>
            </w:rPr>
            <w:fldChar w:fldCharType="begin"/>
          </w:r>
          <w:r w:rsidRPr="004068D9">
            <w:rPr>
              <w:rFonts w:ascii="Arial" w:hAnsi="Arial" w:cs="Arial"/>
              <w:color w:val="000000" w:themeColor="text1"/>
              <w:lang w:val="en-GB"/>
            </w:rPr>
            <w:instrText xml:space="preserve">CITATION Mon20 \l 1033 </w:instrText>
          </w:r>
          <w:r w:rsidRPr="004068D9">
            <w:rPr>
              <w:rFonts w:ascii="Arial" w:hAnsi="Arial" w:cs="Arial"/>
              <w:color w:val="000000" w:themeColor="text1"/>
              <w:lang w:val="en-GB"/>
            </w:rPr>
            <w:fldChar w:fldCharType="separate"/>
          </w:r>
          <w:r w:rsidRPr="004068D9">
            <w:rPr>
              <w:rFonts w:ascii="Arial" w:hAnsi="Arial" w:cs="Arial"/>
              <w:noProof/>
              <w:color w:val="000000" w:themeColor="text1"/>
              <w:lang w:val="en-GB"/>
            </w:rPr>
            <w:t xml:space="preserve"> (Munni, 2020)</w:t>
          </w:r>
          <w:r w:rsidRPr="004068D9">
            <w:rPr>
              <w:rFonts w:ascii="Arial" w:hAnsi="Arial" w:cs="Arial"/>
              <w:color w:val="000000" w:themeColor="text1"/>
              <w:lang w:val="en-GB"/>
            </w:rPr>
            <w:fldChar w:fldCharType="end"/>
          </w:r>
        </w:sdtContent>
      </w:sdt>
      <w:r w:rsidRPr="004068D9">
        <w:rPr>
          <w:rFonts w:ascii="Arial" w:hAnsi="Arial" w:cs="Arial"/>
          <w:color w:val="000000" w:themeColor="text1"/>
          <w:lang w:val="en-GB"/>
        </w:rPr>
        <w:t>.</w:t>
      </w:r>
    </w:p>
    <w:p w14:paraId="3F7CE73A" w14:textId="69822AD0" w:rsidR="00AD1D36" w:rsidRPr="003D1552" w:rsidRDefault="004C7A67" w:rsidP="008E27AC">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Due to the job growth decline in the country, millions of people were required to enter into unemployment or work outside of the labour force. </w:t>
      </w:r>
      <w:r w:rsidR="008967F2" w:rsidRPr="003D1552">
        <w:rPr>
          <w:rFonts w:ascii="Arial" w:hAnsi="Arial" w:cs="Arial"/>
          <w:color w:val="000000" w:themeColor="text1"/>
          <w:lang w:val="en-GB"/>
        </w:rPr>
        <w:t xml:space="preserve">The study offers a tentative estimation that the area unemployment rate will rise from 4.4 percent in 2019 to anywhere </w:t>
      </w:r>
      <w:r w:rsidR="00DF46EE" w:rsidRPr="003D1552">
        <w:rPr>
          <w:rFonts w:ascii="Arial" w:hAnsi="Arial" w:cs="Arial"/>
          <w:color w:val="000000" w:themeColor="text1"/>
          <w:lang w:val="en-GB"/>
        </w:rPr>
        <w:t>b</w:t>
      </w:r>
      <w:r w:rsidR="008967F2" w:rsidRPr="003D1552">
        <w:rPr>
          <w:rFonts w:ascii="Arial" w:hAnsi="Arial" w:cs="Arial"/>
          <w:color w:val="000000" w:themeColor="text1"/>
          <w:lang w:val="en-GB"/>
        </w:rPr>
        <w:t>etween 5.2 percent and 5.7 percent in 2020, using available quarterly statistics</w:t>
      </w:r>
      <w:sdt>
        <w:sdtPr>
          <w:rPr>
            <w:rFonts w:ascii="Arial" w:hAnsi="Arial" w:cs="Arial"/>
            <w:color w:val="000000" w:themeColor="text1"/>
            <w:lang w:val="en-GB"/>
          </w:rPr>
          <w:id w:val="1776900118"/>
          <w:citation/>
        </w:sdtPr>
        <w:sdtEndPr/>
        <w:sdtContent>
          <w:r w:rsidR="008967F2" w:rsidRPr="003D1552">
            <w:rPr>
              <w:rFonts w:ascii="Arial" w:hAnsi="Arial" w:cs="Arial"/>
              <w:color w:val="000000" w:themeColor="text1"/>
              <w:lang w:val="en-GB"/>
            </w:rPr>
            <w:fldChar w:fldCharType="begin"/>
          </w:r>
          <w:r w:rsidR="008967F2" w:rsidRPr="003D1552">
            <w:rPr>
              <w:rFonts w:ascii="Arial" w:hAnsi="Arial" w:cs="Arial"/>
              <w:color w:val="000000" w:themeColor="text1"/>
              <w:lang w:val="en-GB"/>
            </w:rPr>
            <w:instrText xml:space="preserve"> CITATION Bus201 \l 1033 </w:instrText>
          </w:r>
          <w:r w:rsidR="008967F2"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 xml:space="preserve"> (Business-Inquirer, 2020)</w:t>
          </w:r>
          <w:r w:rsidR="008967F2" w:rsidRPr="003D1552">
            <w:rPr>
              <w:rFonts w:ascii="Arial" w:hAnsi="Arial" w:cs="Arial"/>
              <w:color w:val="000000" w:themeColor="text1"/>
              <w:lang w:val="en-GB"/>
            </w:rPr>
            <w:fldChar w:fldCharType="end"/>
          </w:r>
        </w:sdtContent>
      </w:sdt>
    </w:p>
    <w:p w14:paraId="35BF75AF" w14:textId="77777777" w:rsidR="007F1BDD" w:rsidRPr="003D1552" w:rsidRDefault="007F1BDD" w:rsidP="008E27AC">
      <w:pPr>
        <w:spacing w:line="360" w:lineRule="auto"/>
        <w:rPr>
          <w:rFonts w:ascii="Arial" w:hAnsi="Arial" w:cs="Arial"/>
          <w:color w:val="000000" w:themeColor="text1"/>
          <w:lang w:val="en-GB"/>
        </w:rPr>
      </w:pPr>
    </w:p>
    <w:p w14:paraId="6C7F3A61" w14:textId="77777777" w:rsidR="00994DDB" w:rsidRDefault="00994DDB" w:rsidP="008E27AC">
      <w:pPr>
        <w:pStyle w:val="Heading1"/>
        <w:spacing w:line="360" w:lineRule="auto"/>
        <w:jc w:val="both"/>
        <w:rPr>
          <w:rFonts w:ascii="Arial" w:hAnsi="Arial" w:cs="Arial"/>
          <w:b/>
          <w:color w:val="000000" w:themeColor="text1"/>
          <w:sz w:val="22"/>
          <w:szCs w:val="22"/>
          <w:lang w:val="en-GB"/>
        </w:rPr>
      </w:pPr>
      <w:bookmarkStart w:id="5" w:name="_Toc68736227"/>
    </w:p>
    <w:p w14:paraId="0D129DB5" w14:textId="77777777" w:rsidR="00425F0F" w:rsidRPr="003D1552" w:rsidRDefault="008967F2" w:rsidP="008E27AC">
      <w:pPr>
        <w:pStyle w:val="Heading1"/>
        <w:spacing w:line="360" w:lineRule="auto"/>
        <w:jc w:val="both"/>
        <w:rPr>
          <w:rFonts w:ascii="Arial" w:hAnsi="Arial" w:cs="Arial"/>
          <w:b/>
          <w:color w:val="000000" w:themeColor="text1"/>
          <w:sz w:val="22"/>
          <w:szCs w:val="22"/>
          <w:lang w:val="en-GB"/>
        </w:rPr>
      </w:pPr>
      <w:r w:rsidRPr="003D1552">
        <w:rPr>
          <w:rFonts w:ascii="Arial" w:hAnsi="Arial" w:cs="Arial"/>
          <w:b/>
          <w:color w:val="000000" w:themeColor="text1"/>
          <w:sz w:val="22"/>
          <w:szCs w:val="22"/>
          <w:lang w:val="en-GB"/>
        </w:rPr>
        <w:t>Aston Chemicals Ltd</w:t>
      </w:r>
      <w:r w:rsidR="00B53E40" w:rsidRPr="003D1552">
        <w:rPr>
          <w:rFonts w:ascii="Arial" w:hAnsi="Arial" w:cs="Arial"/>
          <w:b/>
          <w:color w:val="000000" w:themeColor="text1"/>
          <w:sz w:val="22"/>
          <w:szCs w:val="22"/>
          <w:lang w:val="en-GB"/>
        </w:rPr>
        <w:t>.- an Overview</w:t>
      </w:r>
      <w:bookmarkEnd w:id="5"/>
    </w:p>
    <w:p w14:paraId="1E38E825" w14:textId="77777777" w:rsidR="00A53BF7" w:rsidRPr="003D1552" w:rsidRDefault="00A53BF7" w:rsidP="008E27AC">
      <w:pPr>
        <w:spacing w:line="360" w:lineRule="auto"/>
        <w:rPr>
          <w:rFonts w:ascii="Arial" w:hAnsi="Arial" w:cs="Arial"/>
          <w:color w:val="000000" w:themeColor="text1"/>
          <w:lang w:val="en-GB"/>
        </w:rPr>
      </w:pPr>
    </w:p>
    <w:p w14:paraId="082EA08C" w14:textId="6342B5AF" w:rsidR="00425F0F" w:rsidRPr="003D1552"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 xml:space="preserve">Established in 1990, Aston Chemicals supplies the European Personal Care industry with raw materials. In Aylesbury in Buckinghamshire, which is convenient for connections to U.K. airports and other freight roads, </w:t>
      </w:r>
      <w:r w:rsidR="0061239F" w:rsidRPr="003D1552">
        <w:rPr>
          <w:rFonts w:ascii="Arial" w:hAnsi="Arial" w:cs="Arial"/>
          <w:color w:val="000000" w:themeColor="text1"/>
          <w:lang w:val="en-GB"/>
        </w:rPr>
        <w:t>the</w:t>
      </w:r>
      <w:r w:rsidRPr="003D1552">
        <w:rPr>
          <w:rFonts w:ascii="Arial" w:hAnsi="Arial" w:cs="Arial"/>
          <w:color w:val="000000" w:themeColor="text1"/>
          <w:lang w:val="en-GB"/>
        </w:rPr>
        <w:t xml:space="preserve"> U.K. office and warehouse </w:t>
      </w:r>
      <w:r w:rsidR="0061239F" w:rsidRPr="003D1552">
        <w:rPr>
          <w:rFonts w:ascii="Arial" w:hAnsi="Arial" w:cs="Arial"/>
          <w:color w:val="000000" w:themeColor="text1"/>
          <w:lang w:val="en-GB"/>
        </w:rPr>
        <w:t xml:space="preserve">is </w:t>
      </w:r>
      <w:r w:rsidRPr="003D1552">
        <w:rPr>
          <w:rFonts w:ascii="Arial" w:hAnsi="Arial" w:cs="Arial"/>
          <w:color w:val="000000" w:themeColor="text1"/>
          <w:lang w:val="en-GB"/>
        </w:rPr>
        <w:t xml:space="preserve">situated. Aston Chemicals' Polish branch and office were established in Warsaw in 2006. The Polish warehouse of Aston Chemical is </w:t>
      </w:r>
      <w:r w:rsidR="00393CA2" w:rsidRPr="003D1552">
        <w:rPr>
          <w:rFonts w:ascii="Arial" w:hAnsi="Arial" w:cs="Arial"/>
          <w:color w:val="000000" w:themeColor="text1"/>
          <w:lang w:val="en-GB"/>
        </w:rPr>
        <w:t>located at</w:t>
      </w:r>
      <w:r w:rsidRPr="003D1552">
        <w:rPr>
          <w:rFonts w:ascii="Arial" w:hAnsi="Arial" w:cs="Arial"/>
          <w:color w:val="000000" w:themeColor="text1"/>
          <w:lang w:val="en-GB"/>
        </w:rPr>
        <w:t xml:space="preserve"> Macierzysz, about 10 km from Warsaw</w:t>
      </w:r>
      <w:sdt>
        <w:sdtPr>
          <w:rPr>
            <w:rFonts w:ascii="Arial" w:hAnsi="Arial" w:cs="Arial"/>
            <w:color w:val="000000" w:themeColor="text1"/>
            <w:lang w:val="en-GB"/>
          </w:rPr>
          <w:id w:val="-244422557"/>
          <w:citation/>
        </w:sdtPr>
        <w:sdtEndPr/>
        <w:sdtContent>
          <w:r w:rsidR="00963EB9" w:rsidRPr="003D1552">
            <w:rPr>
              <w:rFonts w:ascii="Arial" w:hAnsi="Arial" w:cs="Arial"/>
              <w:color w:val="000000" w:themeColor="text1"/>
              <w:lang w:val="en-GB"/>
            </w:rPr>
            <w:fldChar w:fldCharType="begin"/>
          </w:r>
          <w:r w:rsidRPr="003D1552">
            <w:rPr>
              <w:rFonts w:ascii="Arial" w:hAnsi="Arial" w:cs="Arial"/>
              <w:color w:val="000000" w:themeColor="text1"/>
              <w:lang w:val="en-GB"/>
            </w:rPr>
            <w:instrText xml:space="preserve">CITATION Ast20 \l 1033 </w:instrText>
          </w:r>
          <w:r w:rsidR="00963EB9"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 xml:space="preserve"> (www.aston-chemicals.com, 2020)</w:t>
          </w:r>
          <w:r w:rsidR="00963EB9" w:rsidRPr="003D1552">
            <w:rPr>
              <w:rFonts w:ascii="Arial" w:hAnsi="Arial" w:cs="Arial"/>
              <w:color w:val="000000" w:themeColor="text1"/>
              <w:lang w:val="en-GB"/>
            </w:rPr>
            <w:fldChar w:fldCharType="end"/>
          </w:r>
        </w:sdtContent>
      </w:sdt>
      <w:r w:rsidRPr="003D1552">
        <w:rPr>
          <w:rFonts w:ascii="Arial" w:hAnsi="Arial" w:cs="Arial"/>
          <w:color w:val="000000" w:themeColor="text1"/>
          <w:lang w:val="en-GB"/>
        </w:rPr>
        <w:t xml:space="preserve">. To show </w:t>
      </w:r>
      <w:r w:rsidR="0061239F" w:rsidRPr="003D1552">
        <w:rPr>
          <w:rFonts w:ascii="Arial" w:hAnsi="Arial" w:cs="Arial"/>
          <w:color w:val="000000" w:themeColor="text1"/>
          <w:lang w:val="en-GB"/>
        </w:rPr>
        <w:t xml:space="preserve">their </w:t>
      </w:r>
      <w:r w:rsidR="00393CA2" w:rsidRPr="003D1552">
        <w:rPr>
          <w:rFonts w:ascii="Arial" w:hAnsi="Arial" w:cs="Arial"/>
          <w:color w:val="000000" w:themeColor="text1"/>
          <w:lang w:val="en-GB"/>
        </w:rPr>
        <w:t>products' functions and advantage</w:t>
      </w:r>
      <w:r w:rsidRPr="003D1552">
        <w:rPr>
          <w:rFonts w:ascii="Arial" w:hAnsi="Arial" w:cs="Arial"/>
          <w:color w:val="000000" w:themeColor="text1"/>
          <w:lang w:val="en-GB"/>
        </w:rPr>
        <w:t>s, Aston Chemicals supplies creative</w:t>
      </w:r>
      <w:r w:rsidR="00393CA2" w:rsidRPr="003D1552">
        <w:rPr>
          <w:rFonts w:ascii="Arial" w:hAnsi="Arial" w:cs="Arial"/>
          <w:color w:val="000000" w:themeColor="text1"/>
          <w:lang w:val="en-GB"/>
        </w:rPr>
        <w:t>,</w:t>
      </w:r>
      <w:r w:rsidRPr="003D1552">
        <w:rPr>
          <w:rFonts w:ascii="Arial" w:hAnsi="Arial" w:cs="Arial"/>
          <w:color w:val="000000" w:themeColor="text1"/>
          <w:lang w:val="en-GB"/>
        </w:rPr>
        <w:t xml:space="preserve"> raw materials for personal care and uses </w:t>
      </w:r>
      <w:r w:rsidR="0061239F" w:rsidRPr="003D1552">
        <w:rPr>
          <w:rFonts w:ascii="Arial" w:hAnsi="Arial" w:cs="Arial"/>
          <w:color w:val="000000" w:themeColor="text1"/>
          <w:lang w:val="en-GB"/>
        </w:rPr>
        <w:t xml:space="preserve">the </w:t>
      </w:r>
      <w:r w:rsidRPr="003D1552">
        <w:rPr>
          <w:rFonts w:ascii="Arial" w:hAnsi="Arial" w:cs="Arial"/>
          <w:color w:val="000000" w:themeColor="text1"/>
          <w:lang w:val="en-GB"/>
        </w:rPr>
        <w:t xml:space="preserve">Formulation Experience and Application Laboratory to create formulations. </w:t>
      </w:r>
      <w:r w:rsidR="001F4430" w:rsidRPr="003D1552">
        <w:rPr>
          <w:rFonts w:ascii="Arial" w:hAnsi="Arial" w:cs="Arial"/>
          <w:color w:val="000000" w:themeColor="text1"/>
          <w:lang w:val="en-GB"/>
        </w:rPr>
        <w:t>They c</w:t>
      </w:r>
      <w:r w:rsidRPr="003D1552">
        <w:rPr>
          <w:rFonts w:ascii="Arial" w:hAnsi="Arial" w:cs="Arial"/>
          <w:color w:val="000000" w:themeColor="text1"/>
          <w:lang w:val="en-GB"/>
        </w:rPr>
        <w:t xml:space="preserve">reate formulations to satisfy </w:t>
      </w:r>
      <w:r w:rsidR="00393CA2" w:rsidRPr="003D1552">
        <w:rPr>
          <w:rFonts w:ascii="Arial" w:hAnsi="Arial" w:cs="Arial"/>
          <w:color w:val="000000" w:themeColor="text1"/>
          <w:lang w:val="en-GB"/>
        </w:rPr>
        <w:t xml:space="preserve">clients' briefs and </w:t>
      </w:r>
      <w:r w:rsidR="003D1552" w:rsidRPr="003D1552">
        <w:rPr>
          <w:rFonts w:ascii="Arial" w:hAnsi="Arial" w:cs="Arial"/>
          <w:color w:val="000000" w:themeColor="text1"/>
          <w:lang w:val="en-GB"/>
        </w:rPr>
        <w:t>analyse</w:t>
      </w:r>
      <w:r w:rsidRPr="003D1552">
        <w:rPr>
          <w:rFonts w:ascii="Arial" w:hAnsi="Arial" w:cs="Arial"/>
          <w:color w:val="000000" w:themeColor="text1"/>
          <w:lang w:val="en-GB"/>
        </w:rPr>
        <w:t xml:space="preserve"> and fix problems with formulation</w:t>
      </w:r>
      <w:sdt>
        <w:sdtPr>
          <w:rPr>
            <w:rFonts w:ascii="Arial" w:hAnsi="Arial" w:cs="Arial"/>
            <w:color w:val="000000" w:themeColor="text1"/>
            <w:lang w:val="en-GB"/>
          </w:rPr>
          <w:id w:val="344600662"/>
          <w:citation/>
        </w:sdtPr>
        <w:sdtEndPr/>
        <w:sdtContent>
          <w:r w:rsidRPr="003D1552">
            <w:rPr>
              <w:rFonts w:ascii="Arial" w:hAnsi="Arial" w:cs="Arial"/>
              <w:color w:val="000000" w:themeColor="text1"/>
              <w:lang w:val="en-GB"/>
            </w:rPr>
            <w:fldChar w:fldCharType="begin"/>
          </w:r>
          <w:r w:rsidRPr="003D1552">
            <w:rPr>
              <w:rFonts w:ascii="Arial" w:hAnsi="Arial" w:cs="Arial"/>
              <w:color w:val="000000" w:themeColor="text1"/>
              <w:lang w:val="en-GB"/>
            </w:rPr>
            <w:instrText xml:space="preserve"> CITATION Ast20 \l 1033 </w:instrText>
          </w:r>
          <w:r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 xml:space="preserve"> (www.aston-chemicals.com, 2020)</w:t>
          </w:r>
          <w:r w:rsidRPr="003D1552">
            <w:rPr>
              <w:rFonts w:ascii="Arial" w:hAnsi="Arial" w:cs="Arial"/>
              <w:color w:val="000000" w:themeColor="text1"/>
              <w:lang w:val="en-GB"/>
            </w:rPr>
            <w:fldChar w:fldCharType="end"/>
          </w:r>
        </w:sdtContent>
      </w:sdt>
      <w:r w:rsidRPr="003D1552">
        <w:rPr>
          <w:rFonts w:ascii="Arial" w:hAnsi="Arial" w:cs="Arial"/>
          <w:color w:val="000000" w:themeColor="text1"/>
          <w:lang w:val="en-GB"/>
        </w:rPr>
        <w:t>.</w:t>
      </w:r>
    </w:p>
    <w:p w14:paraId="7FD1CACF" w14:textId="64AF74DA" w:rsidR="00425F0F" w:rsidRPr="003D1552" w:rsidRDefault="008967F2" w:rsidP="008E27AC">
      <w:pPr>
        <w:spacing w:line="360" w:lineRule="auto"/>
        <w:jc w:val="both"/>
        <w:rPr>
          <w:rFonts w:ascii="Arial" w:hAnsi="Arial" w:cs="Arial"/>
          <w:color w:val="000000" w:themeColor="text1"/>
          <w:lang w:val="en-GB"/>
        </w:rPr>
      </w:pPr>
      <w:r w:rsidRPr="004068D9">
        <w:rPr>
          <w:rFonts w:ascii="Arial" w:hAnsi="Arial" w:cs="Arial"/>
          <w:color w:val="000000" w:themeColor="text1"/>
          <w:lang w:val="en-GB"/>
        </w:rPr>
        <w:t>Aston Chemicals is an independent distributor of Specialty Chemicals, supplying the European Personal Care market with advanced, high</w:t>
      </w:r>
      <w:r w:rsidR="00393CA2" w:rsidRPr="004068D9">
        <w:rPr>
          <w:rFonts w:ascii="Arial" w:hAnsi="Arial" w:cs="Arial"/>
          <w:color w:val="000000" w:themeColor="text1"/>
          <w:lang w:val="en-GB"/>
        </w:rPr>
        <w:t>-</w:t>
      </w:r>
      <w:r w:rsidRPr="004068D9">
        <w:rPr>
          <w:rFonts w:ascii="Arial" w:hAnsi="Arial" w:cs="Arial"/>
          <w:color w:val="000000" w:themeColor="text1"/>
          <w:lang w:val="en-GB"/>
        </w:rPr>
        <w:t>quality raw materials and a high degree of customer support.</w:t>
      </w:r>
      <w:r w:rsidRPr="003D1552">
        <w:rPr>
          <w:rFonts w:ascii="Arial" w:hAnsi="Arial" w:cs="Arial"/>
          <w:color w:val="000000" w:themeColor="text1"/>
          <w:lang w:val="en-GB"/>
        </w:rPr>
        <w:t xml:space="preserve"> Aston Chemicals Ltd. offer</w:t>
      </w:r>
      <w:r w:rsidR="00393CA2" w:rsidRPr="003D1552">
        <w:rPr>
          <w:rFonts w:ascii="Arial" w:hAnsi="Arial" w:cs="Arial"/>
          <w:color w:val="000000" w:themeColor="text1"/>
          <w:lang w:val="en-GB"/>
        </w:rPr>
        <w:t>s</w:t>
      </w:r>
      <w:r w:rsidRPr="003D1552">
        <w:rPr>
          <w:rFonts w:ascii="Arial" w:hAnsi="Arial" w:cs="Arial"/>
          <w:color w:val="000000" w:themeColor="text1"/>
          <w:lang w:val="en-GB"/>
        </w:rPr>
        <w:t xml:space="preserve"> its customers a fully integrated operation, from dedicated R&amp;D assistance to effective distribution of goods to manufacturing plants. Along with other chemical companies, Aston Chemicals Ltd, </w:t>
      </w:r>
      <w:r w:rsidR="001F4430" w:rsidRPr="003D1552">
        <w:rPr>
          <w:rFonts w:ascii="Arial" w:hAnsi="Arial" w:cs="Arial"/>
          <w:color w:val="000000" w:themeColor="text1"/>
          <w:lang w:val="en-GB"/>
        </w:rPr>
        <w:t xml:space="preserve">due to </w:t>
      </w:r>
      <w:r w:rsidRPr="003D1552">
        <w:rPr>
          <w:rFonts w:ascii="Arial" w:hAnsi="Arial" w:cs="Arial"/>
          <w:color w:val="000000" w:themeColor="text1"/>
          <w:lang w:val="en-GB"/>
        </w:rPr>
        <w:t>COVID 19 have encountered similar difficulties in terms of management and organizational structure</w:t>
      </w:r>
      <w:sdt>
        <w:sdtPr>
          <w:rPr>
            <w:rFonts w:ascii="Arial" w:hAnsi="Arial" w:cs="Arial"/>
            <w:color w:val="000000" w:themeColor="text1"/>
            <w:lang w:val="en-GB"/>
          </w:rPr>
          <w:id w:val="1974558586"/>
          <w:citation/>
        </w:sdtPr>
        <w:sdtEndPr/>
        <w:sdtContent>
          <w:r w:rsidR="00963EB9" w:rsidRPr="003D1552">
            <w:rPr>
              <w:rFonts w:ascii="Arial" w:hAnsi="Arial" w:cs="Arial"/>
              <w:color w:val="000000" w:themeColor="text1"/>
              <w:lang w:val="en-GB"/>
            </w:rPr>
            <w:fldChar w:fldCharType="begin"/>
          </w:r>
          <w:r w:rsidRPr="003D1552">
            <w:rPr>
              <w:rFonts w:ascii="Arial" w:hAnsi="Arial" w:cs="Arial"/>
              <w:color w:val="000000" w:themeColor="text1"/>
              <w:lang w:val="en-GB"/>
            </w:rPr>
            <w:instrText xml:space="preserve">CITATION Ast20 \l 1033 </w:instrText>
          </w:r>
          <w:r w:rsidR="00963EB9"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 xml:space="preserve"> (www.aston-chemicals.com, 2020)</w:t>
          </w:r>
          <w:r w:rsidR="00963EB9" w:rsidRPr="003D1552">
            <w:rPr>
              <w:rFonts w:ascii="Arial" w:hAnsi="Arial" w:cs="Arial"/>
              <w:color w:val="000000" w:themeColor="text1"/>
              <w:lang w:val="en-GB"/>
            </w:rPr>
            <w:fldChar w:fldCharType="end"/>
          </w:r>
        </w:sdtContent>
      </w:sdt>
      <w:r w:rsidRPr="003D1552">
        <w:rPr>
          <w:rFonts w:ascii="Arial" w:hAnsi="Arial" w:cs="Arial"/>
          <w:color w:val="000000" w:themeColor="text1"/>
          <w:lang w:val="en-GB"/>
        </w:rPr>
        <w:t xml:space="preserve">. </w:t>
      </w:r>
    </w:p>
    <w:p w14:paraId="2E5E70FE" w14:textId="77777777" w:rsidR="000A66E0" w:rsidRPr="003D1552" w:rsidRDefault="008967F2" w:rsidP="008E27AC">
      <w:pPr>
        <w:pStyle w:val="Heading1"/>
        <w:spacing w:line="360" w:lineRule="auto"/>
        <w:jc w:val="both"/>
        <w:rPr>
          <w:rFonts w:ascii="Arial" w:hAnsi="Arial" w:cs="Arial"/>
          <w:b/>
          <w:color w:val="000000" w:themeColor="text1"/>
          <w:sz w:val="22"/>
          <w:szCs w:val="22"/>
          <w:lang w:val="en-GB"/>
        </w:rPr>
      </w:pPr>
      <w:bookmarkStart w:id="6" w:name="_Toc68736228"/>
      <w:r w:rsidRPr="003D1552">
        <w:rPr>
          <w:rFonts w:ascii="Arial" w:hAnsi="Arial" w:cs="Arial"/>
          <w:b/>
          <w:color w:val="000000" w:themeColor="text1"/>
          <w:sz w:val="22"/>
          <w:szCs w:val="22"/>
          <w:lang w:val="en-GB"/>
        </w:rPr>
        <w:t>Covid 1</w:t>
      </w:r>
      <w:r w:rsidR="00CF5EE8" w:rsidRPr="003D1552">
        <w:rPr>
          <w:rFonts w:ascii="Arial" w:hAnsi="Arial" w:cs="Arial"/>
          <w:b/>
          <w:color w:val="000000" w:themeColor="text1"/>
          <w:sz w:val="22"/>
          <w:szCs w:val="22"/>
          <w:lang w:val="en-GB"/>
        </w:rPr>
        <w:t>9 impact on chemical industries</w:t>
      </w:r>
      <w:bookmarkEnd w:id="6"/>
    </w:p>
    <w:p w14:paraId="78219B9C" w14:textId="77777777" w:rsidR="00A53BF7" w:rsidRPr="003D1552" w:rsidRDefault="00A53BF7" w:rsidP="008E27AC">
      <w:pPr>
        <w:spacing w:line="360" w:lineRule="auto"/>
        <w:rPr>
          <w:rFonts w:ascii="Arial" w:hAnsi="Arial" w:cs="Arial"/>
          <w:color w:val="000000" w:themeColor="text1"/>
          <w:lang w:val="en-GB"/>
        </w:rPr>
      </w:pPr>
    </w:p>
    <w:p w14:paraId="2032659E" w14:textId="41DB5FFA" w:rsidR="000A6667"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As in other industries, the chemical industry and all its sectors have been affected by COVID-19, affecting patterns already in play, often in unexpected ways. Consumers place greater emphasis on sustainability and therefore accept goods based on circularity and carbon footprint.</w:t>
      </w:r>
      <w:r w:rsidR="0061239F" w:rsidRPr="003D1552">
        <w:rPr>
          <w:rFonts w:ascii="Arial" w:hAnsi="Arial" w:cs="Arial"/>
          <w:color w:val="000000" w:themeColor="text1"/>
          <w:lang w:val="en-GB"/>
        </w:rPr>
        <w:t xml:space="preserve"> </w:t>
      </w:r>
      <w:r w:rsidR="000A6667">
        <w:rPr>
          <w:rFonts w:ascii="Arial" w:hAnsi="Arial" w:cs="Arial"/>
          <w:color w:val="000000" w:themeColor="text1"/>
          <w:lang w:val="en-GB"/>
        </w:rPr>
        <w:t xml:space="preserve">Consumer concern regarding carbon emissions has increased as a result of developments in transportation decarbonization, energy conservation and renewable energy. </w:t>
      </w:r>
      <w:r w:rsidR="00EE480F">
        <w:rPr>
          <w:rFonts w:ascii="Arial" w:hAnsi="Arial" w:cs="Arial"/>
          <w:color w:val="000000" w:themeColor="text1"/>
          <w:lang w:val="en-GB"/>
        </w:rPr>
        <w:t>The final chemical markets</w:t>
      </w:r>
      <w:r w:rsidR="000A6667">
        <w:rPr>
          <w:rFonts w:ascii="Arial" w:hAnsi="Arial" w:cs="Arial"/>
          <w:color w:val="000000" w:themeColor="text1"/>
          <w:lang w:val="en-GB"/>
        </w:rPr>
        <w:t xml:space="preserve"> have been impacted by these developments, mainly the construction and automotive sectors. The depression this has had on the constructive and automotive industries (and other sectors)</w:t>
      </w:r>
      <w:r w:rsidR="00EE480F">
        <w:rPr>
          <w:rFonts w:ascii="Arial" w:hAnsi="Arial" w:cs="Arial"/>
          <w:color w:val="000000" w:themeColor="text1"/>
          <w:lang w:val="en-GB"/>
        </w:rPr>
        <w:t xml:space="preserve"> of disrupting the supply chain has been worsened by the COVID-19 pandemic. Increase use of digital technology in chemical, oil and gas companies have been primary reason for improved reliability and productivity improvements (Wing, 2020). </w:t>
      </w:r>
      <w:r w:rsidR="00D12D9B">
        <w:rPr>
          <w:rFonts w:ascii="Arial" w:hAnsi="Arial" w:cs="Arial"/>
          <w:color w:val="000000" w:themeColor="text1"/>
          <w:lang w:val="en-GB"/>
        </w:rPr>
        <w:t xml:space="preserve">Positive results has been witnessed in these sections from better operational optimization, advanced demand sensing and use of “in silico” stimulations. The current use of digital technologies during the closure of workplaces has offered </w:t>
      </w:r>
      <w:r w:rsidR="00D12D9B" w:rsidRPr="00F75B3E">
        <w:rPr>
          <w:rFonts w:ascii="Arial" w:hAnsi="Arial" w:cs="Arial"/>
          <w:color w:val="000000" w:themeColor="text1"/>
          <w:lang w:val="en-GB"/>
        </w:rPr>
        <w:t>great benefit.</w:t>
      </w:r>
      <w:r w:rsidR="00D12D9B">
        <w:rPr>
          <w:rFonts w:ascii="Arial" w:hAnsi="Arial" w:cs="Arial"/>
          <w:color w:val="000000" w:themeColor="text1"/>
          <w:lang w:val="en-GB"/>
        </w:rPr>
        <w:t xml:space="preserve"> </w:t>
      </w:r>
      <w:r w:rsidR="00F75B3E">
        <w:rPr>
          <w:rFonts w:ascii="Arial" w:hAnsi="Arial" w:cs="Arial"/>
          <w:color w:val="000000" w:themeColor="text1"/>
          <w:lang w:val="en-GB"/>
        </w:rPr>
        <w:t xml:space="preserve">Although there was still not enough for the sudden change of having to work at home remotely and heed to cybersecurity. The situation was further complicated by the two effects of decrease in oil prices in March of 2020 and the shutdown from the pandemic. </w:t>
      </w:r>
      <w:r w:rsidR="00F75B3E" w:rsidRPr="003D1552">
        <w:rPr>
          <w:rFonts w:ascii="Arial" w:hAnsi="Arial" w:cs="Arial"/>
          <w:color w:val="000000" w:themeColor="text1"/>
          <w:lang w:val="en-GB"/>
        </w:rPr>
        <w:t>In the local and export markets, demand has been weakened by the economic downturn</w:t>
      </w:r>
      <w:r w:rsidR="00F75B3E">
        <w:rPr>
          <w:rFonts w:ascii="Arial" w:hAnsi="Arial" w:cs="Arial"/>
          <w:color w:val="000000" w:themeColor="text1"/>
          <w:lang w:val="en-GB"/>
        </w:rPr>
        <w:t xml:space="preserve">. Due to the dependence on domestic ethane, </w:t>
      </w:r>
      <w:r w:rsidR="00C632B7">
        <w:rPr>
          <w:rFonts w:ascii="Arial" w:hAnsi="Arial" w:cs="Arial"/>
          <w:color w:val="000000" w:themeColor="text1"/>
          <w:lang w:val="en-GB"/>
        </w:rPr>
        <w:t xml:space="preserve">the cost advantage gained from the fall in oil prices as decreased by petrochemical companies. This made their goods far less competitive in the demanding market (Kumpf, et al., 2020). </w:t>
      </w:r>
    </w:p>
    <w:p w14:paraId="17FDC9C6" w14:textId="62E8515D" w:rsidR="00C632B7" w:rsidRDefault="00C632B7" w:rsidP="008E27AC">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Chemical companies were required to decide how they will adjust to such reforms as a result of the COVID-19. It is likely to however increase and present new opportunities that could affect their operating environment with great potential. Four scenarios will be presented, although not predictive will demonstrate the primary areas seen in the chemical industry and the possible areas of opportunity. As the materials and chemical industry is not monolithic. </w:t>
      </w:r>
      <w:r w:rsidR="008E410E">
        <w:rPr>
          <w:rFonts w:ascii="Arial" w:hAnsi="Arial" w:cs="Arial"/>
          <w:color w:val="000000" w:themeColor="text1"/>
          <w:lang w:val="en-GB"/>
        </w:rPr>
        <w:t xml:space="preserve"> </w:t>
      </w:r>
      <w:r>
        <w:rPr>
          <w:rFonts w:ascii="Arial" w:hAnsi="Arial" w:cs="Arial"/>
          <w:color w:val="000000" w:themeColor="text1"/>
          <w:lang w:val="en-GB"/>
        </w:rPr>
        <w:t>However, it is an industry which consists of</w:t>
      </w:r>
      <w:r w:rsidR="003A3C41">
        <w:rPr>
          <w:rFonts w:ascii="Arial" w:hAnsi="Arial" w:cs="Arial"/>
          <w:color w:val="000000" w:themeColor="text1"/>
          <w:lang w:val="en-GB"/>
        </w:rPr>
        <w:t xml:space="preserve"> business that are different in business models, scale, emphasis on the final market and geography (Michael, 2008). On one side of this vast ecosystem there is coal, gas, oil, bio-based raw and mineral input and a wide application of a variety of application on the other side. This industry is also traditionally separated into diversified, petrochemicals and specialty chemical firms. </w:t>
      </w:r>
    </w:p>
    <w:p w14:paraId="131EE9F7" w14:textId="7AAA9328" w:rsidR="001871CB" w:rsidRPr="003D1552" w:rsidRDefault="00870631" w:rsidP="008E27AC">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Even though the trends addressed prior to this shows the sector as a whole, when looking at the complexity of various players, it shows that it is essential to assess the trends present by segment of the player. The chemical industry in previous research has been segmented into three groups by Deloitte which are differentiated goods, natural owners and solution </w:t>
      </w:r>
      <w:r w:rsidRPr="00870631">
        <w:rPr>
          <w:rFonts w:ascii="Arial" w:hAnsi="Arial" w:cs="Arial"/>
          <w:color w:val="000000" w:themeColor="text1"/>
          <w:lang w:val="en-GB"/>
        </w:rPr>
        <w:t xml:space="preserve">providers </w:t>
      </w:r>
      <w:sdt>
        <w:sdtPr>
          <w:rPr>
            <w:rFonts w:ascii="Arial" w:hAnsi="Arial" w:cs="Arial"/>
            <w:color w:val="000000" w:themeColor="text1"/>
            <w:lang w:val="en-GB"/>
          </w:rPr>
          <w:id w:val="417300028"/>
          <w:citation/>
        </w:sdtPr>
        <w:sdtEndPr/>
        <w:sdtContent>
          <w:r w:rsidRPr="00870631">
            <w:rPr>
              <w:rFonts w:ascii="Arial" w:hAnsi="Arial" w:cs="Arial"/>
              <w:color w:val="000000" w:themeColor="text1"/>
              <w:lang w:val="en-GB"/>
            </w:rPr>
            <w:fldChar w:fldCharType="begin"/>
          </w:r>
          <w:r w:rsidRPr="00870631">
            <w:rPr>
              <w:rFonts w:ascii="Arial" w:hAnsi="Arial" w:cs="Arial"/>
              <w:color w:val="000000" w:themeColor="text1"/>
              <w:lang w:val="en-GB"/>
            </w:rPr>
            <w:instrText xml:space="preserve"> CITATION Rob20 \l 1033 </w:instrText>
          </w:r>
          <w:r w:rsidRPr="00870631">
            <w:rPr>
              <w:rFonts w:ascii="Arial" w:hAnsi="Arial" w:cs="Arial"/>
              <w:color w:val="000000" w:themeColor="text1"/>
              <w:lang w:val="en-GB"/>
            </w:rPr>
            <w:fldChar w:fldCharType="separate"/>
          </w:r>
          <w:r w:rsidRPr="00870631">
            <w:rPr>
              <w:rFonts w:ascii="Arial" w:hAnsi="Arial" w:cs="Arial"/>
              <w:noProof/>
              <w:color w:val="000000" w:themeColor="text1"/>
              <w:lang w:val="en-GB"/>
            </w:rPr>
            <w:t xml:space="preserve"> (Kumpf, et al., 2020)</w:t>
          </w:r>
          <w:r w:rsidRPr="00870631">
            <w:rPr>
              <w:rFonts w:ascii="Arial" w:hAnsi="Arial" w:cs="Arial"/>
              <w:color w:val="000000" w:themeColor="text1"/>
              <w:lang w:val="en-GB"/>
            </w:rPr>
            <w:fldChar w:fldCharType="end"/>
          </w:r>
        </w:sdtContent>
      </w:sdt>
      <w:r w:rsidRPr="00870631">
        <w:rPr>
          <w:rFonts w:ascii="Arial" w:hAnsi="Arial" w:cs="Arial"/>
          <w:color w:val="000000" w:themeColor="text1"/>
          <w:lang w:val="en-GB"/>
        </w:rPr>
        <w:t>.</w:t>
      </w:r>
      <w:r>
        <w:rPr>
          <w:rFonts w:ascii="Arial" w:hAnsi="Arial" w:cs="Arial"/>
          <w:color w:val="000000" w:themeColor="text1"/>
          <w:lang w:val="en-GB"/>
        </w:rPr>
        <w:t xml:space="preserve"> Commonly, each of these groups have a different strategic imperative. In the case of natural </w:t>
      </w:r>
      <w:r w:rsidR="00666D6E">
        <w:rPr>
          <w:rFonts w:ascii="Arial" w:hAnsi="Arial" w:cs="Arial"/>
          <w:color w:val="000000" w:themeColor="text1"/>
          <w:lang w:val="en-GB"/>
        </w:rPr>
        <w:t>owners,</w:t>
      </w:r>
      <w:r>
        <w:rPr>
          <w:rFonts w:ascii="Arial" w:hAnsi="Arial" w:cs="Arial"/>
          <w:color w:val="000000" w:themeColor="text1"/>
          <w:lang w:val="en-GB"/>
        </w:rPr>
        <w:t xml:space="preserve"> they are more focused on organisational excellence and performance development than they are being creative, big and vertically integrated. </w:t>
      </w:r>
      <w:r w:rsidR="00666D6E">
        <w:rPr>
          <w:rFonts w:ascii="Arial" w:hAnsi="Arial" w:cs="Arial"/>
          <w:color w:val="000000" w:themeColor="text1"/>
          <w:lang w:val="en-GB"/>
        </w:rPr>
        <w:t xml:space="preserve">Different commodities have to depend upon creatively across markers/industrial marketing, supply chain quality and cost optimization, in order to succeed in a highly fragmented and complex section. Whereas solution providers emphasis on understanding their strength in their goods and services from application. Due to the uncertain characteristics currently, </w:t>
      </w:r>
      <w:r w:rsidR="008967F2" w:rsidRPr="003D1552">
        <w:rPr>
          <w:rFonts w:ascii="Arial" w:hAnsi="Arial" w:cs="Arial"/>
          <w:color w:val="000000" w:themeColor="text1"/>
          <w:lang w:val="en-GB"/>
        </w:rPr>
        <w:t xml:space="preserve">the same consequences of a global pandemic and the subsequent changes in customer and business habits will not be assumed to be felt by all businesses. Indeed, the study confirmed that the scope of effect represents </w:t>
      </w:r>
      <w:r w:rsidR="00393CA2" w:rsidRPr="003D1552">
        <w:rPr>
          <w:rFonts w:ascii="Arial" w:hAnsi="Arial" w:cs="Arial"/>
          <w:color w:val="000000" w:themeColor="text1"/>
          <w:lang w:val="en-GB"/>
        </w:rPr>
        <w:t>various</w:t>
      </w:r>
      <w:r w:rsidR="008967F2" w:rsidRPr="003D1552">
        <w:rPr>
          <w:rFonts w:ascii="Arial" w:hAnsi="Arial" w:cs="Arial"/>
          <w:color w:val="000000" w:themeColor="text1"/>
          <w:lang w:val="en-GB"/>
        </w:rPr>
        <w:t xml:space="preserve"> chemical and material business models</w:t>
      </w:r>
      <w:sdt>
        <w:sdtPr>
          <w:rPr>
            <w:rFonts w:ascii="Arial" w:hAnsi="Arial" w:cs="Arial"/>
            <w:color w:val="000000" w:themeColor="text1"/>
            <w:lang w:val="en-GB"/>
          </w:rPr>
          <w:id w:val="1435939009"/>
          <w:citation/>
        </w:sdtPr>
        <w:sdtEndPr/>
        <w:sdtContent>
          <w:r w:rsidR="00963EB9" w:rsidRPr="003D1552">
            <w:rPr>
              <w:rFonts w:ascii="Arial" w:hAnsi="Arial" w:cs="Arial"/>
              <w:color w:val="000000" w:themeColor="text1"/>
              <w:lang w:val="en-GB"/>
            </w:rPr>
            <w:fldChar w:fldCharType="begin"/>
          </w:r>
          <w:r w:rsidR="00963EB9" w:rsidRPr="003D1552">
            <w:rPr>
              <w:rFonts w:ascii="Arial" w:hAnsi="Arial" w:cs="Arial"/>
              <w:color w:val="000000" w:themeColor="text1"/>
              <w:lang w:val="en-GB"/>
            </w:rPr>
            <w:instrText xml:space="preserve"> CITATION Lig20 \l 1033 </w:instrText>
          </w:r>
          <w:r w:rsidR="00963EB9"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 xml:space="preserve"> (Wing, 2020)</w:t>
          </w:r>
          <w:r w:rsidR="00963EB9" w:rsidRPr="003D1552">
            <w:rPr>
              <w:rFonts w:ascii="Arial" w:hAnsi="Arial" w:cs="Arial"/>
              <w:color w:val="000000" w:themeColor="text1"/>
              <w:lang w:val="en-GB"/>
            </w:rPr>
            <w:fldChar w:fldCharType="end"/>
          </w:r>
        </w:sdtContent>
      </w:sdt>
      <w:r w:rsidR="008967F2" w:rsidRPr="003D1552">
        <w:rPr>
          <w:rFonts w:ascii="Arial" w:hAnsi="Arial" w:cs="Arial"/>
          <w:color w:val="000000" w:themeColor="text1"/>
          <w:lang w:val="en-GB"/>
        </w:rPr>
        <w:t>.</w:t>
      </w:r>
    </w:p>
    <w:p w14:paraId="63D3F9B3" w14:textId="3782E335" w:rsidR="00275458"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Executives should keep an eye on the broader developments affecting customer tastes and the wider business climate to concentrate on potential growth prospects and gain more value from existing capital and properties</w:t>
      </w:r>
      <w:sdt>
        <w:sdtPr>
          <w:rPr>
            <w:rFonts w:ascii="Arial" w:hAnsi="Arial" w:cs="Arial"/>
            <w:color w:val="000000" w:themeColor="text1"/>
            <w:lang w:val="en-GB"/>
          </w:rPr>
          <w:id w:val="-779338315"/>
          <w:citation/>
        </w:sdtPr>
        <w:sdtEndPr/>
        <w:sdtContent>
          <w:r w:rsidR="00D706C6" w:rsidRPr="003D1552">
            <w:rPr>
              <w:rFonts w:ascii="Arial" w:hAnsi="Arial" w:cs="Arial"/>
              <w:color w:val="000000" w:themeColor="text1"/>
              <w:lang w:val="en-GB"/>
            </w:rPr>
            <w:fldChar w:fldCharType="begin"/>
          </w:r>
          <w:r w:rsidR="00D706C6" w:rsidRPr="003D1552">
            <w:rPr>
              <w:rFonts w:ascii="Arial" w:hAnsi="Arial" w:cs="Arial"/>
              <w:color w:val="000000" w:themeColor="text1"/>
              <w:lang w:val="en-GB"/>
            </w:rPr>
            <w:instrText xml:space="preserve"> CITATION Atk11 \l 1033 </w:instrText>
          </w:r>
          <w:r w:rsidR="00D706C6"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 xml:space="preserve"> (Atkinson, 2011)</w:t>
          </w:r>
          <w:r w:rsidR="00D706C6" w:rsidRPr="003D1552">
            <w:rPr>
              <w:rFonts w:ascii="Arial" w:hAnsi="Arial" w:cs="Arial"/>
              <w:color w:val="000000" w:themeColor="text1"/>
              <w:lang w:val="en-GB"/>
            </w:rPr>
            <w:fldChar w:fldCharType="end"/>
          </w:r>
        </w:sdtContent>
      </w:sdt>
      <w:r w:rsidRPr="003D1552">
        <w:rPr>
          <w:rFonts w:ascii="Arial" w:hAnsi="Arial" w:cs="Arial"/>
          <w:color w:val="000000" w:themeColor="text1"/>
          <w:lang w:val="en-GB"/>
        </w:rPr>
        <w:t xml:space="preserve">. </w:t>
      </w:r>
      <w:r w:rsidR="00870631">
        <w:rPr>
          <w:rFonts w:ascii="Arial" w:hAnsi="Arial" w:cs="Arial"/>
          <w:color w:val="000000" w:themeColor="text1"/>
          <w:lang w:val="en-GB"/>
        </w:rPr>
        <w:t xml:space="preserve">The two main factors that are most important in this rapid changing situation should be used to create the aim for businesses: the effect the pandemic has had on the economy and the changes this has had on the actions and expectation of consumers. Although outbreak rates and research outcomes reflect the pandemics course, the main factor which should be adhered to is the polices that are put in place to overcome the spread and to what degree these steps effects the economic reopening </w:t>
      </w:r>
      <w:sdt>
        <w:sdtPr>
          <w:rPr>
            <w:rFonts w:ascii="Arial" w:hAnsi="Arial" w:cs="Arial"/>
            <w:color w:val="000000" w:themeColor="text1"/>
            <w:lang w:val="en-GB"/>
          </w:rPr>
          <w:id w:val="1421912551"/>
          <w:citation/>
        </w:sdtPr>
        <w:sdtEndPr/>
        <w:sdtContent>
          <w:r w:rsidR="00870631" w:rsidRPr="00870631">
            <w:rPr>
              <w:rFonts w:ascii="Arial" w:hAnsi="Arial" w:cs="Arial"/>
              <w:color w:val="000000" w:themeColor="text1"/>
              <w:lang w:val="en-GB"/>
            </w:rPr>
            <w:fldChar w:fldCharType="begin"/>
          </w:r>
          <w:r w:rsidR="00870631" w:rsidRPr="00870631">
            <w:rPr>
              <w:rFonts w:ascii="Arial" w:hAnsi="Arial" w:cs="Arial"/>
              <w:color w:val="000000" w:themeColor="text1"/>
              <w:lang w:val="en-GB"/>
            </w:rPr>
            <w:instrText xml:space="preserve"> CITATION Alv11 \l 1033 </w:instrText>
          </w:r>
          <w:r w:rsidR="00870631" w:rsidRPr="00870631">
            <w:rPr>
              <w:rFonts w:ascii="Arial" w:hAnsi="Arial" w:cs="Arial"/>
              <w:color w:val="000000" w:themeColor="text1"/>
              <w:lang w:val="en-GB"/>
            </w:rPr>
            <w:fldChar w:fldCharType="separate"/>
          </w:r>
          <w:r w:rsidR="00870631" w:rsidRPr="00870631">
            <w:rPr>
              <w:rFonts w:ascii="Arial" w:hAnsi="Arial" w:cs="Arial"/>
              <w:noProof/>
              <w:color w:val="000000" w:themeColor="text1"/>
              <w:lang w:val="en-GB"/>
            </w:rPr>
            <w:t xml:space="preserve"> (Alvesson &amp; Karreman, 2011)</w:t>
          </w:r>
          <w:r w:rsidR="00870631" w:rsidRPr="00870631">
            <w:rPr>
              <w:rFonts w:ascii="Arial" w:hAnsi="Arial" w:cs="Arial"/>
              <w:color w:val="000000" w:themeColor="text1"/>
              <w:lang w:val="en-GB"/>
            </w:rPr>
            <w:fldChar w:fldCharType="end"/>
          </w:r>
        </w:sdtContent>
      </w:sdt>
      <w:r w:rsidR="00870631" w:rsidRPr="00870631">
        <w:rPr>
          <w:rFonts w:ascii="Arial" w:hAnsi="Arial" w:cs="Arial"/>
          <w:color w:val="000000" w:themeColor="text1"/>
          <w:lang w:val="en-GB"/>
        </w:rPr>
        <w:t>..</w:t>
      </w:r>
      <w:r w:rsidR="00870631">
        <w:rPr>
          <w:rFonts w:ascii="Arial" w:hAnsi="Arial" w:cs="Arial"/>
          <w:color w:val="000000" w:themeColor="text1"/>
          <w:lang w:val="en-GB"/>
        </w:rPr>
        <w:t xml:space="preserve"> </w:t>
      </w:r>
      <w:r w:rsidRPr="003D1552">
        <w:rPr>
          <w:rFonts w:ascii="Arial" w:hAnsi="Arial" w:cs="Arial"/>
          <w:color w:val="000000" w:themeColor="text1"/>
          <w:lang w:val="en-GB"/>
        </w:rPr>
        <w:t>Traffic has risen exponentially as cities have reopened, raising fuel demand. Furthermore, buying activity has partly returned, providing some relief to the consumer market, and as individuals continue to return to work, new unemployment claims have plummeted. These advances are welcome, but future advancement is also related to the virus's containment</w:t>
      </w:r>
      <w:sdt>
        <w:sdtPr>
          <w:rPr>
            <w:rFonts w:ascii="Arial" w:hAnsi="Arial" w:cs="Arial"/>
            <w:color w:val="000000" w:themeColor="text1"/>
            <w:lang w:val="en-GB"/>
          </w:rPr>
          <w:id w:val="627976978"/>
          <w:citation/>
        </w:sdtPr>
        <w:sdtEndPr/>
        <w:sdtContent>
          <w:r w:rsidR="00EB3E51" w:rsidRPr="003D1552">
            <w:rPr>
              <w:rFonts w:ascii="Arial" w:hAnsi="Arial" w:cs="Arial"/>
              <w:color w:val="000000" w:themeColor="text1"/>
              <w:lang w:val="en-GB"/>
            </w:rPr>
            <w:fldChar w:fldCharType="begin"/>
          </w:r>
          <w:r w:rsidR="00EB3E51" w:rsidRPr="003D1552">
            <w:rPr>
              <w:rFonts w:ascii="Arial" w:hAnsi="Arial" w:cs="Arial"/>
              <w:color w:val="000000" w:themeColor="text1"/>
              <w:lang w:val="en-GB"/>
            </w:rPr>
            <w:instrText xml:space="preserve"> CITATION Que20 \l 1033 </w:instrText>
          </w:r>
          <w:r w:rsidR="00EB3E51"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 xml:space="preserve"> (Orsmond, 2020)</w:t>
          </w:r>
          <w:r w:rsidR="00EB3E51" w:rsidRPr="003D1552">
            <w:rPr>
              <w:rFonts w:ascii="Arial" w:hAnsi="Arial" w:cs="Arial"/>
              <w:color w:val="000000" w:themeColor="text1"/>
              <w:lang w:val="en-GB"/>
            </w:rPr>
            <w:fldChar w:fldCharType="end"/>
          </w:r>
        </w:sdtContent>
      </w:sdt>
      <w:r w:rsidRPr="003D1552">
        <w:rPr>
          <w:rFonts w:ascii="Arial" w:hAnsi="Arial" w:cs="Arial"/>
          <w:color w:val="000000" w:themeColor="text1"/>
          <w:lang w:val="en-GB"/>
        </w:rPr>
        <w:t>.</w:t>
      </w:r>
      <w:r w:rsidR="00EB3C80" w:rsidRPr="003D1552">
        <w:rPr>
          <w:rFonts w:ascii="Arial" w:hAnsi="Arial" w:cs="Arial"/>
          <w:color w:val="000000" w:themeColor="text1"/>
          <w:lang w:val="en-GB"/>
        </w:rPr>
        <w:t xml:space="preserve"> </w:t>
      </w:r>
    </w:p>
    <w:p w14:paraId="3AE533F0" w14:textId="10DD5DFD" w:rsidR="00275458" w:rsidRDefault="00275458" w:rsidP="008E27AC">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The </w:t>
      </w:r>
      <w:r w:rsidR="00870631">
        <w:rPr>
          <w:rFonts w:ascii="Arial" w:hAnsi="Arial" w:cs="Arial"/>
          <w:color w:val="000000" w:themeColor="text1"/>
          <w:lang w:val="en-GB"/>
        </w:rPr>
        <w:t>administrators</w:t>
      </w:r>
      <w:r>
        <w:rPr>
          <w:rFonts w:ascii="Arial" w:hAnsi="Arial" w:cs="Arial"/>
          <w:color w:val="000000" w:themeColor="text1"/>
          <w:lang w:val="en-GB"/>
        </w:rPr>
        <w:t xml:space="preserve"> are </w:t>
      </w:r>
      <w:r w:rsidR="00870631">
        <w:rPr>
          <w:rFonts w:ascii="Arial" w:hAnsi="Arial" w:cs="Arial"/>
          <w:color w:val="000000" w:themeColor="text1"/>
          <w:lang w:val="en-GB"/>
        </w:rPr>
        <w:t>required</w:t>
      </w:r>
      <w:r>
        <w:rPr>
          <w:rFonts w:ascii="Arial" w:hAnsi="Arial" w:cs="Arial"/>
          <w:color w:val="000000" w:themeColor="text1"/>
          <w:lang w:val="en-GB"/>
        </w:rPr>
        <w:t xml:space="preserve"> to control the </w:t>
      </w:r>
      <w:r w:rsidR="00870631">
        <w:rPr>
          <w:rFonts w:ascii="Arial" w:hAnsi="Arial" w:cs="Arial"/>
          <w:color w:val="000000" w:themeColor="text1"/>
          <w:lang w:val="en-GB"/>
        </w:rPr>
        <w:t>structural</w:t>
      </w:r>
      <w:r>
        <w:rPr>
          <w:rFonts w:ascii="Arial" w:hAnsi="Arial" w:cs="Arial"/>
          <w:color w:val="000000" w:themeColor="text1"/>
          <w:lang w:val="en-GB"/>
        </w:rPr>
        <w:t xml:space="preserve"> changes in customers </w:t>
      </w:r>
      <w:r w:rsidR="00870631">
        <w:rPr>
          <w:rFonts w:ascii="Arial" w:hAnsi="Arial" w:cs="Arial"/>
          <w:color w:val="000000" w:themeColor="text1"/>
          <w:lang w:val="en-GB"/>
        </w:rPr>
        <w:t>behaviour</w:t>
      </w:r>
      <w:r>
        <w:rPr>
          <w:rFonts w:ascii="Arial" w:hAnsi="Arial" w:cs="Arial"/>
          <w:color w:val="000000" w:themeColor="text1"/>
          <w:lang w:val="en-GB"/>
        </w:rPr>
        <w:t xml:space="preserve"> prior to the pandemic and the </w:t>
      </w:r>
      <w:r w:rsidR="00870631">
        <w:rPr>
          <w:rFonts w:ascii="Arial" w:hAnsi="Arial" w:cs="Arial"/>
          <w:color w:val="000000" w:themeColor="text1"/>
          <w:lang w:val="en-GB"/>
        </w:rPr>
        <w:t xml:space="preserve">recent changes in response to this situation for example increased demand for health and safety items and EPPs </w:t>
      </w:r>
      <w:r w:rsidR="008967F2" w:rsidRPr="003D1552">
        <w:rPr>
          <w:rFonts w:ascii="Arial" w:hAnsi="Arial" w:cs="Arial"/>
          <w:color w:val="000000" w:themeColor="text1"/>
          <w:lang w:val="en-GB"/>
        </w:rPr>
        <w:t>Furthermore, user expectations around contactless communications and innovative approaches to receive services will continue to grow.</w:t>
      </w:r>
      <w:r>
        <w:rPr>
          <w:rFonts w:ascii="Arial" w:hAnsi="Arial" w:cs="Arial"/>
          <w:color w:val="000000" w:themeColor="text1"/>
          <w:lang w:val="en-GB"/>
        </w:rPr>
        <w:t xml:space="preserve"> The business who take the first move and apply the application perspective in this modern world, are more likely to experience the </w:t>
      </w:r>
      <w:r w:rsidR="00870631">
        <w:rPr>
          <w:rFonts w:ascii="Arial" w:hAnsi="Arial" w:cs="Arial"/>
          <w:color w:val="000000" w:themeColor="text1"/>
          <w:lang w:val="en-GB"/>
        </w:rPr>
        <w:t>long-term</w:t>
      </w:r>
      <w:r>
        <w:rPr>
          <w:rFonts w:ascii="Arial" w:hAnsi="Arial" w:cs="Arial"/>
          <w:color w:val="000000" w:themeColor="text1"/>
          <w:lang w:val="en-GB"/>
        </w:rPr>
        <w:t xml:space="preserve"> benefits</w:t>
      </w:r>
      <w:sdt>
        <w:sdtPr>
          <w:rPr>
            <w:rFonts w:ascii="Arial" w:hAnsi="Arial" w:cs="Arial"/>
            <w:color w:val="000000" w:themeColor="text1"/>
            <w:lang w:val="en-GB"/>
          </w:rPr>
          <w:id w:val="924156037"/>
          <w:citation/>
        </w:sdtPr>
        <w:sdtEndPr/>
        <w:sdtContent>
          <w:r w:rsidR="00870631" w:rsidRPr="003D1552">
            <w:rPr>
              <w:rFonts w:ascii="Arial" w:hAnsi="Arial" w:cs="Arial"/>
              <w:color w:val="000000" w:themeColor="text1"/>
              <w:lang w:val="en-GB"/>
            </w:rPr>
            <w:fldChar w:fldCharType="begin"/>
          </w:r>
          <w:r w:rsidR="00870631" w:rsidRPr="003D1552">
            <w:rPr>
              <w:rFonts w:ascii="Arial" w:hAnsi="Arial" w:cs="Arial"/>
              <w:color w:val="000000" w:themeColor="text1"/>
              <w:lang w:val="en-GB"/>
            </w:rPr>
            <w:instrText xml:space="preserve"> CITATION Băe13 \l 1033 </w:instrText>
          </w:r>
          <w:r w:rsidR="00870631" w:rsidRPr="003D1552">
            <w:rPr>
              <w:rFonts w:ascii="Arial" w:hAnsi="Arial" w:cs="Arial"/>
              <w:color w:val="000000" w:themeColor="text1"/>
              <w:lang w:val="en-GB"/>
            </w:rPr>
            <w:fldChar w:fldCharType="separate"/>
          </w:r>
          <w:r w:rsidR="00870631" w:rsidRPr="003D1552">
            <w:rPr>
              <w:rFonts w:ascii="Arial" w:hAnsi="Arial" w:cs="Arial"/>
              <w:noProof/>
              <w:color w:val="000000" w:themeColor="text1"/>
              <w:lang w:val="en-GB"/>
            </w:rPr>
            <w:t xml:space="preserve"> (Băeşu &amp; Bejinaru, 2013)</w:t>
          </w:r>
          <w:r w:rsidR="00870631" w:rsidRPr="003D1552">
            <w:rPr>
              <w:rFonts w:ascii="Arial" w:hAnsi="Arial" w:cs="Arial"/>
              <w:color w:val="000000" w:themeColor="text1"/>
              <w:lang w:val="en-GB"/>
            </w:rPr>
            <w:fldChar w:fldCharType="end"/>
          </w:r>
        </w:sdtContent>
      </w:sdt>
      <w:r w:rsidR="00870631" w:rsidRPr="003D1552">
        <w:rPr>
          <w:rFonts w:ascii="Arial" w:hAnsi="Arial" w:cs="Arial"/>
          <w:color w:val="000000" w:themeColor="text1"/>
          <w:lang w:val="en-GB"/>
        </w:rPr>
        <w:t>.</w:t>
      </w:r>
    </w:p>
    <w:p w14:paraId="6390FEC7" w14:textId="4F01F426" w:rsidR="00275458" w:rsidRPr="003D1552" w:rsidRDefault="00275458" w:rsidP="008E27AC">
      <w:pPr>
        <w:spacing w:line="360" w:lineRule="auto"/>
        <w:jc w:val="both"/>
        <w:rPr>
          <w:rFonts w:ascii="Arial" w:hAnsi="Arial" w:cs="Arial"/>
          <w:color w:val="000000" w:themeColor="text1"/>
          <w:lang w:val="en-GB"/>
        </w:rPr>
      </w:pPr>
      <w:r>
        <w:rPr>
          <w:rFonts w:ascii="Arial" w:hAnsi="Arial" w:cs="Arial"/>
          <w:color w:val="000000" w:themeColor="text1"/>
          <w:lang w:val="en-GB"/>
        </w:rPr>
        <w:t>Apart from Pharmaceuticals, the overall chemical production decreased in 2020 by 3.6%. However, in 2021 it is anticipated to increase by 3.9% and 2.7% in the year 2022. Companies producing basic chemicals, fell by 1.3% in production 2020. But this is expected to increase by 5% in 2021 and in 2020, 3.2% (</w:t>
      </w:r>
      <w:r w:rsidRPr="00275458">
        <w:rPr>
          <w:rFonts w:ascii="Arial" w:hAnsi="Arial" w:cs="Arial"/>
          <w:noProof/>
          <w:color w:val="000000" w:themeColor="text1"/>
          <w:lang w:val="en-GB"/>
        </w:rPr>
        <w:t xml:space="preserve">www.americanchemistry.com, </w:t>
      </w:r>
      <w:r>
        <w:rPr>
          <w:rFonts w:ascii="Arial" w:hAnsi="Arial" w:cs="Arial"/>
          <w:color w:val="000000" w:themeColor="text1"/>
          <w:lang w:val="en-GB"/>
        </w:rPr>
        <w:t>2020)</w:t>
      </w:r>
    </w:p>
    <w:p w14:paraId="34C6CD10" w14:textId="77777777" w:rsidR="00425F0F" w:rsidRPr="003D1552" w:rsidRDefault="008967F2" w:rsidP="008E27AC">
      <w:pPr>
        <w:pStyle w:val="Heading1"/>
        <w:spacing w:line="360" w:lineRule="auto"/>
        <w:jc w:val="both"/>
        <w:rPr>
          <w:rFonts w:ascii="Arial" w:hAnsi="Arial" w:cs="Arial"/>
          <w:b/>
          <w:color w:val="000000" w:themeColor="text1"/>
          <w:sz w:val="22"/>
          <w:szCs w:val="22"/>
          <w:lang w:val="en-GB"/>
        </w:rPr>
      </w:pPr>
      <w:bookmarkStart w:id="7" w:name="_Toc68736229"/>
      <w:r w:rsidRPr="003D1552">
        <w:rPr>
          <w:rFonts w:ascii="Arial" w:hAnsi="Arial" w:cs="Arial"/>
          <w:b/>
          <w:color w:val="000000" w:themeColor="text1"/>
          <w:sz w:val="22"/>
          <w:szCs w:val="22"/>
          <w:lang w:val="en-GB"/>
        </w:rPr>
        <w:t>The management and the changes for the pandemic and the leadership in the Aston Chemicals Ltd.</w:t>
      </w:r>
      <w:bookmarkEnd w:id="7"/>
      <w:r w:rsidRPr="003D1552">
        <w:rPr>
          <w:rFonts w:ascii="Arial" w:hAnsi="Arial" w:cs="Arial"/>
          <w:b/>
          <w:color w:val="000000" w:themeColor="text1"/>
          <w:sz w:val="22"/>
          <w:szCs w:val="22"/>
          <w:lang w:val="en-GB"/>
        </w:rPr>
        <w:t xml:space="preserve"> </w:t>
      </w:r>
      <w:r w:rsidR="005C1B4C" w:rsidRPr="003D1552">
        <w:rPr>
          <w:rFonts w:ascii="Arial" w:hAnsi="Arial" w:cs="Arial"/>
          <w:b/>
          <w:color w:val="000000" w:themeColor="text1"/>
          <w:sz w:val="22"/>
          <w:szCs w:val="22"/>
          <w:lang w:val="en-GB"/>
        </w:rPr>
        <w:t xml:space="preserve"> </w:t>
      </w:r>
    </w:p>
    <w:p w14:paraId="49B59CEE" w14:textId="77777777" w:rsidR="00A53BF7" w:rsidRPr="003D1552" w:rsidRDefault="00A53BF7" w:rsidP="008E27AC">
      <w:pPr>
        <w:spacing w:line="360" w:lineRule="auto"/>
        <w:rPr>
          <w:rFonts w:ascii="Arial" w:hAnsi="Arial" w:cs="Arial"/>
          <w:color w:val="000000" w:themeColor="text1"/>
          <w:lang w:val="en-GB"/>
        </w:rPr>
      </w:pPr>
    </w:p>
    <w:p w14:paraId="5AD11CB4" w14:textId="42DA8CF6" w:rsidR="00702629" w:rsidRPr="003D1552" w:rsidRDefault="00702629" w:rsidP="001100DA">
      <w:pPr>
        <w:pStyle w:val="ListParagraph"/>
        <w:numPr>
          <w:ilvl w:val="0"/>
          <w:numId w:val="3"/>
        </w:numPr>
        <w:spacing w:line="360" w:lineRule="auto"/>
        <w:jc w:val="both"/>
        <w:rPr>
          <w:rFonts w:ascii="Arial" w:hAnsi="Arial" w:cs="Arial"/>
          <w:color w:val="000000" w:themeColor="text1"/>
          <w:lang w:val="en-GB"/>
        </w:rPr>
      </w:pPr>
      <w:r w:rsidRPr="003D1552">
        <w:rPr>
          <w:rFonts w:ascii="Arial" w:hAnsi="Arial" w:cs="Arial"/>
          <w:color w:val="000000" w:themeColor="text1"/>
          <w:lang w:val="en-GB"/>
        </w:rPr>
        <w:t>The life of the workers and employees of Aston Chemicals has been affected as a result of the public health policies that have been implemented by the Government. This was done in order to contain the virus through measures such as physical distances, quarantines and lockdowns.  Not only has this impacted the company of Aston Chemicals but the daily life of people all over the world (CDC, 2020; WHO, 2020).</w:t>
      </w:r>
    </w:p>
    <w:p w14:paraId="04A9C774" w14:textId="2F1E61D0" w:rsidR="0090645C" w:rsidRPr="003D1552" w:rsidRDefault="008967F2" w:rsidP="008E27AC">
      <w:pPr>
        <w:pStyle w:val="ListParagraph"/>
        <w:numPr>
          <w:ilvl w:val="0"/>
          <w:numId w:val="1"/>
        </w:numPr>
        <w:spacing w:line="360" w:lineRule="auto"/>
        <w:jc w:val="both"/>
        <w:rPr>
          <w:rFonts w:ascii="Arial" w:hAnsi="Arial" w:cs="Arial"/>
          <w:color w:val="000000" w:themeColor="text1"/>
          <w:lang w:val="en-GB"/>
        </w:rPr>
      </w:pPr>
      <w:r w:rsidRPr="003D1552">
        <w:rPr>
          <w:rFonts w:ascii="Arial" w:hAnsi="Arial" w:cs="Arial"/>
          <w:color w:val="000000" w:themeColor="text1"/>
          <w:lang w:val="en-GB"/>
        </w:rPr>
        <w:t>Organizational leaders are faced with seeking ways to unlearn, relearn, and respond</w:t>
      </w:r>
      <w:r w:rsidR="001100DA" w:rsidRPr="003D1552">
        <w:rPr>
          <w:rFonts w:ascii="Arial" w:hAnsi="Arial" w:cs="Arial"/>
          <w:color w:val="000000" w:themeColor="text1"/>
          <w:lang w:val="en-GB"/>
        </w:rPr>
        <w:t xml:space="preserve"> the current issues sustained from the pandemic and trying to implement public health mandates in the company across any field. </w:t>
      </w:r>
      <w:r w:rsidRPr="003D1552">
        <w:rPr>
          <w:rFonts w:ascii="Arial" w:hAnsi="Arial" w:cs="Arial"/>
          <w:color w:val="000000" w:themeColor="text1"/>
          <w:lang w:val="en-GB"/>
        </w:rPr>
        <w:t xml:space="preserve"> </w:t>
      </w:r>
    </w:p>
    <w:p w14:paraId="005563D8" w14:textId="77777777" w:rsidR="0090645C" w:rsidRPr="003D1552" w:rsidRDefault="008967F2" w:rsidP="008E27AC">
      <w:pPr>
        <w:pStyle w:val="ListParagraph"/>
        <w:numPr>
          <w:ilvl w:val="0"/>
          <w:numId w:val="1"/>
        </w:numPr>
        <w:spacing w:line="360" w:lineRule="auto"/>
        <w:jc w:val="both"/>
        <w:rPr>
          <w:rFonts w:ascii="Arial" w:hAnsi="Arial" w:cs="Arial"/>
          <w:color w:val="000000" w:themeColor="text1"/>
          <w:lang w:val="en-GB"/>
        </w:rPr>
      </w:pPr>
      <w:r w:rsidRPr="003D1552">
        <w:rPr>
          <w:rFonts w:ascii="Arial" w:hAnsi="Arial" w:cs="Arial"/>
          <w:color w:val="000000" w:themeColor="text1"/>
          <w:lang w:val="en-GB"/>
        </w:rPr>
        <w:t>O</w:t>
      </w:r>
      <w:r w:rsidR="00425F0F" w:rsidRPr="003D1552">
        <w:rPr>
          <w:rFonts w:ascii="Arial" w:hAnsi="Arial" w:cs="Arial"/>
          <w:color w:val="000000" w:themeColor="text1"/>
          <w:lang w:val="en-GB"/>
        </w:rPr>
        <w:t>rganizations in every industry, in every nation</w:t>
      </w:r>
      <w:r w:rsidR="00393CA2" w:rsidRPr="003D1552">
        <w:rPr>
          <w:rFonts w:ascii="Arial" w:hAnsi="Arial" w:cs="Arial"/>
          <w:color w:val="000000" w:themeColor="text1"/>
          <w:lang w:val="en-GB"/>
        </w:rPr>
        <w:t>,</w:t>
      </w:r>
      <w:r w:rsidR="00425F0F" w:rsidRPr="003D1552">
        <w:rPr>
          <w:rFonts w:ascii="Arial" w:hAnsi="Arial" w:cs="Arial"/>
          <w:color w:val="000000" w:themeColor="text1"/>
          <w:lang w:val="en-GB"/>
        </w:rPr>
        <w:t xml:space="preserve"> will have to come to grips with the current realities and find ways to manoeuvre adeptly through the con</w:t>
      </w:r>
      <w:r w:rsidR="00393CA2" w:rsidRPr="003D1552">
        <w:rPr>
          <w:rFonts w:ascii="Arial" w:hAnsi="Arial" w:cs="Arial"/>
          <w:color w:val="000000" w:themeColor="text1"/>
          <w:lang w:val="en-GB"/>
        </w:rPr>
        <w:t>tinual</w:t>
      </w:r>
      <w:r w:rsidR="00425F0F" w:rsidRPr="003D1552">
        <w:rPr>
          <w:rFonts w:ascii="Arial" w:hAnsi="Arial" w:cs="Arial"/>
          <w:color w:val="000000" w:themeColor="text1"/>
          <w:lang w:val="en-GB"/>
        </w:rPr>
        <w:t xml:space="preserve">ly changing conditions if they are to emerge stronger from this crisis. </w:t>
      </w:r>
    </w:p>
    <w:p w14:paraId="66E3F982" w14:textId="77777777" w:rsidR="0090645C" w:rsidRPr="003D1552" w:rsidRDefault="008967F2" w:rsidP="008E27AC">
      <w:pPr>
        <w:pStyle w:val="ListParagraph"/>
        <w:numPr>
          <w:ilvl w:val="0"/>
          <w:numId w:val="1"/>
        </w:numPr>
        <w:spacing w:line="360" w:lineRule="auto"/>
        <w:jc w:val="both"/>
        <w:rPr>
          <w:rFonts w:ascii="Arial" w:hAnsi="Arial" w:cs="Arial"/>
          <w:color w:val="000000" w:themeColor="text1"/>
          <w:lang w:val="en-GB"/>
        </w:rPr>
      </w:pPr>
      <w:r w:rsidRPr="003D1552">
        <w:rPr>
          <w:rFonts w:ascii="Arial" w:hAnsi="Arial" w:cs="Arial"/>
          <w:color w:val="000000" w:themeColor="text1"/>
          <w:lang w:val="en-GB"/>
        </w:rPr>
        <w:t>The COVID-19 pandemic responds to the particular neurological, physiological</w:t>
      </w:r>
      <w:r w:rsidR="00393CA2" w:rsidRPr="003D1552">
        <w:rPr>
          <w:rFonts w:ascii="Arial" w:hAnsi="Arial" w:cs="Arial"/>
          <w:color w:val="000000" w:themeColor="text1"/>
          <w:lang w:val="en-GB"/>
        </w:rPr>
        <w:t>,</w:t>
      </w:r>
      <w:r w:rsidRPr="003D1552">
        <w:rPr>
          <w:rFonts w:ascii="Arial" w:hAnsi="Arial" w:cs="Arial"/>
          <w:color w:val="000000" w:themeColor="text1"/>
          <w:lang w:val="en-GB"/>
        </w:rPr>
        <w:t xml:space="preserve"> and socio-technical problems presented by it</w:t>
      </w:r>
      <w:sdt>
        <w:sdtPr>
          <w:rPr>
            <w:rFonts w:ascii="Arial" w:hAnsi="Arial" w:cs="Arial"/>
            <w:color w:val="000000" w:themeColor="text1"/>
            <w:lang w:val="en-GB"/>
          </w:rPr>
          <w:id w:val="969941031"/>
          <w:citation/>
        </w:sdtPr>
        <w:sdtEndPr/>
        <w:sdtContent>
          <w:r w:rsidR="003F0680" w:rsidRPr="003D1552">
            <w:rPr>
              <w:rFonts w:ascii="Arial" w:hAnsi="Arial" w:cs="Arial"/>
              <w:color w:val="000000" w:themeColor="text1"/>
              <w:lang w:val="en-GB"/>
            </w:rPr>
            <w:fldChar w:fldCharType="begin"/>
          </w:r>
          <w:r w:rsidR="003F0680" w:rsidRPr="003D1552">
            <w:rPr>
              <w:rFonts w:ascii="Arial" w:hAnsi="Arial" w:cs="Arial"/>
              <w:color w:val="000000" w:themeColor="text1"/>
              <w:lang w:val="en-GB"/>
            </w:rPr>
            <w:instrText xml:space="preserve"> CITATION Que20 \l 1033 </w:instrText>
          </w:r>
          <w:r w:rsidR="003F0680"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 xml:space="preserve"> (Orsmond, 2020)</w:t>
          </w:r>
          <w:r w:rsidR="003F0680" w:rsidRPr="003D1552">
            <w:rPr>
              <w:rFonts w:ascii="Arial" w:hAnsi="Arial" w:cs="Arial"/>
              <w:color w:val="000000" w:themeColor="text1"/>
              <w:lang w:val="en-GB"/>
            </w:rPr>
            <w:fldChar w:fldCharType="end"/>
          </w:r>
        </w:sdtContent>
      </w:sdt>
      <w:r w:rsidRPr="003D1552">
        <w:rPr>
          <w:rFonts w:ascii="Arial" w:hAnsi="Arial" w:cs="Arial"/>
          <w:color w:val="000000" w:themeColor="text1"/>
          <w:lang w:val="en-GB"/>
        </w:rPr>
        <w:t>.</w:t>
      </w:r>
    </w:p>
    <w:p w14:paraId="52E7D83A" w14:textId="4C46CFC4" w:rsidR="0090645C" w:rsidRDefault="008967F2" w:rsidP="008E27AC">
      <w:pPr>
        <w:pStyle w:val="ListParagraph"/>
        <w:numPr>
          <w:ilvl w:val="0"/>
          <w:numId w:val="1"/>
        </w:numPr>
        <w:spacing w:line="360" w:lineRule="auto"/>
        <w:jc w:val="both"/>
        <w:rPr>
          <w:rFonts w:ascii="Arial" w:hAnsi="Arial" w:cs="Arial"/>
          <w:color w:val="000000" w:themeColor="text1"/>
          <w:lang w:val="en-GB"/>
        </w:rPr>
      </w:pPr>
      <w:r w:rsidRPr="003D1552">
        <w:rPr>
          <w:rFonts w:ascii="Arial" w:hAnsi="Arial" w:cs="Arial"/>
          <w:color w:val="000000" w:themeColor="text1"/>
          <w:lang w:val="en-GB"/>
        </w:rPr>
        <w:t xml:space="preserve">Most of the employees </w:t>
      </w:r>
      <w:r w:rsidR="003D1552" w:rsidRPr="003D1552">
        <w:rPr>
          <w:rFonts w:ascii="Arial" w:hAnsi="Arial" w:cs="Arial"/>
          <w:color w:val="000000" w:themeColor="text1"/>
          <w:lang w:val="en-GB"/>
        </w:rPr>
        <w:t xml:space="preserve">in Aston Chemicals </w:t>
      </w:r>
      <w:r w:rsidRPr="003D1552">
        <w:rPr>
          <w:rFonts w:ascii="Arial" w:hAnsi="Arial" w:cs="Arial"/>
          <w:color w:val="000000" w:themeColor="text1"/>
          <w:lang w:val="en-GB"/>
        </w:rPr>
        <w:t>started working remotely, but i</w:t>
      </w:r>
      <w:r w:rsidR="00393CA2" w:rsidRPr="003D1552">
        <w:rPr>
          <w:rFonts w:ascii="Arial" w:hAnsi="Arial" w:cs="Arial"/>
          <w:color w:val="000000" w:themeColor="text1"/>
          <w:lang w:val="en-GB"/>
        </w:rPr>
        <w:t>t was quite tough to follow in terms of chemical industries. Hence,</w:t>
      </w:r>
      <w:r w:rsidRPr="003D1552">
        <w:rPr>
          <w:rFonts w:ascii="Arial" w:hAnsi="Arial" w:cs="Arial"/>
          <w:color w:val="000000" w:themeColor="text1"/>
          <w:lang w:val="en-GB"/>
        </w:rPr>
        <w:t xml:space="preserve"> the pattern has </w:t>
      </w:r>
      <w:r w:rsidR="00393CA2" w:rsidRPr="003D1552">
        <w:rPr>
          <w:rFonts w:ascii="Arial" w:hAnsi="Arial" w:cs="Arial"/>
          <w:color w:val="000000" w:themeColor="text1"/>
          <w:lang w:val="en-GB"/>
        </w:rPr>
        <w:t>to be</w:t>
      </w:r>
      <w:r w:rsidRPr="003D1552">
        <w:rPr>
          <w:rFonts w:ascii="Arial" w:hAnsi="Arial" w:cs="Arial"/>
          <w:color w:val="000000" w:themeColor="text1"/>
          <w:lang w:val="en-GB"/>
        </w:rPr>
        <w:t xml:space="preserve"> </w:t>
      </w:r>
      <w:r w:rsidR="00393CA2" w:rsidRPr="003D1552">
        <w:rPr>
          <w:rFonts w:ascii="Arial" w:hAnsi="Arial" w:cs="Arial"/>
          <w:color w:val="000000" w:themeColor="text1"/>
          <w:lang w:val="en-GB"/>
        </w:rPr>
        <w:t xml:space="preserve">a </w:t>
      </w:r>
      <w:r w:rsidRPr="003D1552">
        <w:rPr>
          <w:rFonts w:ascii="Arial" w:hAnsi="Arial" w:cs="Arial"/>
          <w:color w:val="000000" w:themeColor="text1"/>
          <w:lang w:val="en-GB"/>
        </w:rPr>
        <w:t xml:space="preserve">change in two parts, one team was working remotely, and the other was working at </w:t>
      </w:r>
      <w:r w:rsidR="00393CA2" w:rsidRPr="003D1552">
        <w:rPr>
          <w:rFonts w:ascii="Arial" w:hAnsi="Arial" w:cs="Arial"/>
          <w:color w:val="000000" w:themeColor="text1"/>
          <w:lang w:val="en-GB"/>
        </w:rPr>
        <w:t xml:space="preserve">the </w:t>
      </w:r>
      <w:r w:rsidRPr="003D1552">
        <w:rPr>
          <w:rFonts w:ascii="Arial" w:hAnsi="Arial" w:cs="Arial"/>
          <w:color w:val="000000" w:themeColor="text1"/>
          <w:lang w:val="en-GB"/>
        </w:rPr>
        <w:t xml:space="preserve">office and eventually turned into returning to </w:t>
      </w:r>
      <w:r w:rsidR="00393CA2" w:rsidRPr="003D1552">
        <w:rPr>
          <w:rFonts w:ascii="Arial" w:hAnsi="Arial" w:cs="Arial"/>
          <w:color w:val="000000" w:themeColor="text1"/>
          <w:lang w:val="en-GB"/>
        </w:rPr>
        <w:t xml:space="preserve">the </w:t>
      </w:r>
      <w:r w:rsidRPr="003D1552">
        <w:rPr>
          <w:rFonts w:ascii="Arial" w:hAnsi="Arial" w:cs="Arial"/>
          <w:color w:val="000000" w:themeColor="text1"/>
          <w:lang w:val="en-GB"/>
        </w:rPr>
        <w:t>office</w:t>
      </w:r>
      <w:sdt>
        <w:sdtPr>
          <w:rPr>
            <w:rFonts w:ascii="Arial" w:hAnsi="Arial" w:cs="Arial"/>
            <w:color w:val="000000" w:themeColor="text1"/>
            <w:lang w:val="en-GB"/>
          </w:rPr>
          <w:id w:val="1820079849"/>
          <w:citation/>
        </w:sdtPr>
        <w:sdtEndPr/>
        <w:sdtContent>
          <w:r w:rsidR="00D706C6" w:rsidRPr="003D1552">
            <w:rPr>
              <w:rFonts w:ascii="Arial" w:hAnsi="Arial" w:cs="Arial"/>
              <w:color w:val="000000" w:themeColor="text1"/>
              <w:lang w:val="en-GB"/>
            </w:rPr>
            <w:fldChar w:fldCharType="begin"/>
          </w:r>
          <w:r w:rsidR="00D706C6" w:rsidRPr="003D1552">
            <w:rPr>
              <w:rFonts w:ascii="Arial" w:hAnsi="Arial" w:cs="Arial"/>
              <w:color w:val="000000" w:themeColor="text1"/>
              <w:lang w:val="en-GB"/>
            </w:rPr>
            <w:instrText xml:space="preserve"> CITATION Fle03 \l 1033 </w:instrText>
          </w:r>
          <w:r w:rsidR="00D706C6"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 xml:space="preserve"> (Fleming &amp; Spicer, 2003)</w:t>
          </w:r>
          <w:r w:rsidR="00D706C6" w:rsidRPr="003D1552">
            <w:rPr>
              <w:rFonts w:ascii="Arial" w:hAnsi="Arial" w:cs="Arial"/>
              <w:color w:val="000000" w:themeColor="text1"/>
              <w:lang w:val="en-GB"/>
            </w:rPr>
            <w:fldChar w:fldCharType="end"/>
          </w:r>
        </w:sdtContent>
      </w:sdt>
      <w:r w:rsidRPr="003D1552">
        <w:rPr>
          <w:rFonts w:ascii="Arial" w:hAnsi="Arial" w:cs="Arial"/>
          <w:color w:val="000000" w:themeColor="text1"/>
          <w:lang w:val="en-GB"/>
        </w:rPr>
        <w:t xml:space="preserve">. </w:t>
      </w:r>
    </w:p>
    <w:p w14:paraId="539D624D" w14:textId="53045CDA" w:rsidR="00C42510" w:rsidRDefault="00C42510" w:rsidP="008E27AC">
      <w:pPr>
        <w:pStyle w:val="ListParagraph"/>
        <w:numPr>
          <w:ilvl w:val="0"/>
          <w:numId w:val="1"/>
        </w:numPr>
        <w:spacing w:line="360" w:lineRule="auto"/>
        <w:jc w:val="both"/>
        <w:rPr>
          <w:rFonts w:ascii="Arial" w:hAnsi="Arial" w:cs="Arial"/>
          <w:color w:val="000000" w:themeColor="text1"/>
          <w:lang w:val="en-GB"/>
        </w:rPr>
      </w:pPr>
      <w:r>
        <w:rPr>
          <w:rFonts w:ascii="Arial" w:hAnsi="Arial" w:cs="Arial"/>
          <w:color w:val="000000" w:themeColor="text1"/>
          <w:lang w:val="en-GB"/>
        </w:rPr>
        <w:t xml:space="preserve">For working remotely, interpersonal and technological improvements are associated. Without the adoption of handling change and not evolving, can affect the platform drastically as evident from worldwide cases. </w:t>
      </w:r>
    </w:p>
    <w:p w14:paraId="696AF454" w14:textId="421AF416" w:rsidR="001A5EAD" w:rsidRDefault="001A5EAD" w:rsidP="008E27AC">
      <w:pPr>
        <w:pStyle w:val="ListParagraph"/>
        <w:numPr>
          <w:ilvl w:val="0"/>
          <w:numId w:val="1"/>
        </w:numPr>
        <w:spacing w:line="360" w:lineRule="auto"/>
        <w:jc w:val="both"/>
        <w:rPr>
          <w:rFonts w:ascii="Arial" w:hAnsi="Arial" w:cs="Arial"/>
          <w:color w:val="000000" w:themeColor="text1"/>
          <w:lang w:val="en-GB"/>
        </w:rPr>
      </w:pPr>
      <w:r>
        <w:rPr>
          <w:rFonts w:ascii="Arial" w:hAnsi="Arial" w:cs="Arial"/>
          <w:color w:val="000000" w:themeColor="text1"/>
          <w:lang w:val="en-GB"/>
        </w:rPr>
        <w:t xml:space="preserve">The need to change and reform is a understanding that many have understood and not opposition has been seen to change in many situations. </w:t>
      </w:r>
    </w:p>
    <w:p w14:paraId="1F12D286" w14:textId="6D413D37" w:rsidR="001A5EAD" w:rsidRDefault="001A5EAD" w:rsidP="008E27AC">
      <w:pPr>
        <w:pStyle w:val="ListParagraph"/>
        <w:numPr>
          <w:ilvl w:val="0"/>
          <w:numId w:val="1"/>
        </w:numPr>
        <w:spacing w:line="360" w:lineRule="auto"/>
        <w:jc w:val="both"/>
        <w:rPr>
          <w:rFonts w:ascii="Arial" w:hAnsi="Arial" w:cs="Arial"/>
          <w:color w:val="000000" w:themeColor="text1"/>
          <w:lang w:val="en-GB"/>
        </w:rPr>
      </w:pPr>
      <w:r>
        <w:rPr>
          <w:rFonts w:ascii="Arial" w:hAnsi="Arial" w:cs="Arial"/>
          <w:color w:val="000000" w:themeColor="text1"/>
          <w:lang w:val="en-GB"/>
        </w:rPr>
        <w:t xml:space="preserve">From time to time a decreased resistance towards the laws of lock ranged from each country. In this type of change, the adaptability of employee, expectations, habits and values are required to progress in the workplace. </w:t>
      </w:r>
    </w:p>
    <w:p w14:paraId="7AD65F16" w14:textId="0C957294" w:rsidR="00275458" w:rsidRDefault="00275458" w:rsidP="008E27AC">
      <w:pPr>
        <w:pStyle w:val="ListParagraph"/>
        <w:numPr>
          <w:ilvl w:val="0"/>
          <w:numId w:val="1"/>
        </w:numPr>
        <w:spacing w:line="360" w:lineRule="auto"/>
        <w:jc w:val="both"/>
        <w:rPr>
          <w:rFonts w:ascii="Arial" w:hAnsi="Arial" w:cs="Arial"/>
          <w:color w:val="000000" w:themeColor="text1"/>
          <w:lang w:val="en-GB"/>
        </w:rPr>
      </w:pPr>
      <w:r>
        <w:rPr>
          <w:rFonts w:ascii="Arial" w:hAnsi="Arial" w:cs="Arial"/>
          <w:color w:val="000000" w:themeColor="text1"/>
          <w:lang w:val="en-GB"/>
        </w:rPr>
        <w:t xml:space="preserve">Workers need to be provided with equipment, instruments and systems that will allow them to effectively and productively perform their work from home. Also modern business processes need to be implemented (Orsmond, 2020). This will include providing provision for family through correct systems and equipment, and technical assistance and just – in time preparation. </w:t>
      </w:r>
    </w:p>
    <w:p w14:paraId="5C594ACA" w14:textId="0AEB6DE0" w:rsidR="00275458" w:rsidRDefault="00275458" w:rsidP="008E27AC">
      <w:pPr>
        <w:pStyle w:val="ListParagraph"/>
        <w:numPr>
          <w:ilvl w:val="0"/>
          <w:numId w:val="1"/>
        </w:numPr>
        <w:spacing w:line="360" w:lineRule="auto"/>
        <w:jc w:val="both"/>
        <w:rPr>
          <w:rFonts w:ascii="Arial" w:hAnsi="Arial" w:cs="Arial"/>
          <w:color w:val="000000" w:themeColor="text1"/>
          <w:lang w:val="en-GB"/>
        </w:rPr>
      </w:pPr>
      <w:r>
        <w:rPr>
          <w:rFonts w:ascii="Arial" w:hAnsi="Arial" w:cs="Arial"/>
          <w:color w:val="000000" w:themeColor="text1"/>
          <w:lang w:val="en-GB"/>
        </w:rPr>
        <w:t xml:space="preserve">Many countries are developing and implementing new safety measures, that allows workers to physically return to work. This is the case for countries reducing lockdown restrictions e.g., the UK. </w:t>
      </w:r>
    </w:p>
    <w:p w14:paraId="04E2D6E3" w14:textId="6AA36489" w:rsidR="00275458" w:rsidRPr="003D1552" w:rsidRDefault="00275458" w:rsidP="008E27AC">
      <w:pPr>
        <w:pStyle w:val="ListParagraph"/>
        <w:numPr>
          <w:ilvl w:val="0"/>
          <w:numId w:val="1"/>
        </w:numPr>
        <w:spacing w:line="360" w:lineRule="auto"/>
        <w:jc w:val="both"/>
        <w:rPr>
          <w:rFonts w:ascii="Arial" w:hAnsi="Arial" w:cs="Arial"/>
          <w:color w:val="000000" w:themeColor="text1"/>
          <w:lang w:val="en-GB"/>
        </w:rPr>
      </w:pPr>
      <w:r>
        <w:rPr>
          <w:rFonts w:ascii="Arial" w:hAnsi="Arial" w:cs="Arial"/>
          <w:color w:val="000000" w:themeColor="text1"/>
          <w:lang w:val="en-GB"/>
        </w:rPr>
        <w:t xml:space="preserve">Many workers have delay their return to their work, due to the increased protection of staying at home compared to having to travel to work. </w:t>
      </w:r>
    </w:p>
    <w:p w14:paraId="29F1C813" w14:textId="77777777" w:rsidR="00CE3296" w:rsidRPr="003D1552" w:rsidRDefault="008967F2" w:rsidP="008E27AC">
      <w:pPr>
        <w:pStyle w:val="ListParagraph"/>
        <w:numPr>
          <w:ilvl w:val="0"/>
          <w:numId w:val="1"/>
        </w:numPr>
        <w:spacing w:line="360" w:lineRule="auto"/>
        <w:jc w:val="both"/>
        <w:rPr>
          <w:rFonts w:ascii="Arial" w:hAnsi="Arial" w:cs="Arial"/>
          <w:color w:val="000000" w:themeColor="text1"/>
          <w:lang w:val="en-GB"/>
        </w:rPr>
      </w:pPr>
      <w:r w:rsidRPr="003D1552">
        <w:rPr>
          <w:rFonts w:ascii="Arial" w:hAnsi="Arial" w:cs="Arial"/>
          <w:color w:val="000000" w:themeColor="text1"/>
          <w:lang w:val="en-GB"/>
        </w:rPr>
        <w:t>M</w:t>
      </w:r>
      <w:r w:rsidR="00E075F3" w:rsidRPr="003D1552">
        <w:rPr>
          <w:rFonts w:ascii="Arial" w:hAnsi="Arial" w:cs="Arial"/>
          <w:color w:val="000000" w:themeColor="text1"/>
          <w:lang w:val="en-GB"/>
        </w:rPr>
        <w:t xml:space="preserve">any companies like Aston Chemicals Ltd were debating the need for big, costly corporate offices, considering the economic implications of this cultural change, given that most workers tend to enjoy working from home. </w:t>
      </w:r>
    </w:p>
    <w:p w14:paraId="776CC079" w14:textId="77777777" w:rsidR="00994DDB" w:rsidRDefault="00994DDB" w:rsidP="008E27AC">
      <w:pPr>
        <w:pStyle w:val="Heading1"/>
        <w:spacing w:line="360" w:lineRule="auto"/>
        <w:rPr>
          <w:rFonts w:ascii="Arial" w:hAnsi="Arial" w:cs="Arial"/>
          <w:b/>
          <w:color w:val="000000" w:themeColor="text1"/>
          <w:sz w:val="22"/>
          <w:szCs w:val="22"/>
          <w:lang w:val="en-GB"/>
        </w:rPr>
      </w:pPr>
      <w:bookmarkStart w:id="8" w:name="_Toc68736230"/>
    </w:p>
    <w:p w14:paraId="2220CE9B" w14:textId="77777777" w:rsidR="00994DDB" w:rsidRDefault="00994DDB" w:rsidP="008E27AC">
      <w:pPr>
        <w:pStyle w:val="Heading1"/>
        <w:spacing w:line="360" w:lineRule="auto"/>
        <w:rPr>
          <w:rFonts w:ascii="Arial" w:hAnsi="Arial" w:cs="Arial"/>
          <w:b/>
          <w:color w:val="000000" w:themeColor="text1"/>
          <w:sz w:val="22"/>
          <w:szCs w:val="22"/>
          <w:lang w:val="en-GB"/>
        </w:rPr>
      </w:pPr>
    </w:p>
    <w:p w14:paraId="5FA2D252" w14:textId="77777777" w:rsidR="00994DDB" w:rsidRDefault="00994DDB" w:rsidP="008E27AC">
      <w:pPr>
        <w:pStyle w:val="Heading1"/>
        <w:spacing w:line="360" w:lineRule="auto"/>
        <w:rPr>
          <w:rFonts w:ascii="Arial" w:hAnsi="Arial" w:cs="Arial"/>
          <w:b/>
          <w:color w:val="000000" w:themeColor="text1"/>
          <w:sz w:val="22"/>
          <w:szCs w:val="22"/>
          <w:lang w:val="en-GB"/>
        </w:rPr>
      </w:pPr>
    </w:p>
    <w:p w14:paraId="3B9549E2" w14:textId="77777777" w:rsidR="00905B3F" w:rsidRPr="003D1552" w:rsidRDefault="008967F2" w:rsidP="008E27AC">
      <w:pPr>
        <w:pStyle w:val="Heading1"/>
        <w:spacing w:line="360" w:lineRule="auto"/>
        <w:rPr>
          <w:rFonts w:ascii="Arial" w:hAnsi="Arial" w:cs="Arial"/>
          <w:b/>
          <w:color w:val="000000" w:themeColor="text1"/>
          <w:sz w:val="22"/>
          <w:szCs w:val="22"/>
          <w:lang w:val="en-GB"/>
        </w:rPr>
      </w:pPr>
      <w:r w:rsidRPr="003D1552">
        <w:rPr>
          <w:rFonts w:ascii="Arial" w:hAnsi="Arial" w:cs="Arial"/>
          <w:b/>
          <w:color w:val="000000" w:themeColor="text1"/>
          <w:sz w:val="22"/>
          <w:szCs w:val="22"/>
          <w:lang w:val="en-GB"/>
        </w:rPr>
        <w:t>Kotter's 8-Step Change Model</w:t>
      </w:r>
      <w:bookmarkEnd w:id="8"/>
    </w:p>
    <w:p w14:paraId="694039CB" w14:textId="77777777" w:rsidR="00033F6B" w:rsidRPr="003D1552" w:rsidRDefault="00033F6B" w:rsidP="008E27AC">
      <w:pPr>
        <w:spacing w:line="360" w:lineRule="auto"/>
        <w:rPr>
          <w:rFonts w:ascii="Arial" w:hAnsi="Arial" w:cs="Arial"/>
          <w:color w:val="000000" w:themeColor="text1"/>
          <w:lang w:val="en-GB"/>
        </w:rPr>
      </w:pPr>
    </w:p>
    <w:p w14:paraId="5FF600A7" w14:textId="77777777" w:rsidR="00033F6B" w:rsidRPr="003D1552" w:rsidRDefault="008967F2" w:rsidP="008E27AC">
      <w:pPr>
        <w:spacing w:line="360" w:lineRule="auto"/>
        <w:jc w:val="center"/>
        <w:rPr>
          <w:rFonts w:ascii="Arial" w:hAnsi="Arial" w:cs="Arial"/>
          <w:color w:val="000000" w:themeColor="text1"/>
          <w:lang w:val="en-GB"/>
        </w:rPr>
      </w:pPr>
      <w:r w:rsidRPr="003D1552">
        <w:rPr>
          <w:rFonts w:ascii="Arial" w:hAnsi="Arial" w:cs="Arial"/>
          <w:noProof/>
          <w:color w:val="000000" w:themeColor="text1"/>
          <w:lang w:val="en-GB" w:eastAsia="en-GB"/>
        </w:rPr>
        <w:drawing>
          <wp:inline distT="0" distB="0" distL="0" distR="0" wp14:anchorId="7170EF2B" wp14:editId="149436AA">
            <wp:extent cx="4562475" cy="2244679"/>
            <wp:effectExtent l="0" t="0" r="0" b="3810"/>
            <wp:docPr id="3" name="Picture 3" descr="C:\Users\User\Desktop\0_36gEvm6p_B6Lct9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C:\Users\User\Desktop\0_36gEvm6p_B6Lct9V.pn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576068" cy="2251367"/>
                    </a:xfrm>
                    <a:prstGeom prst="rect">
                      <a:avLst/>
                    </a:prstGeom>
                    <a:noFill/>
                    <a:ln>
                      <a:noFill/>
                    </a:ln>
                  </pic:spPr>
                </pic:pic>
              </a:graphicData>
            </a:graphic>
          </wp:inline>
        </w:drawing>
      </w:r>
    </w:p>
    <w:p w14:paraId="7B83F3AF" w14:textId="77777777" w:rsidR="00362AE8" w:rsidRPr="003D1552" w:rsidRDefault="008967F2" w:rsidP="008E27AC">
      <w:pPr>
        <w:spacing w:line="360" w:lineRule="auto"/>
        <w:jc w:val="center"/>
        <w:rPr>
          <w:rFonts w:ascii="Arial" w:hAnsi="Arial" w:cs="Arial"/>
          <w:b/>
          <w:color w:val="000000" w:themeColor="text1"/>
          <w:lang w:val="en-GB"/>
        </w:rPr>
      </w:pPr>
      <w:r w:rsidRPr="003D1552">
        <w:rPr>
          <w:rFonts w:ascii="Arial" w:hAnsi="Arial" w:cs="Arial"/>
          <w:b/>
          <w:color w:val="000000" w:themeColor="text1"/>
          <w:lang w:val="en-GB"/>
        </w:rPr>
        <w:t>Figure 4: Kotter’s 8-step model</w:t>
      </w:r>
    </w:p>
    <w:p w14:paraId="10288BCB" w14:textId="77777777" w:rsidR="00D4621A" w:rsidRPr="003D1552" w:rsidRDefault="008967F2" w:rsidP="008E27AC">
      <w:pPr>
        <w:spacing w:line="360" w:lineRule="auto"/>
        <w:rPr>
          <w:rFonts w:ascii="Arial" w:hAnsi="Arial" w:cs="Arial"/>
          <w:b/>
          <w:color w:val="000000" w:themeColor="text1"/>
          <w:lang w:val="en-GB"/>
        </w:rPr>
      </w:pPr>
      <w:r w:rsidRPr="003D1552">
        <w:rPr>
          <w:rFonts w:ascii="Arial" w:hAnsi="Arial" w:cs="Arial"/>
          <w:b/>
          <w:color w:val="000000" w:themeColor="text1"/>
          <w:lang w:val="en-GB"/>
        </w:rPr>
        <w:t>Step 1: Create Urgency:</w:t>
      </w:r>
    </w:p>
    <w:p w14:paraId="7E87B11A" w14:textId="77777777" w:rsidR="00362AE8" w:rsidRPr="003D1552"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According to Kotter, this first step consists of three distinct elements: creating a sense of urgency that something is wrong and requires immediate attention, forming a guided group of leaders and followers who can create a sensation on difficult issues, and leadership by translating this flow of sensation and from a clear and strong argument and meaningful urging as to why a guide group of followers who can translate this sense reduction into a guided group and a guide group that can translate this follower into a guide group.</w:t>
      </w:r>
    </w:p>
    <w:p w14:paraId="36A221CA" w14:textId="77777777" w:rsidR="00D4621A" w:rsidRPr="003D1552" w:rsidRDefault="008967F2" w:rsidP="008E27AC">
      <w:pPr>
        <w:spacing w:line="360" w:lineRule="auto"/>
        <w:rPr>
          <w:rFonts w:ascii="Arial" w:hAnsi="Arial" w:cs="Arial"/>
          <w:b/>
          <w:color w:val="000000" w:themeColor="text1"/>
          <w:lang w:val="en-GB"/>
        </w:rPr>
      </w:pPr>
      <w:r w:rsidRPr="003D1552">
        <w:rPr>
          <w:rFonts w:ascii="Arial" w:hAnsi="Arial" w:cs="Arial"/>
          <w:b/>
          <w:color w:val="000000" w:themeColor="text1"/>
          <w:lang w:val="en-GB"/>
        </w:rPr>
        <w:t xml:space="preserve">Step 2: Creating a Guiding coalition: </w:t>
      </w:r>
    </w:p>
    <w:p w14:paraId="04F7193B" w14:textId="188477F6" w:rsidR="00D4621A"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Individuals should form an alliance to lead the effort for change. To predict the success of change, the team must have sufficient strength, reputation, knowledge, outstanding leadership skills, and a common goal. In these types of teams, an alliance can be identified for change to prevent bigotry. A successful team builds mutual confidence and a common goal that touches both heart and mind.</w:t>
      </w:r>
    </w:p>
    <w:p w14:paraId="2CFAE8B1" w14:textId="7A037F16" w:rsidR="00640761" w:rsidRPr="00640761" w:rsidRDefault="00640761" w:rsidP="008E27AC">
      <w:pPr>
        <w:spacing w:line="360" w:lineRule="auto"/>
        <w:jc w:val="both"/>
        <w:rPr>
          <w:rFonts w:ascii="Arial" w:hAnsi="Arial" w:cs="Arial"/>
          <w:b/>
          <w:bCs/>
          <w:color w:val="000000" w:themeColor="text1"/>
          <w:lang w:val="en-GB"/>
        </w:rPr>
      </w:pPr>
      <w:r w:rsidRPr="00640761">
        <w:rPr>
          <w:rFonts w:ascii="Arial" w:hAnsi="Arial" w:cs="Arial"/>
          <w:b/>
          <w:bCs/>
          <w:color w:val="000000" w:themeColor="text1"/>
          <w:lang w:val="en-GB"/>
        </w:rPr>
        <w:t xml:space="preserve">Step 3: Progression of a change vision: </w:t>
      </w:r>
    </w:p>
    <w:p w14:paraId="732F5737" w14:textId="3FA23137" w:rsidR="00640761" w:rsidRPr="003D1552" w:rsidRDefault="00640761" w:rsidP="008E27AC">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To ensure that people are motivated towards the right direction, correct decision are made, people are coordinated in an effective and timely manner, it is very important to create a vision straight away. </w:t>
      </w:r>
      <w:r w:rsidR="00C42510">
        <w:rPr>
          <w:rFonts w:ascii="Arial" w:hAnsi="Arial" w:cs="Arial"/>
          <w:color w:val="000000" w:themeColor="text1"/>
          <w:lang w:val="en-GB"/>
        </w:rPr>
        <w:t xml:space="preserve">Employees can discuss with the manager of Aston Chemicals Ltd, as to how the situation can be further improved, once the vision is clear. </w:t>
      </w:r>
    </w:p>
    <w:p w14:paraId="681BC89A" w14:textId="77777777" w:rsidR="00D4621A" w:rsidRPr="003D1552" w:rsidRDefault="008967F2" w:rsidP="008E27AC">
      <w:pPr>
        <w:spacing w:line="360" w:lineRule="auto"/>
        <w:jc w:val="both"/>
        <w:rPr>
          <w:rFonts w:ascii="Arial" w:hAnsi="Arial" w:cs="Arial"/>
          <w:b/>
          <w:color w:val="000000" w:themeColor="text1"/>
          <w:lang w:val="en-GB"/>
        </w:rPr>
      </w:pPr>
      <w:r w:rsidRPr="003D1552">
        <w:rPr>
          <w:rFonts w:ascii="Arial" w:hAnsi="Arial" w:cs="Arial"/>
          <w:b/>
          <w:color w:val="000000" w:themeColor="text1"/>
          <w:lang w:val="en-GB"/>
        </w:rPr>
        <w:t>Step 4: Communication of the vision for buy-in:</w:t>
      </w:r>
    </w:p>
    <w:p w14:paraId="0CEBA17A" w14:textId="4BD398BF" w:rsidR="00D4621A" w:rsidRPr="003D1552"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Aston Chemicals Ltd. Shares their views as much as possible. In a meeting, they use two minutes</w:t>
      </w:r>
      <w:r w:rsidR="003D1552" w:rsidRPr="003D1552">
        <w:rPr>
          <w:rFonts w:ascii="Arial" w:hAnsi="Arial" w:cs="Arial"/>
          <w:color w:val="000000" w:themeColor="text1"/>
          <w:lang w:val="en-GB"/>
        </w:rPr>
        <w:t xml:space="preserve"> to </w:t>
      </w:r>
      <w:r w:rsidRPr="003D1552">
        <w:rPr>
          <w:rFonts w:ascii="Arial" w:hAnsi="Arial" w:cs="Arial"/>
          <w:color w:val="000000" w:themeColor="text1"/>
          <w:lang w:val="en-GB"/>
        </w:rPr>
        <w:t xml:space="preserve">five minutes at the end of the </w:t>
      </w:r>
      <w:r w:rsidR="003D1552" w:rsidRPr="003D1552">
        <w:rPr>
          <w:rFonts w:ascii="Arial" w:hAnsi="Arial" w:cs="Arial"/>
          <w:color w:val="000000" w:themeColor="text1"/>
          <w:lang w:val="en-GB"/>
        </w:rPr>
        <w:t>conversation or</w:t>
      </w:r>
      <w:r w:rsidRPr="003D1552">
        <w:rPr>
          <w:rFonts w:ascii="Arial" w:hAnsi="Arial" w:cs="Arial"/>
          <w:color w:val="000000" w:themeColor="text1"/>
          <w:lang w:val="en-GB"/>
        </w:rPr>
        <w:t xml:space="preserve"> make three brief connections to the philosophy. As a result, more employee</w:t>
      </w:r>
      <w:r w:rsidR="0061239F" w:rsidRPr="003D1552">
        <w:rPr>
          <w:rFonts w:ascii="Arial" w:hAnsi="Arial" w:cs="Arial"/>
          <w:color w:val="000000" w:themeColor="text1"/>
          <w:lang w:val="en-GB"/>
        </w:rPr>
        <w:t>s</w:t>
      </w:r>
      <w:r w:rsidRPr="003D1552">
        <w:rPr>
          <w:rFonts w:ascii="Arial" w:hAnsi="Arial" w:cs="Arial"/>
          <w:color w:val="000000" w:themeColor="text1"/>
          <w:lang w:val="en-GB"/>
        </w:rPr>
        <w:t xml:space="preserve"> of Aston Chemicals Ltd. </w:t>
      </w:r>
      <w:r w:rsidR="003D1552" w:rsidRPr="003D1552">
        <w:rPr>
          <w:rFonts w:ascii="Arial" w:hAnsi="Arial" w:cs="Arial"/>
          <w:color w:val="000000" w:themeColor="text1"/>
          <w:lang w:val="en-GB"/>
        </w:rPr>
        <w:t>believe</w:t>
      </w:r>
      <w:r w:rsidRPr="003D1552">
        <w:rPr>
          <w:rFonts w:ascii="Arial" w:hAnsi="Arial" w:cs="Arial"/>
          <w:color w:val="000000" w:themeColor="text1"/>
          <w:lang w:val="en-GB"/>
        </w:rPr>
        <w:t xml:space="preserve"> in the vision and change their </w:t>
      </w:r>
      <w:r w:rsidR="003D1552" w:rsidRPr="003D1552">
        <w:rPr>
          <w:rFonts w:ascii="Arial" w:hAnsi="Arial" w:cs="Arial"/>
          <w:color w:val="000000" w:themeColor="text1"/>
          <w:lang w:val="en-GB"/>
        </w:rPr>
        <w:t>behaviour</w:t>
      </w:r>
      <w:r w:rsidRPr="003D1552">
        <w:rPr>
          <w:rFonts w:ascii="Arial" w:hAnsi="Arial" w:cs="Arial"/>
          <w:color w:val="000000" w:themeColor="text1"/>
          <w:lang w:val="en-GB"/>
        </w:rPr>
        <w:t xml:space="preserve"> to reflect.</w:t>
      </w:r>
    </w:p>
    <w:p w14:paraId="469E7D84" w14:textId="77777777" w:rsidR="00033F6B" w:rsidRPr="003D1552" w:rsidRDefault="008967F2" w:rsidP="008E27AC">
      <w:pPr>
        <w:spacing w:line="360" w:lineRule="auto"/>
        <w:jc w:val="both"/>
        <w:rPr>
          <w:rFonts w:ascii="Arial" w:hAnsi="Arial" w:cs="Arial"/>
          <w:b/>
          <w:color w:val="000000" w:themeColor="text1"/>
          <w:lang w:val="en-GB"/>
        </w:rPr>
      </w:pPr>
      <w:r w:rsidRPr="003D1552">
        <w:rPr>
          <w:rFonts w:ascii="Arial" w:hAnsi="Arial" w:cs="Arial"/>
          <w:b/>
          <w:color w:val="000000" w:themeColor="text1"/>
          <w:lang w:val="en-GB"/>
        </w:rPr>
        <w:t>Step 5: Empowering broad-based action among the employees:</w:t>
      </w:r>
    </w:p>
    <w:p w14:paraId="494213A2" w14:textId="644725DD" w:rsidR="00033F6B" w:rsidRPr="003D1552"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Employees must be encouraged to work if they adopt a new vision. The Guide Alliance is responsible for ensuring that</w:t>
      </w:r>
      <w:r w:rsidR="00640761">
        <w:rPr>
          <w:rFonts w:ascii="Arial" w:hAnsi="Arial" w:cs="Arial"/>
          <w:color w:val="000000" w:themeColor="text1"/>
          <w:lang w:val="en-GB"/>
        </w:rPr>
        <w:t xml:space="preserve"> all the important structure, equipment’s and resources are applied in a manner to ensure that change is influenced and potential obstacles are overcome.</w:t>
      </w:r>
      <w:r w:rsidRPr="003D1552">
        <w:rPr>
          <w:rFonts w:ascii="Arial" w:hAnsi="Arial" w:cs="Arial"/>
          <w:color w:val="000000" w:themeColor="text1"/>
          <w:lang w:val="en-GB"/>
        </w:rPr>
        <w:t xml:space="preserve"> In this move, the employer of Aston Chemicals Ltd. simplifies their work by modifying the system of Aston Chemicals Ltd., which creates obstacles in the way of vision replacement. They talk to others about asking questions, debating and challenging their system.</w:t>
      </w:r>
    </w:p>
    <w:p w14:paraId="06F81029" w14:textId="77777777" w:rsidR="00033F6B" w:rsidRPr="003D1552" w:rsidRDefault="008967F2" w:rsidP="008E27AC">
      <w:pPr>
        <w:spacing w:line="360" w:lineRule="auto"/>
        <w:jc w:val="both"/>
        <w:rPr>
          <w:rFonts w:ascii="Arial" w:hAnsi="Arial" w:cs="Arial"/>
          <w:b/>
          <w:color w:val="000000" w:themeColor="text1"/>
          <w:lang w:val="en-GB"/>
        </w:rPr>
      </w:pPr>
      <w:r w:rsidRPr="003D1552">
        <w:rPr>
          <w:rFonts w:ascii="Arial" w:hAnsi="Arial" w:cs="Arial"/>
          <w:b/>
          <w:color w:val="000000" w:themeColor="text1"/>
          <w:lang w:val="en-GB"/>
        </w:rPr>
        <w:t>Step 6: Generation of short-term wins:</w:t>
      </w:r>
    </w:p>
    <w:p w14:paraId="7590B45B" w14:textId="26A50CC7" w:rsidR="00033F6B"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According to research, companies like Aston Chemicals Ltd. tend to lose their pace of change rapidly. Short-term victory is needed to maintain the concept of immediacy and fire. According to Kotter (2011), companies with substantial</w:t>
      </w:r>
      <w:r w:rsidR="00640761">
        <w:rPr>
          <w:rFonts w:ascii="Arial" w:hAnsi="Arial" w:cs="Arial"/>
          <w:color w:val="000000" w:themeColor="text1"/>
          <w:lang w:val="en-GB"/>
        </w:rPr>
        <w:t xml:space="preserve"> limited gains is likely to complete using the transformation process. </w:t>
      </w:r>
      <w:r w:rsidRPr="003D1552">
        <w:rPr>
          <w:rFonts w:ascii="Arial" w:hAnsi="Arial" w:cs="Arial"/>
          <w:color w:val="000000" w:themeColor="text1"/>
          <w:lang w:val="en-GB"/>
        </w:rPr>
        <w:t xml:space="preserve"> </w:t>
      </w:r>
    </w:p>
    <w:p w14:paraId="1F8C5336" w14:textId="59914B88" w:rsidR="00640761" w:rsidRDefault="00640761" w:rsidP="008E27AC">
      <w:pPr>
        <w:spacing w:line="360" w:lineRule="auto"/>
        <w:jc w:val="both"/>
        <w:rPr>
          <w:rFonts w:ascii="Arial" w:hAnsi="Arial" w:cs="Arial"/>
          <w:b/>
          <w:bCs/>
          <w:color w:val="000000" w:themeColor="text1"/>
          <w:lang w:val="en-GB"/>
        </w:rPr>
      </w:pPr>
      <w:r w:rsidRPr="00640761">
        <w:rPr>
          <w:rFonts w:ascii="Arial" w:hAnsi="Arial" w:cs="Arial"/>
          <w:b/>
          <w:bCs/>
          <w:color w:val="000000" w:themeColor="text1"/>
          <w:lang w:val="en-GB"/>
        </w:rPr>
        <w:t>Step 7:</w:t>
      </w:r>
      <w:r>
        <w:rPr>
          <w:rFonts w:ascii="Arial" w:hAnsi="Arial" w:cs="Arial"/>
          <w:b/>
          <w:bCs/>
          <w:color w:val="000000" w:themeColor="text1"/>
          <w:lang w:val="en-GB"/>
        </w:rPr>
        <w:t xml:space="preserve"> For more change consolidation of gains:</w:t>
      </w:r>
    </w:p>
    <w:p w14:paraId="569A111E" w14:textId="42A25324" w:rsidR="00033F6B" w:rsidRPr="003D1552" w:rsidRDefault="00640761" w:rsidP="008E27AC">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Before business improvements to the culture and changes deliver anticipated objectives, the company should not declare its success. The reason for this is because according to Kotter this would result in </w:t>
      </w:r>
      <w:r w:rsidR="008967F2" w:rsidRPr="003D1552">
        <w:rPr>
          <w:rFonts w:ascii="Arial" w:hAnsi="Arial" w:cs="Arial"/>
          <w:color w:val="000000" w:themeColor="text1"/>
          <w:lang w:val="en-GB"/>
        </w:rPr>
        <w:t>destroy</w:t>
      </w:r>
      <w:r>
        <w:rPr>
          <w:rFonts w:ascii="Arial" w:hAnsi="Arial" w:cs="Arial"/>
          <w:color w:val="000000" w:themeColor="text1"/>
          <w:lang w:val="en-GB"/>
        </w:rPr>
        <w:t>ing</w:t>
      </w:r>
      <w:r w:rsidR="008967F2" w:rsidRPr="003D1552">
        <w:rPr>
          <w:rFonts w:ascii="Arial" w:hAnsi="Arial" w:cs="Arial"/>
          <w:color w:val="000000" w:themeColor="text1"/>
          <w:lang w:val="en-GB"/>
        </w:rPr>
        <w:t xml:space="preserve"> ongoing momentum and allow resistors to take control. </w:t>
      </w:r>
      <w:r w:rsidR="00B550C1" w:rsidRPr="003D1552">
        <w:rPr>
          <w:rFonts w:ascii="Arial" w:hAnsi="Arial" w:cs="Arial"/>
          <w:color w:val="000000" w:themeColor="text1"/>
          <w:lang w:val="en-GB"/>
        </w:rPr>
        <w:t>They c</w:t>
      </w:r>
      <w:r w:rsidR="008967F2" w:rsidRPr="003D1552">
        <w:rPr>
          <w:rFonts w:ascii="Arial" w:hAnsi="Arial" w:cs="Arial"/>
          <w:color w:val="000000" w:themeColor="text1"/>
          <w:lang w:val="en-GB"/>
        </w:rPr>
        <w:t>ontinue to learn from the previous process improvement.</w:t>
      </w:r>
    </w:p>
    <w:p w14:paraId="67EF85EF" w14:textId="77777777" w:rsidR="00994DDB" w:rsidRDefault="00994DDB" w:rsidP="008E27AC">
      <w:pPr>
        <w:spacing w:line="360" w:lineRule="auto"/>
        <w:jc w:val="both"/>
        <w:rPr>
          <w:rFonts w:ascii="Arial" w:hAnsi="Arial" w:cs="Arial"/>
          <w:b/>
          <w:color w:val="000000" w:themeColor="text1"/>
          <w:lang w:val="en-GB"/>
        </w:rPr>
      </w:pPr>
    </w:p>
    <w:p w14:paraId="6AF214D6" w14:textId="77777777" w:rsidR="00994DDB" w:rsidRDefault="00994DDB" w:rsidP="008E27AC">
      <w:pPr>
        <w:spacing w:line="360" w:lineRule="auto"/>
        <w:jc w:val="both"/>
        <w:rPr>
          <w:rFonts w:ascii="Arial" w:hAnsi="Arial" w:cs="Arial"/>
          <w:b/>
          <w:color w:val="000000" w:themeColor="text1"/>
          <w:lang w:val="en-GB"/>
        </w:rPr>
      </w:pPr>
    </w:p>
    <w:p w14:paraId="6F8F9DA3" w14:textId="77777777" w:rsidR="00033F6B" w:rsidRPr="003D1552" w:rsidRDefault="008967F2" w:rsidP="008E27AC">
      <w:pPr>
        <w:spacing w:line="360" w:lineRule="auto"/>
        <w:jc w:val="both"/>
        <w:rPr>
          <w:rFonts w:ascii="Arial" w:hAnsi="Arial" w:cs="Arial"/>
          <w:b/>
          <w:color w:val="000000" w:themeColor="text1"/>
          <w:lang w:val="en-GB"/>
        </w:rPr>
      </w:pPr>
      <w:r w:rsidRPr="003D1552">
        <w:rPr>
          <w:rFonts w:ascii="Arial" w:hAnsi="Arial" w:cs="Arial"/>
          <w:b/>
          <w:color w:val="000000" w:themeColor="text1"/>
          <w:lang w:val="en-GB"/>
        </w:rPr>
        <w:t>Step 8: Incorporation of changes into the culture:</w:t>
      </w:r>
    </w:p>
    <w:p w14:paraId="739F6C13" w14:textId="77777777" w:rsidR="00033F6B" w:rsidRPr="003D1552"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People can only change their behaviour when they see a link between new values ​​and attitudes and better outcomes of processes. Aston Chemicals Ltd. celebrates positive changes, discusses the results and the way they were led, and publicly recognizes those who contributed to these changes and discusses new values.</w:t>
      </w:r>
    </w:p>
    <w:p w14:paraId="46020A77" w14:textId="77777777" w:rsidR="00033F6B" w:rsidRPr="003D1552" w:rsidRDefault="00033F6B" w:rsidP="008E27AC">
      <w:pPr>
        <w:spacing w:line="360" w:lineRule="auto"/>
        <w:jc w:val="both"/>
        <w:rPr>
          <w:rFonts w:ascii="Arial" w:hAnsi="Arial" w:cs="Arial"/>
          <w:b/>
          <w:color w:val="000000" w:themeColor="text1"/>
          <w:lang w:val="en-GB"/>
        </w:rPr>
      </w:pPr>
    </w:p>
    <w:p w14:paraId="5F3E631A" w14:textId="77777777" w:rsidR="00994DDB" w:rsidRDefault="00994DDB" w:rsidP="008E27AC">
      <w:pPr>
        <w:pStyle w:val="Heading1"/>
        <w:spacing w:line="360" w:lineRule="auto"/>
        <w:jc w:val="both"/>
        <w:rPr>
          <w:rFonts w:ascii="Arial" w:hAnsi="Arial" w:cs="Arial"/>
          <w:b/>
          <w:color w:val="000000" w:themeColor="text1"/>
          <w:sz w:val="22"/>
          <w:szCs w:val="22"/>
          <w:lang w:val="en-GB"/>
        </w:rPr>
      </w:pPr>
      <w:bookmarkStart w:id="9" w:name="_Toc68736231"/>
    </w:p>
    <w:p w14:paraId="575850EB" w14:textId="77777777" w:rsidR="00E075F3" w:rsidRPr="003D1552" w:rsidRDefault="008967F2" w:rsidP="008E27AC">
      <w:pPr>
        <w:pStyle w:val="Heading1"/>
        <w:spacing w:line="360" w:lineRule="auto"/>
        <w:jc w:val="both"/>
        <w:rPr>
          <w:rFonts w:ascii="Arial" w:hAnsi="Arial" w:cs="Arial"/>
          <w:b/>
          <w:color w:val="000000" w:themeColor="text1"/>
          <w:sz w:val="22"/>
          <w:szCs w:val="22"/>
          <w:lang w:val="en-GB"/>
        </w:rPr>
      </w:pPr>
      <w:r w:rsidRPr="003D1552">
        <w:rPr>
          <w:rFonts w:ascii="Arial" w:hAnsi="Arial" w:cs="Arial"/>
          <w:b/>
          <w:color w:val="000000" w:themeColor="text1"/>
          <w:sz w:val="22"/>
          <w:szCs w:val="22"/>
          <w:lang w:val="en-GB"/>
        </w:rPr>
        <w:t>I</w:t>
      </w:r>
      <w:r w:rsidR="00CF5EE8" w:rsidRPr="003D1552">
        <w:rPr>
          <w:rFonts w:ascii="Arial" w:hAnsi="Arial" w:cs="Arial"/>
          <w:b/>
          <w:color w:val="000000" w:themeColor="text1"/>
          <w:sz w:val="22"/>
          <w:szCs w:val="22"/>
          <w:lang w:val="en-GB"/>
        </w:rPr>
        <w:t>mpact of Organizational Culture</w:t>
      </w:r>
      <w:bookmarkEnd w:id="9"/>
    </w:p>
    <w:p w14:paraId="2AB8FE44" w14:textId="77777777" w:rsidR="00F33E82" w:rsidRDefault="00F33E82" w:rsidP="008E27AC">
      <w:pPr>
        <w:spacing w:line="360" w:lineRule="auto"/>
        <w:jc w:val="both"/>
        <w:rPr>
          <w:rFonts w:ascii="Arial" w:hAnsi="Arial" w:cs="Arial"/>
          <w:color w:val="000000" w:themeColor="text1"/>
          <w:lang w:val="en-GB"/>
        </w:rPr>
      </w:pPr>
    </w:p>
    <w:p w14:paraId="51650F28" w14:textId="791A63C1" w:rsidR="00F33E82" w:rsidRDefault="00F33E82" w:rsidP="008E27AC">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The culture of a company is an essential component of the reason why workers work for a organisation and is certainly the reason for long term stay. </w:t>
      </w:r>
      <w:r w:rsidR="00640761">
        <w:rPr>
          <w:rFonts w:ascii="Arial" w:hAnsi="Arial" w:cs="Arial"/>
          <w:color w:val="000000" w:themeColor="text1"/>
          <w:lang w:val="en-GB"/>
        </w:rPr>
        <w:t>It is organisational culture, that makes workers feel as though they belong and can impact their efficiency, satisfaction and morale.</w:t>
      </w:r>
      <w:r>
        <w:rPr>
          <w:rFonts w:ascii="Arial" w:hAnsi="Arial" w:cs="Arial"/>
          <w:color w:val="000000" w:themeColor="text1"/>
          <w:lang w:val="en-GB"/>
        </w:rPr>
        <w:t xml:space="preserve"> </w:t>
      </w:r>
      <w:r w:rsidR="008967F2" w:rsidRPr="003D1552">
        <w:rPr>
          <w:rFonts w:ascii="Arial" w:hAnsi="Arial" w:cs="Arial"/>
          <w:color w:val="000000" w:themeColor="text1"/>
          <w:lang w:val="en-GB"/>
        </w:rPr>
        <w:t>The problem is that, when employees continue to operate on a mass scale from home, at least part-time, many of the factors that make up corporate society are not in the same manner and to the same degree as they used to be under the reach of corporations.</w:t>
      </w:r>
      <w:r>
        <w:rPr>
          <w:rFonts w:ascii="Arial" w:hAnsi="Arial" w:cs="Arial"/>
          <w:color w:val="000000" w:themeColor="text1"/>
          <w:lang w:val="en-GB"/>
        </w:rPr>
        <w:t xml:space="preserve"> Therefore, the leader of Aston Chemicals Ltd, should understand how their working environment needs to be changed in order to abide the safety measures for COVID-19, to ensure that their workers are working in a healthy workplace. </w:t>
      </w:r>
    </w:p>
    <w:p w14:paraId="2D7A409F" w14:textId="196FD078" w:rsidR="00B53E40" w:rsidRPr="003D1552"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 xml:space="preserve">Although a certain degree of ambiguity associated with the ongoing pandemic period exists, </w:t>
      </w:r>
      <w:r w:rsidR="00B550C1" w:rsidRPr="003D1552">
        <w:rPr>
          <w:rFonts w:ascii="Arial" w:hAnsi="Arial" w:cs="Arial"/>
          <w:color w:val="000000" w:themeColor="text1"/>
          <w:lang w:val="en-GB"/>
        </w:rPr>
        <w:t xml:space="preserve">Aston Chemicals Ltd amongst others </w:t>
      </w:r>
      <w:r w:rsidRPr="003D1552">
        <w:rPr>
          <w:rFonts w:ascii="Arial" w:hAnsi="Arial" w:cs="Arial"/>
          <w:color w:val="000000" w:themeColor="text1"/>
          <w:lang w:val="en-GB"/>
        </w:rPr>
        <w:t xml:space="preserve">should use this chance to pursue a forward-looking attitude to how their corporate culture can be sustained continuously. In particular, workforce perceptions about versatility have shifted due to the COVID-19 pandemic, with many calling on leaders to redefine their approach to culture management. It may be crucial for </w:t>
      </w:r>
      <w:r w:rsidR="00B550C1" w:rsidRPr="003D1552">
        <w:rPr>
          <w:rFonts w:ascii="Arial" w:hAnsi="Arial" w:cs="Arial"/>
          <w:color w:val="000000" w:themeColor="text1"/>
          <w:lang w:val="en-GB"/>
        </w:rPr>
        <w:t>Aston Chemicals Ltd</w:t>
      </w:r>
      <w:r w:rsidRPr="003D1552">
        <w:rPr>
          <w:rFonts w:ascii="Arial" w:hAnsi="Arial" w:cs="Arial"/>
          <w:color w:val="000000" w:themeColor="text1"/>
          <w:lang w:val="en-GB"/>
        </w:rPr>
        <w:t xml:space="preserve"> to use technologies to replicate physical team dynamics and processes as much as possible in order to combat feelings of alienation and foster a sense of inclusion. This may entail, for example, facilitating occasional visual experiences through video conferencing software and effectively cohesively coordinating and arranging tasks through collaborative platforms</w:t>
      </w:r>
      <w:sdt>
        <w:sdtPr>
          <w:rPr>
            <w:rFonts w:ascii="Arial" w:hAnsi="Arial" w:cs="Arial"/>
            <w:color w:val="000000" w:themeColor="text1"/>
            <w:lang w:val="en-GB"/>
          </w:rPr>
          <w:id w:val="1661043012"/>
          <w:citation/>
        </w:sdtPr>
        <w:sdtEndPr/>
        <w:sdtContent>
          <w:r w:rsidR="00B00470" w:rsidRPr="003D1552">
            <w:rPr>
              <w:rFonts w:ascii="Arial" w:hAnsi="Arial" w:cs="Arial"/>
              <w:color w:val="000000" w:themeColor="text1"/>
              <w:lang w:val="en-GB"/>
            </w:rPr>
            <w:fldChar w:fldCharType="begin"/>
          </w:r>
          <w:r w:rsidR="00B00470" w:rsidRPr="003D1552">
            <w:rPr>
              <w:rFonts w:ascii="Arial" w:hAnsi="Arial" w:cs="Arial"/>
              <w:color w:val="000000" w:themeColor="text1"/>
              <w:lang w:val="en-GB"/>
            </w:rPr>
            <w:instrText xml:space="preserve"> CITATION Rob20 \l 1033 </w:instrText>
          </w:r>
          <w:r w:rsidR="00B00470"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 xml:space="preserve"> (Kumpf, et al., 2020)</w:t>
          </w:r>
          <w:r w:rsidR="00B00470" w:rsidRPr="003D1552">
            <w:rPr>
              <w:rFonts w:ascii="Arial" w:hAnsi="Arial" w:cs="Arial"/>
              <w:color w:val="000000" w:themeColor="text1"/>
              <w:lang w:val="en-GB"/>
            </w:rPr>
            <w:fldChar w:fldCharType="end"/>
          </w:r>
        </w:sdtContent>
      </w:sdt>
      <w:r w:rsidRPr="003D1552">
        <w:rPr>
          <w:rFonts w:ascii="Arial" w:hAnsi="Arial" w:cs="Arial"/>
          <w:color w:val="000000" w:themeColor="text1"/>
          <w:lang w:val="en-GB"/>
        </w:rPr>
        <w:t xml:space="preserve">. </w:t>
      </w:r>
    </w:p>
    <w:p w14:paraId="460DED87" w14:textId="77777777" w:rsidR="00B53E40" w:rsidRPr="003D1552"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 xml:space="preserve">For a while, remote working has become the rule, and over the coming weeks or months, organizations are likely to encounter a phased approach to returning to the workplace. Therefore, certain workers have the ability to break their association with the core values of their company. There are different ways in which workers will be positively reminded of what it means to work with the corporation to stop this situation, such as simulated awards ceremonies,' remote' corporate city halls, multimedia gatherings, and social responsibility programs, as examples. COVID-19 has necessitated improvements, most definitely, about how all of these techniques are delivered. </w:t>
      </w:r>
    </w:p>
    <w:p w14:paraId="1F5E1EC0" w14:textId="20E593BD" w:rsidR="00425F0F" w:rsidRPr="003D1552"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Also</w:t>
      </w:r>
      <w:r w:rsidR="00B511CE" w:rsidRPr="003D1552">
        <w:rPr>
          <w:rFonts w:ascii="Arial" w:hAnsi="Arial" w:cs="Arial"/>
          <w:color w:val="000000" w:themeColor="text1"/>
          <w:lang w:val="en-GB"/>
        </w:rPr>
        <w:t xml:space="preserve">, </w:t>
      </w:r>
      <w:r w:rsidR="00B550C1" w:rsidRPr="003D1552">
        <w:rPr>
          <w:rFonts w:ascii="Arial" w:hAnsi="Arial" w:cs="Arial"/>
          <w:color w:val="000000" w:themeColor="text1"/>
          <w:lang w:val="en-GB"/>
        </w:rPr>
        <w:t xml:space="preserve">Aston Chemicals Ltd </w:t>
      </w:r>
      <w:r w:rsidR="00B511CE" w:rsidRPr="003D1552">
        <w:rPr>
          <w:rFonts w:ascii="Arial" w:hAnsi="Arial" w:cs="Arial"/>
          <w:color w:val="000000" w:themeColor="text1"/>
          <w:lang w:val="en-GB"/>
        </w:rPr>
        <w:t xml:space="preserve">corporate executives need to understand how their principles apply to the situations at hand and </w:t>
      </w:r>
      <w:r w:rsidRPr="003D1552">
        <w:rPr>
          <w:rFonts w:ascii="Arial" w:hAnsi="Arial" w:cs="Arial"/>
          <w:color w:val="000000" w:themeColor="text1"/>
          <w:lang w:val="en-GB"/>
        </w:rPr>
        <w:t>effectively express them</w:t>
      </w:r>
      <w:r w:rsidR="003D1552" w:rsidRPr="003D1552">
        <w:rPr>
          <w:rFonts w:ascii="Arial" w:hAnsi="Arial" w:cs="Arial"/>
          <w:color w:val="000000" w:themeColor="text1"/>
          <w:lang w:val="en-GB"/>
        </w:rPr>
        <w:t xml:space="preserve"> successfully</w:t>
      </w:r>
      <w:r w:rsidR="00B550C1" w:rsidRPr="003D1552">
        <w:rPr>
          <w:rFonts w:ascii="Arial" w:hAnsi="Arial" w:cs="Arial"/>
          <w:color w:val="000000" w:themeColor="text1"/>
          <w:lang w:val="en-GB"/>
        </w:rPr>
        <w:t xml:space="preserve"> and</w:t>
      </w:r>
      <w:r w:rsidR="00B511CE" w:rsidRPr="003D1552">
        <w:rPr>
          <w:rFonts w:ascii="Arial" w:hAnsi="Arial" w:cs="Arial"/>
          <w:color w:val="000000" w:themeColor="text1"/>
          <w:lang w:val="en-GB"/>
        </w:rPr>
        <w:t xml:space="preserve"> practice them</w:t>
      </w:r>
      <w:sdt>
        <w:sdtPr>
          <w:rPr>
            <w:rFonts w:ascii="Arial" w:hAnsi="Arial" w:cs="Arial"/>
            <w:color w:val="000000" w:themeColor="text1"/>
            <w:lang w:val="en-GB"/>
          </w:rPr>
          <w:id w:val="-744797198"/>
          <w:citation/>
        </w:sdtPr>
        <w:sdtEndPr/>
        <w:sdtContent>
          <w:r w:rsidR="00B00470" w:rsidRPr="003D1552">
            <w:rPr>
              <w:rFonts w:ascii="Arial" w:hAnsi="Arial" w:cs="Arial"/>
              <w:color w:val="000000" w:themeColor="text1"/>
              <w:lang w:val="en-GB"/>
            </w:rPr>
            <w:fldChar w:fldCharType="begin"/>
          </w:r>
          <w:r w:rsidR="00B00470" w:rsidRPr="003D1552">
            <w:rPr>
              <w:rFonts w:ascii="Arial" w:hAnsi="Arial" w:cs="Arial"/>
              <w:color w:val="000000" w:themeColor="text1"/>
              <w:lang w:val="en-GB"/>
            </w:rPr>
            <w:instrText xml:space="preserve"> CITATION Que20 \l 1033 </w:instrText>
          </w:r>
          <w:r w:rsidR="00B00470" w:rsidRPr="003D1552">
            <w:rPr>
              <w:rFonts w:ascii="Arial" w:hAnsi="Arial" w:cs="Arial"/>
              <w:color w:val="000000" w:themeColor="text1"/>
              <w:lang w:val="en-GB"/>
            </w:rPr>
            <w:fldChar w:fldCharType="separate"/>
          </w:r>
          <w:r w:rsidR="00D706C6" w:rsidRPr="003D1552">
            <w:rPr>
              <w:rFonts w:ascii="Arial" w:hAnsi="Arial" w:cs="Arial"/>
              <w:noProof/>
              <w:color w:val="000000" w:themeColor="text1"/>
              <w:lang w:val="en-GB"/>
            </w:rPr>
            <w:t xml:space="preserve"> (Orsmond, 2020)</w:t>
          </w:r>
          <w:r w:rsidR="00B00470" w:rsidRPr="003D1552">
            <w:rPr>
              <w:rFonts w:ascii="Arial" w:hAnsi="Arial" w:cs="Arial"/>
              <w:color w:val="000000" w:themeColor="text1"/>
              <w:lang w:val="en-GB"/>
            </w:rPr>
            <w:fldChar w:fldCharType="end"/>
          </w:r>
        </w:sdtContent>
      </w:sdt>
      <w:r w:rsidR="00B511CE" w:rsidRPr="003D1552">
        <w:rPr>
          <w:rFonts w:ascii="Arial" w:hAnsi="Arial" w:cs="Arial"/>
          <w:color w:val="000000" w:themeColor="text1"/>
          <w:lang w:val="en-GB"/>
        </w:rPr>
        <w:t xml:space="preserve">. In addition to the above examples, if </w:t>
      </w:r>
      <w:r w:rsidR="00B550C1" w:rsidRPr="003D1552">
        <w:rPr>
          <w:rFonts w:ascii="Arial" w:hAnsi="Arial" w:cs="Arial"/>
          <w:color w:val="000000" w:themeColor="text1"/>
          <w:lang w:val="en-GB"/>
        </w:rPr>
        <w:t xml:space="preserve">the </w:t>
      </w:r>
      <w:r w:rsidR="00B511CE" w:rsidRPr="003D1552">
        <w:rPr>
          <w:rFonts w:ascii="Arial" w:hAnsi="Arial" w:cs="Arial"/>
          <w:color w:val="000000" w:themeColor="text1"/>
          <w:lang w:val="en-GB"/>
        </w:rPr>
        <w:t>organization supports transparency and versatility, it is important to exploit transparent contact networks such as company intranet, emails and virtual meetings to advise remote workers on business effects, what improvements might take place now and in the future, and what steps the company will take to support individual issues facing employees.</w:t>
      </w:r>
    </w:p>
    <w:p w14:paraId="78CE62E5" w14:textId="11E286C4" w:rsidR="00425F0F" w:rsidRPr="003D1552" w:rsidRDefault="008967F2" w:rsidP="008E27AC">
      <w:pPr>
        <w:pStyle w:val="Heading1"/>
        <w:spacing w:line="360" w:lineRule="auto"/>
        <w:jc w:val="both"/>
        <w:rPr>
          <w:rFonts w:ascii="Arial" w:hAnsi="Arial" w:cs="Arial"/>
          <w:b/>
          <w:color w:val="000000" w:themeColor="text1"/>
          <w:sz w:val="22"/>
          <w:szCs w:val="22"/>
          <w:lang w:val="en-GB"/>
        </w:rPr>
      </w:pPr>
      <w:bookmarkStart w:id="10" w:name="_Toc68736232"/>
      <w:r w:rsidRPr="003D1552">
        <w:rPr>
          <w:rFonts w:ascii="Arial" w:hAnsi="Arial" w:cs="Arial"/>
          <w:b/>
          <w:color w:val="000000" w:themeColor="text1"/>
          <w:sz w:val="22"/>
          <w:szCs w:val="22"/>
          <w:lang w:val="en-GB"/>
        </w:rPr>
        <w:t>Conclusion</w:t>
      </w:r>
      <w:bookmarkEnd w:id="10"/>
    </w:p>
    <w:p w14:paraId="20B4DF68" w14:textId="494525D5" w:rsidR="00B53E40" w:rsidRPr="003D1552" w:rsidRDefault="001100DA"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 xml:space="preserve">In accordance with Bunmi’s estimation, leadership is a social influence process, whereby the leader has to volunteer in a manner which allows the organizations to reach organizational goals effectively (Omolay, 2007). </w:t>
      </w:r>
      <w:r w:rsidR="00483960" w:rsidRPr="003D1552">
        <w:rPr>
          <w:rFonts w:ascii="Arial" w:hAnsi="Arial" w:cs="Arial"/>
          <w:color w:val="000000" w:themeColor="text1"/>
          <w:lang w:val="en-GB"/>
        </w:rPr>
        <w:t>Organizations today need strong leaders who can comprehend the challenges of a rapidly evolving global climate. When a job is well-designed, and the leader has a strong working relationship with the staff, the organization's performance is heavily reliant on the employee.</w:t>
      </w:r>
      <w:r w:rsidR="005E3B6A">
        <w:rPr>
          <w:rFonts w:ascii="Arial" w:hAnsi="Arial" w:cs="Arial"/>
          <w:color w:val="000000" w:themeColor="text1"/>
          <w:lang w:val="en-GB"/>
        </w:rPr>
        <w:t xml:space="preserve"> Lives of many have been affected by the pandemic, including business. </w:t>
      </w:r>
      <w:r w:rsidR="00F33E82">
        <w:rPr>
          <w:rFonts w:ascii="Arial" w:hAnsi="Arial" w:cs="Arial"/>
          <w:color w:val="000000" w:themeColor="text1"/>
          <w:lang w:val="en-GB"/>
        </w:rPr>
        <w:t xml:space="preserve">Many extreme and uncertain changes had to adopted by leaders in companies from the influence of the pandemic, as well as crucial decisions to make sure that survival, job security and maintenance (Olivera, 2020) is ensured. </w:t>
      </w:r>
      <w:r w:rsidR="00483960" w:rsidRPr="003D1552">
        <w:rPr>
          <w:rFonts w:ascii="Arial" w:hAnsi="Arial" w:cs="Arial"/>
          <w:color w:val="000000" w:themeColor="text1"/>
          <w:lang w:val="en-GB"/>
        </w:rPr>
        <w:t xml:space="preserve"> </w:t>
      </w:r>
    </w:p>
    <w:p w14:paraId="60E5B1D7" w14:textId="49D3EF4F" w:rsidR="005E3B6A"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Only companies with more innovative corporate structures and a more robust population would succeed in a post-pandemic environment</w:t>
      </w:r>
      <w:r w:rsidR="005E3B6A">
        <w:rPr>
          <w:rFonts w:ascii="Arial" w:hAnsi="Arial" w:cs="Arial"/>
          <w:color w:val="000000" w:themeColor="text1"/>
          <w:lang w:val="en-GB"/>
        </w:rPr>
        <w:t xml:space="preserve">. As a result of this health crisis, the modern labour model imposed has shown how efficient, flexible, independent workers are in handling their roles. It is possible a challenge would affect corporate challenges, as a result of these hybrid models and sustaining distant working (Oliveria, 2020). It is much harder for management to preserve the sense of identity, encourage the engagement, the union between teams and exchanging of the organisation’s principles. </w:t>
      </w:r>
    </w:p>
    <w:p w14:paraId="4306A18A" w14:textId="77777777" w:rsidR="00483960" w:rsidRPr="003D1552"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 xml:space="preserve">In subordinates, the leader lacks conviction and confidence. As a result, he/she issues orders and supervises employees through their empowerment through intimidation and retaliation. Although the leader has confidence in the staff, he treats them with patronage and bullying. The leader builds trust and confidence in his subordinates, seeks out their opinions and ideas, and maintains control over the organization's decision-making. </w:t>
      </w:r>
    </w:p>
    <w:p w14:paraId="70700605" w14:textId="203D8203" w:rsidR="00483960" w:rsidRPr="003D1552" w:rsidRDefault="008967F2"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 xml:space="preserve">Authoritarian leadership, also known as authoritarian leadership, is a form of leadership in which the leader of the organization takes care of all decisions and manages the process and work of the organization. The effectiveness of authoritarian leadership is highly dependent on organizational discipline. </w:t>
      </w:r>
      <w:r w:rsidR="00B550C1" w:rsidRPr="003D1552">
        <w:rPr>
          <w:rFonts w:ascii="Arial" w:hAnsi="Arial" w:cs="Arial"/>
          <w:color w:val="000000" w:themeColor="text1"/>
          <w:lang w:val="en-GB"/>
        </w:rPr>
        <w:t xml:space="preserve">This leadership is therefore recommended to be adopted by Aston Chemicals Ltd to allows effective changes to take place and for the anticipated changes to embed in the business. </w:t>
      </w:r>
    </w:p>
    <w:p w14:paraId="14A3D452" w14:textId="71C115E9" w:rsidR="003D0CD0" w:rsidRPr="003D1552" w:rsidRDefault="00B550C1" w:rsidP="008E27AC">
      <w:pPr>
        <w:spacing w:line="360" w:lineRule="auto"/>
        <w:jc w:val="both"/>
        <w:rPr>
          <w:rFonts w:ascii="Arial" w:hAnsi="Arial" w:cs="Arial"/>
          <w:color w:val="000000" w:themeColor="text1"/>
          <w:lang w:val="en-GB"/>
        </w:rPr>
      </w:pPr>
      <w:r w:rsidRPr="003D1552">
        <w:rPr>
          <w:rFonts w:ascii="Arial" w:hAnsi="Arial" w:cs="Arial"/>
          <w:color w:val="000000" w:themeColor="text1"/>
          <w:lang w:val="en-GB"/>
        </w:rPr>
        <w:t>Aston Chemicals Ltd should d</w:t>
      </w:r>
      <w:r w:rsidR="008967F2" w:rsidRPr="003D1552">
        <w:rPr>
          <w:rFonts w:ascii="Arial" w:hAnsi="Arial" w:cs="Arial"/>
          <w:color w:val="000000" w:themeColor="text1"/>
          <w:lang w:val="en-GB"/>
        </w:rPr>
        <w:t xml:space="preserve">etermine what people need and adopt strategies to meet those needs; Preoccupied with goals, ideals, ethics and </w:t>
      </w:r>
      <w:r w:rsidR="003D1552" w:rsidRPr="003D1552">
        <w:rPr>
          <w:rFonts w:ascii="Arial" w:hAnsi="Arial" w:cs="Arial"/>
          <w:color w:val="000000" w:themeColor="text1"/>
          <w:lang w:val="en-GB"/>
        </w:rPr>
        <w:t>morals</w:t>
      </w:r>
      <w:r w:rsidR="008967F2" w:rsidRPr="003D1552">
        <w:rPr>
          <w:rFonts w:ascii="Arial" w:hAnsi="Arial" w:cs="Arial"/>
          <w:color w:val="000000" w:themeColor="text1"/>
          <w:lang w:val="en-GB"/>
        </w:rPr>
        <w:t xml:space="preserve">; Rise above the world; Remains true to human values ​​and ideals and is related to achieving long-term goals. </w:t>
      </w:r>
      <w:r w:rsidRPr="003D1552">
        <w:rPr>
          <w:rFonts w:ascii="Arial" w:hAnsi="Arial" w:cs="Arial"/>
          <w:color w:val="000000" w:themeColor="text1"/>
          <w:lang w:val="en-GB"/>
        </w:rPr>
        <w:t xml:space="preserve">By doing so Aston Chemicals </w:t>
      </w:r>
      <w:r w:rsidR="008E27AC" w:rsidRPr="003D1552">
        <w:rPr>
          <w:rFonts w:ascii="Arial" w:hAnsi="Arial" w:cs="Arial"/>
          <w:color w:val="000000" w:themeColor="text1"/>
          <w:lang w:val="en-GB"/>
        </w:rPr>
        <w:t>Ltd will</w:t>
      </w:r>
      <w:r w:rsidRPr="003D1552">
        <w:rPr>
          <w:rFonts w:ascii="Arial" w:hAnsi="Arial" w:cs="Arial"/>
          <w:color w:val="000000" w:themeColor="text1"/>
          <w:lang w:val="en-GB"/>
        </w:rPr>
        <w:t xml:space="preserve"> be able to reach their desired future goals that they have decided on for the business. </w:t>
      </w:r>
      <w:r w:rsidR="008967F2" w:rsidRPr="003D1552">
        <w:rPr>
          <w:rFonts w:ascii="Arial" w:hAnsi="Arial" w:cs="Arial"/>
          <w:color w:val="000000" w:themeColor="text1"/>
          <w:lang w:val="en-GB"/>
        </w:rPr>
        <w:t xml:space="preserve">Moreover, transgender leadership distinguishes between the causes of change disruption and their warning signs and tries to avoid them. </w:t>
      </w:r>
      <w:r w:rsidR="003D1552" w:rsidRPr="003D1552">
        <w:rPr>
          <w:rFonts w:ascii="Arial" w:hAnsi="Arial" w:cs="Arial"/>
          <w:color w:val="000000" w:themeColor="text1"/>
          <w:lang w:val="en-GB"/>
        </w:rPr>
        <w:t>Being co</w:t>
      </w:r>
      <w:r w:rsidR="008967F2" w:rsidRPr="003D1552">
        <w:rPr>
          <w:rFonts w:ascii="Arial" w:hAnsi="Arial" w:cs="Arial"/>
          <w:color w:val="000000" w:themeColor="text1"/>
          <w:lang w:val="en-GB"/>
        </w:rPr>
        <w:t xml:space="preserve">nstructive, catalytic and tolerant; </w:t>
      </w:r>
      <w:r w:rsidR="003D1552" w:rsidRPr="003D1552">
        <w:rPr>
          <w:rFonts w:ascii="Arial" w:hAnsi="Arial" w:cs="Arial"/>
          <w:color w:val="000000" w:themeColor="text1"/>
          <w:lang w:val="en-GB"/>
        </w:rPr>
        <w:t>f</w:t>
      </w:r>
      <w:r w:rsidR="008967F2" w:rsidRPr="003D1552">
        <w:rPr>
          <w:rFonts w:ascii="Arial" w:hAnsi="Arial" w:cs="Arial"/>
          <w:color w:val="000000" w:themeColor="text1"/>
          <w:lang w:val="en-GB"/>
        </w:rPr>
        <w:t>ocuses on the goals and methods of achieving them. It is possible to utilize the full amount of human capital and find and develop new talent.</w:t>
      </w:r>
      <w:r w:rsidR="005E3B6A">
        <w:rPr>
          <w:rFonts w:ascii="Arial" w:hAnsi="Arial" w:cs="Arial"/>
          <w:color w:val="000000" w:themeColor="text1"/>
          <w:lang w:val="en-GB"/>
        </w:rPr>
        <w:t xml:space="preserve"> There is much more success in a successful change, when the different methods and successive changes are understood. </w:t>
      </w:r>
      <w:r w:rsidR="008E240C" w:rsidRPr="003D1552">
        <w:rPr>
          <w:rFonts w:ascii="Arial" w:hAnsi="Arial" w:cs="Arial"/>
          <w:color w:val="000000" w:themeColor="text1"/>
          <w:lang w:val="en-GB"/>
        </w:rPr>
        <w:t>Therefore,</w:t>
      </w:r>
      <w:r w:rsidRPr="003D1552">
        <w:rPr>
          <w:rFonts w:ascii="Arial" w:hAnsi="Arial" w:cs="Arial"/>
          <w:color w:val="000000" w:themeColor="text1"/>
          <w:lang w:val="en-GB"/>
        </w:rPr>
        <w:t xml:space="preserve"> these are a few of the recommendations in relation to what Aston Chemicals Ltd can do to remain steadfast and compatible with organizational change either </w:t>
      </w:r>
      <w:r w:rsidR="008E240C" w:rsidRPr="003D1552">
        <w:rPr>
          <w:rFonts w:ascii="Arial" w:hAnsi="Arial" w:cs="Arial"/>
          <w:color w:val="000000" w:themeColor="text1"/>
          <w:lang w:val="en-GB"/>
        </w:rPr>
        <w:t>influenced</w:t>
      </w:r>
      <w:r w:rsidRPr="003D1552">
        <w:rPr>
          <w:rFonts w:ascii="Arial" w:hAnsi="Arial" w:cs="Arial"/>
          <w:color w:val="000000" w:themeColor="text1"/>
          <w:lang w:val="en-GB"/>
        </w:rPr>
        <w:t xml:space="preserve"> by internal or external aspects.</w:t>
      </w:r>
    </w:p>
    <w:p w14:paraId="6C1513D8" w14:textId="77777777" w:rsidR="001871CB" w:rsidRPr="003D1552" w:rsidRDefault="001871CB" w:rsidP="008E27AC">
      <w:pPr>
        <w:spacing w:line="360" w:lineRule="auto"/>
        <w:jc w:val="both"/>
        <w:rPr>
          <w:rFonts w:ascii="Arial" w:hAnsi="Arial" w:cs="Arial"/>
          <w:color w:val="000000" w:themeColor="text1"/>
          <w:lang w:val="en-GB"/>
        </w:rPr>
      </w:pPr>
    </w:p>
    <w:p w14:paraId="7FA73F4C" w14:textId="77777777" w:rsidR="00963EB9" w:rsidRPr="003D1552" w:rsidRDefault="00963EB9" w:rsidP="008E27AC">
      <w:pPr>
        <w:spacing w:line="360" w:lineRule="auto"/>
        <w:rPr>
          <w:rFonts w:ascii="Arial" w:hAnsi="Arial" w:cs="Arial"/>
          <w:color w:val="000000" w:themeColor="text1"/>
          <w:lang w:val="en-GB"/>
        </w:rPr>
      </w:pPr>
    </w:p>
    <w:p w14:paraId="4E34544C" w14:textId="77777777" w:rsidR="00963EB9" w:rsidRPr="003D1552" w:rsidRDefault="00963EB9" w:rsidP="008E27AC">
      <w:pPr>
        <w:spacing w:line="360" w:lineRule="auto"/>
        <w:rPr>
          <w:rFonts w:ascii="Arial" w:hAnsi="Arial" w:cs="Arial"/>
          <w:color w:val="000000" w:themeColor="text1"/>
          <w:lang w:val="en-GB"/>
        </w:rPr>
      </w:pPr>
    </w:p>
    <w:p w14:paraId="4892D408" w14:textId="77777777" w:rsidR="00963EB9" w:rsidRPr="003D1552" w:rsidRDefault="00963EB9" w:rsidP="008E27AC">
      <w:pPr>
        <w:spacing w:line="360" w:lineRule="auto"/>
        <w:rPr>
          <w:rFonts w:ascii="Arial" w:hAnsi="Arial" w:cs="Arial"/>
          <w:color w:val="000000" w:themeColor="text1"/>
          <w:lang w:val="en-GB"/>
        </w:rPr>
      </w:pPr>
    </w:p>
    <w:p w14:paraId="43DD0A60" w14:textId="77777777" w:rsidR="00963EB9" w:rsidRPr="003D1552" w:rsidRDefault="00963EB9" w:rsidP="008E27AC">
      <w:pPr>
        <w:spacing w:line="360" w:lineRule="auto"/>
        <w:rPr>
          <w:rFonts w:ascii="Arial" w:hAnsi="Arial" w:cs="Arial"/>
          <w:color w:val="000000" w:themeColor="text1"/>
          <w:lang w:val="en-GB"/>
        </w:rPr>
      </w:pPr>
    </w:p>
    <w:p w14:paraId="11E3EC0E" w14:textId="77777777" w:rsidR="00963EB9" w:rsidRPr="003D1552" w:rsidRDefault="00963EB9" w:rsidP="008E27AC">
      <w:pPr>
        <w:spacing w:line="360" w:lineRule="auto"/>
        <w:rPr>
          <w:rFonts w:ascii="Arial" w:hAnsi="Arial" w:cs="Arial"/>
          <w:color w:val="000000" w:themeColor="text1"/>
          <w:lang w:val="en-GB"/>
        </w:rPr>
      </w:pPr>
    </w:p>
    <w:p w14:paraId="6FE38D21" w14:textId="77777777" w:rsidR="00D706C6" w:rsidRPr="003D1552" w:rsidRDefault="00D706C6" w:rsidP="008E27AC">
      <w:pPr>
        <w:spacing w:line="360" w:lineRule="auto"/>
        <w:rPr>
          <w:rFonts w:ascii="Arial" w:hAnsi="Arial" w:cs="Arial"/>
          <w:color w:val="000000" w:themeColor="text1"/>
          <w:lang w:val="en-GB"/>
        </w:rPr>
      </w:pPr>
    </w:p>
    <w:p w14:paraId="07AA2619" w14:textId="77777777" w:rsidR="00D706C6" w:rsidRPr="003D1552" w:rsidRDefault="00D706C6" w:rsidP="008E27AC">
      <w:pPr>
        <w:spacing w:line="360" w:lineRule="auto"/>
        <w:rPr>
          <w:rFonts w:ascii="Arial" w:hAnsi="Arial" w:cs="Arial"/>
          <w:color w:val="000000" w:themeColor="text1"/>
          <w:lang w:val="en-GB"/>
        </w:rPr>
      </w:pPr>
    </w:p>
    <w:p w14:paraId="25845158" w14:textId="77777777" w:rsidR="00D706C6" w:rsidRPr="003D1552" w:rsidRDefault="00D706C6" w:rsidP="008E27AC">
      <w:pPr>
        <w:spacing w:line="360" w:lineRule="auto"/>
        <w:rPr>
          <w:rFonts w:ascii="Arial" w:hAnsi="Arial" w:cs="Arial"/>
          <w:color w:val="000000" w:themeColor="text1"/>
          <w:lang w:val="en-GB"/>
        </w:rPr>
      </w:pPr>
    </w:p>
    <w:p w14:paraId="603162A7" w14:textId="77777777" w:rsidR="00D706C6" w:rsidRPr="003D1552" w:rsidRDefault="00D706C6" w:rsidP="008E27AC">
      <w:pPr>
        <w:spacing w:line="360" w:lineRule="auto"/>
        <w:rPr>
          <w:rFonts w:ascii="Arial" w:hAnsi="Arial" w:cs="Arial"/>
          <w:color w:val="000000" w:themeColor="text1"/>
          <w:lang w:val="en-GB"/>
        </w:rPr>
      </w:pPr>
    </w:p>
    <w:p w14:paraId="61A277A8" w14:textId="77777777" w:rsidR="00D706C6" w:rsidRPr="003D1552" w:rsidRDefault="00D706C6" w:rsidP="008E27AC">
      <w:pPr>
        <w:spacing w:line="360" w:lineRule="auto"/>
        <w:rPr>
          <w:rFonts w:ascii="Arial" w:hAnsi="Arial" w:cs="Arial"/>
          <w:color w:val="000000" w:themeColor="text1"/>
          <w:lang w:val="en-GB"/>
        </w:rPr>
      </w:pPr>
    </w:p>
    <w:p w14:paraId="30D563D0" w14:textId="77777777" w:rsidR="00D706C6" w:rsidRPr="003D1552" w:rsidRDefault="00D706C6" w:rsidP="008E27AC">
      <w:pPr>
        <w:spacing w:line="360" w:lineRule="auto"/>
        <w:rPr>
          <w:rFonts w:ascii="Arial" w:hAnsi="Arial" w:cs="Arial"/>
          <w:color w:val="000000" w:themeColor="text1"/>
          <w:lang w:val="en-GB"/>
        </w:rPr>
      </w:pPr>
    </w:p>
    <w:p w14:paraId="0562FF1A" w14:textId="77777777" w:rsidR="00D706C6" w:rsidRPr="003D1552" w:rsidRDefault="00D706C6" w:rsidP="008E27AC">
      <w:pPr>
        <w:spacing w:line="360" w:lineRule="auto"/>
        <w:rPr>
          <w:rFonts w:ascii="Arial" w:hAnsi="Arial" w:cs="Arial"/>
          <w:color w:val="000000" w:themeColor="text1"/>
          <w:lang w:val="en-GB"/>
        </w:rPr>
      </w:pPr>
    </w:p>
    <w:p w14:paraId="41E1486F" w14:textId="77777777" w:rsidR="00D706C6" w:rsidRPr="003D1552" w:rsidRDefault="00D706C6" w:rsidP="008E27AC">
      <w:pPr>
        <w:spacing w:line="360" w:lineRule="auto"/>
        <w:rPr>
          <w:rFonts w:ascii="Arial" w:hAnsi="Arial" w:cs="Arial"/>
          <w:color w:val="000000" w:themeColor="text1"/>
          <w:lang w:val="en-GB"/>
        </w:rPr>
      </w:pPr>
    </w:p>
    <w:p w14:paraId="7AA4A8CE" w14:textId="77777777" w:rsidR="00D706C6" w:rsidRPr="003D1552" w:rsidRDefault="00D706C6" w:rsidP="008E27AC">
      <w:pPr>
        <w:spacing w:line="360" w:lineRule="auto"/>
        <w:rPr>
          <w:rFonts w:ascii="Arial" w:hAnsi="Arial" w:cs="Arial"/>
          <w:color w:val="000000" w:themeColor="text1"/>
          <w:lang w:val="en-GB"/>
        </w:rPr>
      </w:pPr>
    </w:p>
    <w:p w14:paraId="19ECE8EA" w14:textId="77777777" w:rsidR="00D706C6" w:rsidRPr="003D1552" w:rsidRDefault="00D706C6" w:rsidP="008E27AC">
      <w:pPr>
        <w:spacing w:line="360" w:lineRule="auto"/>
        <w:rPr>
          <w:rFonts w:ascii="Arial" w:hAnsi="Arial" w:cs="Arial"/>
          <w:color w:val="000000" w:themeColor="text1"/>
          <w:lang w:val="en-GB"/>
        </w:rPr>
      </w:pPr>
    </w:p>
    <w:p w14:paraId="30B01913" w14:textId="77777777" w:rsidR="00D706C6" w:rsidRPr="003D1552" w:rsidRDefault="00D706C6" w:rsidP="008E27AC">
      <w:pPr>
        <w:spacing w:line="360" w:lineRule="auto"/>
        <w:rPr>
          <w:rFonts w:ascii="Arial" w:hAnsi="Arial" w:cs="Arial"/>
          <w:color w:val="000000" w:themeColor="text1"/>
          <w:lang w:val="en-GB"/>
        </w:rPr>
      </w:pPr>
    </w:p>
    <w:p w14:paraId="6EBEACFD" w14:textId="289B77B7" w:rsidR="00963EB9" w:rsidRPr="003D1552" w:rsidRDefault="00963EB9" w:rsidP="008E27AC">
      <w:pPr>
        <w:spacing w:line="360" w:lineRule="auto"/>
        <w:rPr>
          <w:rFonts w:ascii="Arial" w:hAnsi="Arial" w:cs="Arial"/>
          <w:color w:val="000000" w:themeColor="text1"/>
          <w:lang w:val="en-GB"/>
        </w:rPr>
      </w:pPr>
    </w:p>
    <w:bookmarkStart w:id="11" w:name="_Toc68736233" w:displacedByCustomXml="next"/>
    <w:sdt>
      <w:sdtPr>
        <w:rPr>
          <w:rFonts w:ascii="Arial" w:eastAsiaTheme="minorHAnsi" w:hAnsi="Arial" w:cs="Arial"/>
          <w:color w:val="000000" w:themeColor="text1"/>
          <w:sz w:val="22"/>
          <w:szCs w:val="22"/>
          <w:lang w:val="en-GB"/>
        </w:rPr>
        <w:id w:val="-468431080"/>
        <w:docPartObj>
          <w:docPartGallery w:val="Bibliographies"/>
          <w:docPartUnique/>
        </w:docPartObj>
      </w:sdtPr>
      <w:sdtEndPr/>
      <w:sdtContent>
        <w:p w14:paraId="23FF63DE" w14:textId="77777777" w:rsidR="00B842DB" w:rsidRPr="003D1552" w:rsidRDefault="008967F2" w:rsidP="008E27AC">
          <w:pPr>
            <w:pStyle w:val="Heading1"/>
            <w:spacing w:line="360" w:lineRule="auto"/>
            <w:rPr>
              <w:rFonts w:ascii="Arial" w:hAnsi="Arial" w:cs="Arial"/>
              <w:b/>
              <w:color w:val="000000" w:themeColor="text1"/>
              <w:sz w:val="22"/>
              <w:szCs w:val="22"/>
              <w:lang w:val="en-GB"/>
            </w:rPr>
          </w:pPr>
          <w:r w:rsidRPr="003D1552">
            <w:rPr>
              <w:rFonts w:ascii="Arial" w:hAnsi="Arial" w:cs="Arial"/>
              <w:b/>
              <w:color w:val="000000" w:themeColor="text1"/>
              <w:sz w:val="22"/>
              <w:szCs w:val="22"/>
              <w:lang w:val="en-GB"/>
            </w:rPr>
            <w:t>References</w:t>
          </w:r>
          <w:bookmarkEnd w:id="11"/>
        </w:p>
        <w:p w14:paraId="17A6FC2A" w14:textId="77777777" w:rsidR="00A53BF7" w:rsidRPr="003D1552" w:rsidRDefault="00A53BF7" w:rsidP="008E27AC">
          <w:pPr>
            <w:spacing w:line="360" w:lineRule="auto"/>
            <w:rPr>
              <w:rFonts w:ascii="Arial" w:hAnsi="Arial" w:cs="Arial"/>
              <w:color w:val="000000" w:themeColor="text1"/>
              <w:lang w:val="en-GB"/>
            </w:rPr>
          </w:pPr>
        </w:p>
        <w:sdt>
          <w:sdtPr>
            <w:rPr>
              <w:rFonts w:ascii="Arial" w:hAnsi="Arial" w:cs="Arial"/>
              <w:color w:val="000000" w:themeColor="text1"/>
              <w:lang w:val="en-GB"/>
            </w:rPr>
            <w:id w:val="-573587230"/>
            <w:bibliography/>
          </w:sdtPr>
          <w:sdtEndPr/>
          <w:sdtContent>
            <w:p w14:paraId="7C2499CA"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color w:val="000000" w:themeColor="text1"/>
                  <w:lang w:val="en-GB"/>
                </w:rPr>
                <w:fldChar w:fldCharType="begin"/>
              </w:r>
              <w:r w:rsidRPr="003D1552">
                <w:rPr>
                  <w:rFonts w:ascii="Arial" w:hAnsi="Arial" w:cs="Arial"/>
                  <w:color w:val="000000" w:themeColor="text1"/>
                  <w:lang w:val="en-GB"/>
                </w:rPr>
                <w:instrText xml:space="preserve"> BIBLIOGRAPHY </w:instrText>
              </w:r>
              <w:r w:rsidRPr="003D1552">
                <w:rPr>
                  <w:rFonts w:ascii="Arial" w:hAnsi="Arial" w:cs="Arial"/>
                  <w:color w:val="000000" w:themeColor="text1"/>
                  <w:lang w:val="en-GB"/>
                </w:rPr>
                <w:fldChar w:fldCharType="separate"/>
              </w:r>
              <w:r w:rsidRPr="003D1552">
                <w:rPr>
                  <w:rFonts w:ascii="Arial" w:hAnsi="Arial" w:cs="Arial"/>
                  <w:noProof/>
                  <w:color w:val="000000" w:themeColor="text1"/>
                  <w:lang w:val="en-GB"/>
                </w:rPr>
                <w:t xml:space="preserve">Alvesson &amp; Karreman, 2011. Decolonizing discourse. </w:t>
              </w:r>
              <w:r w:rsidRPr="003D1552">
                <w:rPr>
                  <w:rFonts w:ascii="Arial" w:hAnsi="Arial" w:cs="Arial"/>
                  <w:i/>
                  <w:iCs/>
                  <w:noProof/>
                  <w:color w:val="000000" w:themeColor="text1"/>
                  <w:lang w:val="en-GB"/>
                </w:rPr>
                <w:t>Human Relation.</w:t>
              </w:r>
            </w:p>
            <w:p w14:paraId="0C7F6A96" w14:textId="321E03F6"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americanchemistry.com, 2020. </w:t>
              </w:r>
              <w:r w:rsidRPr="003D1552">
                <w:rPr>
                  <w:rFonts w:ascii="Arial" w:hAnsi="Arial" w:cs="Arial"/>
                  <w:i/>
                  <w:iCs/>
                  <w:noProof/>
                  <w:color w:val="000000" w:themeColor="text1"/>
                  <w:lang w:val="en-GB"/>
                </w:rPr>
                <w:t xml:space="preserve">Chemical Industry Outlook: Recovery from the COVID-19 Global Recession. </w:t>
              </w:r>
              <w:r w:rsidRPr="003D1552">
                <w:rPr>
                  <w:rFonts w:ascii="Arial" w:hAnsi="Arial" w:cs="Arial"/>
                  <w:noProof/>
                  <w:color w:val="000000" w:themeColor="text1"/>
                  <w:lang w:val="en-GB"/>
                </w:rPr>
                <w:t>[Online] Available at:</w:t>
              </w:r>
              <w:r w:rsidRPr="003D1552">
                <w:rPr>
                  <w:rFonts w:ascii="Arial" w:hAnsi="Arial" w:cs="Arial"/>
                  <w:noProof/>
                  <w:color w:val="000000" w:themeColor="text1"/>
                  <w:u w:val="single"/>
                  <w:lang w:val="en-GB"/>
                </w:rPr>
                <w:t>https://www.americanchemistry.com/Media/PressReleasesTranscripts/ACC-news-releases/Chemical-Industry-Outlook-Recovery-from-the-COVID-19-Global-Recession.html</w:t>
              </w:r>
            </w:p>
            <w:p w14:paraId="260AB93E" w14:textId="448AC42A"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APESO, 2020. </w:t>
              </w:r>
              <w:r w:rsidRPr="003D1552">
                <w:rPr>
                  <w:rFonts w:ascii="Arial" w:hAnsi="Arial" w:cs="Arial"/>
                  <w:i/>
                  <w:iCs/>
                  <w:noProof/>
                  <w:color w:val="000000" w:themeColor="text1"/>
                  <w:lang w:val="en-GB"/>
                </w:rPr>
                <w:t xml:space="preserve">81 million jobs lost as COVID-19 creates turmoil in Asia-Pacific labour markets. </w:t>
              </w:r>
              <w:r w:rsidRPr="003D1552">
                <w:rPr>
                  <w:rFonts w:ascii="Arial" w:hAnsi="Arial" w:cs="Arial"/>
                  <w:noProof/>
                  <w:color w:val="000000" w:themeColor="text1"/>
                  <w:lang w:val="en-GB"/>
                </w:rPr>
                <w:t xml:space="preserve">[Online] Available at: </w:t>
              </w:r>
              <w:r w:rsidRPr="003D1552">
                <w:rPr>
                  <w:rFonts w:ascii="Arial" w:hAnsi="Arial" w:cs="Arial"/>
                  <w:noProof/>
                  <w:color w:val="000000" w:themeColor="text1"/>
                  <w:u w:val="single"/>
                  <w:lang w:val="en-GB"/>
                </w:rPr>
                <w:t>https://www.ilo.org/asia/media-centre/news/WCMS_763819/lang--en/index.htm</w:t>
              </w:r>
            </w:p>
            <w:p w14:paraId="04714D74"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Atkinson, 2011. Managing resistance to change. </w:t>
              </w:r>
              <w:r w:rsidRPr="003D1552">
                <w:rPr>
                  <w:rFonts w:ascii="Arial" w:hAnsi="Arial" w:cs="Arial"/>
                  <w:i/>
                  <w:iCs/>
                  <w:noProof/>
                  <w:color w:val="000000" w:themeColor="text1"/>
                  <w:lang w:val="en-GB"/>
                </w:rPr>
                <w:t>Management Services, spring.</w:t>
              </w:r>
            </w:p>
            <w:p w14:paraId="09B50B06"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Băeşu &amp; Bejinaru, 2013. Leadership Approaches Regarding the Organizational Change. </w:t>
              </w:r>
              <w:r w:rsidRPr="003D1552">
                <w:rPr>
                  <w:rFonts w:ascii="Arial" w:hAnsi="Arial" w:cs="Arial"/>
                  <w:i/>
                  <w:iCs/>
                  <w:noProof/>
                  <w:color w:val="000000" w:themeColor="text1"/>
                  <w:lang w:val="en-GB"/>
                </w:rPr>
                <w:t>The USV Annals of Economics and Public Administration.</w:t>
              </w:r>
            </w:p>
            <w:p w14:paraId="7175D22D" w14:textId="1A946A42"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Business-Inquirer, 2020. </w:t>
              </w:r>
              <w:r w:rsidRPr="003D1552">
                <w:rPr>
                  <w:rFonts w:ascii="Arial" w:hAnsi="Arial" w:cs="Arial"/>
                  <w:i/>
                  <w:iCs/>
                  <w:noProof/>
                  <w:color w:val="000000" w:themeColor="text1"/>
                  <w:lang w:val="en-GB"/>
                </w:rPr>
                <w:t xml:space="preserve">Asia-Pacific region sees 81 million jobs lost due to COVID-19 pandemic. </w:t>
              </w:r>
              <w:r w:rsidRPr="003D1552">
                <w:rPr>
                  <w:rFonts w:ascii="Arial" w:hAnsi="Arial" w:cs="Arial"/>
                  <w:noProof/>
                  <w:color w:val="000000" w:themeColor="text1"/>
                  <w:lang w:val="en-GB"/>
                </w:rPr>
                <w:t xml:space="preserve">[Online] Available at: </w:t>
              </w:r>
              <w:r w:rsidRPr="003D1552">
                <w:rPr>
                  <w:rFonts w:ascii="Arial" w:hAnsi="Arial" w:cs="Arial"/>
                  <w:noProof/>
                  <w:color w:val="000000" w:themeColor="text1"/>
                  <w:u w:val="single"/>
                  <w:lang w:val="en-GB"/>
                </w:rPr>
                <w:t>https://business.inquirer.net/314074/asia-pacific-region-sees-81-million-jobs-lost-due-to-covid-19-pandemic</w:t>
              </w:r>
            </w:p>
            <w:p w14:paraId="500CEAF4"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Chan, 2002. Intra-Organisational Barriers to Business-IT Alignment. </w:t>
              </w:r>
            </w:p>
            <w:p w14:paraId="1A9E7985"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Child, J., 1972. Organizational Structure, Environment and Performance: The Role of Strategic Choice. </w:t>
              </w:r>
            </w:p>
            <w:p w14:paraId="4CA8A5DA"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Fleming &amp; Spicer, 2003. Working at a cynical distance: implications for power, subjectivity and resistance. </w:t>
              </w:r>
              <w:r w:rsidRPr="003D1552">
                <w:rPr>
                  <w:rFonts w:ascii="Arial" w:hAnsi="Arial" w:cs="Arial"/>
                  <w:i/>
                  <w:iCs/>
                  <w:noProof/>
                  <w:color w:val="000000" w:themeColor="text1"/>
                  <w:lang w:val="en-GB"/>
                </w:rPr>
                <w:t>Organization.</w:t>
              </w:r>
            </w:p>
            <w:p w14:paraId="7CEF816C" w14:textId="77777777" w:rsidR="00D706C6" w:rsidRPr="003D1552" w:rsidRDefault="008967F2" w:rsidP="008E27AC">
              <w:pPr>
                <w:pStyle w:val="Bibliography"/>
                <w:spacing w:line="360" w:lineRule="auto"/>
                <w:rPr>
                  <w:rFonts w:ascii="Arial" w:hAnsi="Arial" w:cs="Arial"/>
                  <w:i/>
                  <w:iCs/>
                  <w:noProof/>
                  <w:color w:val="000000" w:themeColor="text1"/>
                  <w:lang w:val="en-GB"/>
                </w:rPr>
              </w:pPr>
              <w:r w:rsidRPr="003D1552">
                <w:rPr>
                  <w:rFonts w:ascii="Arial" w:hAnsi="Arial" w:cs="Arial"/>
                  <w:noProof/>
                  <w:color w:val="000000" w:themeColor="text1"/>
                  <w:lang w:val="en-GB"/>
                </w:rPr>
                <w:t xml:space="preserve">Govindarajan, V., 1988. A Contingency Approach to Strategy Implementation at the Business-Unit Level: Integrating Administrative Mechanisms with Strategy. </w:t>
              </w:r>
              <w:r w:rsidRPr="003D1552">
                <w:rPr>
                  <w:rFonts w:ascii="Arial" w:hAnsi="Arial" w:cs="Arial"/>
                  <w:i/>
                  <w:iCs/>
                  <w:noProof/>
                  <w:color w:val="000000" w:themeColor="text1"/>
                  <w:lang w:val="en-GB"/>
                </w:rPr>
                <w:t>JSTOR.</w:t>
              </w:r>
            </w:p>
            <w:p w14:paraId="0B44F54A" w14:textId="77777777" w:rsidR="00323A5E" w:rsidRPr="003D1552" w:rsidRDefault="008967F2" w:rsidP="008E27AC">
              <w:pPr>
                <w:spacing w:line="360" w:lineRule="auto"/>
                <w:rPr>
                  <w:rFonts w:ascii="Arial" w:hAnsi="Arial" w:cs="Arial"/>
                  <w:color w:val="000000" w:themeColor="text1"/>
                  <w:lang w:val="en-GB"/>
                </w:rPr>
              </w:pPr>
              <w:r w:rsidRPr="003D1552">
                <w:rPr>
                  <w:rFonts w:ascii="Arial" w:hAnsi="Arial" w:cs="Arial"/>
                  <w:color w:val="000000" w:themeColor="text1"/>
                  <w:lang w:val="en-GB"/>
                </w:rPr>
                <w:t xml:space="preserve">Isabelle, D., Horak, K., McKinnon, S. and Palumbo, C. (2020). Is Porter's Five Forces Framework Still Relevant? A study of the capital/labour intensity continuum via mining and I.T. industries. </w:t>
              </w:r>
              <w:r w:rsidRPr="003D1552">
                <w:rPr>
                  <w:rFonts w:ascii="Arial" w:hAnsi="Arial" w:cs="Arial"/>
                  <w:i/>
                  <w:iCs/>
                  <w:color w:val="000000" w:themeColor="text1"/>
                  <w:lang w:val="en-GB"/>
                </w:rPr>
                <w:t>Technology Innovation Management Review</w:t>
              </w:r>
              <w:r w:rsidRPr="003D1552">
                <w:rPr>
                  <w:rFonts w:ascii="Arial" w:hAnsi="Arial" w:cs="Arial"/>
                  <w:color w:val="000000" w:themeColor="text1"/>
                  <w:lang w:val="en-GB"/>
                </w:rPr>
                <w:t>, 10(6), pp.28–41.</w:t>
              </w:r>
            </w:p>
            <w:p w14:paraId="6F82BE78"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Kumpf, R., Yankovitz, D. &amp; Hardin, K., 2020. </w:t>
              </w:r>
              <w:r w:rsidRPr="003D1552">
                <w:rPr>
                  <w:rFonts w:ascii="Arial" w:hAnsi="Arial" w:cs="Arial"/>
                  <w:i/>
                  <w:iCs/>
                  <w:noProof/>
                  <w:color w:val="000000" w:themeColor="text1"/>
                  <w:lang w:val="en-GB"/>
                </w:rPr>
                <w:t xml:space="preserve">The shifting landscape of chemicals and materials. </w:t>
              </w:r>
              <w:r w:rsidRPr="003D1552">
                <w:rPr>
                  <w:rFonts w:ascii="Arial" w:hAnsi="Arial" w:cs="Arial"/>
                  <w:noProof/>
                  <w:color w:val="000000" w:themeColor="text1"/>
                  <w:lang w:val="en-GB"/>
                </w:rPr>
                <w:t xml:space="preserve">[Online] </w:t>
              </w:r>
            </w:p>
            <w:p w14:paraId="05D1F057"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Available at: </w:t>
              </w:r>
              <w:r w:rsidRPr="003D1552">
                <w:rPr>
                  <w:rFonts w:ascii="Arial" w:hAnsi="Arial" w:cs="Arial"/>
                  <w:noProof/>
                  <w:color w:val="000000" w:themeColor="text1"/>
                  <w:u w:val="single"/>
                  <w:lang w:val="en-GB"/>
                </w:rPr>
                <w:t>https://www2.deloitte.com/us/en/insights/industry/oil-and-gas/covid-19-chemicals-industry-impact.html</w:t>
              </w:r>
            </w:p>
            <w:p w14:paraId="61FDFF10"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Michael, 2008. Emotional intelligence and critical thinking relationships to transformational leadership.. </w:t>
              </w:r>
              <w:r w:rsidRPr="003D1552">
                <w:rPr>
                  <w:rFonts w:ascii="Arial" w:hAnsi="Arial" w:cs="Arial"/>
                  <w:i/>
                  <w:iCs/>
                  <w:noProof/>
                  <w:color w:val="000000" w:themeColor="text1"/>
                  <w:lang w:val="en-GB"/>
                </w:rPr>
                <w:t>Unpublished Doctoral Dissertation, North America: University on Phoenix.</w:t>
              </w:r>
            </w:p>
            <w:p w14:paraId="682EF143"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Munni, M., 2020. </w:t>
              </w:r>
              <w:r w:rsidRPr="003D1552">
                <w:rPr>
                  <w:rFonts w:ascii="Arial" w:hAnsi="Arial" w:cs="Arial"/>
                  <w:i/>
                  <w:iCs/>
                  <w:noProof/>
                  <w:color w:val="000000" w:themeColor="text1"/>
                  <w:lang w:val="en-GB"/>
                </w:rPr>
                <w:t xml:space="preserve">Greenfield FDI inflow into Bangladesh falls drastically. </w:t>
              </w:r>
              <w:r w:rsidRPr="003D1552">
                <w:rPr>
                  <w:rFonts w:ascii="Arial" w:hAnsi="Arial" w:cs="Arial"/>
                  <w:noProof/>
                  <w:color w:val="000000" w:themeColor="text1"/>
                  <w:lang w:val="en-GB"/>
                </w:rPr>
                <w:t xml:space="preserve">[Online] </w:t>
              </w:r>
            </w:p>
            <w:p w14:paraId="6BEA791E"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Available at: </w:t>
              </w:r>
              <w:r w:rsidRPr="003D1552">
                <w:rPr>
                  <w:rFonts w:ascii="Arial" w:hAnsi="Arial" w:cs="Arial"/>
                  <w:noProof/>
                  <w:color w:val="000000" w:themeColor="text1"/>
                  <w:u w:val="single"/>
                  <w:lang w:val="en-GB"/>
                </w:rPr>
                <w:t>https://www.thefinancialexpress.com.bd/economy/greenfield-fdi-inflow-into-bangladesh-falls-drastically-1608087252</w:t>
              </w:r>
            </w:p>
            <w:p w14:paraId="1D3575AD"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Oliveira, J., 2020. </w:t>
              </w:r>
              <w:r w:rsidRPr="003D1552">
                <w:rPr>
                  <w:rFonts w:ascii="Arial" w:hAnsi="Arial" w:cs="Arial"/>
                  <w:i/>
                  <w:iCs/>
                  <w:noProof/>
                  <w:color w:val="000000" w:themeColor="text1"/>
                  <w:lang w:val="en-GB"/>
                </w:rPr>
                <w:t xml:space="preserve">The importance of organizational culture in times of pandemic. </w:t>
              </w:r>
              <w:r w:rsidRPr="003D1552">
                <w:rPr>
                  <w:rFonts w:ascii="Arial" w:hAnsi="Arial" w:cs="Arial"/>
                  <w:noProof/>
                  <w:color w:val="000000" w:themeColor="text1"/>
                  <w:lang w:val="en-GB"/>
                </w:rPr>
                <w:t xml:space="preserve">[Online] </w:t>
              </w:r>
            </w:p>
            <w:p w14:paraId="26F03867"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Available at: </w:t>
              </w:r>
              <w:r w:rsidRPr="003D1552">
                <w:rPr>
                  <w:rFonts w:ascii="Arial" w:hAnsi="Arial" w:cs="Arial"/>
                  <w:noProof/>
                  <w:color w:val="000000" w:themeColor="text1"/>
                  <w:u w:val="single"/>
                  <w:lang w:val="en-GB"/>
                </w:rPr>
                <w:t>https://www.bi4all.pt/en/news/en-blog/the-importance-of-organizational-culture-in-times-of-pandemic/</w:t>
              </w:r>
            </w:p>
            <w:p w14:paraId="68B096FD" w14:textId="77777777" w:rsidR="00EA771F" w:rsidRPr="003D1552" w:rsidRDefault="008967F2" w:rsidP="008E27AC">
              <w:pPr>
                <w:spacing w:line="360" w:lineRule="auto"/>
                <w:rPr>
                  <w:rFonts w:ascii="Arial" w:hAnsi="Arial" w:cs="Arial"/>
                  <w:color w:val="000000" w:themeColor="text1"/>
                  <w:lang w:val="en-GB"/>
                </w:rPr>
              </w:pPr>
              <w:r w:rsidRPr="003D1552">
                <w:rPr>
                  <w:rFonts w:ascii="Arial" w:hAnsi="Arial" w:cs="Arial"/>
                  <w:color w:val="000000" w:themeColor="text1"/>
                  <w:lang w:val="en-GB"/>
                </w:rPr>
                <w:t>Ombudsman, F.W. (2020). Pay &amp; the JobKeeper scheme. [online] Fair Work Ombudsman. Available at: https://coronavirus.fairwork.gov.au/coronavirus-and-australian-workplace-laws/pay-and-leave-during-coronavirus/jobkeeper-wage-subsidy-scheme/pay-and-the-jobkeeper-scheme.</w:t>
              </w:r>
            </w:p>
            <w:p w14:paraId="599D645D"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Omolay, B., 2007. Effect of Leadership Style on Job-Related Tension and Psychological Sense of Community in Work Organization. </w:t>
              </w:r>
              <w:r w:rsidRPr="003D1552">
                <w:rPr>
                  <w:rFonts w:ascii="Arial" w:hAnsi="Arial" w:cs="Arial"/>
                  <w:i/>
                  <w:iCs/>
                  <w:noProof/>
                  <w:color w:val="000000" w:themeColor="text1"/>
                  <w:lang w:val="en-GB"/>
                </w:rPr>
                <w:t>A Case Study of Four Organizations in Lagos State, Nigeria, Bangladesh e-Journal of Sociology.</w:t>
              </w:r>
            </w:p>
            <w:p w14:paraId="062038AD"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Orsmond, Q., 2020. </w:t>
              </w:r>
              <w:r w:rsidRPr="003D1552">
                <w:rPr>
                  <w:rFonts w:ascii="Arial" w:hAnsi="Arial" w:cs="Arial"/>
                  <w:i/>
                  <w:iCs/>
                  <w:noProof/>
                  <w:color w:val="000000" w:themeColor="text1"/>
                  <w:lang w:val="en-GB"/>
                </w:rPr>
                <w:t xml:space="preserve">COVID-19 and the Impact on Organisational Change. </w:t>
              </w:r>
              <w:r w:rsidRPr="003D1552">
                <w:rPr>
                  <w:rFonts w:ascii="Arial" w:hAnsi="Arial" w:cs="Arial"/>
                  <w:noProof/>
                  <w:color w:val="000000" w:themeColor="text1"/>
                  <w:lang w:val="en-GB"/>
                </w:rPr>
                <w:t xml:space="preserve">[Online] </w:t>
              </w:r>
            </w:p>
            <w:p w14:paraId="1D2B061D"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Available at: </w:t>
              </w:r>
              <w:r w:rsidRPr="003D1552">
                <w:rPr>
                  <w:rFonts w:ascii="Arial" w:hAnsi="Arial" w:cs="Arial"/>
                  <w:noProof/>
                  <w:color w:val="000000" w:themeColor="text1"/>
                  <w:u w:val="single"/>
                  <w:lang w:val="en-GB"/>
                </w:rPr>
                <w:t>https://www.cmcpartnership.com/en-za/blog/covid-19-and-the-impact-on-organizational-change</w:t>
              </w:r>
            </w:p>
            <w:p w14:paraId="16964208" w14:textId="77777777"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Pfeffer, 1992. “Understanding power in organizations”. </w:t>
              </w:r>
              <w:r w:rsidRPr="003D1552">
                <w:rPr>
                  <w:rFonts w:ascii="Arial" w:hAnsi="Arial" w:cs="Arial"/>
                  <w:i/>
                  <w:iCs/>
                  <w:noProof/>
                  <w:color w:val="000000" w:themeColor="text1"/>
                  <w:lang w:val="en-GB"/>
                </w:rPr>
                <w:t>California Management Review.</w:t>
              </w:r>
            </w:p>
            <w:p w14:paraId="1D6FE8ED" w14:textId="77777777" w:rsidR="00EA771F" w:rsidRPr="003D1552" w:rsidRDefault="008967F2" w:rsidP="008E27AC">
              <w:pPr>
                <w:spacing w:line="360" w:lineRule="auto"/>
                <w:rPr>
                  <w:rFonts w:ascii="Arial" w:hAnsi="Arial" w:cs="Arial"/>
                  <w:color w:val="000000" w:themeColor="text1"/>
                  <w:lang w:val="en-GB"/>
                </w:rPr>
              </w:pPr>
              <w:r w:rsidRPr="003D1552">
                <w:rPr>
                  <w:rFonts w:ascii="Arial" w:hAnsi="Arial" w:cs="Arial"/>
                  <w:color w:val="000000" w:themeColor="text1"/>
                  <w:lang w:val="en-GB"/>
                </w:rPr>
                <w:t>Stevens, P. (2020). Rise of remote working is "biggest threat to oil demand," says analyst. [online] CNBC. Available at: https://www.cnbc.com/2020/05/28/rise-of-remote-working-is-biggest-threat-to-oil-demand-says-analyst.html [Accessed 22 Mar. 2021].</w:t>
              </w:r>
            </w:p>
            <w:p w14:paraId="1598A6BA" w14:textId="77777777" w:rsidR="00257833"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Wing, L. A., 2020. </w:t>
              </w:r>
              <w:r w:rsidRPr="003D1552">
                <w:rPr>
                  <w:rFonts w:ascii="Arial" w:hAnsi="Arial" w:cs="Arial"/>
                  <w:i/>
                  <w:iCs/>
                  <w:noProof/>
                  <w:color w:val="000000" w:themeColor="text1"/>
                  <w:lang w:val="en-GB"/>
                </w:rPr>
                <w:t xml:space="preserve">COVID-19 Impact on Organizations: A New Reality amidst the Chaos of Crisis. </w:t>
              </w:r>
              <w:r w:rsidRPr="003D1552">
                <w:rPr>
                  <w:rFonts w:ascii="Arial" w:hAnsi="Arial" w:cs="Arial"/>
                  <w:noProof/>
                  <w:color w:val="000000" w:themeColor="text1"/>
                  <w:lang w:val="en-GB"/>
                </w:rPr>
                <w:t xml:space="preserve">[Online] Available at: </w:t>
              </w:r>
              <w:r w:rsidRPr="003D1552">
                <w:rPr>
                  <w:rFonts w:ascii="Arial" w:hAnsi="Arial" w:cs="Arial"/>
                  <w:noProof/>
                  <w:color w:val="000000" w:themeColor="text1"/>
                  <w:u w:val="single"/>
                  <w:lang w:val="en-GB"/>
                </w:rPr>
                <w:t>https://www.lightcastlebd.com/insights/2020/06/covid-19-impact-on-organizations-a-new-reality-amidst-the-chaos-of-crisis</w:t>
              </w:r>
              <w:r w:rsidR="00257833" w:rsidRPr="003D1552">
                <w:rPr>
                  <w:rFonts w:ascii="Arial" w:hAnsi="Arial" w:cs="Arial"/>
                  <w:noProof/>
                  <w:color w:val="000000" w:themeColor="text1"/>
                  <w:lang w:val="en-GB"/>
                </w:rPr>
                <w:t xml:space="preserve"> </w:t>
              </w:r>
            </w:p>
            <w:p w14:paraId="0CD1D4ED" w14:textId="1C40EF23"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www.aston-chemicals.com, 2020. </w:t>
              </w:r>
              <w:r w:rsidRPr="003D1552">
                <w:rPr>
                  <w:rFonts w:ascii="Arial" w:hAnsi="Arial" w:cs="Arial"/>
                  <w:i/>
                  <w:iCs/>
                  <w:noProof/>
                  <w:color w:val="000000" w:themeColor="text1"/>
                  <w:lang w:val="en-GB"/>
                </w:rPr>
                <w:t xml:space="preserve">Aston Chemicals | About Us. </w:t>
              </w:r>
              <w:r w:rsidRPr="003D1552">
                <w:rPr>
                  <w:rFonts w:ascii="Arial" w:hAnsi="Arial" w:cs="Arial"/>
                  <w:noProof/>
                  <w:color w:val="000000" w:themeColor="text1"/>
                  <w:lang w:val="en-GB"/>
                </w:rPr>
                <w:t xml:space="preserve">[Online] Available at: </w:t>
              </w:r>
              <w:r w:rsidRPr="003D1552">
                <w:rPr>
                  <w:rFonts w:ascii="Arial" w:hAnsi="Arial" w:cs="Arial"/>
                  <w:noProof/>
                  <w:color w:val="000000" w:themeColor="text1"/>
                  <w:u w:val="single"/>
                  <w:lang w:val="en-GB"/>
                </w:rPr>
                <w:t>http://www.aston-chemicals.com/about-us</w:t>
              </w:r>
            </w:p>
            <w:p w14:paraId="0C31E6F6" w14:textId="77777777" w:rsidR="00257833"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www.americanchemistry.com. (n.d.). Chemical Industry Outlook: Recovery from the COVID-19 Global Recession. [online] </w:t>
              </w:r>
            </w:p>
            <w:p w14:paraId="1D6B95C0" w14:textId="5B645BD6" w:rsidR="00D706C6" w:rsidRPr="003D1552" w:rsidRDefault="008967F2" w:rsidP="008E27AC">
              <w:pPr>
                <w:pStyle w:val="Bibliography"/>
                <w:spacing w:line="360" w:lineRule="auto"/>
                <w:rPr>
                  <w:rFonts w:ascii="Arial" w:hAnsi="Arial" w:cs="Arial"/>
                  <w:noProof/>
                  <w:color w:val="000000" w:themeColor="text1"/>
                  <w:lang w:val="en-GB"/>
                </w:rPr>
              </w:pPr>
              <w:r w:rsidRPr="003D1552">
                <w:rPr>
                  <w:rFonts w:ascii="Arial" w:hAnsi="Arial" w:cs="Arial"/>
                  <w:noProof/>
                  <w:color w:val="000000" w:themeColor="text1"/>
                  <w:lang w:val="en-GB"/>
                </w:rPr>
                <w:t xml:space="preserve">Available at: </w:t>
              </w:r>
              <w:r w:rsidRPr="003D1552">
                <w:rPr>
                  <w:rFonts w:ascii="Arial" w:hAnsi="Arial" w:cs="Arial"/>
                  <w:noProof/>
                  <w:color w:val="000000" w:themeColor="text1"/>
                  <w:u w:val="single"/>
                  <w:lang w:val="en-GB"/>
                </w:rPr>
                <w:t>https://www.americanchemistry.com/Media/PressReleasesTranscripts/ACC-news-releases/Chemical-Industry-Outlook-Recovery-from-the-COVID-19-Global-Recession.html.</w:t>
              </w:r>
            </w:p>
            <w:p w14:paraId="435CA88A" w14:textId="77777777" w:rsidR="00963EB9" w:rsidRPr="008E27AC" w:rsidRDefault="008967F2" w:rsidP="008E27AC">
              <w:pPr>
                <w:spacing w:line="360" w:lineRule="auto"/>
                <w:rPr>
                  <w:rFonts w:ascii="Arial" w:hAnsi="Arial" w:cs="Arial"/>
                  <w:color w:val="000000" w:themeColor="text1"/>
                </w:rPr>
              </w:pPr>
              <w:r w:rsidRPr="003D1552">
                <w:rPr>
                  <w:rFonts w:ascii="Arial" w:hAnsi="Arial" w:cs="Arial"/>
                  <w:b/>
                  <w:bCs/>
                  <w:noProof/>
                  <w:color w:val="000000" w:themeColor="text1"/>
                  <w:lang w:val="en-GB"/>
                </w:rPr>
                <w:fldChar w:fldCharType="end"/>
              </w:r>
            </w:p>
          </w:sdtContent>
        </w:sdt>
      </w:sdtContent>
    </w:sdt>
    <w:sectPr w:rsidR="00963EB9" w:rsidRPr="008E27AC" w:rsidSect="00B00470">
      <w:headerReference w:type="default" r:id="rId12"/>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578263" w14:textId="77777777" w:rsidR="00AC6AC4" w:rsidRDefault="00AC6AC4">
      <w:pPr>
        <w:spacing w:after="0" w:line="240" w:lineRule="auto"/>
      </w:pPr>
      <w:r>
        <w:separator/>
      </w:r>
    </w:p>
  </w:endnote>
  <w:endnote w:type="continuationSeparator" w:id="0">
    <w:p w14:paraId="56AD0EFC" w14:textId="77777777" w:rsidR="00AC6AC4" w:rsidRDefault="00AC6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8018921"/>
      <w:docPartObj>
        <w:docPartGallery w:val="Page Numbers (Bottom of Page)"/>
        <w:docPartUnique/>
      </w:docPartObj>
    </w:sdtPr>
    <w:sdtEndPr>
      <w:rPr>
        <w:noProof/>
      </w:rPr>
    </w:sdtEndPr>
    <w:sdtContent>
      <w:p w14:paraId="5421EE2D" w14:textId="77777777" w:rsidR="004068D9" w:rsidRDefault="004068D9">
        <w:pPr>
          <w:pStyle w:val="Footer"/>
          <w:jc w:val="center"/>
        </w:pPr>
        <w:r>
          <w:fldChar w:fldCharType="begin"/>
        </w:r>
        <w:r>
          <w:instrText xml:space="preserve"> PAGE   \* MERGEFORMAT </w:instrText>
        </w:r>
        <w:r>
          <w:fldChar w:fldCharType="separate"/>
        </w:r>
        <w:r w:rsidR="00AC6AC4">
          <w:rPr>
            <w:noProof/>
          </w:rPr>
          <w:t>1</w:t>
        </w:r>
        <w:r>
          <w:rPr>
            <w:noProof/>
          </w:rPr>
          <w:fldChar w:fldCharType="end"/>
        </w:r>
      </w:p>
    </w:sdtContent>
  </w:sdt>
  <w:p w14:paraId="34BB1A2D" w14:textId="77777777" w:rsidR="004068D9" w:rsidRDefault="004068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135FE6" w14:textId="77777777" w:rsidR="00AC6AC4" w:rsidRDefault="00AC6AC4">
      <w:pPr>
        <w:spacing w:after="0" w:line="240" w:lineRule="auto"/>
      </w:pPr>
      <w:r>
        <w:separator/>
      </w:r>
    </w:p>
  </w:footnote>
  <w:footnote w:type="continuationSeparator" w:id="0">
    <w:p w14:paraId="6E09A895" w14:textId="77777777" w:rsidR="00AC6AC4" w:rsidRDefault="00AC6A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9709E1" w14:textId="77777777" w:rsidR="004068D9" w:rsidRDefault="004068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864F7"/>
    <w:multiLevelType w:val="hybridMultilevel"/>
    <w:tmpl w:val="46CECF38"/>
    <w:lvl w:ilvl="0" w:tplc="303A8986">
      <w:start w:val="1"/>
      <w:numFmt w:val="bullet"/>
      <w:lvlText w:val=""/>
      <w:lvlJc w:val="left"/>
      <w:pPr>
        <w:ind w:left="720" w:hanging="360"/>
      </w:pPr>
      <w:rPr>
        <w:rFonts w:ascii="Symbol" w:hAnsi="Symbol" w:hint="default"/>
      </w:rPr>
    </w:lvl>
    <w:lvl w:ilvl="1" w:tplc="500EAC10" w:tentative="1">
      <w:start w:val="1"/>
      <w:numFmt w:val="bullet"/>
      <w:lvlText w:val="o"/>
      <w:lvlJc w:val="left"/>
      <w:pPr>
        <w:ind w:left="1440" w:hanging="360"/>
      </w:pPr>
      <w:rPr>
        <w:rFonts w:ascii="Courier New" w:hAnsi="Courier New" w:cs="Courier New" w:hint="default"/>
      </w:rPr>
    </w:lvl>
    <w:lvl w:ilvl="2" w:tplc="6DD6080C" w:tentative="1">
      <w:start w:val="1"/>
      <w:numFmt w:val="bullet"/>
      <w:lvlText w:val=""/>
      <w:lvlJc w:val="left"/>
      <w:pPr>
        <w:ind w:left="2160" w:hanging="360"/>
      </w:pPr>
      <w:rPr>
        <w:rFonts w:ascii="Wingdings" w:hAnsi="Wingdings" w:hint="default"/>
      </w:rPr>
    </w:lvl>
    <w:lvl w:ilvl="3" w:tplc="35FC4D66" w:tentative="1">
      <w:start w:val="1"/>
      <w:numFmt w:val="bullet"/>
      <w:lvlText w:val=""/>
      <w:lvlJc w:val="left"/>
      <w:pPr>
        <w:ind w:left="2880" w:hanging="360"/>
      </w:pPr>
      <w:rPr>
        <w:rFonts w:ascii="Symbol" w:hAnsi="Symbol" w:hint="default"/>
      </w:rPr>
    </w:lvl>
    <w:lvl w:ilvl="4" w:tplc="9E12C16A" w:tentative="1">
      <w:start w:val="1"/>
      <w:numFmt w:val="bullet"/>
      <w:lvlText w:val="o"/>
      <w:lvlJc w:val="left"/>
      <w:pPr>
        <w:ind w:left="3600" w:hanging="360"/>
      </w:pPr>
      <w:rPr>
        <w:rFonts w:ascii="Courier New" w:hAnsi="Courier New" w:cs="Courier New" w:hint="default"/>
      </w:rPr>
    </w:lvl>
    <w:lvl w:ilvl="5" w:tplc="844A96F4" w:tentative="1">
      <w:start w:val="1"/>
      <w:numFmt w:val="bullet"/>
      <w:lvlText w:val=""/>
      <w:lvlJc w:val="left"/>
      <w:pPr>
        <w:ind w:left="4320" w:hanging="360"/>
      </w:pPr>
      <w:rPr>
        <w:rFonts w:ascii="Wingdings" w:hAnsi="Wingdings" w:hint="default"/>
      </w:rPr>
    </w:lvl>
    <w:lvl w:ilvl="6" w:tplc="9F44914A" w:tentative="1">
      <w:start w:val="1"/>
      <w:numFmt w:val="bullet"/>
      <w:lvlText w:val=""/>
      <w:lvlJc w:val="left"/>
      <w:pPr>
        <w:ind w:left="5040" w:hanging="360"/>
      </w:pPr>
      <w:rPr>
        <w:rFonts w:ascii="Symbol" w:hAnsi="Symbol" w:hint="default"/>
      </w:rPr>
    </w:lvl>
    <w:lvl w:ilvl="7" w:tplc="411C46C6" w:tentative="1">
      <w:start w:val="1"/>
      <w:numFmt w:val="bullet"/>
      <w:lvlText w:val="o"/>
      <w:lvlJc w:val="left"/>
      <w:pPr>
        <w:ind w:left="5760" w:hanging="360"/>
      </w:pPr>
      <w:rPr>
        <w:rFonts w:ascii="Courier New" w:hAnsi="Courier New" w:cs="Courier New" w:hint="default"/>
      </w:rPr>
    </w:lvl>
    <w:lvl w:ilvl="8" w:tplc="AA668AD2" w:tentative="1">
      <w:start w:val="1"/>
      <w:numFmt w:val="bullet"/>
      <w:lvlText w:val=""/>
      <w:lvlJc w:val="left"/>
      <w:pPr>
        <w:ind w:left="6480" w:hanging="360"/>
      </w:pPr>
      <w:rPr>
        <w:rFonts w:ascii="Wingdings" w:hAnsi="Wingdings" w:hint="default"/>
      </w:rPr>
    </w:lvl>
  </w:abstractNum>
  <w:abstractNum w:abstractNumId="1">
    <w:nsid w:val="4989547D"/>
    <w:multiLevelType w:val="hybridMultilevel"/>
    <w:tmpl w:val="2E446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55D2850"/>
    <w:multiLevelType w:val="hybridMultilevel"/>
    <w:tmpl w:val="695C8A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TAyNjUwNDU1MDUxtDRW0lEKTi0uzszPAykwrQUA+eMPACwAAAA="/>
  </w:docVars>
  <w:rsids>
    <w:rsidRoot w:val="00B65ADF"/>
    <w:rsid w:val="000337D9"/>
    <w:rsid w:val="00033F6B"/>
    <w:rsid w:val="00057F99"/>
    <w:rsid w:val="00091E73"/>
    <w:rsid w:val="00096CE6"/>
    <w:rsid w:val="000A6667"/>
    <w:rsid w:val="000A66E0"/>
    <w:rsid w:val="000F4CAB"/>
    <w:rsid w:val="000F6E7A"/>
    <w:rsid w:val="001100DA"/>
    <w:rsid w:val="00125EB3"/>
    <w:rsid w:val="00172F75"/>
    <w:rsid w:val="00176A5D"/>
    <w:rsid w:val="001871CB"/>
    <w:rsid w:val="001A2C43"/>
    <w:rsid w:val="001A5EAD"/>
    <w:rsid w:val="001B184A"/>
    <w:rsid w:val="001C009A"/>
    <w:rsid w:val="001C758E"/>
    <w:rsid w:val="001E5ADB"/>
    <w:rsid w:val="001F4430"/>
    <w:rsid w:val="002238F2"/>
    <w:rsid w:val="00257833"/>
    <w:rsid w:val="00266D58"/>
    <w:rsid w:val="00275458"/>
    <w:rsid w:val="002E68D7"/>
    <w:rsid w:val="002F703E"/>
    <w:rsid w:val="00323A5E"/>
    <w:rsid w:val="00341C10"/>
    <w:rsid w:val="00362AE8"/>
    <w:rsid w:val="00367DE0"/>
    <w:rsid w:val="00374EB1"/>
    <w:rsid w:val="00375C41"/>
    <w:rsid w:val="0038427C"/>
    <w:rsid w:val="00393CA2"/>
    <w:rsid w:val="003A3C41"/>
    <w:rsid w:val="003C4FE0"/>
    <w:rsid w:val="003D0CD0"/>
    <w:rsid w:val="003D1552"/>
    <w:rsid w:val="003F0680"/>
    <w:rsid w:val="004068D9"/>
    <w:rsid w:val="00423589"/>
    <w:rsid w:val="00425F0F"/>
    <w:rsid w:val="004410A2"/>
    <w:rsid w:val="00445890"/>
    <w:rsid w:val="0045250F"/>
    <w:rsid w:val="00483960"/>
    <w:rsid w:val="0049379F"/>
    <w:rsid w:val="004C7A67"/>
    <w:rsid w:val="004D37BD"/>
    <w:rsid w:val="00507850"/>
    <w:rsid w:val="00534F52"/>
    <w:rsid w:val="00550F6F"/>
    <w:rsid w:val="005A1C89"/>
    <w:rsid w:val="005C1B4C"/>
    <w:rsid w:val="005E328C"/>
    <w:rsid w:val="005E3B6A"/>
    <w:rsid w:val="0061239F"/>
    <w:rsid w:val="00621BD5"/>
    <w:rsid w:val="0063065E"/>
    <w:rsid w:val="00640761"/>
    <w:rsid w:val="00642131"/>
    <w:rsid w:val="00644866"/>
    <w:rsid w:val="00666D6E"/>
    <w:rsid w:val="006A3F28"/>
    <w:rsid w:val="006E5410"/>
    <w:rsid w:val="006F24CD"/>
    <w:rsid w:val="00702629"/>
    <w:rsid w:val="0070305B"/>
    <w:rsid w:val="007154D5"/>
    <w:rsid w:val="00753845"/>
    <w:rsid w:val="0078549E"/>
    <w:rsid w:val="00795C52"/>
    <w:rsid w:val="007F1BDD"/>
    <w:rsid w:val="008028CD"/>
    <w:rsid w:val="008202F2"/>
    <w:rsid w:val="00837FBF"/>
    <w:rsid w:val="0084541F"/>
    <w:rsid w:val="00845AED"/>
    <w:rsid w:val="00870631"/>
    <w:rsid w:val="0087730F"/>
    <w:rsid w:val="008967F2"/>
    <w:rsid w:val="008A56ED"/>
    <w:rsid w:val="008B0272"/>
    <w:rsid w:val="008D71BD"/>
    <w:rsid w:val="008E240C"/>
    <w:rsid w:val="008E27AC"/>
    <w:rsid w:val="008E410E"/>
    <w:rsid w:val="008F021A"/>
    <w:rsid w:val="008F3ED6"/>
    <w:rsid w:val="009055D6"/>
    <w:rsid w:val="00905B3F"/>
    <w:rsid w:val="0090645C"/>
    <w:rsid w:val="00953EC7"/>
    <w:rsid w:val="009632A3"/>
    <w:rsid w:val="00963EB9"/>
    <w:rsid w:val="009772B6"/>
    <w:rsid w:val="00994DDB"/>
    <w:rsid w:val="009C7E54"/>
    <w:rsid w:val="009D5029"/>
    <w:rsid w:val="00A20904"/>
    <w:rsid w:val="00A20A86"/>
    <w:rsid w:val="00A35BA2"/>
    <w:rsid w:val="00A43DC5"/>
    <w:rsid w:val="00A53BF7"/>
    <w:rsid w:val="00AA441F"/>
    <w:rsid w:val="00AC6AC4"/>
    <w:rsid w:val="00AD1D36"/>
    <w:rsid w:val="00AD6B03"/>
    <w:rsid w:val="00AF7929"/>
    <w:rsid w:val="00B00470"/>
    <w:rsid w:val="00B222DE"/>
    <w:rsid w:val="00B3122D"/>
    <w:rsid w:val="00B511CE"/>
    <w:rsid w:val="00B53E40"/>
    <w:rsid w:val="00B550C1"/>
    <w:rsid w:val="00B6094C"/>
    <w:rsid w:val="00B65ADF"/>
    <w:rsid w:val="00B77C41"/>
    <w:rsid w:val="00B842DB"/>
    <w:rsid w:val="00BE7F19"/>
    <w:rsid w:val="00C15FD4"/>
    <w:rsid w:val="00C244D6"/>
    <w:rsid w:val="00C42510"/>
    <w:rsid w:val="00C632B7"/>
    <w:rsid w:val="00CA7C17"/>
    <w:rsid w:val="00CE3296"/>
    <w:rsid w:val="00CE7198"/>
    <w:rsid w:val="00CF5EE8"/>
    <w:rsid w:val="00D01977"/>
    <w:rsid w:val="00D12D9B"/>
    <w:rsid w:val="00D16CF1"/>
    <w:rsid w:val="00D4621A"/>
    <w:rsid w:val="00D51269"/>
    <w:rsid w:val="00D706C6"/>
    <w:rsid w:val="00D72BA5"/>
    <w:rsid w:val="00D83F26"/>
    <w:rsid w:val="00D93F45"/>
    <w:rsid w:val="00DF46EE"/>
    <w:rsid w:val="00E075F3"/>
    <w:rsid w:val="00E60937"/>
    <w:rsid w:val="00E67741"/>
    <w:rsid w:val="00EA771F"/>
    <w:rsid w:val="00EB3C80"/>
    <w:rsid w:val="00EB3E51"/>
    <w:rsid w:val="00EB449A"/>
    <w:rsid w:val="00EC574E"/>
    <w:rsid w:val="00EE480F"/>
    <w:rsid w:val="00F04ABA"/>
    <w:rsid w:val="00F33E82"/>
    <w:rsid w:val="00F75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01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F5E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2A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EE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F5E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5EE8"/>
  </w:style>
  <w:style w:type="paragraph" w:styleId="Footer">
    <w:name w:val="footer"/>
    <w:basedOn w:val="Normal"/>
    <w:link w:val="FooterChar"/>
    <w:uiPriority w:val="99"/>
    <w:unhideWhenUsed/>
    <w:rsid w:val="00CF5E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5EE8"/>
  </w:style>
  <w:style w:type="paragraph" w:styleId="Bibliography">
    <w:name w:val="Bibliography"/>
    <w:basedOn w:val="Normal"/>
    <w:next w:val="Normal"/>
    <w:uiPriority w:val="37"/>
    <w:unhideWhenUsed/>
    <w:rsid w:val="00963EB9"/>
  </w:style>
  <w:style w:type="paragraph" w:styleId="TOCHeading">
    <w:name w:val="TOC Heading"/>
    <w:basedOn w:val="Heading1"/>
    <w:next w:val="Normal"/>
    <w:uiPriority w:val="39"/>
    <w:unhideWhenUsed/>
    <w:qFormat/>
    <w:rsid w:val="00963EB9"/>
    <w:pPr>
      <w:outlineLvl w:val="9"/>
    </w:pPr>
  </w:style>
  <w:style w:type="paragraph" w:styleId="TOC1">
    <w:name w:val="toc 1"/>
    <w:basedOn w:val="Normal"/>
    <w:next w:val="Normal"/>
    <w:autoRedefine/>
    <w:uiPriority w:val="39"/>
    <w:unhideWhenUsed/>
    <w:rsid w:val="00033F6B"/>
    <w:pPr>
      <w:tabs>
        <w:tab w:val="right" w:leader="dot" w:pos="9350"/>
      </w:tabs>
      <w:spacing w:after="100" w:line="240" w:lineRule="auto"/>
    </w:pPr>
  </w:style>
  <w:style w:type="character" w:styleId="Hyperlink">
    <w:name w:val="Hyperlink"/>
    <w:basedOn w:val="DefaultParagraphFont"/>
    <w:uiPriority w:val="99"/>
    <w:unhideWhenUsed/>
    <w:rsid w:val="00963EB9"/>
    <w:rPr>
      <w:color w:val="0563C1" w:themeColor="hyperlink"/>
      <w:u w:val="single"/>
    </w:rPr>
  </w:style>
  <w:style w:type="paragraph" w:styleId="BalloonText">
    <w:name w:val="Balloon Text"/>
    <w:basedOn w:val="Normal"/>
    <w:link w:val="BalloonTextChar"/>
    <w:uiPriority w:val="99"/>
    <w:semiHidden/>
    <w:unhideWhenUsed/>
    <w:rsid w:val="00DF46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6EE"/>
    <w:rPr>
      <w:rFonts w:ascii="Tahoma" w:hAnsi="Tahoma" w:cs="Tahoma"/>
      <w:sz w:val="16"/>
      <w:szCs w:val="16"/>
    </w:rPr>
  </w:style>
  <w:style w:type="paragraph" w:styleId="ListParagraph">
    <w:name w:val="List Paragraph"/>
    <w:basedOn w:val="Normal"/>
    <w:uiPriority w:val="34"/>
    <w:qFormat/>
    <w:rsid w:val="0090645C"/>
    <w:pPr>
      <w:ind w:left="720"/>
      <w:contextualSpacing/>
    </w:pPr>
  </w:style>
  <w:style w:type="character" w:customStyle="1" w:styleId="Heading2Char">
    <w:name w:val="Heading 2 Char"/>
    <w:basedOn w:val="DefaultParagraphFont"/>
    <w:link w:val="Heading2"/>
    <w:uiPriority w:val="9"/>
    <w:rsid w:val="00362AE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53E40"/>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UnresolvedMention">
    <w:name w:val="Unresolved Mention"/>
    <w:basedOn w:val="DefaultParagraphFont"/>
    <w:uiPriority w:val="99"/>
    <w:semiHidden/>
    <w:unhideWhenUsed/>
    <w:rsid w:val="0027545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F5E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2A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EE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F5E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5EE8"/>
  </w:style>
  <w:style w:type="paragraph" w:styleId="Footer">
    <w:name w:val="footer"/>
    <w:basedOn w:val="Normal"/>
    <w:link w:val="FooterChar"/>
    <w:uiPriority w:val="99"/>
    <w:unhideWhenUsed/>
    <w:rsid w:val="00CF5E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5EE8"/>
  </w:style>
  <w:style w:type="paragraph" w:styleId="Bibliography">
    <w:name w:val="Bibliography"/>
    <w:basedOn w:val="Normal"/>
    <w:next w:val="Normal"/>
    <w:uiPriority w:val="37"/>
    <w:unhideWhenUsed/>
    <w:rsid w:val="00963EB9"/>
  </w:style>
  <w:style w:type="paragraph" w:styleId="TOCHeading">
    <w:name w:val="TOC Heading"/>
    <w:basedOn w:val="Heading1"/>
    <w:next w:val="Normal"/>
    <w:uiPriority w:val="39"/>
    <w:unhideWhenUsed/>
    <w:qFormat/>
    <w:rsid w:val="00963EB9"/>
    <w:pPr>
      <w:outlineLvl w:val="9"/>
    </w:pPr>
  </w:style>
  <w:style w:type="paragraph" w:styleId="TOC1">
    <w:name w:val="toc 1"/>
    <w:basedOn w:val="Normal"/>
    <w:next w:val="Normal"/>
    <w:autoRedefine/>
    <w:uiPriority w:val="39"/>
    <w:unhideWhenUsed/>
    <w:rsid w:val="00033F6B"/>
    <w:pPr>
      <w:tabs>
        <w:tab w:val="right" w:leader="dot" w:pos="9350"/>
      </w:tabs>
      <w:spacing w:after="100" w:line="240" w:lineRule="auto"/>
    </w:pPr>
  </w:style>
  <w:style w:type="character" w:styleId="Hyperlink">
    <w:name w:val="Hyperlink"/>
    <w:basedOn w:val="DefaultParagraphFont"/>
    <w:uiPriority w:val="99"/>
    <w:unhideWhenUsed/>
    <w:rsid w:val="00963EB9"/>
    <w:rPr>
      <w:color w:val="0563C1" w:themeColor="hyperlink"/>
      <w:u w:val="single"/>
    </w:rPr>
  </w:style>
  <w:style w:type="paragraph" w:styleId="BalloonText">
    <w:name w:val="Balloon Text"/>
    <w:basedOn w:val="Normal"/>
    <w:link w:val="BalloonTextChar"/>
    <w:uiPriority w:val="99"/>
    <w:semiHidden/>
    <w:unhideWhenUsed/>
    <w:rsid w:val="00DF46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6EE"/>
    <w:rPr>
      <w:rFonts w:ascii="Tahoma" w:hAnsi="Tahoma" w:cs="Tahoma"/>
      <w:sz w:val="16"/>
      <w:szCs w:val="16"/>
    </w:rPr>
  </w:style>
  <w:style w:type="paragraph" w:styleId="ListParagraph">
    <w:name w:val="List Paragraph"/>
    <w:basedOn w:val="Normal"/>
    <w:uiPriority w:val="34"/>
    <w:qFormat/>
    <w:rsid w:val="0090645C"/>
    <w:pPr>
      <w:ind w:left="720"/>
      <w:contextualSpacing/>
    </w:pPr>
  </w:style>
  <w:style w:type="character" w:customStyle="1" w:styleId="Heading2Char">
    <w:name w:val="Heading 2 Char"/>
    <w:basedOn w:val="DefaultParagraphFont"/>
    <w:link w:val="Heading2"/>
    <w:uiPriority w:val="9"/>
    <w:rsid w:val="00362AE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53E40"/>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UnresolvedMention">
    <w:name w:val="Unresolved Mention"/>
    <w:basedOn w:val="DefaultParagraphFont"/>
    <w:uiPriority w:val="99"/>
    <w:semiHidden/>
    <w:unhideWhenUsed/>
    <w:rsid w:val="002754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Asia and the Pacific</c:v>
                </c:pt>
              </c:strCache>
            </c:strRef>
          </c:tx>
          <c:spPr>
            <a:gradFill rotWithShape="1">
              <a:gsLst>
                <a:gs pos="0">
                  <a:schemeClr val="accent6"/>
                </a:gs>
                <a:gs pos="51000">
                  <a:schemeClr val="accent6">
                    <a:alpha val="75000"/>
                  </a:schemeClr>
                </a:gs>
                <a:gs pos="75000">
                  <a:schemeClr val="accent6">
                    <a:lumMod val="60000"/>
                    <a:lumOff val="40000"/>
                  </a:schemeClr>
                </a:gs>
                <a:gs pos="100000">
                  <a:schemeClr val="accent6">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2020 Q1</c:v>
                </c:pt>
                <c:pt idx="1">
                  <c:v>2020 Q2</c:v>
                </c:pt>
                <c:pt idx="2">
                  <c:v>2020 Q3</c:v>
                </c:pt>
              </c:strCache>
            </c:strRef>
          </c:cat>
          <c:val>
            <c:numRef>
              <c:f>Sheet1!$B$2:$B$4</c:f>
              <c:numCache>
                <c:formatCode>General</c:formatCode>
                <c:ptCount val="3"/>
                <c:pt idx="0">
                  <c:v>-7.3</c:v>
                </c:pt>
                <c:pt idx="1">
                  <c:v>-15.2</c:v>
                </c:pt>
                <c:pt idx="2">
                  <c:v>-10.7</c:v>
                </c:pt>
              </c:numCache>
            </c:numRef>
          </c:val>
          <c:extLst xmlns:c16r2="http://schemas.microsoft.com/office/drawing/2015/06/chart">
            <c:ext xmlns:c16="http://schemas.microsoft.com/office/drawing/2014/chart" uri="{C3380CC4-5D6E-409C-BE32-E72D297353CC}">
              <c16:uniqueId val="{00000000-F493-400A-AD92-D268081413B2}"/>
            </c:ext>
          </c:extLst>
        </c:ser>
        <c:ser>
          <c:idx val="1"/>
          <c:order val="1"/>
          <c:tx>
            <c:strRef>
              <c:f>Sheet1!$C$1</c:f>
              <c:strCache>
                <c:ptCount val="1"/>
                <c:pt idx="0">
                  <c:v>Eastern Asia</c:v>
                </c:pt>
              </c:strCache>
            </c:strRef>
          </c:tx>
          <c:spPr>
            <a:gradFill rotWithShape="1">
              <a:gsLst>
                <a:gs pos="0">
                  <a:schemeClr val="accent5"/>
                </a:gs>
                <a:gs pos="51000">
                  <a:schemeClr val="accent5">
                    <a:alpha val="75000"/>
                  </a:schemeClr>
                </a:gs>
                <a:gs pos="75000">
                  <a:schemeClr val="accent5">
                    <a:lumMod val="60000"/>
                    <a:lumOff val="40000"/>
                  </a:schemeClr>
                </a:gs>
                <a:gs pos="100000">
                  <a:schemeClr val="accent5">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2020 Q1</c:v>
                </c:pt>
                <c:pt idx="1">
                  <c:v>2020 Q2</c:v>
                </c:pt>
                <c:pt idx="2">
                  <c:v>2020 Q3</c:v>
                </c:pt>
              </c:strCache>
            </c:strRef>
          </c:cat>
          <c:val>
            <c:numRef>
              <c:f>Sheet1!$C$2:$C$4</c:f>
              <c:numCache>
                <c:formatCode>General</c:formatCode>
                <c:ptCount val="3"/>
                <c:pt idx="0">
                  <c:v>-12</c:v>
                </c:pt>
                <c:pt idx="1">
                  <c:v>-5.5</c:v>
                </c:pt>
                <c:pt idx="2">
                  <c:v>-4.9000000000000004</c:v>
                </c:pt>
              </c:numCache>
            </c:numRef>
          </c:val>
          <c:extLst xmlns:c16r2="http://schemas.microsoft.com/office/drawing/2015/06/chart">
            <c:ext xmlns:c16="http://schemas.microsoft.com/office/drawing/2014/chart" uri="{C3380CC4-5D6E-409C-BE32-E72D297353CC}">
              <c16:uniqueId val="{00000001-F493-400A-AD92-D268081413B2}"/>
            </c:ext>
          </c:extLst>
        </c:ser>
        <c:ser>
          <c:idx val="2"/>
          <c:order val="2"/>
          <c:tx>
            <c:strRef>
              <c:f>Sheet1!$D$1</c:f>
              <c:strCache>
                <c:ptCount val="1"/>
                <c:pt idx="0">
                  <c:v>South-Eastern Asia</c:v>
                </c:pt>
              </c:strCache>
            </c:strRef>
          </c:tx>
          <c:spPr>
            <a:gradFill rotWithShape="1">
              <a:gsLst>
                <a:gs pos="0">
                  <a:schemeClr val="accent4"/>
                </a:gs>
                <a:gs pos="51000">
                  <a:schemeClr val="accent4">
                    <a:alpha val="75000"/>
                  </a:schemeClr>
                </a:gs>
                <a:gs pos="75000">
                  <a:schemeClr val="accent4">
                    <a:lumMod val="60000"/>
                    <a:lumOff val="40000"/>
                  </a:schemeClr>
                </a:gs>
                <a:gs pos="100000">
                  <a:schemeClr val="accent4">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2020 Q1</c:v>
                </c:pt>
                <c:pt idx="1">
                  <c:v>2020 Q2</c:v>
                </c:pt>
                <c:pt idx="2">
                  <c:v>2020 Q3</c:v>
                </c:pt>
              </c:strCache>
            </c:strRef>
          </c:cat>
          <c:val>
            <c:numRef>
              <c:f>Sheet1!$D$2:$D$4</c:f>
              <c:numCache>
                <c:formatCode>General</c:formatCode>
                <c:ptCount val="3"/>
                <c:pt idx="0">
                  <c:v>-3.4</c:v>
                </c:pt>
                <c:pt idx="1">
                  <c:v>-17.100000000000001</c:v>
                </c:pt>
                <c:pt idx="2">
                  <c:v>-10.9</c:v>
                </c:pt>
              </c:numCache>
            </c:numRef>
          </c:val>
          <c:extLst xmlns:c16r2="http://schemas.microsoft.com/office/drawing/2015/06/chart">
            <c:ext xmlns:c16="http://schemas.microsoft.com/office/drawing/2014/chart" uri="{C3380CC4-5D6E-409C-BE32-E72D297353CC}">
              <c16:uniqueId val="{00000002-F493-400A-AD92-D268081413B2}"/>
            </c:ext>
          </c:extLst>
        </c:ser>
        <c:ser>
          <c:idx val="3"/>
          <c:order val="3"/>
          <c:tx>
            <c:strRef>
              <c:f>Sheet1!$E$1</c:f>
              <c:strCache>
                <c:ptCount val="1"/>
                <c:pt idx="0">
                  <c:v>Southern Asia</c:v>
                </c:pt>
              </c:strCache>
            </c:strRef>
          </c:tx>
          <c:spPr>
            <a:gradFill rotWithShape="1">
              <a:gsLst>
                <a:gs pos="0">
                  <a:schemeClr val="accent6">
                    <a:lumMod val="60000"/>
                  </a:schemeClr>
                </a:gs>
                <a:gs pos="51000">
                  <a:schemeClr val="accent6">
                    <a:lumMod val="60000"/>
                    <a:alpha val="75000"/>
                  </a:schemeClr>
                </a:gs>
                <a:gs pos="75000">
                  <a:schemeClr val="accent6">
                    <a:lumMod val="60000"/>
                    <a:lumMod val="60000"/>
                    <a:lumOff val="40000"/>
                  </a:schemeClr>
                </a:gs>
                <a:gs pos="100000">
                  <a:schemeClr val="accent6">
                    <a:lumMod val="60000"/>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2020 Q1</c:v>
                </c:pt>
                <c:pt idx="1">
                  <c:v>2020 Q2</c:v>
                </c:pt>
                <c:pt idx="2">
                  <c:v>2020 Q3</c:v>
                </c:pt>
              </c:strCache>
            </c:strRef>
          </c:cat>
          <c:val>
            <c:numRef>
              <c:f>Sheet1!$E$2:$E$4</c:f>
              <c:numCache>
                <c:formatCode>General</c:formatCode>
                <c:ptCount val="3"/>
                <c:pt idx="0">
                  <c:v>-3.1</c:v>
                </c:pt>
                <c:pt idx="1">
                  <c:v>-27.3</c:v>
                </c:pt>
                <c:pt idx="2">
                  <c:v>-18.2</c:v>
                </c:pt>
              </c:numCache>
            </c:numRef>
          </c:val>
          <c:extLst xmlns:c16r2="http://schemas.microsoft.com/office/drawing/2015/06/chart">
            <c:ext xmlns:c16="http://schemas.microsoft.com/office/drawing/2014/chart" uri="{C3380CC4-5D6E-409C-BE32-E72D297353CC}">
              <c16:uniqueId val="{00000006-F493-400A-AD92-D268081413B2}"/>
            </c:ext>
          </c:extLst>
        </c:ser>
        <c:ser>
          <c:idx val="4"/>
          <c:order val="4"/>
          <c:tx>
            <c:strRef>
              <c:f>Sheet1!$F$1</c:f>
              <c:strCache>
                <c:ptCount val="1"/>
                <c:pt idx="0">
                  <c:v>ASEAN</c:v>
                </c:pt>
              </c:strCache>
            </c:strRef>
          </c:tx>
          <c:spPr>
            <a:gradFill rotWithShape="1">
              <a:gsLst>
                <a:gs pos="0">
                  <a:schemeClr val="accent5">
                    <a:lumMod val="60000"/>
                  </a:schemeClr>
                </a:gs>
                <a:gs pos="51000">
                  <a:schemeClr val="accent5">
                    <a:lumMod val="60000"/>
                    <a:alpha val="75000"/>
                  </a:schemeClr>
                </a:gs>
                <a:gs pos="75000">
                  <a:schemeClr val="accent5">
                    <a:lumMod val="60000"/>
                    <a:lumMod val="60000"/>
                    <a:lumOff val="40000"/>
                  </a:schemeClr>
                </a:gs>
                <a:gs pos="100000">
                  <a:schemeClr val="accent5">
                    <a:lumMod val="60000"/>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2020 Q1</c:v>
                </c:pt>
                <c:pt idx="1">
                  <c:v>2020 Q2</c:v>
                </c:pt>
                <c:pt idx="2">
                  <c:v>2020 Q3</c:v>
                </c:pt>
              </c:strCache>
            </c:strRef>
          </c:cat>
          <c:val>
            <c:numRef>
              <c:f>Sheet1!$F$2:$F$4</c:f>
              <c:numCache>
                <c:formatCode>General</c:formatCode>
                <c:ptCount val="3"/>
                <c:pt idx="0">
                  <c:v>-3.4</c:v>
                </c:pt>
                <c:pt idx="1">
                  <c:v>-17.2</c:v>
                </c:pt>
                <c:pt idx="2">
                  <c:v>-10.9</c:v>
                </c:pt>
              </c:numCache>
            </c:numRef>
          </c:val>
          <c:extLst xmlns:c16r2="http://schemas.microsoft.com/office/drawing/2015/06/chart">
            <c:ext xmlns:c16="http://schemas.microsoft.com/office/drawing/2014/chart" uri="{C3380CC4-5D6E-409C-BE32-E72D297353CC}">
              <c16:uniqueId val="{00000007-F493-400A-AD92-D268081413B2}"/>
            </c:ext>
          </c:extLst>
        </c:ser>
        <c:dLbls>
          <c:dLblPos val="inEnd"/>
          <c:showLegendKey val="0"/>
          <c:showVal val="1"/>
          <c:showCatName val="0"/>
          <c:showSerName val="0"/>
          <c:showPercent val="0"/>
          <c:showBubbleSize val="0"/>
        </c:dLbls>
        <c:gapWidth val="355"/>
        <c:overlap val="-70"/>
        <c:axId val="209539840"/>
        <c:axId val="209541376"/>
      </c:barChart>
      <c:catAx>
        <c:axId val="20953984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541376"/>
        <c:crosses val="autoZero"/>
        <c:auto val="1"/>
        <c:lblAlgn val="ctr"/>
        <c:lblOffset val="100"/>
        <c:noMultiLvlLbl val="0"/>
      </c:catAx>
      <c:valAx>
        <c:axId val="209541376"/>
        <c:scaling>
          <c:orientation val="minMax"/>
        </c:scaling>
        <c:delete val="0"/>
        <c:axPos val="l"/>
        <c:majorGridlines>
          <c:spPr>
            <a:ln w="9525">
              <a:gradFill rotWithShape="1">
                <a:gsLst>
                  <a:gs pos="0">
                    <a:schemeClr val="tx1">
                      <a:lumMod val="25000"/>
                      <a:lumOff val="75000"/>
                    </a:schemeClr>
                  </a:gs>
                  <a:gs pos="100000">
                    <a:schemeClr val="tx1">
                      <a:lumMod val="5000"/>
                      <a:lumOff val="9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539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Chi72</b:Tag>
    <b:SourceType>ArticleInAPeriodical</b:SourceType>
    <b:Guid>{F85A2132-B7DA-4DF9-A514-88BCF1B12C76}</b:Guid>
    <b:Title>Organizational Structure, Environment and Performance: The Role of Strategic Choice</b:Title>
    <b:Year>1972</b:Year>
    <b:Author>
      <b:Author>
        <b:NameList>
          <b:Person>
            <b:Last>Child</b:Last>
            <b:First>John</b:First>
          </b:Person>
        </b:NameList>
      </b:Author>
    </b:Author>
    <b:RefOrder>1</b:RefOrder>
  </b:Source>
  <b:Source>
    <b:Tag>Cha02</b:Tag>
    <b:SourceType>ArticleInAPeriodical</b:SourceType>
    <b:Guid>{FD8DA2BF-5B1C-4572-88EF-F17403B2BA45}</b:Guid>
    <b:Author>
      <b:Author>
        <b:NameList>
          <b:Person>
            <b:Last>Chan</b:Last>
          </b:Person>
        </b:NameList>
      </b:Author>
    </b:Author>
    <b:Title>Intra-Organisational Barriers to Business-IT Alignment</b:Title>
    <b:Year>2002</b:Year>
    <b:RefOrder>3</b:RefOrder>
  </b:Source>
  <b:Source>
    <b:Tag>Vij88</b:Tag>
    <b:SourceType>JournalArticle</b:SourceType>
    <b:Guid>{DAF4033F-158E-4E6E-90D8-AF7C5EC2BB7C}</b:Guid>
    <b:Title>A Contingency Approach to Strategy Implementation at the Business-Unit Level: Integrating Administrative Mechanisms with Strategy</b:Title>
    <b:Year>1988</b:Year>
    <b:Author>
      <b:Author>
        <b:NameList>
          <b:Person>
            <b:Last>Govindarajan</b:Last>
            <b:First>Vijay</b:First>
          </b:Person>
        </b:NameList>
      </b:Author>
    </b:Author>
    <b:JournalName>JSTOR</b:JournalName>
    <b:RefOrder>5</b:RefOrder>
  </b:Source>
  <b:Source>
    <b:Tag>ame20</b:Tag>
    <b:SourceType>InternetSite</b:SourceType>
    <b:Guid>{0E0BFBE1-C2AE-4DA3-BC6B-E0DE74E9FF74}</b:Guid>
    <b:Title>Chemical Industry Outlook: Recovery from the COVID-19 Global Recession</b:Title>
    <b:Year>2020</b:Year>
    <b:Author>
      <b:Author>
        <b:NameList>
          <b:Person>
            <b:Last>americanchemistry.com</b:Last>
          </b:Person>
        </b:NameList>
      </b:Author>
    </b:Author>
    <b:URL>https://www.americanchemistry.com/Media/PressReleasesTranscripts/ACC-news-releases/Chemical-Industry-Outlook-Recovery-from-the-COVID-19-Global-Recession.html</b:URL>
    <b:RefOrder>21</b:RefOrder>
  </b:Source>
  <b:Source>
    <b:Tag>Que20</b:Tag>
    <b:SourceType>InternetSite</b:SourceType>
    <b:Guid>{016D060E-2803-4988-82FB-484539CC42FA}</b:Guid>
    <b:Author>
      <b:Author>
        <b:NameList>
          <b:Person>
            <b:Last>Orsmond</b:Last>
            <b:First>Quentin</b:First>
          </b:Person>
        </b:NameList>
      </b:Author>
    </b:Author>
    <b:Title>COVID-19 and the Impact on Organisational Change</b:Title>
    <b:Year>2020</b:Year>
    <b:URL>https://www.cmcpartnership.com/en-za/blog/covid-19-and-the-impact-on-organizational-change</b:URL>
    <b:RefOrder>16</b:RefOrder>
  </b:Source>
  <b:Source>
    <b:Tag>Rob20</b:Tag>
    <b:SourceType>InternetSite</b:SourceType>
    <b:Guid>{5A9A5E11-B14E-423C-B204-7405D73A3F15}</b:Guid>
    <b:Author>
      <b:Author>
        <b:NameList>
          <b:Person>
            <b:Last>Kumpf</b:Last>
            <b:First>Robert</b:First>
          </b:Person>
          <b:Person>
            <b:Last>Yankovitz</b:Last>
            <b:First>David</b:First>
          </b:Person>
          <b:Person>
            <b:Last>Hardin</b:Last>
            <b:First>Kate</b:First>
          </b:Person>
        </b:NameList>
      </b:Author>
    </b:Author>
    <b:Title>The shifting landscape of chemicals and materials</b:Title>
    <b:Year>2020</b:Year>
    <b:URL>https://www2.deloitte.com/us/en/insights/industry/oil-and-gas/covid-19-chemicals-industry-impact.html</b:URL>
    <b:RefOrder>2</b:RefOrder>
  </b:Source>
  <b:Source>
    <b:Tag>APE20</b:Tag>
    <b:SourceType>InternetSite</b:SourceType>
    <b:Guid>{D76AA929-EB57-474F-B5B4-36ABEA82D14F}</b:Guid>
    <b:Author>
      <b:Author>
        <b:NameList>
          <b:Person>
            <b:Last>APESO</b:Last>
          </b:Person>
        </b:NameList>
      </b:Author>
    </b:Author>
    <b:Title>81 million jobs lost as COVID-19 creates turmoil in Asia-Pacific labour markets</b:Title>
    <b:Year>2020</b:Year>
    <b:URL>https://www.ilo.org/asia/media-centre/news/WCMS_763819/lang--en/index.htm</b:URL>
    <b:RefOrder>8</b:RefOrder>
  </b:Source>
  <b:Source>
    <b:Tag>Lig20</b:Tag>
    <b:SourceType>InternetSite</b:SourceType>
    <b:Guid>{D339A163-C5A7-4A2B-9BC0-256762BFF3D2}</b:Guid>
    <b:Author>
      <b:Author>
        <b:NameList>
          <b:Person>
            <b:Last>Wing</b:Last>
            <b:First>LightCastle</b:First>
            <b:Middle>Analytics</b:Middle>
          </b:Person>
        </b:NameList>
      </b:Author>
    </b:Author>
    <b:Title>COVID-19 Impact on Organizations: A New Reality amidst the Chaos of Crisis</b:Title>
    <b:Year>2020</b:Year>
    <b:URL>https://www.lightcastlebd.com/insights/2020/06/covid-19-impact-on-organizations-a-new-reality-amidst-the-chaos-of-crisis</b:URL>
    <b:RefOrder>7</b:RefOrder>
  </b:Source>
  <b:Source>
    <b:Tag>Jos20</b:Tag>
    <b:SourceType>InternetSite</b:SourceType>
    <b:Guid>{56FFB290-0E0E-473E-A976-C37B6DE07212}</b:Guid>
    <b:Author>
      <b:Author>
        <b:NameList>
          <b:Person>
            <b:Last>Oliveira</b:Last>
            <b:First>José</b:First>
          </b:Person>
        </b:NameList>
      </b:Author>
    </b:Author>
    <b:Title>The importance of organizational culture in times of pandemic</b:Title>
    <b:Year>2020</b:Year>
    <b:URL>https://www.bi4all.pt/en/news/en-blog/the-importance-of-organizational-culture-in-times-of-pandemic/</b:URL>
    <b:RefOrder>4</b:RefOrder>
  </b:Source>
  <b:Source>
    <b:Tag>Mon20</b:Tag>
    <b:SourceType>InternetSite</b:SourceType>
    <b:Guid>{464EFA09-D7F7-447A-9103-F96B368D0969}</b:Guid>
    <b:Author>
      <b:Author>
        <b:NameList>
          <b:Person>
            <b:Last>Munni</b:Last>
            <b:First>Monira</b:First>
          </b:Person>
        </b:NameList>
      </b:Author>
    </b:Author>
    <b:Title>Greenfield FDI inflow into Bangladesh falls drastically</b:Title>
    <b:Year>2020</b:Year>
    <b:URL>https://www.thefinancialexpress.com.bd/economy/greenfield-fdi-inflow-into-bangladesh-falls-drastically-1608087252</b:URL>
    <b:RefOrder>10</b:RefOrder>
  </b:Source>
  <b:Source>
    <b:Tag>Bus201</b:Tag>
    <b:SourceType>InternetSite</b:SourceType>
    <b:Guid>{EF11C4F3-5AA4-4689-8F22-AC4BBB50D06E}</b:Guid>
    <b:Author>
      <b:Author>
        <b:NameList>
          <b:Person>
            <b:Last>Business-Inquirer</b:Last>
          </b:Person>
        </b:NameList>
      </b:Author>
    </b:Author>
    <b:Title>Asia-Pacific region sees 81 million jobs lost due to COVID-19 pandemic</b:Title>
    <b:Year>2020</b:Year>
    <b:URL>https://business.inquirer.net/314074/asia-pacific-region-sees-81-million-jobs-lost-due-to-covid-19-pandemic</b:URL>
    <b:RefOrder>11</b:RefOrder>
  </b:Source>
  <b:Source>
    <b:Tag>Ast20</b:Tag>
    <b:SourceType>InternetSite</b:SourceType>
    <b:Guid>{A01797E1-89F1-4DBF-B97B-28E9A25F2AD7}</b:Guid>
    <b:Author>
      <b:Author>
        <b:NameList>
          <b:Person>
            <b:Last>www.aston-chemicals.com</b:Last>
          </b:Person>
        </b:NameList>
      </b:Author>
    </b:Author>
    <b:Title>Aston Chemicals | About Us</b:Title>
    <b:Year>2020</b:Year>
    <b:URL>http://www.aston-chemicals.com/about-us</b:URL>
    <b:RefOrder>12</b:RefOrder>
  </b:Source>
  <b:Source>
    <b:Tag>www</b:Tag>
    <b:SourceType>InternetSite</b:SourceType>
    <b:Guid>{5A1F3300-915A-44B2-B5ED-5C079D5A9389}</b:Guid>
    <b:Author>
      <b:Author>
        <b:NameList>
          <b:Person>
            <b:Last>www.businessworld.com</b:Last>
          </b:Person>
        </b:NameList>
      </b:Author>
    </b:Author>
    <b:Title>Asia-Pacific job losses during pandemic estimated at over 81M</b:Title>
    <b:URL>https://www.bworldonline.com/asia-pacific-job-losses-during-pandemic-estimated-at-over-81m/</b:URL>
    <b:Year>2020</b:Year>
    <b:RefOrder>18</b:RefOrder>
  </b:Source>
  <b:Source>
    <b:Tag>Bun07</b:Tag>
    <b:SourceType>JournalArticle</b:SourceType>
    <b:Guid>{33F189A4-19F6-4365-8133-F6E6C0EE90D0}</b:Guid>
    <b:Title>Effect  of  Leadership  Style  on Job-Related Tension and Psychological Sense of Community in Work  Organization</b:Title>
    <b:Year>2007</b:Year>
    <b:Author>
      <b:Author>
        <b:NameList>
          <b:Person>
            <b:Last>Omolay</b:Last>
            <b:First>Bunmi</b:First>
          </b:Person>
        </b:NameList>
      </b:Author>
    </b:Author>
    <b:JournalName>A  Case  Study  of Four  Organizations in Lagos State, Nigeria, Bangladesh e-Journal of Sociology</b:JournalName>
    <b:RefOrder>20</b:RefOrder>
  </b:Source>
  <b:Source>
    <b:Tag>Alv11</b:Tag>
    <b:SourceType>JournalArticle</b:SourceType>
    <b:Guid>{7B2AF5AA-D5C9-4F8C-A00C-0BC96C860607}</b:Guid>
    <b:Author>
      <b:Author>
        <b:NameList>
          <b:Person>
            <b:Last>Alvesson</b:Last>
          </b:Person>
          <b:Person>
            <b:Last>Karreman</b:Last>
          </b:Person>
        </b:NameList>
      </b:Author>
    </b:Author>
    <b:Title>Decolonializing discourse</b:Title>
    <b:JournalName>Human Relation</b:JournalName>
    <b:Year>2011</b:Year>
    <b:RefOrder>15</b:RefOrder>
  </b:Source>
  <b:Source>
    <b:Tag>Pfe92</b:Tag>
    <b:SourceType>JournalArticle</b:SourceType>
    <b:Guid>{56AA5599-760E-4052-A8EF-8BEA38AE4814}</b:Guid>
    <b:Author>
      <b:Author>
        <b:NameList>
          <b:Person>
            <b:Last>Pfeffer</b:Last>
          </b:Person>
        </b:NameList>
      </b:Author>
    </b:Author>
    <b:Title>“Understanding  power  in  organizations”</b:Title>
    <b:JournalName>California Management Review</b:JournalName>
    <b:Year>1992</b:Year>
    <b:RefOrder>9</b:RefOrder>
  </b:Source>
  <b:Source>
    <b:Tag>Atk11</b:Tag>
    <b:SourceType>JournalArticle</b:SourceType>
    <b:Guid>{C322C2F3-B4D9-43D3-B897-6C663BEBAD1A}</b:Guid>
    <b:Author>
      <b:Author>
        <b:NameList>
          <b:Person>
            <b:Last>Atkinson</b:Last>
          </b:Person>
        </b:NameList>
      </b:Author>
    </b:Author>
    <b:Title>Managing  resistance  to  change</b:Title>
    <b:JournalName>Management Services, spring</b:JournalName>
    <b:Year>2011</b:Year>
    <b:RefOrder>14</b:RefOrder>
  </b:Source>
  <b:Source>
    <b:Tag>Fle03</b:Tag>
    <b:SourceType>JournalArticle</b:SourceType>
    <b:Guid>{94DF6A9E-5853-4AAE-B261-7CCE2426E3EE}</b:Guid>
    <b:Author>
      <b:Author>
        <b:NameList>
          <b:Person>
            <b:Last>Fleming</b:Last>
          </b:Person>
          <b:Person>
            <b:Last>Spicer</b:Last>
          </b:Person>
        </b:NameList>
      </b:Author>
    </b:Author>
    <b:Title>Working  at  a  cynical distance: implications for power, subjectivity  and  resistance</b:Title>
    <b:JournalName>Organization</b:JournalName>
    <b:Year>2003</b:Year>
    <b:RefOrder>19</b:RefOrder>
  </b:Source>
  <b:Source>
    <b:Tag>Băe13</b:Tag>
    <b:SourceType>JournalArticle</b:SourceType>
    <b:Guid>{5A78ED19-5924-422B-AB4A-1190C14C7226}</b:Guid>
    <b:Author>
      <b:Author>
        <b:NameList>
          <b:Person>
            <b:Last>Băeşu</b:Last>
          </b:Person>
          <b:Person>
            <b:Last>Bejinaru</b:Last>
          </b:Person>
        </b:NameList>
      </b:Author>
    </b:Author>
    <b:Title>Leadership Approaches Regarding the Organizational Change</b:Title>
    <b:JournalName>The USV Annals of Economics and Public Administration</b:JournalName>
    <b:Year>2013</b:Year>
    <b:RefOrder>17</b:RefOrder>
  </b:Source>
  <b:Source>
    <b:Tag>Mic08</b:Tag>
    <b:SourceType>JournalArticle</b:SourceType>
    <b:Guid>{BF8E23B3-DAA3-4E7B-B9FF-DCCA2D5E28A0}</b:Guid>
    <b:Author>
      <b:Author>
        <b:NameList>
          <b:Person>
            <b:Last>Michael</b:Last>
          </b:Person>
        </b:NameList>
      </b:Author>
    </b:Author>
    <b:Title>Emotional intelligence and critical thinking relationships  to  transformational  leadership. </b:Title>
    <b:JournalName> Unpublished Doctoral Dissertation, North America: University on Phoenix</b:JournalName>
    <b:Year>2008</b:Year>
    <b:RefOrder>13</b:RefOrder>
  </b:Source>
  <b:Source>
    <b:Tag>Bus161</b:Tag>
    <b:SourceType>InternetSite</b:SourceType>
    <b:Guid>{21AFC629-0D5D-4C5C-99B4-76ACD92797B0}</b:Guid>
    <b:Author>
      <b:Author>
        <b:Corporate>Business-to-you.com</b:Corporate>
      </b:Author>
    </b:Author>
    <b:Title>Porter’s Five Forces</b:Title>
    <b:Year>2016</b:Year>
    <b:YearAccessed>2021</b:YearAccessed>
    <b:MonthAccessed>March</b:MonthAccessed>
    <b:DayAccessed>22</b:DayAccessed>
    <b:URL>https://www.business-to-you.com/porters-five-forces/</b:URL>
    <b:RefOrder>6</b:RefOrder>
  </b:Source>
</b:Sources>
</file>

<file path=customXml/itemProps1.xml><?xml version="1.0" encoding="utf-8"?>
<ds:datastoreItem xmlns:ds="http://schemas.openxmlformats.org/officeDocument/2006/customXml" ds:itemID="{9D1D4E67-C102-4CDE-B4E0-44A3A5439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6180</Words>
  <Characters>35228</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mustafizur rahman</dc:creator>
  <cp:lastModifiedBy>Home</cp:lastModifiedBy>
  <cp:revision>2</cp:revision>
  <dcterms:created xsi:type="dcterms:W3CDTF">2021-04-08T03:04:00Z</dcterms:created>
  <dcterms:modified xsi:type="dcterms:W3CDTF">2021-04-08T03:04:00Z</dcterms:modified>
</cp:coreProperties>
</file>