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4311DA03" w:rsidR="008367B8" w:rsidRPr="00C1361B" w:rsidRDefault="00BD3CF0" w:rsidP="008367B8">
            <w:pPr>
              <w:spacing w:before="120" w:after="120"/>
              <w:jc w:val="both"/>
              <w:rPr>
                <w:rFonts w:ascii="Calibri" w:hAnsi="Calibri" w:cs="Arial"/>
                <w:b/>
                <w:sz w:val="22"/>
                <w:szCs w:val="22"/>
              </w:rPr>
            </w:pPr>
            <w:r>
              <w:rPr>
                <w:rFonts w:ascii="Calibri" w:hAnsi="Calibri" w:cs="Arial"/>
                <w:b/>
                <w:sz w:val="22"/>
                <w:szCs w:val="22"/>
              </w:rPr>
              <w:t>Zoe Noot</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1EE5897F" w:rsidR="008367B8" w:rsidRPr="00C1361B" w:rsidRDefault="00BD3CF0" w:rsidP="008367B8">
            <w:pPr>
              <w:spacing w:before="120" w:after="120"/>
              <w:jc w:val="both"/>
              <w:rPr>
                <w:rFonts w:ascii="Calibri" w:hAnsi="Calibri" w:cs="Arial"/>
                <w:b/>
                <w:sz w:val="22"/>
                <w:szCs w:val="22"/>
              </w:rPr>
            </w:pPr>
            <w:r>
              <w:rPr>
                <w:rFonts w:ascii="Calibri" w:hAnsi="Calibri" w:cs="Arial"/>
                <w:b/>
                <w:sz w:val="22"/>
                <w:szCs w:val="22"/>
              </w:rPr>
              <w:t>1700137</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3F89BC10" w:rsidR="008367B8" w:rsidRPr="00C1361B" w:rsidRDefault="00BD3CF0" w:rsidP="008367B8">
            <w:pPr>
              <w:rPr>
                <w:rFonts w:ascii="Calibri" w:hAnsi="Calibri" w:cs="Arial"/>
                <w:b/>
              </w:rPr>
            </w:pPr>
            <w:r>
              <w:rPr>
                <w:rFonts w:ascii="Calibri" w:hAnsi="Calibri" w:cs="Arial"/>
                <w:b/>
              </w:rPr>
              <w:t>10.12.17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629A556A" w:rsidR="008367B8" w:rsidRPr="008367B8" w:rsidRDefault="00BD3CF0" w:rsidP="008367B8">
            <w:pPr>
              <w:pStyle w:val="ListParagraph"/>
              <w:ind w:left="0"/>
              <w:rPr>
                <w:rFonts w:ascii="Calibri" w:hAnsi="Calibri" w:cs="Arial"/>
                <w:b/>
                <w:color w:val="FF0000"/>
                <w:sz w:val="22"/>
                <w:szCs w:val="22"/>
              </w:rPr>
            </w:pPr>
            <w:hyperlink r:id="rId11" w:history="1">
              <w:r w:rsidRPr="00BD3CF0">
                <w:rPr>
                  <w:rStyle w:val="Hyperlink"/>
                  <w:rFonts w:ascii="Calibri" w:hAnsi="Calibri" w:cs="Arial"/>
                  <w:b/>
                  <w:sz w:val="22"/>
                  <w:szCs w:val="22"/>
                </w:rPr>
                <w:t>https://www.youtube.com/watch?v=1l</w:t>
              </w:r>
              <w:bookmarkStart w:id="0" w:name="_GoBack"/>
              <w:bookmarkEnd w:id="0"/>
              <w:r w:rsidRPr="00BD3CF0">
                <w:rPr>
                  <w:rStyle w:val="Hyperlink"/>
                  <w:rFonts w:ascii="Calibri" w:hAnsi="Calibri" w:cs="Arial"/>
                  <w:b/>
                  <w:sz w:val="22"/>
                  <w:szCs w:val="22"/>
                </w:rPr>
                <w:t>8</w:t>
              </w:r>
              <w:r w:rsidRPr="00BD3CF0">
                <w:rPr>
                  <w:rStyle w:val="Hyperlink"/>
                  <w:rFonts w:ascii="Calibri" w:hAnsi="Calibri" w:cs="Arial"/>
                  <w:b/>
                  <w:sz w:val="22"/>
                  <w:szCs w:val="22"/>
                </w:rPr>
                <w:t>dPwAv0p0</w:t>
              </w:r>
            </w:hyperlink>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410C36AA" w14:textId="2878EA6B" w:rsidR="008367B8" w:rsidRDefault="008367B8" w:rsidP="00BD3CF0">
      <w:pPr>
        <w:rPr>
          <w:rFonts w:ascii="Calibri" w:hAnsi="Calibri" w:cs="Calibri"/>
          <w:b/>
        </w:rPr>
      </w:pPr>
    </w:p>
    <w:p w14:paraId="41C5E53C" w14:textId="77777777" w:rsidR="00BD3CF0" w:rsidRPr="00BD3CF0" w:rsidRDefault="00BD3CF0" w:rsidP="00BD3CF0">
      <w:pPr>
        <w:rPr>
          <w:rFonts w:ascii="Calibri" w:hAnsi="Calibri" w:cs="Calibri"/>
          <w:b/>
        </w:rPr>
      </w:pP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6EDFEE95" w:rsidR="008367B8" w:rsidRDefault="008367B8" w:rsidP="008367B8">
            <w:r w:rsidRPr="00681208">
              <w:rPr>
                <w:rFonts w:ascii="Calibri" w:hAnsi="Calibri" w:cs="Arial"/>
                <w:b/>
                <w:caps/>
                <w:sz w:val="40"/>
              </w:rPr>
              <w:lastRenderedPageBreak/>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2"/>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41E34F8C" w14:textId="5A536E83"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50215233" w:rsidR="008367B8" w:rsidRPr="00F61A20" w:rsidRDefault="00BD3CF0" w:rsidP="008367B8">
            <w:pPr>
              <w:rPr>
                <w:rFonts w:ascii="Calibri" w:hAnsi="Calibri"/>
                <w:szCs w:val="32"/>
              </w:rPr>
            </w:pPr>
            <w:r>
              <w:rPr>
                <w:rFonts w:ascii="Calibri" w:hAnsi="Calibri"/>
                <w:szCs w:val="32"/>
              </w:rPr>
              <w:t>Yes</w:t>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3024969A" w:rsidR="008367B8" w:rsidRPr="00F61A20" w:rsidRDefault="00BD3CF0" w:rsidP="008367B8">
            <w:pPr>
              <w:rPr>
                <w:rFonts w:ascii="Calibri" w:hAnsi="Calibri"/>
                <w:szCs w:val="32"/>
              </w:rPr>
            </w:pPr>
            <w:proofErr w:type="spellStart"/>
            <w:r>
              <w:rPr>
                <w:rFonts w:ascii="Calibri" w:hAnsi="Calibri"/>
                <w:szCs w:val="32"/>
              </w:rPr>
              <w:t>Yess</w:t>
            </w:r>
            <w:proofErr w:type="spellEnd"/>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061A2CFB" w:rsidR="008367B8" w:rsidRPr="00F61A20" w:rsidRDefault="00BD3CF0" w:rsidP="008367B8">
            <w:pPr>
              <w:rPr>
                <w:rFonts w:ascii="Calibri" w:hAnsi="Calibri"/>
                <w:szCs w:val="32"/>
              </w:rPr>
            </w:pPr>
            <w:proofErr w:type="spellStart"/>
            <w:r>
              <w:rPr>
                <w:rFonts w:ascii="Calibri" w:hAnsi="Calibri"/>
                <w:szCs w:val="32"/>
              </w:rPr>
              <w:t>Yess</w:t>
            </w:r>
            <w:proofErr w:type="spellEnd"/>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34798DF0" w:rsidR="008367B8" w:rsidRPr="00F61A20" w:rsidRDefault="00BD3CF0" w:rsidP="008367B8">
            <w:pPr>
              <w:rPr>
                <w:rFonts w:ascii="Calibri" w:hAnsi="Calibri"/>
                <w:szCs w:val="32"/>
              </w:rPr>
            </w:pPr>
            <w:r>
              <w:rPr>
                <w:rFonts w:ascii="Calibri" w:hAnsi="Calibri"/>
                <w:szCs w:val="32"/>
              </w:rPr>
              <w:t>Yes</w:t>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8367B8">
        <w:trPr>
          <w:trHeight w:val="555"/>
        </w:trPr>
        <w:tc>
          <w:tcPr>
            <w:tcW w:w="5299" w:type="dxa"/>
            <w:tcBorders>
              <w:bottom w:val="single" w:sz="8" w:space="0" w:color="000000"/>
            </w:tcBorders>
          </w:tcPr>
          <w:p w14:paraId="126C0339" w14:textId="36543EDA" w:rsidR="008367B8" w:rsidRPr="00CE0319" w:rsidRDefault="00BD3CF0" w:rsidP="008367B8">
            <w:pPr>
              <w:pStyle w:val="BulletedList"/>
              <w:numPr>
                <w:ilvl w:val="0"/>
                <w:numId w:val="0"/>
              </w:numPr>
              <w:ind w:left="432"/>
              <w:rPr>
                <w:rFonts w:ascii="Calibri" w:hAnsi="Calibri"/>
                <w:sz w:val="20"/>
                <w:szCs w:val="20"/>
              </w:rPr>
            </w:pPr>
            <w:r>
              <w:rPr>
                <w:rFonts w:ascii="Calibri" w:hAnsi="Calibri"/>
                <w:sz w:val="20"/>
                <w:szCs w:val="20"/>
              </w:rPr>
              <w:t xml:space="preserve">I feel I did well with the foundation phase framework and with linking in the areas and cross curricular activities. </w:t>
            </w:r>
          </w:p>
          <w:p w14:paraId="54C45FAC" w14:textId="77777777" w:rsidR="008367B8" w:rsidRPr="00CE0319" w:rsidRDefault="008367B8" w:rsidP="008367B8">
            <w:pPr>
              <w:pStyle w:val="BulletedList"/>
              <w:numPr>
                <w:ilvl w:val="0"/>
                <w:numId w:val="0"/>
              </w:numPr>
              <w:ind w:left="432"/>
              <w:rPr>
                <w:rFonts w:ascii="Calibri" w:hAnsi="Calibri"/>
                <w:sz w:val="20"/>
                <w:szCs w:val="20"/>
              </w:rPr>
            </w:pP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180879E8" w14:textId="77777777" w:rsidR="008367B8" w:rsidRPr="00CE0319" w:rsidRDefault="008367B8" w:rsidP="008367B8">
            <w:pPr>
              <w:pStyle w:val="BulletedList"/>
              <w:numPr>
                <w:ilvl w:val="0"/>
                <w:numId w:val="0"/>
              </w:numPr>
              <w:rPr>
                <w:rFonts w:ascii="Calibri" w:hAnsi="Calibri"/>
                <w:sz w:val="20"/>
                <w:szCs w:val="20"/>
              </w:rPr>
            </w:pPr>
          </w:p>
          <w:p w14:paraId="18398ABB" w14:textId="3D710E4D" w:rsidR="008367B8" w:rsidRPr="00CE0319" w:rsidRDefault="00BD3CF0" w:rsidP="008367B8">
            <w:pPr>
              <w:pStyle w:val="BulletedList"/>
              <w:numPr>
                <w:ilvl w:val="0"/>
                <w:numId w:val="0"/>
              </w:numPr>
              <w:ind w:left="432"/>
              <w:rPr>
                <w:rFonts w:ascii="Calibri" w:hAnsi="Calibri"/>
                <w:sz w:val="20"/>
                <w:szCs w:val="20"/>
              </w:rPr>
            </w:pPr>
            <w:r>
              <w:rPr>
                <w:rFonts w:ascii="Calibri" w:hAnsi="Calibri"/>
                <w:sz w:val="20"/>
                <w:szCs w:val="20"/>
              </w:rPr>
              <w:t xml:space="preserve">I feel I need to develop my knowledge of grammar and speaking with confidence.  I also need to improve my intellectual skills and summaries better. </w:t>
            </w:r>
          </w:p>
        </w:tc>
      </w:tr>
    </w:tbl>
    <w:p w14:paraId="7CF99F75"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66D88FE5" w:rsidR="008367B8" w:rsidRPr="00CE0319" w:rsidRDefault="00BD3CF0" w:rsidP="008367B8">
            <w:pPr>
              <w:spacing w:before="120" w:after="120"/>
              <w:jc w:val="both"/>
              <w:rPr>
                <w:rFonts w:ascii="Calibri" w:hAnsi="Calibri" w:cs="Calibri"/>
                <w:b/>
              </w:rPr>
            </w:pPr>
            <w:r>
              <w:rPr>
                <w:rFonts w:ascii="Calibri" w:hAnsi="Calibri" w:cs="Calibri"/>
                <w:b/>
              </w:rPr>
              <w:t xml:space="preserve">Zoe Noot </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1D153E54" w:rsidR="008367B8" w:rsidRPr="00CE0319" w:rsidRDefault="00BD3CF0" w:rsidP="008367B8">
            <w:pPr>
              <w:spacing w:before="120" w:after="120"/>
              <w:jc w:val="both"/>
              <w:rPr>
                <w:rFonts w:ascii="Calibri" w:hAnsi="Calibri" w:cs="Calibri"/>
                <w:b/>
              </w:rPr>
            </w:pPr>
            <w:r>
              <w:rPr>
                <w:rFonts w:ascii="Calibri" w:hAnsi="Calibri" w:cs="Calibri"/>
                <w:b/>
              </w:rPr>
              <w:t>10.12.17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77777777" w:rsidR="008367B8" w:rsidRPr="00CE0319" w:rsidRDefault="008367B8" w:rsidP="008367B8">
            <w:pPr>
              <w:spacing w:before="120" w:after="120"/>
              <w:jc w:val="both"/>
              <w:rPr>
                <w:rFonts w:ascii="Calibri" w:hAnsi="Calibri" w:cs="Calibri"/>
                <w:b/>
              </w:rPr>
            </w:pPr>
          </w:p>
        </w:tc>
      </w:tr>
    </w:tbl>
    <w:p w14:paraId="14917305" w14:textId="77777777" w:rsidR="008367B8" w:rsidRDefault="008367B8"/>
    <w:p w14:paraId="275E4A9B" w14:textId="77777777" w:rsidR="00BD3CF0" w:rsidRDefault="00BD3CF0"/>
    <w:p w14:paraId="6760DCBF" w14:textId="77777777" w:rsidR="00BD3CF0" w:rsidRDefault="00BD3CF0"/>
    <w:p w14:paraId="0A016D52" w14:textId="66A3859A" w:rsidR="00BD3CF0" w:rsidRPr="00BD3CF0" w:rsidRDefault="00BD3CF0">
      <w:pPr>
        <w:rPr>
          <w:sz w:val="32"/>
          <w:u w:val="single"/>
        </w:rPr>
      </w:pPr>
      <w:r w:rsidRPr="00BD3CF0">
        <w:rPr>
          <w:sz w:val="32"/>
          <w:u w:val="single"/>
        </w:rPr>
        <w:lastRenderedPageBreak/>
        <w:t xml:space="preserve">Reference List </w:t>
      </w:r>
    </w:p>
    <w:p w14:paraId="73CBA5C6" w14:textId="77777777" w:rsidR="00BD3CF0" w:rsidRDefault="00BD3CF0">
      <w:pPr>
        <w:rPr>
          <w:sz w:val="28"/>
        </w:rPr>
      </w:pPr>
    </w:p>
    <w:p w14:paraId="116CA006" w14:textId="77777777" w:rsidR="00BD3CF0" w:rsidRPr="00BD3CF0" w:rsidRDefault="00BD3CF0" w:rsidP="00BD3CF0">
      <w:pPr>
        <w:spacing w:line="360" w:lineRule="auto"/>
        <w:rPr>
          <w:rFonts w:ascii="Bookman Old Style" w:hAnsi="Bookman Old Style" w:cs="Arial"/>
          <w:color w:val="000000" w:themeColor="text1"/>
        </w:rPr>
      </w:pPr>
      <w:r w:rsidRPr="00BD3CF0">
        <w:rPr>
          <w:rFonts w:ascii="Bookman Old Style" w:hAnsi="Bookman Old Style" w:cs="Arial"/>
          <w:color w:val="000000" w:themeColor="text1"/>
        </w:rPr>
        <w:t xml:space="preserve">DCELLS (2008) </w:t>
      </w:r>
      <w:r w:rsidRPr="00BD3CF0">
        <w:rPr>
          <w:rFonts w:ascii="Bookman Old Style" w:hAnsi="Bookman Old Style" w:cs="Arial"/>
          <w:i/>
          <w:color w:val="000000" w:themeColor="text1"/>
        </w:rPr>
        <w:t>Education for Sustainable Development and Global Citizenship: A Common Understanding for Schools</w:t>
      </w:r>
      <w:r w:rsidRPr="00BD3CF0">
        <w:rPr>
          <w:rFonts w:ascii="Bookman Old Style" w:hAnsi="Bookman Old Style" w:cs="Arial"/>
          <w:color w:val="000000" w:themeColor="text1"/>
        </w:rPr>
        <w:t xml:space="preserve">. Cardiff: Welsh Assembly Government (WAG). </w:t>
      </w:r>
    </w:p>
    <w:p w14:paraId="0F43C7DC" w14:textId="77777777" w:rsidR="00BD3CF0" w:rsidRPr="00BD3CF0" w:rsidRDefault="00BD3CF0" w:rsidP="00BD3CF0">
      <w:pPr>
        <w:spacing w:line="360" w:lineRule="auto"/>
        <w:rPr>
          <w:rFonts w:ascii="Bookman Old Style" w:hAnsi="Bookman Old Style" w:cs="Arial"/>
          <w:color w:val="000000" w:themeColor="text1"/>
        </w:rPr>
      </w:pPr>
    </w:p>
    <w:p w14:paraId="3656EB32" w14:textId="77777777" w:rsidR="00BD3CF0" w:rsidRPr="00BD3CF0" w:rsidRDefault="00BD3CF0" w:rsidP="00BD3CF0">
      <w:pPr>
        <w:spacing w:line="360" w:lineRule="auto"/>
        <w:rPr>
          <w:rFonts w:ascii="Bookman Old Style" w:hAnsi="Bookman Old Style" w:cs="Arial"/>
          <w:color w:val="000000" w:themeColor="text1"/>
        </w:rPr>
      </w:pPr>
      <w:r w:rsidRPr="00BD3CF0">
        <w:rPr>
          <w:rFonts w:ascii="Bookman Old Style" w:hAnsi="Bookman Old Style" w:cs="Arial"/>
          <w:color w:val="000000" w:themeColor="text1"/>
        </w:rPr>
        <w:t xml:space="preserve">DCELLS (2008) </w:t>
      </w:r>
      <w:r w:rsidRPr="00BD3CF0">
        <w:rPr>
          <w:rFonts w:ascii="Bookman Old Style" w:hAnsi="Bookman Old Style" w:cs="Arial"/>
          <w:i/>
          <w:color w:val="000000" w:themeColor="text1"/>
        </w:rPr>
        <w:t>Education for Sustainable Development and Global Citizenship: Information for teacher trainees and new teachers in Wales</w:t>
      </w:r>
      <w:r w:rsidRPr="00BD3CF0">
        <w:rPr>
          <w:rFonts w:ascii="Bookman Old Style" w:hAnsi="Bookman Old Style" w:cs="Arial"/>
          <w:color w:val="000000" w:themeColor="text1"/>
        </w:rPr>
        <w:t xml:space="preserve">. Cardiff: Welsh Assembly Government (WAG). </w:t>
      </w:r>
    </w:p>
    <w:p w14:paraId="11820302" w14:textId="77777777" w:rsidR="00BD3CF0" w:rsidRPr="00BD3CF0" w:rsidRDefault="00BD3CF0" w:rsidP="00BD3CF0">
      <w:pPr>
        <w:spacing w:line="360" w:lineRule="auto"/>
        <w:rPr>
          <w:rFonts w:ascii="Bookman Old Style" w:hAnsi="Bookman Old Style"/>
        </w:rPr>
      </w:pPr>
    </w:p>
    <w:p w14:paraId="550D7814" w14:textId="77777777" w:rsidR="00BD3CF0" w:rsidRPr="00BD3CF0" w:rsidRDefault="00BD3CF0" w:rsidP="00BD3CF0">
      <w:pPr>
        <w:spacing w:line="360" w:lineRule="auto"/>
        <w:rPr>
          <w:rFonts w:ascii="Bookman Old Style" w:hAnsi="Bookman Old Style" w:cs="Arial"/>
          <w:color w:val="000000" w:themeColor="text1"/>
        </w:rPr>
      </w:pPr>
      <w:r w:rsidRPr="00BD3CF0">
        <w:rPr>
          <w:rFonts w:ascii="Bookman Old Style" w:hAnsi="Bookman Old Style" w:cs="Arial"/>
          <w:color w:val="000000" w:themeColor="text1"/>
        </w:rPr>
        <w:t xml:space="preserve">Donaldson, G. (2015) </w:t>
      </w:r>
      <w:r w:rsidRPr="00BD3CF0">
        <w:rPr>
          <w:rFonts w:ascii="Bookman Old Style" w:hAnsi="Bookman Old Style" w:cs="Arial"/>
          <w:i/>
          <w:color w:val="000000" w:themeColor="text1"/>
        </w:rPr>
        <w:t>Successful Futures – Independent Review of Curriculum and Assessment Arrangements in Wales</w:t>
      </w:r>
      <w:r w:rsidRPr="00BD3CF0">
        <w:rPr>
          <w:rFonts w:ascii="Bookman Old Style" w:hAnsi="Bookman Old Style" w:cs="Arial"/>
          <w:color w:val="000000" w:themeColor="text1"/>
        </w:rPr>
        <w:t xml:space="preserve">. Cardiff: Welsh Government. Available at: </w:t>
      </w:r>
      <w:hyperlink r:id="rId14" w:history="1">
        <w:r w:rsidRPr="00BD3CF0">
          <w:rPr>
            <w:rStyle w:val="Hyperlink"/>
            <w:rFonts w:ascii="Bookman Old Style" w:hAnsi="Bookman Old Style" w:cs="Arial"/>
            <w:color w:val="000000" w:themeColor="text1"/>
            <w:u w:val="none"/>
          </w:rPr>
          <w:t>http://gov.wales/docs/dcells/publications/150225-successful-futures-en.pdf</w:t>
        </w:r>
      </w:hyperlink>
    </w:p>
    <w:p w14:paraId="43BA16E7" w14:textId="77777777" w:rsidR="00BD3CF0" w:rsidRPr="00BD3CF0" w:rsidRDefault="00BD3CF0" w:rsidP="00BD3CF0">
      <w:pPr>
        <w:spacing w:line="360" w:lineRule="auto"/>
        <w:rPr>
          <w:rFonts w:ascii="Bookman Old Style" w:hAnsi="Bookman Old Style"/>
        </w:rPr>
      </w:pPr>
    </w:p>
    <w:p w14:paraId="27D3E77D" w14:textId="77777777" w:rsidR="00BD3CF0" w:rsidRPr="00BD3CF0" w:rsidRDefault="00BD3CF0" w:rsidP="00BD3CF0">
      <w:pPr>
        <w:spacing w:after="336" w:line="360" w:lineRule="auto"/>
        <w:rPr>
          <w:rFonts w:ascii="Bookman Old Style" w:hAnsi="Bookman Old Style"/>
        </w:rPr>
      </w:pPr>
      <w:r w:rsidRPr="00BD3CF0">
        <w:rPr>
          <w:rFonts w:ascii="Bookman Old Style" w:hAnsi="Bookman Old Style"/>
        </w:rPr>
        <w:t xml:space="preserve">Learning Theories. (2017). </w:t>
      </w:r>
      <w:r w:rsidRPr="00BD3CF0">
        <w:rPr>
          <w:rFonts w:ascii="Bookman Old Style" w:hAnsi="Bookman Old Style"/>
          <w:i/>
        </w:rPr>
        <w:t>Cognitive Development Theory</w:t>
      </w:r>
      <w:r w:rsidRPr="00BD3CF0">
        <w:rPr>
          <w:rFonts w:ascii="Bookman Old Style" w:hAnsi="Bookman Old Style"/>
        </w:rPr>
        <w:t>. [online] Available at: https://www.learning-theories.com/piagets-stage-theory-of-cognitive-development.html [Accessed 10 Dec. 2017].</w:t>
      </w:r>
    </w:p>
    <w:p w14:paraId="07646BCC" w14:textId="77777777" w:rsidR="00BD3CF0" w:rsidRPr="00BD3CF0" w:rsidRDefault="00BD3CF0" w:rsidP="00BD3CF0">
      <w:pPr>
        <w:spacing w:after="336" w:line="360" w:lineRule="auto"/>
        <w:rPr>
          <w:rFonts w:ascii="Bookman Old Style" w:hAnsi="Bookman Old Style"/>
        </w:rPr>
      </w:pPr>
      <w:r w:rsidRPr="00BD3CF0">
        <w:rPr>
          <w:rFonts w:ascii="Bookman Old Style" w:hAnsi="Bookman Old Style"/>
        </w:rPr>
        <w:t xml:space="preserve">Simplypsychology.org. (2017). </w:t>
      </w:r>
      <w:r w:rsidRPr="00BD3CF0">
        <w:rPr>
          <w:rFonts w:ascii="Bookman Old Style" w:hAnsi="Bookman Old Style"/>
          <w:i/>
        </w:rPr>
        <w:t>Bobo Doll Experiment | Simply Psychology</w:t>
      </w:r>
      <w:r w:rsidRPr="00BD3CF0">
        <w:rPr>
          <w:rFonts w:ascii="Bookman Old Style" w:hAnsi="Bookman Old Style"/>
        </w:rPr>
        <w:t>. [online] Available at: https://www.simplypsychology.org/bobo-doll.html [Accessed 10 Dec. 2017].</w:t>
      </w:r>
    </w:p>
    <w:p w14:paraId="2A495BB5" w14:textId="77777777" w:rsidR="00BD3CF0" w:rsidRDefault="00BD3CF0"/>
    <w:sectPr w:rsidR="00BD3CF0"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2606F" w14:textId="77777777" w:rsidR="003E7748" w:rsidRDefault="003E7748">
      <w:r>
        <w:separator/>
      </w:r>
    </w:p>
  </w:endnote>
  <w:endnote w:type="continuationSeparator" w:id="0">
    <w:p w14:paraId="2481A2F7" w14:textId="77777777" w:rsidR="003E7748" w:rsidRDefault="003E7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Bookman Old Style">
    <w:panose1 w:val="02050604050505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BB7DA" w14:textId="77777777"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BD3CF0">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BD3CF0">
      <w:rPr>
        <w:rFonts w:asciiTheme="majorHAnsi" w:hAnsiTheme="majorHAnsi"/>
        <w:b/>
        <w:noProof/>
      </w:rPr>
      <w:t>4</w:t>
    </w:r>
    <w:r w:rsidRPr="0075481B">
      <w:rPr>
        <w:rFonts w:asciiTheme="majorHAnsi" w:hAnsiTheme="majorHAnsi"/>
        <w:b/>
        <w:szCs w:val="24"/>
      </w:rPr>
      <w:fldChar w:fldCharType="end"/>
    </w:r>
  </w:p>
  <w:p w14:paraId="6DD8F910" w14:textId="77777777" w:rsidR="008367B8" w:rsidRDefault="008367B8">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EC12E" w14:textId="77777777"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BD3CF0">
      <w:rPr>
        <w:rFonts w:asciiTheme="majorHAnsi" w:hAnsiTheme="majorHAnsi"/>
        <w:b/>
        <w:noProof/>
      </w:rPr>
      <w:t>3</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BD3CF0">
      <w:rPr>
        <w:rFonts w:asciiTheme="majorHAnsi" w:hAnsiTheme="majorHAnsi"/>
        <w:b/>
        <w:noProof/>
      </w:rPr>
      <w:t>4</w:t>
    </w:r>
    <w:r w:rsidRPr="0075481B">
      <w:rPr>
        <w:rFonts w:asciiTheme="majorHAnsi" w:hAnsiTheme="majorHAnsi"/>
        <w:b/>
        <w:szCs w:val="24"/>
      </w:rPr>
      <w:fldChar w:fldCharType="end"/>
    </w:r>
  </w:p>
  <w:p w14:paraId="442600CA" w14:textId="77777777" w:rsidR="008367B8" w:rsidRDefault="008367B8">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617ED" w14:textId="77777777" w:rsidR="003E7748" w:rsidRDefault="003E7748">
      <w:r>
        <w:separator/>
      </w:r>
    </w:p>
  </w:footnote>
  <w:footnote w:type="continuationSeparator" w:id="0">
    <w:p w14:paraId="01FCC742" w14:textId="77777777" w:rsidR="003E7748" w:rsidRDefault="003E774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7B8"/>
    <w:rsid w:val="003B25B2"/>
    <w:rsid w:val="003E7748"/>
    <w:rsid w:val="004678AC"/>
    <w:rsid w:val="008367B8"/>
    <w:rsid w:val="00965F20"/>
    <w:rsid w:val="00BD3CF0"/>
    <w:rsid w:val="00DB414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PlaceholderText">
    <w:name w:val="Placeholder Text"/>
    <w:basedOn w:val="DefaultParagraphFont"/>
    <w:uiPriority w:val="99"/>
    <w:semiHidden/>
    <w:rsid w:val="00BD3CF0"/>
    <w:rPr>
      <w:color w:val="808080"/>
    </w:rPr>
  </w:style>
  <w:style w:type="character" w:styleId="Hyperlink">
    <w:name w:val="Hyperlink"/>
    <w:rsid w:val="00BD3CF0"/>
    <w:rPr>
      <w:color w:val="0000FF"/>
      <w:u w:val="single"/>
    </w:rPr>
  </w:style>
  <w:style w:type="character" w:styleId="FollowedHyperlink">
    <w:name w:val="FollowedHyperlink"/>
    <w:basedOn w:val="DefaultParagraphFont"/>
    <w:uiPriority w:val="99"/>
    <w:semiHidden/>
    <w:unhideWhenUsed/>
    <w:rsid w:val="00BD3C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1l8dPwAv0p0"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yperlink" Target="http://gov.wales/docs/dcells/publications/150225-successful-futures-en.pdf"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image" Target="media/image2.png"/><Relationship Id="rId10"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883</Words>
  <Characters>5039</Characters>
  <Application>Microsoft Macintosh Word</Application>
  <DocSecurity>0</DocSecurity>
  <Lines>41</Lines>
  <Paragraphs>11</Paragraphs>
  <ScaleCrop>false</ScaleCrop>
  <LinksUpToDate>false</LinksUpToDate>
  <CharactersWithSpaces>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Zoe Noot</cp:lastModifiedBy>
  <cp:revision>2</cp:revision>
  <dcterms:created xsi:type="dcterms:W3CDTF">2017-12-10T19:21:00Z</dcterms:created>
  <dcterms:modified xsi:type="dcterms:W3CDTF">2017-12-10T19:21:00Z</dcterms:modified>
</cp:coreProperties>
</file>