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Verdana" w:hAnsi="Verdana"/>
          <w:b/>
          <w:i/>
          <w:sz w:val="44"/>
        </w:rPr>
      </w:pPr>
    </w:p>
    <w:p>
      <w:pPr>
        <w:spacing w:after="160" w:line="259" w:lineRule="auto"/>
        <w:jc w:val="center"/>
        <w:rPr>
          <w:rFonts w:ascii="Verdana" w:hAnsi="Verdana"/>
          <w:b/>
          <w:i/>
          <w:sz w:val="44"/>
        </w:rPr>
      </w:pPr>
    </w:p>
    <w:p>
      <w:pPr>
        <w:spacing w:after="160" w:line="259" w:lineRule="auto"/>
        <w:jc w:val="center"/>
        <w:rPr>
          <w:rFonts w:hint="default" w:ascii="Verdana" w:hAnsi="Verdana"/>
          <w:b/>
          <w:caps/>
          <w:sz w:val="18"/>
          <w:szCs w:val="18"/>
          <w:lang w:val="en-US"/>
        </w:rPr>
      </w:pPr>
      <w:r>
        <w:rPr>
          <w:rFonts w:ascii="Verdana" w:hAnsi="Verdana"/>
          <w:b/>
          <w:i/>
          <w:sz w:val="44"/>
        </w:rPr>
        <w:t xml:space="preserve"> Report for Marketing in Practice 2022 – </w:t>
      </w:r>
      <w:r>
        <w:rPr>
          <w:rFonts w:hint="default" w:ascii="Verdana" w:hAnsi="Verdana"/>
          <w:b/>
          <w:i/>
          <w:sz w:val="44"/>
          <w:lang w:val="en-US"/>
        </w:rPr>
        <w:t>FOOTY SPORT</w:t>
      </w:r>
    </w:p>
    <w:p>
      <w:pPr>
        <w:spacing w:after="160" w:line="259" w:lineRule="auto"/>
        <w:rPr>
          <w:rFonts w:ascii="Verdana" w:hAnsi="Verdana"/>
          <w:b/>
          <w:caps/>
          <w:sz w:val="18"/>
          <w:szCs w:val="18"/>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ascii="Times New Roman" w:hAnsi="Times New Roman" w:cs="Times New Roman"/>
          <w:b/>
          <w:sz w:val="44"/>
        </w:rPr>
      </w:pPr>
      <w:r>
        <w:rPr>
          <w:rFonts w:ascii="Times New Roman" w:hAnsi="Times New Roman" w:cs="Times New Roman"/>
          <w:b/>
          <w:sz w:val="44"/>
        </w:rPr>
        <w:t>May 2022</w:t>
      </w:r>
    </w:p>
    <w:p>
      <w:pPr>
        <w:spacing w:after="160" w:line="259" w:lineRule="auto"/>
        <w:rPr>
          <w:rFonts w:ascii="Times New Roman" w:hAnsi="Times New Roman" w:cs="Times New Roman"/>
          <w:b/>
          <w:caps/>
          <w:sz w:val="18"/>
          <w:szCs w:val="18"/>
        </w:rPr>
      </w:pPr>
    </w:p>
    <w:p>
      <w:pPr>
        <w:spacing w:after="160" w:line="259" w:lineRule="auto"/>
        <w:rPr>
          <w:rFonts w:ascii="Times New Roman" w:hAnsi="Times New Roman" w:cs="Times New Roman"/>
          <w:b/>
          <w:caps/>
          <w:sz w:val="18"/>
          <w:szCs w:val="18"/>
        </w:rPr>
      </w:pPr>
    </w:p>
    <w:p>
      <w:pPr>
        <w:spacing w:after="160" w:line="259" w:lineRule="auto"/>
        <w:rPr>
          <w:rFonts w:ascii="Times New Roman" w:hAnsi="Times New Roman" w:cs="Times New Roman"/>
          <w:b/>
          <w:caps/>
          <w:sz w:val="18"/>
          <w:szCs w:val="18"/>
        </w:rPr>
      </w:pPr>
    </w:p>
    <w:p>
      <w:pPr>
        <w:spacing w:after="160" w:line="259" w:lineRule="auto"/>
        <w:rPr>
          <w:rFonts w:ascii="Times New Roman" w:hAnsi="Times New Roman" w:cs="Times New Roman"/>
          <w:b/>
          <w:caps/>
          <w:sz w:val="18"/>
          <w:szCs w:val="18"/>
        </w:rPr>
      </w:pPr>
      <w:r>
        <w:rPr>
          <w:rFonts w:ascii="Times New Roman" w:hAnsi="Times New Roman" w:cs="Times New Roman"/>
          <w:b/>
          <w:caps/>
          <w:sz w:val="18"/>
          <w:szCs w:val="18"/>
        </w:rPr>
        <w:t>MODULE NAME:</w:t>
      </w:r>
      <w:r>
        <w:rPr>
          <w:rFonts w:ascii="Times New Roman" w:hAnsi="Times New Roman" w:cs="Times New Roman"/>
          <w:b/>
          <w:caps/>
          <w:sz w:val="18"/>
          <w:szCs w:val="18"/>
        </w:rPr>
        <w:tab/>
      </w:r>
      <w:r>
        <w:rPr>
          <w:rFonts w:ascii="Times New Roman" w:hAnsi="Times New Roman" w:cs="Times New Roman"/>
          <w:b/>
          <w:caps/>
          <w:sz w:val="18"/>
          <w:szCs w:val="18"/>
        </w:rPr>
        <w:tab/>
      </w:r>
      <w:r>
        <w:rPr>
          <w:rFonts w:ascii="Times New Roman" w:hAnsi="Times New Roman" w:cs="Times New Roman"/>
          <w:b/>
          <w:caps/>
          <w:sz w:val="18"/>
          <w:szCs w:val="18"/>
        </w:rPr>
        <w:t>MARKETING IN PRACTICE</w:t>
      </w:r>
    </w:p>
    <w:p>
      <w:pPr>
        <w:spacing w:after="160" w:line="259" w:lineRule="auto"/>
        <w:rPr>
          <w:rFonts w:ascii="Times New Roman" w:hAnsi="Times New Roman" w:cs="Times New Roman"/>
          <w:b/>
          <w:caps/>
          <w:color w:val="000000" w:themeColor="text1"/>
          <w:sz w:val="18"/>
          <w:szCs w:val="18"/>
          <w14:textFill>
            <w14:solidFill>
              <w14:schemeClr w14:val="tx1"/>
            </w14:solidFill>
          </w14:textFill>
        </w:rPr>
      </w:pPr>
      <w:r>
        <w:rPr>
          <w:rFonts w:ascii="Times New Roman" w:hAnsi="Times New Roman" w:cs="Times New Roman"/>
          <w:b/>
          <w:caps/>
          <w:sz w:val="18"/>
          <w:szCs w:val="18"/>
        </w:rPr>
        <w:t>Name:</w:t>
      </w:r>
      <w:r>
        <w:rPr>
          <w:rFonts w:ascii="Times New Roman" w:hAnsi="Times New Roman" w:cs="Times New Roman"/>
          <w:b/>
          <w:caps/>
          <w:sz w:val="18"/>
          <w:szCs w:val="18"/>
        </w:rPr>
        <w:tab/>
      </w:r>
      <w:r>
        <w:rPr>
          <w:rFonts w:ascii="Times New Roman" w:hAnsi="Times New Roman" w:cs="Times New Roman"/>
          <w:b/>
          <w:caps/>
          <w:sz w:val="18"/>
          <w:szCs w:val="18"/>
        </w:rPr>
        <w:tab/>
      </w:r>
      <w:r>
        <w:rPr>
          <w:rFonts w:ascii="Times New Roman" w:hAnsi="Times New Roman" w:cs="Times New Roman"/>
          <w:b/>
          <w:caps/>
          <w:sz w:val="18"/>
          <w:szCs w:val="18"/>
        </w:rPr>
        <w:tab/>
      </w:r>
      <w:r>
        <w:rPr>
          <w:rFonts w:ascii="Times New Roman" w:hAnsi="Times New Roman" w:cs="Times New Roman"/>
          <w:b/>
          <w:caps/>
          <w:sz w:val="18"/>
          <w:szCs w:val="18"/>
        </w:rPr>
        <w:tab/>
      </w:r>
      <w:r>
        <w:rPr>
          <w:rFonts w:ascii="Times New Roman" w:hAnsi="Times New Roman" w:cs="Times New Roman"/>
          <w:b/>
          <w:caps/>
          <w:color w:val="000000" w:themeColor="text1"/>
          <w:sz w:val="18"/>
          <w:szCs w:val="18"/>
          <w14:textFill>
            <w14:solidFill>
              <w14:schemeClr w14:val="tx1"/>
            </w14:solidFill>
          </w14:textFill>
        </w:rPr>
        <w:t xml:space="preserve">MUHAMMAD ALIF SYAZWAN </w:t>
      </w:r>
    </w:p>
    <w:p>
      <w:pPr>
        <w:spacing w:after="160" w:line="259" w:lineRule="auto"/>
        <w:rPr>
          <w:rFonts w:ascii="Times New Roman" w:hAnsi="Times New Roman" w:cs="Times New Roman"/>
          <w:b/>
          <w:caps/>
          <w:color w:val="000000" w:themeColor="text1"/>
          <w:sz w:val="18"/>
          <w:szCs w:val="18"/>
          <w14:textFill>
            <w14:solidFill>
              <w14:schemeClr w14:val="tx1"/>
            </w14:solidFill>
          </w14:textFill>
        </w:rPr>
      </w:pPr>
      <w:r>
        <w:rPr>
          <w:rFonts w:ascii="Times New Roman" w:hAnsi="Times New Roman" w:cs="Times New Roman"/>
          <w:b/>
          <w:caps/>
          <w:color w:val="000000" w:themeColor="text1"/>
          <w:sz w:val="18"/>
          <w:szCs w:val="18"/>
          <w14:textFill>
            <w14:solidFill>
              <w14:schemeClr w14:val="tx1"/>
            </w14:solidFill>
          </w14:textFill>
        </w:rPr>
        <w:t>Student Number:</w:t>
      </w:r>
      <w:r>
        <w:rPr>
          <w:rFonts w:ascii="Times New Roman" w:hAnsi="Times New Roman" w:cs="Times New Roman"/>
          <w:b/>
          <w:caps/>
          <w:color w:val="000000" w:themeColor="text1"/>
          <w:sz w:val="18"/>
          <w:szCs w:val="18"/>
          <w14:textFill>
            <w14:solidFill>
              <w14:schemeClr w14:val="tx1"/>
            </w14:solidFill>
          </w14:textFill>
        </w:rPr>
        <w:tab/>
      </w:r>
      <w:r>
        <w:rPr>
          <w:rFonts w:ascii="Times New Roman" w:hAnsi="Times New Roman" w:cs="Times New Roman"/>
          <w:b/>
          <w:caps/>
          <w:color w:val="000000" w:themeColor="text1"/>
          <w:sz w:val="18"/>
          <w:szCs w:val="18"/>
          <w14:textFill>
            <w14:solidFill>
              <w14:schemeClr w14:val="tx1"/>
            </w14:solidFill>
          </w14:textFill>
        </w:rPr>
        <w:tab/>
      </w:r>
      <w:r>
        <w:rPr>
          <w:rFonts w:ascii="Times New Roman" w:hAnsi="Times New Roman" w:cs="Times New Roman"/>
          <w:b/>
          <w:caps/>
          <w:color w:val="000000" w:themeColor="text1"/>
          <w:sz w:val="18"/>
          <w:szCs w:val="18"/>
          <w14:textFill>
            <w14:solidFill>
              <w14:schemeClr w14:val="tx1"/>
            </w14:solidFill>
          </w14:textFill>
        </w:rPr>
        <w:t>2118683</w:t>
      </w:r>
    </w:p>
    <w:p>
      <w:pPr>
        <w:autoSpaceDE/>
        <w:autoSpaceDN/>
        <w:adjustRightInd/>
        <w:spacing w:after="160" w:line="259" w:lineRule="auto"/>
        <w:rPr>
          <w:rFonts w:ascii="Times New Roman" w:hAnsi="Times New Roman" w:cs="Times New Roman"/>
          <w:b/>
          <w:caps/>
          <w:sz w:val="18"/>
          <w:szCs w:val="18"/>
        </w:rPr>
      </w:pPr>
      <w:r>
        <w:rPr>
          <w:rFonts w:ascii="Times New Roman" w:hAnsi="Times New Roman" w:cs="Times New Roman"/>
          <w:b/>
          <w:caps/>
          <w:sz w:val="18"/>
          <w:szCs w:val="18"/>
        </w:rPr>
        <w:br w:type="page"/>
      </w:r>
    </w:p>
    <w:p>
      <w:pPr>
        <w:tabs>
          <w:tab w:val="left" w:pos="4007"/>
        </w:tabs>
        <w:jc w:val="center"/>
        <w:rPr>
          <w:rFonts w:ascii="Times New Roman" w:hAnsi="Times New Roman" w:cs="Times New Roman"/>
          <w:b/>
          <w:caps/>
          <w:sz w:val="18"/>
          <w:szCs w:val="18"/>
        </w:rPr>
        <w:sectPr>
          <w:headerReference r:id="rId6" w:type="first"/>
          <w:footerReference r:id="rId8" w:type="first"/>
          <w:headerReference r:id="rId5" w:type="default"/>
          <w:footerReference r:id="rId7" w:type="default"/>
          <w:pgSz w:w="11906" w:h="16838"/>
          <w:pgMar w:top="1440" w:right="1440" w:bottom="1440" w:left="1440" w:header="708" w:footer="708" w:gutter="0"/>
          <w:pgNumType w:fmt="decimal"/>
          <w:cols w:space="708" w:num="1"/>
          <w:titlePg/>
          <w:docGrid w:linePitch="360" w:charSpace="0"/>
        </w:sectPr>
      </w:pPr>
    </w:p>
    <w:p>
      <w:pPr>
        <w:tabs>
          <w:tab w:val="left" w:pos="4007"/>
        </w:tabs>
        <w:jc w:val="center"/>
        <w:rPr>
          <w:rFonts w:ascii="Times New Roman" w:hAnsi="Times New Roman" w:cs="Times New Roman"/>
          <w:b/>
          <w:caps/>
          <w:sz w:val="18"/>
          <w:szCs w:val="18"/>
        </w:rPr>
      </w:pPr>
      <w:r>
        <w:rPr>
          <w:rFonts w:ascii="Times New Roman" w:hAnsi="Times New Roman" w:cs="Times New Roman"/>
          <w:b/>
          <w:caps/>
          <w:sz w:val="18"/>
          <w:szCs w:val="18"/>
        </w:rPr>
        <w:t>Table of Contents</w:t>
      </w:r>
    </w:p>
    <w:p>
      <w:pPr>
        <w:spacing w:line="480" w:lineRule="auto"/>
        <w:jc w:val="both"/>
        <w:rPr>
          <w:rFonts w:ascii="Times New Roman" w:hAnsi="Times New Roman" w:cs="Times New Roman"/>
          <w:b/>
          <w:caps/>
          <w:sz w:val="16"/>
          <w:szCs w:val="18"/>
        </w:rPr>
      </w:pPr>
    </w:p>
    <w:p>
      <w:pPr>
        <w:pStyle w:val="26"/>
        <w:spacing w:line="360" w:lineRule="auto"/>
        <w:rPr>
          <w:rFonts w:hint="default" w:ascii="Times New Roman" w:hAnsi="Times New Roman" w:cs="Times New Roman" w:eastAsiaTheme="minorEastAsia"/>
          <w:bCs w:val="0"/>
          <w:caps w:val="0"/>
          <w:color w:val="000000" w:themeColor="text1"/>
          <w:sz w:val="22"/>
          <w:szCs w:val="22"/>
          <w:lang w:val="en-US" w:eastAsia="zh-CN"/>
          <w14:textFill>
            <w14:solidFill>
              <w14:schemeClr w14:val="tx1"/>
            </w14:solidFill>
          </w14:textFill>
        </w:rPr>
      </w:pPr>
      <w:r>
        <w:rPr>
          <w:rStyle w:val="19"/>
          <w:rFonts w:ascii="Times New Roman" w:hAnsi="Times New Roman" w:cs="Times New Roman"/>
          <w:bCs w:val="0"/>
          <w:caps w:val="0"/>
          <w:smallCaps/>
          <w:szCs w:val="18"/>
        </w:rPr>
        <w:fldChar w:fldCharType="begin"/>
      </w:r>
      <w:r>
        <w:rPr>
          <w:rStyle w:val="19"/>
          <w:rFonts w:ascii="Times New Roman" w:hAnsi="Times New Roman" w:cs="Times New Roman"/>
          <w:bCs w:val="0"/>
          <w:caps w:val="0"/>
          <w:smallCaps/>
          <w:szCs w:val="18"/>
        </w:rPr>
        <w:instrText xml:space="preserve"> TOC \o "1-3" \u </w:instrText>
      </w:r>
      <w:r>
        <w:rPr>
          <w:rStyle w:val="19"/>
          <w:rFonts w:ascii="Times New Roman" w:hAnsi="Times New Roman" w:cs="Times New Roman"/>
          <w:bCs w:val="0"/>
          <w:caps w:val="0"/>
          <w:smallCaps/>
          <w:szCs w:val="18"/>
        </w:rPr>
        <w:fldChar w:fldCharType="separate"/>
      </w:r>
      <w:r>
        <w:rPr>
          <w:rFonts w:ascii="Times New Roman" w:hAnsi="Times New Roman" w:eastAsia="Times New Roman" w:cs="Times New Roman"/>
          <w:bCs w:val="0"/>
          <w:color w:val="000000" w:themeColor="text1"/>
          <w14:textFill>
            <w14:solidFill>
              <w14:schemeClr w14:val="tx1"/>
            </w14:solidFill>
          </w14:textFill>
        </w:rPr>
        <w:t>1.</w:t>
      </w:r>
      <w:r>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Cs w:val="0"/>
          <w:color w:val="000000" w:themeColor="text1"/>
          <w14:textFill>
            <w14:solidFill>
              <w14:schemeClr w14:val="tx1"/>
            </w14:solidFill>
          </w14:textFill>
        </w:rPr>
        <w:t>eXECUTIVE sUMMARY</w:t>
      </w:r>
      <w:r>
        <w:rPr>
          <w:rFonts w:ascii="Times New Roman" w:hAnsi="Times New Roman" w:cs="Times New Roman"/>
          <w:bCs w:val="0"/>
          <w:color w:val="000000" w:themeColor="text1"/>
          <w14:textFill>
            <w14:solidFill>
              <w14:schemeClr w14:val="tx1"/>
            </w14:solidFill>
          </w14:textFill>
        </w:rPr>
        <w:tab/>
      </w:r>
      <w:r>
        <w:rPr>
          <w:rFonts w:hint="default" w:ascii="Times New Roman" w:hAnsi="Times New Roman" w:cs="Times New Roman"/>
          <w:bCs w:val="0"/>
          <w:color w:val="000000" w:themeColor="text1"/>
          <w:lang w:val="en-US"/>
          <w14:textFill>
            <w14:solidFill>
              <w14:schemeClr w14:val="tx1"/>
            </w14:solidFill>
          </w14:textFill>
        </w:rPr>
        <w:t>3</w:t>
      </w:r>
    </w:p>
    <w:p>
      <w:pPr>
        <w:pStyle w:val="26"/>
        <w:spacing w:line="360" w:lineRule="auto"/>
        <w:rPr>
          <w:rFonts w:hint="default" w:ascii="Times New Roman" w:hAnsi="Times New Roman" w:cs="Times New Roman" w:eastAsiaTheme="minorEastAsia"/>
          <w:bCs w:val="0"/>
          <w:caps w:val="0"/>
          <w:color w:val="000000" w:themeColor="text1"/>
          <w:sz w:val="22"/>
          <w:szCs w:val="22"/>
          <w:lang w:val="en-US" w:eastAsia="zh-CN"/>
          <w14:textFill>
            <w14:solidFill>
              <w14:schemeClr w14:val="tx1"/>
            </w14:solidFill>
          </w14:textFill>
        </w:rPr>
      </w:pPr>
      <w:r>
        <w:rPr>
          <w:rFonts w:ascii="Times New Roman" w:hAnsi="Times New Roman" w:eastAsia="Times New Roman" w:cs="Times New Roman"/>
          <w:bCs w:val="0"/>
          <w:color w:val="000000" w:themeColor="text1"/>
          <w14:textFill>
            <w14:solidFill>
              <w14:schemeClr w14:val="tx1"/>
            </w14:solidFill>
          </w14:textFill>
        </w:rPr>
        <w:t>2.</w:t>
      </w:r>
      <w:r>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Cs w:val="0"/>
          <w:color w:val="000000" w:themeColor="text1"/>
          <w14:textFill>
            <w14:solidFill>
              <w14:schemeClr w14:val="tx1"/>
            </w14:solidFill>
          </w14:textFill>
        </w:rPr>
        <w:t>Introduction</w:t>
      </w:r>
      <w:r>
        <w:rPr>
          <w:rFonts w:ascii="Times New Roman" w:hAnsi="Times New Roman" w:cs="Times New Roman"/>
          <w:bCs w:val="0"/>
          <w:color w:val="000000" w:themeColor="text1"/>
          <w14:textFill>
            <w14:solidFill>
              <w14:schemeClr w14:val="tx1"/>
            </w14:solidFill>
          </w14:textFill>
        </w:rPr>
        <w:tab/>
      </w:r>
      <w:r>
        <w:rPr>
          <w:rFonts w:hint="default" w:ascii="Times New Roman" w:hAnsi="Times New Roman" w:cs="Times New Roman"/>
          <w:bCs w:val="0"/>
          <w:color w:val="000000" w:themeColor="text1"/>
          <w:lang w:val="en-US"/>
          <w14:textFill>
            <w14:solidFill>
              <w14:schemeClr w14:val="tx1"/>
            </w14:solidFill>
          </w14:textFill>
        </w:rPr>
        <w:t>4</w:t>
      </w:r>
    </w:p>
    <w:p>
      <w:pPr>
        <w:pStyle w:val="6"/>
        <w:spacing w:line="360" w:lineRule="auto"/>
        <w:rPr>
          <w:rFonts w:hint="default" w:ascii="Times New Roman" w:hAnsi="Times New Roman" w:cs="Times New Roman" w:eastAsiaTheme="minorEastAsia"/>
          <w:b/>
          <w:smallCaps w:val="0"/>
          <w:color w:val="000000" w:themeColor="text1"/>
          <w:sz w:val="22"/>
          <w:szCs w:val="22"/>
          <w:lang w:val="en-US" w:eastAsia="zh-CN"/>
          <w14:textFill>
            <w14:solidFill>
              <w14:schemeClr w14:val="tx1"/>
            </w14:solidFill>
          </w14:textFill>
        </w:rPr>
      </w:pPr>
      <w:r>
        <w:rPr>
          <w:rFonts w:ascii="Times New Roman" w:hAnsi="Times New Roman" w:eastAsia="Times New Roman" w:cs="Times New Roman"/>
          <w:b/>
          <w:iCs/>
          <w:color w:val="000000" w:themeColor="text1"/>
          <w14:textFill>
            <w14:solidFill>
              <w14:schemeClr w14:val="tx1"/>
            </w14:solidFill>
          </w14:textFill>
        </w:rPr>
        <w:t>2.1</w:t>
      </w:r>
      <w:r>
        <w:rPr>
          <w:rFonts w:ascii="Times New Roman" w:hAnsi="Times New Roman" w:cs="Times New Roman" w:eastAsiaTheme="minorEastAsia"/>
          <w:b/>
          <w:small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
          <w:iCs/>
          <w:color w:val="000000" w:themeColor="text1"/>
          <w14:textFill>
            <w14:solidFill>
              <w14:schemeClr w14:val="tx1"/>
            </w14:solidFill>
          </w14:textFill>
        </w:rPr>
        <w:t>Report Remit</w:t>
      </w:r>
      <w:r>
        <w:rPr>
          <w:rFonts w:ascii="Times New Roman" w:hAnsi="Times New Roman" w:cs="Times New Roman"/>
          <w:b/>
          <w:color w:val="000000" w:themeColor="text1"/>
          <w14:textFill>
            <w14:solidFill>
              <w14:schemeClr w14:val="tx1"/>
            </w14:solidFill>
          </w14:textFill>
        </w:rPr>
        <w:tab/>
      </w:r>
      <w:r>
        <w:rPr>
          <w:rFonts w:hint="default" w:ascii="Times New Roman" w:hAnsi="Times New Roman" w:cs="Times New Roman"/>
          <w:b/>
          <w:color w:val="000000" w:themeColor="text1"/>
          <w:lang w:val="en-US"/>
          <w14:textFill>
            <w14:solidFill>
              <w14:schemeClr w14:val="tx1"/>
            </w14:solidFill>
          </w14:textFill>
        </w:rPr>
        <w:t>4</w:t>
      </w:r>
    </w:p>
    <w:p>
      <w:pPr>
        <w:pStyle w:val="6"/>
        <w:spacing w:line="360" w:lineRule="auto"/>
        <w:rPr>
          <w:rFonts w:ascii="Times New Roman" w:hAnsi="Times New Roman" w:cs="Times New Roman" w:eastAsiaTheme="minorEastAsia"/>
          <w:b/>
          <w:smallCaps w:val="0"/>
          <w:color w:val="000000" w:themeColor="text1"/>
          <w:sz w:val="22"/>
          <w:szCs w:val="22"/>
          <w:lang w:eastAsia="zh-CN"/>
          <w14:textFill>
            <w14:solidFill>
              <w14:schemeClr w14:val="tx1"/>
            </w14:solidFill>
          </w14:textFill>
        </w:rPr>
      </w:pPr>
      <w:r>
        <w:rPr>
          <w:rFonts w:ascii="Times New Roman" w:hAnsi="Times New Roman" w:eastAsia="Times New Roman" w:cs="Times New Roman"/>
          <w:b/>
          <w:iCs/>
          <w:color w:val="000000" w:themeColor="text1"/>
          <w14:textFill>
            <w14:solidFill>
              <w14:schemeClr w14:val="tx1"/>
            </w14:solidFill>
          </w14:textFill>
        </w:rPr>
        <w:t>2.2</w:t>
      </w:r>
      <w:r>
        <w:rPr>
          <w:rFonts w:ascii="Times New Roman" w:hAnsi="Times New Roman" w:cs="Times New Roman" w:eastAsiaTheme="minorEastAsia"/>
          <w:b/>
          <w:small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
          <w:iCs/>
          <w:color w:val="000000" w:themeColor="text1"/>
          <w14:textFill>
            <w14:solidFill>
              <w14:schemeClr w14:val="tx1"/>
            </w14:solidFill>
          </w14:textFill>
        </w:rPr>
        <w:t>Brief background the organisation</w:t>
      </w:r>
      <w:r>
        <w:rPr>
          <w:rFonts w:ascii="Times New Roman" w:hAnsi="Times New Roman" w:cs="Times New Roman"/>
          <w:b/>
          <w:color w:val="000000" w:themeColor="text1"/>
          <w14:textFill>
            <w14:solidFill>
              <w14:schemeClr w14:val="tx1"/>
            </w14:solidFill>
          </w14:textFill>
        </w:rPr>
        <w:tab/>
      </w:r>
      <w:r>
        <w:rPr>
          <w:rFonts w:hint="default" w:ascii="Times New Roman" w:hAnsi="Times New Roman" w:cs="Times New Roman"/>
          <w:b/>
          <w:color w:val="000000" w:themeColor="text1"/>
          <w:lang w:val="en-US"/>
          <w14:textFill>
            <w14:solidFill>
              <w14:schemeClr w14:val="tx1"/>
            </w14:solidFill>
          </w14:textFill>
        </w:rPr>
        <w:t>4</w:t>
      </w:r>
    </w:p>
    <w:p>
      <w:pPr>
        <w:pStyle w:val="26"/>
        <w:spacing w:line="360" w:lineRule="auto"/>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pPr>
      <w:r>
        <w:rPr>
          <w:rFonts w:ascii="Times New Roman" w:hAnsi="Times New Roman" w:eastAsia="Times New Roman" w:cs="Times New Roman"/>
          <w:bCs w:val="0"/>
          <w:color w:val="000000" w:themeColor="text1"/>
          <w14:textFill>
            <w14:solidFill>
              <w14:schemeClr w14:val="tx1"/>
            </w14:solidFill>
          </w14:textFill>
        </w:rPr>
        <w:t>3.</w:t>
      </w:r>
      <w:r>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Cs w:val="0"/>
          <w:color w:val="000000" w:themeColor="text1"/>
          <w14:textFill>
            <w14:solidFill>
              <w14:schemeClr w14:val="tx1"/>
            </w14:solidFill>
          </w14:textFill>
        </w:rPr>
        <w:t>Communications Channels (Theory &amp; Practice) – N.B headings are only indicative – yours should be related to your work</w:t>
      </w:r>
      <w:r>
        <w:rPr>
          <w:rFonts w:ascii="Times New Roman" w:hAnsi="Times New Roman" w:cs="Times New Roman"/>
          <w:bCs w:val="0"/>
          <w:color w:val="000000" w:themeColor="text1"/>
          <w14:textFill>
            <w14:solidFill>
              <w14:schemeClr w14:val="tx1"/>
            </w14:solidFill>
          </w14:textFill>
        </w:rPr>
        <w:tab/>
      </w:r>
      <w:r>
        <w:rPr>
          <w:rFonts w:hint="default" w:ascii="Times New Roman" w:hAnsi="Times New Roman" w:cs="Times New Roman"/>
          <w:bCs w:val="0"/>
          <w:color w:val="000000" w:themeColor="text1"/>
          <w:lang w:val="en-US"/>
          <w14:textFill>
            <w14:solidFill>
              <w14:schemeClr w14:val="tx1"/>
            </w14:solidFill>
          </w14:textFill>
        </w:rPr>
        <w:t>5</w:t>
      </w:r>
    </w:p>
    <w:p>
      <w:pPr>
        <w:pStyle w:val="6"/>
        <w:spacing w:line="360" w:lineRule="auto"/>
        <w:rPr>
          <w:rFonts w:hint="default" w:ascii="Times New Roman" w:hAnsi="Times New Roman" w:cs="Times New Roman" w:eastAsiaTheme="minorEastAsia"/>
          <w:b/>
          <w:smallCaps w:val="0"/>
          <w:color w:val="000000" w:themeColor="text1"/>
          <w:sz w:val="22"/>
          <w:szCs w:val="22"/>
          <w:lang w:val="en-US" w:eastAsia="zh-CN"/>
          <w14:textFill>
            <w14:solidFill>
              <w14:schemeClr w14:val="tx1"/>
            </w14:solidFill>
          </w14:textFill>
        </w:rPr>
      </w:pPr>
      <w:r>
        <w:rPr>
          <w:rFonts w:ascii="Times New Roman" w:hAnsi="Times New Roman" w:eastAsia="Times New Roman" w:cs="Times New Roman"/>
          <w:b/>
          <w:iCs/>
          <w:color w:val="000000" w:themeColor="text1"/>
          <w14:textFill>
            <w14:solidFill>
              <w14:schemeClr w14:val="tx1"/>
            </w14:solidFill>
          </w14:textFill>
        </w:rPr>
        <w:t>3.1</w:t>
      </w:r>
      <w:r>
        <w:rPr>
          <w:rFonts w:ascii="Times New Roman" w:hAnsi="Times New Roman" w:cs="Times New Roman" w:eastAsiaTheme="minorEastAsia"/>
          <w:b/>
          <w:small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
          <w:iCs/>
          <w:color w:val="000000" w:themeColor="text1"/>
          <w14:textFill>
            <w14:solidFill>
              <w14:schemeClr w14:val="tx1"/>
            </w14:solidFill>
          </w14:textFill>
        </w:rPr>
        <w:t>Campaign IDeas</w:t>
      </w:r>
      <w:r>
        <w:rPr>
          <w:rFonts w:ascii="Times New Roman" w:hAnsi="Times New Roman" w:cs="Times New Roman"/>
          <w:b/>
          <w:color w:val="000000" w:themeColor="text1"/>
          <w14:textFill>
            <w14:solidFill>
              <w14:schemeClr w14:val="tx1"/>
            </w14:solidFill>
          </w14:textFill>
        </w:rPr>
        <w:tab/>
      </w:r>
      <w:r>
        <w:rPr>
          <w:rFonts w:hint="default" w:ascii="Times New Roman" w:hAnsi="Times New Roman" w:cs="Times New Roman"/>
          <w:b/>
          <w:color w:val="000000" w:themeColor="text1"/>
          <w:lang w:val="en-US"/>
          <w14:textFill>
            <w14:solidFill>
              <w14:schemeClr w14:val="tx1"/>
            </w14:solidFill>
          </w14:textFill>
        </w:rPr>
        <w:t>6-7</w:t>
      </w:r>
    </w:p>
    <w:p>
      <w:pPr>
        <w:pStyle w:val="26"/>
        <w:spacing w:line="360" w:lineRule="auto"/>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pPr>
      <w:r>
        <w:rPr>
          <w:rFonts w:ascii="Times New Roman" w:hAnsi="Times New Roman" w:eastAsia="Times New Roman" w:cs="Times New Roman"/>
          <w:bCs w:val="0"/>
          <w:color w:val="000000" w:themeColor="text1"/>
          <w14:textFill>
            <w14:solidFill>
              <w14:schemeClr w14:val="tx1"/>
            </w14:solidFill>
          </w14:textFill>
        </w:rPr>
        <w:t>4.</w:t>
      </w:r>
      <w:r>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Cs w:val="0"/>
          <w:color w:val="000000" w:themeColor="text1"/>
          <w14:textFill>
            <w14:solidFill>
              <w14:schemeClr w14:val="tx1"/>
            </w14:solidFill>
          </w14:textFill>
        </w:rPr>
        <w:t>Budget Splits</w:t>
      </w:r>
      <w:r>
        <w:rPr>
          <w:rFonts w:ascii="Times New Roman" w:hAnsi="Times New Roman" w:cs="Times New Roman"/>
          <w:bCs w:val="0"/>
          <w:color w:val="000000" w:themeColor="text1"/>
          <w14:textFill>
            <w14:solidFill>
              <w14:schemeClr w14:val="tx1"/>
            </w14:solidFill>
          </w14:textFill>
        </w:rPr>
        <w:tab/>
      </w:r>
      <w:r>
        <w:rPr>
          <w:rFonts w:hint="default" w:ascii="Times New Roman" w:hAnsi="Times New Roman" w:cs="Times New Roman"/>
          <w:bCs w:val="0"/>
          <w:color w:val="000000" w:themeColor="text1"/>
          <w:lang w:val="en-US"/>
          <w14:textFill>
            <w14:solidFill>
              <w14:schemeClr w14:val="tx1"/>
            </w14:solidFill>
          </w14:textFill>
        </w:rPr>
        <w:t>8</w:t>
      </w:r>
    </w:p>
    <w:p>
      <w:pPr>
        <w:pStyle w:val="6"/>
        <w:spacing w:line="360" w:lineRule="auto"/>
        <w:rPr>
          <w:rFonts w:hint="default" w:ascii="Times New Roman" w:hAnsi="Times New Roman" w:cs="Times New Roman" w:eastAsiaTheme="minorEastAsia"/>
          <w:b/>
          <w:smallCaps w:val="0"/>
          <w:sz w:val="22"/>
          <w:szCs w:val="22"/>
          <w:lang w:val="en-US" w:eastAsia="zh-CN"/>
        </w:rPr>
      </w:pPr>
      <w:r>
        <w:rPr>
          <w:rFonts w:ascii="Times New Roman" w:hAnsi="Times New Roman" w:eastAsia="Times New Roman" w:cs="Times New Roman"/>
          <w:b/>
          <w:iCs/>
          <w:color w:val="000000" w:themeColor="text1"/>
          <w14:textFill>
            <w14:solidFill>
              <w14:schemeClr w14:val="tx1"/>
            </w14:solidFill>
          </w14:textFill>
        </w:rPr>
        <w:t>4.1</w:t>
      </w:r>
      <w:r>
        <w:rPr>
          <w:rFonts w:ascii="Times New Roman" w:hAnsi="Times New Roman" w:cs="Times New Roman" w:eastAsiaTheme="minorEastAsia"/>
          <w:b/>
          <w:small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
          <w:iCs/>
          <w:color w:val="000000" w:themeColor="text1"/>
          <w14:textFill>
            <w14:solidFill>
              <w14:schemeClr w14:val="tx1"/>
            </w14:solidFill>
          </w14:textFill>
        </w:rPr>
        <w:t>Measures of su</w:t>
      </w:r>
      <w:r>
        <w:rPr>
          <w:rFonts w:ascii="Times New Roman" w:hAnsi="Times New Roman" w:eastAsia="Times New Roman" w:cs="Times New Roman"/>
          <w:b/>
          <w:iCs/>
        </w:rPr>
        <w:t>ccess</w:t>
      </w:r>
      <w:r>
        <w:rPr>
          <w:rFonts w:ascii="Times New Roman" w:hAnsi="Times New Roman" w:cs="Times New Roman"/>
          <w:b/>
        </w:rPr>
        <w:tab/>
      </w:r>
      <w:r>
        <w:rPr>
          <w:rFonts w:hint="default" w:ascii="Times New Roman" w:hAnsi="Times New Roman" w:cs="Times New Roman"/>
          <w:b/>
          <w:lang w:val="en-US"/>
        </w:rPr>
        <w:t>9</w:t>
      </w:r>
    </w:p>
    <w:p>
      <w:pPr>
        <w:pStyle w:val="26"/>
        <w:spacing w:line="360" w:lineRule="auto"/>
        <w:rPr>
          <w:rFonts w:hint="default" w:ascii="Times New Roman" w:hAnsi="Times New Roman" w:cs="Times New Roman" w:eastAsiaTheme="minorEastAsia"/>
          <w:bCs w:val="0"/>
          <w:caps w:val="0"/>
          <w:color w:val="000000" w:themeColor="text1"/>
          <w:sz w:val="22"/>
          <w:szCs w:val="22"/>
          <w:lang w:val="en-US" w:eastAsia="zh-CN"/>
          <w14:textFill>
            <w14:solidFill>
              <w14:schemeClr w14:val="tx1"/>
            </w14:solidFill>
          </w14:textFill>
        </w:rPr>
      </w:pPr>
      <w:r>
        <w:rPr>
          <w:rFonts w:ascii="Times New Roman" w:hAnsi="Times New Roman" w:eastAsia="Times New Roman" w:cs="Times New Roman"/>
          <w:bCs w:val="0"/>
          <w:color w:val="000000" w:themeColor="text1"/>
          <w14:textFill>
            <w14:solidFill>
              <w14:schemeClr w14:val="tx1"/>
            </w14:solidFill>
          </w14:textFill>
        </w:rPr>
        <w:t>5.</w:t>
      </w:r>
      <w:r>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Cs w:val="0"/>
          <w:color w:val="000000" w:themeColor="text1"/>
          <w14:textFill>
            <w14:solidFill>
              <w14:schemeClr w14:val="tx1"/>
            </w14:solidFill>
          </w14:textFill>
        </w:rPr>
        <w:t>Conclusion</w:t>
      </w:r>
      <w:r>
        <w:rPr>
          <w:rFonts w:ascii="Times New Roman" w:hAnsi="Times New Roman" w:cs="Times New Roman"/>
          <w:bCs w:val="0"/>
          <w:color w:val="000000" w:themeColor="text1"/>
          <w14:textFill>
            <w14:solidFill>
              <w14:schemeClr w14:val="tx1"/>
            </w14:solidFill>
          </w14:textFill>
        </w:rPr>
        <w:tab/>
      </w:r>
      <w:r>
        <w:rPr>
          <w:rFonts w:hint="default" w:ascii="Times New Roman" w:hAnsi="Times New Roman" w:cs="Times New Roman"/>
          <w:bCs w:val="0"/>
          <w:color w:val="000000" w:themeColor="text1"/>
          <w:lang w:val="en-US"/>
          <w14:textFill>
            <w14:solidFill>
              <w14:schemeClr w14:val="tx1"/>
            </w14:solidFill>
          </w14:textFill>
        </w:rPr>
        <w:t>10</w:t>
      </w:r>
    </w:p>
    <w:p>
      <w:pPr>
        <w:pStyle w:val="26"/>
        <w:spacing w:line="360" w:lineRule="auto"/>
        <w:rPr>
          <w:rFonts w:hint="default" w:ascii="Times New Roman" w:hAnsi="Times New Roman" w:cs="Times New Roman" w:eastAsiaTheme="minorEastAsia"/>
          <w:bCs w:val="0"/>
          <w:caps w:val="0"/>
          <w:color w:val="000000" w:themeColor="text1"/>
          <w:sz w:val="22"/>
          <w:szCs w:val="22"/>
          <w:lang w:val="en-US" w:eastAsia="zh-CN"/>
          <w14:textFill>
            <w14:solidFill>
              <w14:schemeClr w14:val="tx1"/>
            </w14:solidFill>
          </w14:textFill>
        </w:rPr>
      </w:pPr>
      <w:r>
        <w:rPr>
          <w:rFonts w:ascii="Times New Roman" w:hAnsi="Times New Roman" w:eastAsia="Times New Roman" w:cs="Times New Roman"/>
          <w:bCs w:val="0"/>
          <w:color w:val="000000" w:themeColor="text1"/>
          <w14:textFill>
            <w14:solidFill>
              <w14:schemeClr w14:val="tx1"/>
            </w14:solidFill>
          </w14:textFill>
        </w:rPr>
        <w:t>6.</w:t>
      </w:r>
      <w:r>
        <w:rPr>
          <w:rFonts w:ascii="Times New Roman" w:hAnsi="Times New Roman" w:cs="Times New Roman" w:eastAsiaTheme="minorEastAsia"/>
          <w:bCs w:val="0"/>
          <w:caps w:val="0"/>
          <w:color w:val="000000" w:themeColor="text1"/>
          <w:sz w:val="22"/>
          <w:szCs w:val="22"/>
          <w:lang w:eastAsia="zh-CN"/>
          <w14:textFill>
            <w14:solidFill>
              <w14:schemeClr w14:val="tx1"/>
            </w14:solidFill>
          </w14:textFill>
        </w:rPr>
        <w:tab/>
      </w:r>
      <w:r>
        <w:rPr>
          <w:rFonts w:ascii="Times New Roman" w:hAnsi="Times New Roman" w:eastAsia="Times New Roman" w:cs="Times New Roman"/>
          <w:bCs w:val="0"/>
          <w:color w:val="000000" w:themeColor="text1"/>
          <w14:textFill>
            <w14:solidFill>
              <w14:schemeClr w14:val="tx1"/>
            </w14:solidFill>
          </w14:textFill>
        </w:rPr>
        <w:t>References</w:t>
      </w:r>
      <w:r>
        <w:rPr>
          <w:rFonts w:ascii="Times New Roman" w:hAnsi="Times New Roman" w:cs="Times New Roman"/>
          <w:bCs w:val="0"/>
          <w:color w:val="000000" w:themeColor="text1"/>
          <w14:textFill>
            <w14:solidFill>
              <w14:schemeClr w14:val="tx1"/>
            </w14:solidFill>
          </w14:textFill>
        </w:rPr>
        <w:tab/>
      </w:r>
      <w:r>
        <w:rPr>
          <w:rFonts w:hint="default" w:ascii="Times New Roman" w:hAnsi="Times New Roman" w:cs="Times New Roman"/>
          <w:bCs w:val="0"/>
          <w:color w:val="000000" w:themeColor="text1"/>
          <w:lang w:val="en-US"/>
          <w14:textFill>
            <w14:solidFill>
              <w14:schemeClr w14:val="tx1"/>
            </w14:solidFill>
          </w14:textFill>
        </w:rPr>
        <w:t>11-12</w:t>
      </w:r>
      <w:bookmarkStart w:id="13" w:name="_GoBack"/>
      <w:bookmarkEnd w:id="13"/>
    </w:p>
    <w:p>
      <w:pPr>
        <w:pStyle w:val="25"/>
        <w:tabs>
          <w:tab w:val="right" w:leader="dot" w:pos="9016"/>
        </w:tabs>
        <w:spacing w:line="360" w:lineRule="auto"/>
        <w:rPr>
          <w:rFonts w:ascii="Times New Roman" w:hAnsi="Times New Roman" w:cs="Times New Roman"/>
          <w:sz w:val="18"/>
          <w:szCs w:val="18"/>
        </w:rPr>
      </w:pPr>
      <w:r>
        <w:rPr>
          <w:rStyle w:val="19"/>
          <w:rFonts w:ascii="Times New Roman" w:hAnsi="Times New Roman" w:cs="Times New Roman"/>
          <w:b/>
          <w:caps/>
          <w:smallCaps w:val="0"/>
          <w:sz w:val="18"/>
          <w:szCs w:val="18"/>
        </w:rPr>
        <w:fldChar w:fldCharType="end"/>
      </w:r>
    </w:p>
    <w:p>
      <w:pPr>
        <w:rPr>
          <w:rFonts w:ascii="Times New Roman" w:hAnsi="Times New Roman" w:cs="Times New Roman"/>
          <w:b/>
          <w:sz w:val="18"/>
        </w:rPr>
      </w:pPr>
    </w:p>
    <w:p>
      <w:pPr>
        <w:pStyle w:val="2"/>
        <w:keepNext/>
        <w:numPr>
          <w:ilvl w:val="0"/>
          <w:numId w:val="2"/>
        </w:numPr>
        <w:tabs>
          <w:tab w:val="left" w:pos="0"/>
        </w:tabs>
        <w:spacing w:after="0" w:line="480" w:lineRule="auto"/>
        <w:ind w:left="851" w:hanging="851"/>
        <w:contextualSpacing w:val="0"/>
        <w:rPr>
          <w:rFonts w:ascii="Times New Roman" w:hAnsi="Times New Roman" w:eastAsia="Times New Roman" w:cs="Times New Roman"/>
          <w:bCs/>
          <w:szCs w:val="20"/>
        </w:rPr>
        <w:sectPr>
          <w:headerReference r:id="rId9" w:type="first"/>
          <w:footerReference r:id="rId10" w:type="first"/>
          <w:pgSz w:w="11906" w:h="16838"/>
          <w:pgMar w:top="1440" w:right="1440" w:bottom="1440" w:left="1440" w:header="708" w:footer="708" w:gutter="0"/>
          <w:pgNumType w:fmt="decimal"/>
          <w:cols w:space="708" w:num="1"/>
          <w:titlePg/>
          <w:docGrid w:linePitch="360" w:charSpace="0"/>
        </w:sectPr>
      </w:pPr>
      <w:bookmarkStart w:id="0" w:name="_Toc419303684"/>
    </w:p>
    <w:p>
      <w:pPr>
        <w:pStyle w:val="2"/>
        <w:keepNext/>
        <w:numPr>
          <w:ilvl w:val="0"/>
          <w:numId w:val="2"/>
        </w:numPr>
        <w:tabs>
          <w:tab w:val="left" w:pos="0"/>
        </w:tabs>
        <w:spacing w:after="0" w:line="480" w:lineRule="auto"/>
        <w:ind w:left="851" w:hanging="851"/>
        <w:contextualSpacing w:val="0"/>
        <w:rPr>
          <w:rFonts w:hint="default" w:ascii="Verdana" w:hAnsi="Verdana" w:eastAsia="Times New Roman" w:cs="Verdana"/>
          <w:bCs/>
          <w:szCs w:val="20"/>
        </w:rPr>
      </w:pPr>
      <w:bookmarkStart w:id="1" w:name="_Toc98765786"/>
      <w:r>
        <w:rPr>
          <w:rFonts w:hint="default" w:ascii="Verdana" w:hAnsi="Verdana" w:eastAsia="Times New Roman" w:cs="Verdana"/>
          <w:bCs/>
          <w:szCs w:val="20"/>
        </w:rPr>
        <w:t>eXECUTIVE sUMMARY</w:t>
      </w:r>
      <w:bookmarkEnd w:id="1"/>
    </w:p>
    <w:p>
      <w:pPr>
        <w:pStyle w:val="21"/>
        <w:spacing w:line="480" w:lineRule="auto"/>
        <w:rPr>
          <w:rFonts w:hint="default" w:ascii="Verdana" w:hAnsi="Verdana" w:cs="Verdana"/>
          <w:b/>
          <w:bCs/>
          <w:sz w:val="18"/>
          <w:szCs w:val="18"/>
          <w:lang w:val="en-US"/>
        </w:rPr>
      </w:pPr>
      <w:r>
        <w:rPr>
          <w:rFonts w:hint="default" w:ascii="Verdana" w:hAnsi="Verdana" w:cs="Verdana"/>
          <w:b/>
          <w:bCs/>
          <w:sz w:val="18"/>
          <w:szCs w:val="18"/>
        </w:rPr>
        <w:t>FOOTY SPORT</w:t>
      </w:r>
      <w:r>
        <w:rPr>
          <w:rFonts w:hint="default" w:cs="Verdana"/>
          <w:b/>
          <w:bCs/>
          <w:sz w:val="18"/>
          <w:szCs w:val="18"/>
          <w:lang w:val="en-US"/>
        </w:rPr>
        <w:t xml:space="preserve"> INC</w:t>
      </w:r>
    </w:p>
    <w:p>
      <w:pPr>
        <w:pStyle w:val="21"/>
        <w:spacing w:line="480" w:lineRule="auto"/>
        <w:rPr>
          <w:rFonts w:hint="default" w:ascii="Verdana" w:hAnsi="Verdana" w:cs="Verdana"/>
          <w:sz w:val="18"/>
          <w:szCs w:val="18"/>
        </w:rPr>
      </w:pPr>
      <w:r>
        <w:rPr>
          <w:rFonts w:hint="default" w:ascii="Verdana" w:hAnsi="Verdana" w:cs="Verdana"/>
          <w:sz w:val="18"/>
          <w:szCs w:val="18"/>
        </w:rPr>
        <w:t>The mission of</w:t>
      </w:r>
      <w:r>
        <w:rPr>
          <w:rFonts w:hint="default" w:ascii="Verdana" w:hAnsi="Verdana" w:cs="Verdana"/>
          <w:sz w:val="18"/>
          <w:szCs w:val="18"/>
          <w:lang w:val="en-US"/>
        </w:rPr>
        <w:t xml:space="preserve"> Footy Sport </w:t>
      </w:r>
      <w:r>
        <w:rPr>
          <w:rFonts w:hint="default" w:ascii="Verdana" w:hAnsi="Verdana" w:cs="Verdana"/>
          <w:sz w:val="18"/>
          <w:szCs w:val="18"/>
        </w:rPr>
        <w:t xml:space="preserve">is </w:t>
      </w:r>
      <w:r>
        <w:rPr>
          <w:rFonts w:hint="default" w:ascii="Verdana" w:hAnsi="Verdana" w:cs="Verdana"/>
          <w:sz w:val="18"/>
          <w:szCs w:val="18"/>
          <w:lang w:val="en-US"/>
        </w:rPr>
        <w:t xml:space="preserve">for </w:t>
      </w:r>
      <w:r>
        <w:rPr>
          <w:rFonts w:hint="default" w:cs="Verdana"/>
          <w:sz w:val="18"/>
          <w:szCs w:val="18"/>
          <w:lang w:val="en-US"/>
        </w:rPr>
        <w:t>F</w:t>
      </w:r>
      <w:r>
        <w:rPr>
          <w:rFonts w:hint="default" w:ascii="Verdana" w:hAnsi="Verdana" w:cs="Verdana"/>
          <w:sz w:val="18"/>
          <w:szCs w:val="18"/>
        </w:rPr>
        <w:t xml:space="preserve">ans of </w:t>
      </w:r>
      <w:r>
        <w:rPr>
          <w:rFonts w:hint="default" w:cs="Verdana"/>
          <w:sz w:val="18"/>
          <w:szCs w:val="18"/>
          <w:lang w:val="en-US"/>
        </w:rPr>
        <w:t>football across the globe</w:t>
      </w:r>
      <w:r>
        <w:rPr>
          <w:rFonts w:hint="default" w:ascii="Verdana" w:hAnsi="Verdana" w:cs="Verdana"/>
          <w:sz w:val="18"/>
          <w:szCs w:val="18"/>
        </w:rPr>
        <w:t xml:space="preserve"> will be able to see the best live action from the world's most popular sporting events as well as exclusive original content.</w:t>
      </w:r>
    </w:p>
    <w:p>
      <w:pPr>
        <w:pStyle w:val="21"/>
        <w:spacing w:line="480" w:lineRule="auto"/>
        <w:rPr>
          <w:rFonts w:hint="default" w:ascii="Verdana" w:hAnsi="Verdana" w:cs="Verdana"/>
          <w:sz w:val="18"/>
          <w:szCs w:val="18"/>
        </w:rPr>
      </w:pPr>
    </w:p>
    <w:p>
      <w:pPr>
        <w:pStyle w:val="21"/>
        <w:spacing w:line="480" w:lineRule="auto"/>
        <w:rPr>
          <w:rFonts w:hint="default" w:ascii="Verdana" w:hAnsi="Verdana"/>
          <w:b/>
          <w:bCs/>
          <w:sz w:val="18"/>
          <w:szCs w:val="18"/>
        </w:rPr>
      </w:pPr>
      <w:r>
        <w:rPr>
          <w:rFonts w:hint="default" w:ascii="Verdana" w:hAnsi="Verdana"/>
          <w:b/>
          <w:bCs/>
          <w:sz w:val="18"/>
          <w:szCs w:val="18"/>
        </w:rPr>
        <w:t>The Company and Management</w:t>
      </w:r>
    </w:p>
    <w:p>
      <w:pPr>
        <w:pStyle w:val="21"/>
        <w:spacing w:line="480" w:lineRule="auto"/>
        <w:rPr>
          <w:rFonts w:hint="default"/>
          <w:sz w:val="18"/>
          <w:szCs w:val="18"/>
          <w:lang w:val="en-US"/>
        </w:rPr>
      </w:pPr>
      <w:r>
        <w:rPr>
          <w:rFonts w:hint="default"/>
          <w:sz w:val="18"/>
          <w:szCs w:val="18"/>
          <w:lang w:val="en-US"/>
        </w:rPr>
        <w:t xml:space="preserve">FOOTY SPORT INC </w:t>
      </w:r>
      <w:r>
        <w:rPr>
          <w:rFonts w:hint="default" w:ascii="Verdana" w:hAnsi="Verdana"/>
          <w:sz w:val="18"/>
          <w:szCs w:val="18"/>
        </w:rPr>
        <w:t xml:space="preserve">is headquartered in the City of </w:t>
      </w:r>
      <w:r>
        <w:rPr>
          <w:rFonts w:hint="default"/>
          <w:sz w:val="18"/>
          <w:szCs w:val="18"/>
          <w:lang w:val="en-US"/>
        </w:rPr>
        <w:t>Swansea</w:t>
      </w:r>
      <w:r>
        <w:rPr>
          <w:rFonts w:hint="default" w:ascii="Verdana" w:hAnsi="Verdana"/>
          <w:sz w:val="18"/>
          <w:szCs w:val="18"/>
        </w:rPr>
        <w:t xml:space="preserve"> and incorporated in the Province of </w:t>
      </w:r>
      <w:r>
        <w:rPr>
          <w:rFonts w:hint="default"/>
          <w:sz w:val="18"/>
          <w:szCs w:val="18"/>
          <w:lang w:val="en-US"/>
        </w:rPr>
        <w:t>Cardiff,Wales</w:t>
      </w:r>
      <w:r>
        <w:rPr>
          <w:rFonts w:hint="default" w:ascii="Verdana" w:hAnsi="Verdana"/>
          <w:sz w:val="18"/>
          <w:szCs w:val="18"/>
        </w:rPr>
        <w:t xml:space="preserve">. The company is owned by </w:t>
      </w:r>
      <w:r>
        <w:rPr>
          <w:rFonts w:hint="default"/>
          <w:sz w:val="18"/>
          <w:szCs w:val="18"/>
          <w:lang w:val="en-US"/>
        </w:rPr>
        <w:t xml:space="preserve">four </w:t>
      </w:r>
      <w:r>
        <w:rPr>
          <w:rFonts w:hint="default" w:ascii="Verdana" w:hAnsi="Verdana"/>
          <w:sz w:val="18"/>
          <w:szCs w:val="18"/>
        </w:rPr>
        <w:t xml:space="preserve">partners </w:t>
      </w:r>
      <w:r>
        <w:rPr>
          <w:rFonts w:hint="default"/>
          <w:sz w:val="18"/>
          <w:szCs w:val="18"/>
          <w:lang w:val="en-US"/>
        </w:rPr>
        <w:t>Alif Azam, Kamarul Azam,Alex Hobson and Shaheen Mohameed</w:t>
      </w:r>
      <w:r>
        <w:rPr>
          <w:rFonts w:hint="default" w:ascii="Verdana" w:hAnsi="Verdana"/>
          <w:sz w:val="18"/>
          <w:szCs w:val="18"/>
        </w:rPr>
        <w:t xml:space="preserve">. </w:t>
      </w:r>
      <w:r>
        <w:rPr>
          <w:rFonts w:hint="default"/>
          <w:sz w:val="18"/>
          <w:szCs w:val="18"/>
          <w:lang w:val="en-US"/>
        </w:rPr>
        <w:t>Alif</w:t>
      </w:r>
      <w:r>
        <w:rPr>
          <w:rFonts w:hint="default" w:ascii="Verdana" w:hAnsi="Verdana"/>
          <w:sz w:val="18"/>
          <w:szCs w:val="18"/>
        </w:rPr>
        <w:t xml:space="preserve"> has extensive experience in </w:t>
      </w:r>
      <w:r>
        <w:rPr>
          <w:rFonts w:hint="default"/>
          <w:sz w:val="18"/>
          <w:szCs w:val="18"/>
          <w:lang w:val="en-US"/>
        </w:rPr>
        <w:t xml:space="preserve">the world of media industry over 10 years. Meanwhile Kamarul </w:t>
      </w:r>
      <w:r>
        <w:rPr>
          <w:rFonts w:hint="default" w:ascii="Verdana" w:hAnsi="Verdana"/>
          <w:sz w:val="18"/>
          <w:szCs w:val="18"/>
        </w:rPr>
        <w:t>has worked in sales and marketing for 15 years.</w:t>
      </w:r>
      <w:r>
        <w:rPr>
          <w:rFonts w:hint="default"/>
          <w:sz w:val="18"/>
          <w:szCs w:val="18"/>
          <w:lang w:val="en-US"/>
        </w:rPr>
        <w:t xml:space="preserve"> Alex Hobson and Shaheen has worked in several successful digital application company for years of experience.</w:t>
      </w:r>
    </w:p>
    <w:p>
      <w:pPr>
        <w:pStyle w:val="21"/>
        <w:spacing w:line="480" w:lineRule="auto"/>
        <w:rPr>
          <w:rFonts w:hint="default"/>
          <w:b/>
          <w:bCs/>
          <w:sz w:val="18"/>
          <w:szCs w:val="18"/>
          <w:lang w:val="en-US"/>
        </w:rPr>
      </w:pPr>
      <w:r>
        <w:rPr>
          <w:rFonts w:hint="default"/>
          <w:b/>
          <w:bCs/>
          <w:sz w:val="18"/>
          <w:szCs w:val="18"/>
          <w:lang w:val="en-US"/>
        </w:rPr>
        <w:t>Our Services</w:t>
      </w:r>
    </w:p>
    <w:p>
      <w:pPr>
        <w:pStyle w:val="21"/>
        <w:spacing w:line="480" w:lineRule="auto"/>
        <w:rPr>
          <w:rFonts w:hint="default"/>
          <w:b w:val="0"/>
          <w:bCs w:val="0"/>
          <w:sz w:val="18"/>
          <w:szCs w:val="18"/>
          <w:lang w:val="en-US"/>
        </w:rPr>
      </w:pPr>
      <w:r>
        <w:rPr>
          <w:rFonts w:hint="default"/>
          <w:b w:val="0"/>
          <w:bCs w:val="0"/>
          <w:sz w:val="18"/>
          <w:szCs w:val="18"/>
          <w:lang w:val="en-US"/>
        </w:rPr>
        <w:t>Our clients are football enthusiast, football clubs and the respective country football league organization. Every season, FOOTY SPORT brings you 52 Premier League games and the Champions League, as well as a host of other high-profile sporting events. The Footy Sport App may be used on Apple TV, Android TV, Samsung Smart TV, Xbox, PlayStation, Roku players, Amazon Fire TV, Chromecast with Google TV, and NOW devices to watch all the action.</w:t>
      </w:r>
    </w:p>
    <w:p>
      <w:pPr>
        <w:pStyle w:val="21"/>
        <w:spacing w:line="480" w:lineRule="auto"/>
        <w:rPr>
          <w:rFonts w:hint="default"/>
          <w:b/>
          <w:bCs/>
          <w:sz w:val="18"/>
          <w:szCs w:val="18"/>
          <w:lang w:val="en-US"/>
        </w:rPr>
      </w:pPr>
      <w:r>
        <w:rPr>
          <w:rFonts w:hint="default"/>
          <w:b/>
          <w:bCs/>
          <w:sz w:val="18"/>
          <w:szCs w:val="18"/>
          <w:lang w:val="en-US"/>
        </w:rPr>
        <w:t>The Market</w:t>
      </w:r>
    </w:p>
    <w:p>
      <w:pPr>
        <w:pStyle w:val="21"/>
        <w:spacing w:line="480" w:lineRule="auto"/>
        <w:rPr>
          <w:rFonts w:hint="default"/>
          <w:b w:val="0"/>
          <w:bCs w:val="0"/>
          <w:sz w:val="18"/>
          <w:szCs w:val="18"/>
          <w:lang w:val="en-US"/>
        </w:rPr>
      </w:pPr>
      <w:r>
        <w:rPr>
          <w:rFonts w:hint="default"/>
          <w:b w:val="0"/>
          <w:bCs w:val="0"/>
          <w:sz w:val="18"/>
          <w:szCs w:val="18"/>
          <w:lang w:val="en-US"/>
        </w:rPr>
        <w:t>As internet connectivity grows around the world, so does the global sports online live streaming business. On the heels of 4G and 5G penetration, increasing telecommunication infrastructure, decreasing data pack/bundle prices, and increasing internet speeds across a variety of users, the expansion of the internet is gaining steam.</w:t>
      </w:r>
    </w:p>
    <w:p>
      <w:pPr>
        <w:pStyle w:val="21"/>
        <w:spacing w:line="480" w:lineRule="auto"/>
        <w:rPr>
          <w:rFonts w:hint="default"/>
          <w:b/>
          <w:bCs/>
          <w:sz w:val="18"/>
          <w:szCs w:val="18"/>
          <w:lang w:val="en-US"/>
        </w:rPr>
      </w:pPr>
      <w:r>
        <w:rPr>
          <w:rFonts w:hint="default"/>
          <w:b/>
          <w:bCs/>
          <w:sz w:val="18"/>
          <w:szCs w:val="18"/>
          <w:lang w:val="en-US"/>
        </w:rPr>
        <w:t>Financial Requirement</w:t>
      </w:r>
    </w:p>
    <w:p>
      <w:pPr>
        <w:pStyle w:val="21"/>
        <w:spacing w:line="480" w:lineRule="auto"/>
        <w:jc w:val="both"/>
        <w:rPr>
          <w:rFonts w:hint="default"/>
          <w:b w:val="0"/>
          <w:bCs w:val="0"/>
          <w:sz w:val="18"/>
          <w:szCs w:val="18"/>
          <w:lang w:val="en-US"/>
        </w:rPr>
      </w:pPr>
      <w:r>
        <w:rPr>
          <w:rFonts w:hint="default"/>
          <w:b w:val="0"/>
          <w:bCs w:val="0"/>
          <w:sz w:val="18"/>
          <w:szCs w:val="18"/>
          <w:lang w:val="en-US"/>
        </w:rPr>
        <w:t>to incorporate an online library of electronic books and audio-books and plans to deploy this service in six months. " At the end of the year, we must bring in 500 new members and spend £500,000. A monthly fee of £10 is charged for any user who wishes to remain subscribed.</w:t>
      </w:r>
    </w:p>
    <w:p>
      <w:pPr>
        <w:pStyle w:val="21"/>
        <w:spacing w:line="480" w:lineRule="auto"/>
        <w:rPr>
          <w:rFonts w:ascii="Times New Roman" w:hAnsi="Times New Roman"/>
        </w:rPr>
      </w:pPr>
    </w:p>
    <w:p>
      <w:pPr>
        <w:pStyle w:val="21"/>
        <w:spacing w:line="480" w:lineRule="auto"/>
        <w:ind w:left="0" w:leftChars="0" w:firstLine="0" w:firstLineChars="0"/>
        <w:rPr>
          <w:b/>
          <w:color w:val="FF0000"/>
        </w:rPr>
      </w:pPr>
    </w:p>
    <w:p>
      <w:pPr>
        <w:pStyle w:val="21"/>
        <w:spacing w:line="480" w:lineRule="auto"/>
        <w:rPr>
          <w:b/>
          <w:color w:val="FF0000"/>
        </w:rPr>
      </w:pPr>
    </w:p>
    <w:p>
      <w:pPr>
        <w:pStyle w:val="2"/>
        <w:keepNext/>
        <w:numPr>
          <w:ilvl w:val="0"/>
          <w:numId w:val="2"/>
        </w:numPr>
        <w:tabs>
          <w:tab w:val="left" w:pos="0"/>
        </w:tabs>
        <w:spacing w:after="0" w:line="480" w:lineRule="auto"/>
        <w:ind w:left="851" w:hanging="851"/>
        <w:contextualSpacing w:val="0"/>
      </w:pPr>
      <w:bookmarkStart w:id="2" w:name="_Toc98765787"/>
      <w:r>
        <w:rPr>
          <w:rFonts w:eastAsia="Times New Roman" w:cs="Arial"/>
          <w:bCs/>
          <w:szCs w:val="20"/>
        </w:rPr>
        <w:t>Introduction</w:t>
      </w:r>
      <w:bookmarkEnd w:id="0"/>
      <w:bookmarkEnd w:id="2"/>
    </w:p>
    <w:p>
      <w:pPr>
        <w:pStyle w:val="4"/>
        <w:keepNext/>
        <w:numPr>
          <w:ilvl w:val="1"/>
          <w:numId w:val="2"/>
        </w:numPr>
        <w:tabs>
          <w:tab w:val="left" w:pos="0"/>
        </w:tabs>
        <w:spacing w:after="0" w:line="480" w:lineRule="auto"/>
        <w:ind w:left="0" w:firstLine="0"/>
        <w:contextualSpacing w:val="0"/>
      </w:pPr>
      <w:bookmarkStart w:id="3" w:name="_Toc98765788"/>
      <w:r>
        <w:rPr>
          <w:rFonts w:eastAsia="Times New Roman" w:cs="Arial"/>
          <w:bCs/>
          <w:iCs/>
          <w:szCs w:val="28"/>
        </w:rPr>
        <w:t>Report Remit</w:t>
      </w:r>
      <w:bookmarkEnd w:id="3"/>
    </w:p>
    <w:p>
      <w:pPr>
        <w:jc w:val="both"/>
        <w:rPr>
          <w:rFonts w:hint="default" w:ascii="Verdana" w:hAnsi="Verdana" w:eastAsia="Times New Roman" w:cs="Verdana"/>
          <w:bCs/>
          <w:iCs/>
          <w:sz w:val="18"/>
          <w:szCs w:val="18"/>
          <w:lang w:val="en-US"/>
        </w:rPr>
      </w:pPr>
      <w:r>
        <w:rPr>
          <w:rFonts w:hint="default" w:ascii="Verdana" w:hAnsi="Verdana" w:eastAsia="Times New Roman" w:cs="Verdana"/>
          <w:bCs/>
          <w:iCs/>
          <w:sz w:val="18"/>
          <w:szCs w:val="18"/>
          <w:lang w:val="en-US"/>
        </w:rPr>
        <w:t>This report aim to to give a clear picture on the company business plan strategy for the  stakeholders and  Investor for their references. It also to show transparency on how the company will spend the additional budget for our new product diversification product line which is e-books and audio books for our future potential customer. The aim is also to give an insight about our business strategy for launching an e-book and audio-book addition to our current streaming business. With  six-month schedule starting and a £500,000 budget are in place for us to expand our line into a new a category .</w:t>
      </w:r>
    </w:p>
    <w:p>
      <w:pPr>
        <w:pStyle w:val="21"/>
        <w:spacing w:line="480" w:lineRule="auto"/>
      </w:pPr>
    </w:p>
    <w:p>
      <w:pPr>
        <w:pStyle w:val="4"/>
        <w:keepNext/>
        <w:numPr>
          <w:ilvl w:val="1"/>
          <w:numId w:val="2"/>
        </w:numPr>
        <w:tabs>
          <w:tab w:val="left" w:pos="0"/>
        </w:tabs>
        <w:spacing w:after="0" w:line="480" w:lineRule="auto"/>
        <w:ind w:left="0" w:firstLine="0"/>
        <w:contextualSpacing w:val="0"/>
        <w:rPr>
          <w:rFonts w:eastAsia="Times New Roman" w:cs="Arial"/>
          <w:bCs/>
          <w:iCs/>
          <w:szCs w:val="28"/>
        </w:rPr>
      </w:pPr>
      <w:bookmarkStart w:id="4" w:name="_Toc98765789"/>
      <w:r>
        <w:rPr>
          <w:rFonts w:eastAsia="Times New Roman" w:cs="Arial"/>
          <w:bCs/>
          <w:iCs/>
          <w:szCs w:val="28"/>
        </w:rPr>
        <w:t>Brief background the organisation</w:t>
      </w:r>
      <w:bookmarkEnd w:id="4"/>
    </w:p>
    <w:p>
      <w:pPr>
        <w:pStyle w:val="21"/>
        <w:spacing w:line="480" w:lineRule="auto"/>
        <w:ind w:left="0" w:leftChars="0" w:firstLine="0" w:firstLineChars="0"/>
        <w:rPr>
          <w:rFonts w:hint="default"/>
          <w:b w:val="0"/>
          <w:bCs/>
          <w:color w:val="000000" w:themeColor="text1"/>
          <w14:textFill>
            <w14:solidFill>
              <w14:schemeClr w14:val="tx1"/>
            </w14:solidFill>
          </w14:textFill>
        </w:rPr>
      </w:pPr>
      <w:r>
        <w:rPr>
          <w:rFonts w:hint="default"/>
          <w:b w:val="0"/>
          <w:bCs/>
          <w:color w:val="000000" w:themeColor="text1"/>
          <w:lang w:val="en-US"/>
          <w14:textFill>
            <w14:solidFill>
              <w14:schemeClr w14:val="tx1"/>
            </w14:solidFill>
          </w14:textFill>
        </w:rPr>
        <w:t>FOOTY SPORT</w:t>
      </w:r>
      <w:r>
        <w:rPr>
          <w:rFonts w:hint="default"/>
          <w:b w:val="0"/>
          <w:bCs/>
          <w:color w:val="FF0000"/>
          <w:lang w:val="en-US"/>
        </w:rPr>
        <w:t xml:space="preserve"> </w:t>
      </w:r>
      <w:r>
        <w:rPr>
          <w:rFonts w:hint="default"/>
          <w:b w:val="0"/>
          <w:bCs/>
          <w:color w:val="000000" w:themeColor="text1"/>
          <w14:textFill>
            <w14:solidFill>
              <w14:schemeClr w14:val="tx1"/>
            </w14:solidFill>
          </w14:textFill>
        </w:rPr>
        <w:t xml:space="preserve">TV, Inc. operates as a </w:t>
      </w:r>
      <w:r>
        <w:rPr>
          <w:rFonts w:hint="default"/>
          <w:b w:val="0"/>
          <w:bCs/>
          <w:color w:val="000000" w:themeColor="text1"/>
          <w:lang w:val="en-US"/>
          <w14:textFill>
            <w14:solidFill>
              <w14:schemeClr w14:val="tx1"/>
            </w14:solidFill>
          </w14:textFill>
        </w:rPr>
        <w:t>football</w:t>
      </w:r>
      <w:r>
        <w:rPr>
          <w:rFonts w:hint="default"/>
          <w:b w:val="0"/>
          <w:bCs/>
          <w:color w:val="000000" w:themeColor="text1"/>
          <w14:textFill>
            <w14:solidFill>
              <w14:schemeClr w14:val="tx1"/>
            </w14:solidFill>
          </w14:textFill>
        </w:rPr>
        <w:t xml:space="preserve">-first, live </w:t>
      </w:r>
      <w:r>
        <w:rPr>
          <w:rFonts w:hint="default"/>
          <w:b w:val="0"/>
          <w:bCs/>
          <w:color w:val="000000" w:themeColor="text1"/>
          <w:lang w:val="en-US"/>
          <w14:textFill>
            <w14:solidFill>
              <w14:schemeClr w14:val="tx1"/>
            </w14:solidFill>
          </w14:textFill>
        </w:rPr>
        <w:t>digital television</w:t>
      </w:r>
      <w:r>
        <w:rPr>
          <w:rFonts w:hint="default"/>
          <w:b w:val="0"/>
          <w:bCs/>
          <w:color w:val="000000" w:themeColor="text1"/>
          <w14:textFill>
            <w14:solidFill>
              <w14:schemeClr w14:val="tx1"/>
            </w14:solidFill>
          </w14:textFill>
        </w:rPr>
        <w:t xml:space="preserve"> streaming company. The firm focuses on offering subscribers </w:t>
      </w:r>
      <w:r>
        <w:rPr>
          <w:rFonts w:hint="default"/>
          <w:b w:val="0"/>
          <w:bCs/>
          <w:color w:val="000000" w:themeColor="text1"/>
          <w:lang w:val="en-US"/>
          <w14:textFill>
            <w14:solidFill>
              <w14:schemeClr w14:val="tx1"/>
            </w14:solidFill>
          </w14:textFill>
        </w:rPr>
        <w:t xml:space="preserve">unlimited </w:t>
      </w:r>
      <w:r>
        <w:rPr>
          <w:rFonts w:hint="default"/>
          <w:b w:val="0"/>
          <w:bCs/>
          <w:color w:val="000000" w:themeColor="text1"/>
          <w14:textFill>
            <w14:solidFill>
              <w14:schemeClr w14:val="tx1"/>
            </w14:solidFill>
          </w14:textFill>
        </w:rPr>
        <w:t xml:space="preserve">access to tens of thousands of live </w:t>
      </w:r>
      <w:r>
        <w:rPr>
          <w:rFonts w:hint="default"/>
          <w:b w:val="0"/>
          <w:bCs/>
          <w:color w:val="000000" w:themeColor="text1"/>
          <w:lang w:val="en-US"/>
          <w14:textFill>
            <w14:solidFill>
              <w14:schemeClr w14:val="tx1"/>
            </w14:solidFill>
          </w14:textFill>
        </w:rPr>
        <w:t>football</w:t>
      </w:r>
      <w:r>
        <w:rPr>
          <w:rFonts w:hint="default"/>
          <w:b w:val="0"/>
          <w:bCs/>
          <w:color w:val="000000" w:themeColor="text1"/>
          <w14:textFill>
            <w14:solidFill>
              <w14:schemeClr w14:val="tx1"/>
            </w14:solidFill>
          </w14:textFill>
        </w:rPr>
        <w:t xml:space="preserve"> events</w:t>
      </w:r>
      <w:r>
        <w:rPr>
          <w:rFonts w:hint="default"/>
          <w:b w:val="0"/>
          <w:bCs/>
          <w:color w:val="000000" w:themeColor="text1"/>
          <w:lang w:val="en-US"/>
          <w14:textFill>
            <w14:solidFill>
              <w14:schemeClr w14:val="tx1"/>
            </w14:solidFill>
          </w14:textFill>
        </w:rPr>
        <w:t xml:space="preserve"> More than 43 countries, seven languages, and five continents are covered by the company's wide-ranging distribution of entertainment, live sports, and big international events . As an example like the famous English Premier League (UK),Spanish La liga (SPAIN),Italian Seria A (ITALY),Bundesliga 1 (Germany) and Ligue 1 (FRANCE) matches</w:t>
      </w:r>
      <w:r>
        <w:rPr>
          <w:rFonts w:hint="default"/>
          <w:b w:val="0"/>
          <w:bCs/>
          <w:color w:val="000000" w:themeColor="text1"/>
          <w14:textFill>
            <w14:solidFill>
              <w14:schemeClr w14:val="tx1"/>
            </w14:solidFill>
          </w14:textFill>
        </w:rPr>
        <w:t xml:space="preserve"> annually as well as</w:t>
      </w:r>
      <w:r>
        <w:rPr>
          <w:rFonts w:hint="default"/>
          <w:b w:val="0"/>
          <w:bCs/>
          <w:color w:val="000000" w:themeColor="text1"/>
          <w:lang w:val="en-US"/>
          <w14:textFill>
            <w14:solidFill>
              <w14:schemeClr w14:val="tx1"/>
            </w14:solidFill>
          </w14:textFill>
        </w:rPr>
        <w:t xml:space="preserve"> football</w:t>
      </w:r>
      <w:r>
        <w:rPr>
          <w:rFonts w:hint="default"/>
          <w:b w:val="0"/>
          <w:bCs/>
          <w:color w:val="000000" w:themeColor="text1"/>
          <w14:textFill>
            <w14:solidFill>
              <w14:schemeClr w14:val="tx1"/>
            </w14:solidFill>
          </w14:textFill>
        </w:rPr>
        <w:t xml:space="preserve"> news and </w:t>
      </w:r>
      <w:r>
        <w:rPr>
          <w:rFonts w:hint="default"/>
          <w:b w:val="0"/>
          <w:bCs/>
          <w:color w:val="000000" w:themeColor="text1"/>
          <w:lang w:val="en-US"/>
          <w14:textFill>
            <w14:solidFill>
              <w14:schemeClr w14:val="tx1"/>
            </w14:solidFill>
          </w14:textFill>
        </w:rPr>
        <w:t xml:space="preserve">football </w:t>
      </w:r>
      <w:r>
        <w:rPr>
          <w:rFonts w:hint="default"/>
          <w:b w:val="0"/>
          <w:bCs/>
          <w:color w:val="000000" w:themeColor="text1"/>
          <w14:textFill>
            <w14:solidFill>
              <w14:schemeClr w14:val="tx1"/>
            </w14:solidFill>
          </w14:textFill>
        </w:rPr>
        <w:t>entertainment content.</w:t>
      </w:r>
    </w:p>
    <w:p>
      <w:pPr>
        <w:pStyle w:val="21"/>
        <w:spacing w:line="480" w:lineRule="auto"/>
        <w:ind w:left="0" w:leftChars="0" w:firstLine="0" w:firstLineChars="0"/>
        <w:rPr>
          <w:rFonts w:hint="default"/>
          <w:b w:val="0"/>
          <w:bCs/>
          <w:color w:val="000000" w:themeColor="text1"/>
          <w:lang w:val="en-US"/>
          <w14:textFill>
            <w14:solidFill>
              <w14:schemeClr w14:val="tx1"/>
            </w14:solidFill>
          </w14:textFill>
        </w:rPr>
      </w:pPr>
    </w:p>
    <w:p>
      <w:pPr>
        <w:pStyle w:val="21"/>
        <w:spacing w:line="480" w:lineRule="auto"/>
        <w:ind w:left="0" w:leftChars="0" w:firstLine="0" w:firstLineChars="0"/>
        <w:rPr>
          <w:rFonts w:hint="default"/>
          <w:b w:val="0"/>
          <w:bCs/>
          <w:color w:val="000000" w:themeColor="text1"/>
          <w:lang w:val="en-US"/>
          <w14:textFill>
            <w14:solidFill>
              <w14:schemeClr w14:val="tx1"/>
            </w14:solidFill>
          </w14:textFill>
        </w:rPr>
      </w:pPr>
      <w:r>
        <w:rPr>
          <w:rFonts w:hint="default"/>
          <w:b w:val="0"/>
          <w:bCs/>
          <w:color w:val="000000" w:themeColor="text1"/>
          <w:lang w:val="en-US"/>
          <w14:textFill>
            <w14:solidFill>
              <w14:schemeClr w14:val="tx1"/>
            </w14:solidFill>
          </w14:textFill>
        </w:rPr>
        <w:t>In addition it also manage to acquired broadcasting right for the major football tournament event such as FIFA World cup,UEFA Champions League and Euro Cup. The latest expansion that we have made is added rights to the AFC Champions League and AFC Cup to its Asian Football Confederation programming portfolio in the Middle East and North Africa for the 2022 season. The reason is because we a growing number of football fans across over the past decade which led to this expansion to our portfolio .</w:t>
      </w:r>
    </w:p>
    <w:p>
      <w:pPr>
        <w:pStyle w:val="21"/>
        <w:spacing w:line="480" w:lineRule="auto"/>
        <w:ind w:left="0" w:leftChars="0" w:firstLine="0" w:firstLineChars="0"/>
        <w:rPr>
          <w:rFonts w:hint="default"/>
          <w:b w:val="0"/>
          <w:bCs/>
          <w:color w:val="000000" w:themeColor="text1"/>
          <w:lang w:val="en-US"/>
          <w14:textFill>
            <w14:solidFill>
              <w14:schemeClr w14:val="tx1"/>
            </w14:solidFill>
          </w14:textFill>
        </w:rPr>
      </w:pPr>
    </w:p>
    <w:p>
      <w:pPr>
        <w:pStyle w:val="21"/>
        <w:spacing w:line="480" w:lineRule="auto"/>
        <w:ind w:left="0" w:leftChars="0" w:firstLine="0" w:firstLineChars="0"/>
        <w:rPr>
          <w:b w:val="0"/>
          <w:bCs/>
          <w:color w:val="000000" w:themeColor="text1"/>
          <w14:textFill>
            <w14:solidFill>
              <w14:schemeClr w14:val="tx1"/>
            </w14:solidFill>
          </w14:textFill>
        </w:rPr>
      </w:pPr>
      <w:r>
        <w:rPr>
          <w:rFonts w:hint="default"/>
          <w:b w:val="0"/>
          <w:bCs/>
          <w:color w:val="000000" w:themeColor="text1"/>
          <w:lang w:val="en-US"/>
          <w14:textFill>
            <w14:solidFill>
              <w14:schemeClr w14:val="tx1"/>
            </w14:solidFill>
          </w14:textFill>
        </w:rPr>
        <w:t>Apart from that, the</w:t>
      </w:r>
      <w:r>
        <w:rPr>
          <w:rFonts w:hint="default"/>
          <w:b w:val="0"/>
          <w:bCs/>
          <w:color w:val="000000" w:themeColor="text1"/>
          <w14:textFill>
            <w14:solidFill>
              <w14:schemeClr w14:val="tx1"/>
            </w14:solidFill>
          </w14:textFill>
        </w:rPr>
        <w:t xml:space="preserve"> platform, </w:t>
      </w:r>
      <w:r>
        <w:rPr>
          <w:rFonts w:hint="default"/>
          <w:b w:val="0"/>
          <w:bCs/>
          <w:color w:val="000000" w:themeColor="text1"/>
          <w:lang w:val="en-US"/>
          <w14:textFill>
            <w14:solidFill>
              <w14:schemeClr w14:val="tx1"/>
            </w14:solidFill>
          </w14:textFill>
        </w:rPr>
        <w:t>FOOTY SPORT TV</w:t>
      </w:r>
      <w:r>
        <w:rPr>
          <w:rFonts w:hint="default"/>
          <w:b w:val="0"/>
          <w:bCs/>
          <w:color w:val="000000" w:themeColor="text1"/>
          <w14:textFill>
            <w14:solidFill>
              <w14:schemeClr w14:val="tx1"/>
            </w14:solidFill>
          </w14:textFill>
        </w:rPr>
        <w:t xml:space="preserve">, allows customers to access content through streaming devices and on Smart TVs, mobile phones, tablets, and computers. The company was founded by </w:t>
      </w:r>
      <w:r>
        <w:rPr>
          <w:rFonts w:hint="default"/>
          <w:b w:val="0"/>
          <w:bCs/>
          <w:color w:val="000000" w:themeColor="text1"/>
          <w:lang w:val="en-US"/>
          <w14:textFill>
            <w14:solidFill>
              <w14:schemeClr w14:val="tx1"/>
            </w14:solidFill>
          </w14:textFill>
        </w:rPr>
        <w:t>Alif Azam</w:t>
      </w:r>
      <w:r>
        <w:rPr>
          <w:rFonts w:hint="default"/>
          <w:b w:val="0"/>
          <w:bCs/>
          <w:color w:val="000000" w:themeColor="text1"/>
          <w14:textFill>
            <w14:solidFill>
              <w14:schemeClr w14:val="tx1"/>
            </w14:solidFill>
          </w14:textFill>
        </w:rPr>
        <w:t xml:space="preserve">, </w:t>
      </w:r>
      <w:r>
        <w:rPr>
          <w:rFonts w:hint="default"/>
          <w:b w:val="0"/>
          <w:bCs/>
          <w:color w:val="000000" w:themeColor="text1"/>
          <w:lang w:val="en-US"/>
          <w14:textFill>
            <w14:solidFill>
              <w14:schemeClr w14:val="tx1"/>
            </w14:solidFill>
          </w14:textFill>
        </w:rPr>
        <w:t>Kamarul Azam,</w:t>
      </w:r>
      <w:r>
        <w:rPr>
          <w:rFonts w:hint="default"/>
          <w:b w:val="0"/>
          <w:bCs/>
          <w:color w:val="000000" w:themeColor="text1"/>
          <w14:textFill>
            <w14:solidFill>
              <w14:schemeClr w14:val="tx1"/>
            </w14:solidFill>
          </w14:textFill>
        </w:rPr>
        <w:t xml:space="preserve"> </w:t>
      </w:r>
      <w:r>
        <w:rPr>
          <w:rFonts w:hint="default"/>
          <w:b w:val="0"/>
          <w:bCs/>
          <w:color w:val="000000" w:themeColor="text1"/>
          <w:lang w:val="en-US"/>
          <w14:textFill>
            <w14:solidFill>
              <w14:schemeClr w14:val="tx1"/>
            </w14:solidFill>
          </w14:textFill>
        </w:rPr>
        <w:t xml:space="preserve">Alex Hobson </w:t>
      </w:r>
      <w:r>
        <w:rPr>
          <w:rFonts w:hint="default"/>
          <w:b w:val="0"/>
          <w:bCs/>
          <w:color w:val="000000" w:themeColor="text1"/>
          <w14:textFill>
            <w14:solidFill>
              <w14:schemeClr w14:val="tx1"/>
            </w14:solidFill>
          </w14:textFill>
        </w:rPr>
        <w:t xml:space="preserve"> and </w:t>
      </w:r>
      <w:r>
        <w:rPr>
          <w:rFonts w:hint="default"/>
          <w:b w:val="0"/>
          <w:bCs/>
          <w:color w:val="000000" w:themeColor="text1"/>
          <w:lang w:val="en-US"/>
          <w14:textFill>
            <w14:solidFill>
              <w14:schemeClr w14:val="tx1"/>
            </w14:solidFill>
          </w14:textFill>
        </w:rPr>
        <w:t xml:space="preserve">Shaheen Mohameed </w:t>
      </w:r>
      <w:r>
        <w:rPr>
          <w:rFonts w:hint="default"/>
          <w:b w:val="0"/>
          <w:bCs/>
          <w:color w:val="000000" w:themeColor="text1"/>
          <w14:textFill>
            <w14:solidFill>
              <w14:schemeClr w14:val="tx1"/>
            </w14:solidFill>
          </w14:textFill>
        </w:rPr>
        <w:t xml:space="preserve">on February </w:t>
      </w:r>
      <w:r>
        <w:rPr>
          <w:rFonts w:hint="default"/>
          <w:b w:val="0"/>
          <w:bCs/>
          <w:color w:val="000000" w:themeColor="text1"/>
          <w:lang w:val="en-US"/>
          <w14:textFill>
            <w14:solidFill>
              <w14:schemeClr w14:val="tx1"/>
            </w14:solidFill>
          </w14:textFill>
        </w:rPr>
        <w:t>1</w:t>
      </w:r>
      <w:r>
        <w:rPr>
          <w:rFonts w:hint="default"/>
          <w:b w:val="0"/>
          <w:bCs/>
          <w:color w:val="000000" w:themeColor="text1"/>
          <w14:textFill>
            <w14:solidFill>
              <w14:schemeClr w14:val="tx1"/>
            </w14:solidFill>
          </w14:textFill>
        </w:rPr>
        <w:t>, 20</w:t>
      </w:r>
      <w:r>
        <w:rPr>
          <w:rFonts w:hint="default"/>
          <w:b w:val="0"/>
          <w:bCs/>
          <w:color w:val="000000" w:themeColor="text1"/>
          <w:lang w:val="en-US"/>
          <w14:textFill>
            <w14:solidFill>
              <w14:schemeClr w14:val="tx1"/>
            </w14:solidFill>
          </w14:textFill>
        </w:rPr>
        <w:t>19</w:t>
      </w:r>
      <w:r>
        <w:rPr>
          <w:rFonts w:hint="default"/>
          <w:b w:val="0"/>
          <w:bCs/>
          <w:color w:val="000000" w:themeColor="text1"/>
          <w14:textFill>
            <w14:solidFill>
              <w14:schemeClr w14:val="tx1"/>
            </w14:solidFill>
          </w14:textFill>
        </w:rPr>
        <w:t xml:space="preserve"> and is headquartered in </w:t>
      </w:r>
      <w:r>
        <w:rPr>
          <w:rFonts w:hint="default"/>
          <w:b w:val="0"/>
          <w:bCs/>
          <w:color w:val="000000" w:themeColor="text1"/>
          <w:lang w:val="en-US"/>
          <w14:textFill>
            <w14:solidFill>
              <w14:schemeClr w14:val="tx1"/>
            </w14:solidFill>
          </w14:textFill>
        </w:rPr>
        <w:t>Swansea</w:t>
      </w:r>
      <w:r>
        <w:rPr>
          <w:rFonts w:hint="default"/>
          <w:b w:val="0"/>
          <w:bCs/>
          <w:color w:val="000000" w:themeColor="text1"/>
          <w14:textFill>
            <w14:solidFill>
              <w14:schemeClr w14:val="tx1"/>
            </w14:solidFill>
          </w14:textFill>
        </w:rPr>
        <w:t xml:space="preserve">, </w:t>
      </w:r>
      <w:r>
        <w:rPr>
          <w:rFonts w:hint="default"/>
          <w:b w:val="0"/>
          <w:bCs/>
          <w:color w:val="000000" w:themeColor="text1"/>
          <w:lang w:val="en-US"/>
          <w14:textFill>
            <w14:solidFill>
              <w14:schemeClr w14:val="tx1"/>
            </w14:solidFill>
          </w14:textFill>
        </w:rPr>
        <w:t>Wales</w:t>
      </w:r>
      <w:r>
        <w:rPr>
          <w:rFonts w:hint="default"/>
          <w:b w:val="0"/>
          <w:bCs/>
          <w:color w:val="000000" w:themeColor="text1"/>
          <w14:textFill>
            <w14:solidFill>
              <w14:schemeClr w14:val="tx1"/>
            </w14:solidFill>
          </w14:textFill>
        </w:rPr>
        <w:t>.</w:t>
      </w:r>
    </w:p>
    <w:p>
      <w:pPr>
        <w:pStyle w:val="21"/>
        <w:spacing w:line="480" w:lineRule="auto"/>
      </w:pPr>
    </w:p>
    <w:p>
      <w:pPr>
        <w:pStyle w:val="21"/>
        <w:spacing w:line="480" w:lineRule="auto"/>
        <w:sectPr>
          <w:headerReference r:id="rId12" w:type="first"/>
          <w:headerReference r:id="rId11" w:type="default"/>
          <w:pgSz w:w="11906" w:h="16838"/>
          <w:pgMar w:top="1440" w:right="1440" w:bottom="1440" w:left="1440" w:header="567" w:footer="567" w:gutter="0"/>
          <w:pgNumType w:fmt="decimal"/>
          <w:cols w:space="708" w:num="1"/>
          <w:titlePg/>
          <w:docGrid w:linePitch="360" w:charSpace="0"/>
        </w:sectPr>
      </w:pPr>
    </w:p>
    <w:p>
      <w:pPr>
        <w:pStyle w:val="2"/>
        <w:keepNext/>
        <w:numPr>
          <w:ilvl w:val="0"/>
          <w:numId w:val="2"/>
        </w:numPr>
        <w:tabs>
          <w:tab w:val="left" w:pos="0"/>
        </w:tabs>
        <w:spacing w:after="0" w:line="480" w:lineRule="auto"/>
        <w:ind w:left="851" w:hanging="851"/>
        <w:contextualSpacing w:val="0"/>
      </w:pPr>
      <w:bookmarkStart w:id="5" w:name="_Toc98765790"/>
      <w:r>
        <w:rPr>
          <w:rFonts w:eastAsia="Times New Roman" w:cs="Arial"/>
          <w:bCs/>
          <w:szCs w:val="20"/>
        </w:rPr>
        <w:t xml:space="preserve">Communications Channels </w:t>
      </w:r>
      <w:bookmarkEnd w:id="5"/>
    </w:p>
    <w:p>
      <w:pPr>
        <w:pStyle w:val="21"/>
        <w:spacing w:line="480" w:lineRule="auto"/>
        <w:rPr>
          <w:rFonts w:hint="default"/>
          <w:lang w:val="en-US"/>
        </w:rPr>
      </w:pPr>
      <w:r>
        <w:rPr>
          <w:rFonts w:hint="default"/>
        </w:rPr>
        <w:t>The publishing industry's audio division is one of the fastest-growing. As a result of the corona</w:t>
      </w:r>
      <w:r>
        <w:rPr>
          <w:rFonts w:hint="default"/>
          <w:lang w:val="en-US"/>
        </w:rPr>
        <w:t>-</w:t>
      </w:r>
      <w:r>
        <w:rPr>
          <w:rFonts w:hint="default"/>
        </w:rPr>
        <w:t>virus epidemic, book consumption is expected to shift even further toward digital formats. Listening services may be unavailable at the moment, but they will reappear as soon as the world resumes its normal course.</w:t>
      </w:r>
      <w:r>
        <w:rPr>
          <w:rFonts w:hint="default"/>
          <w:lang w:val="en-US"/>
        </w:rPr>
        <w:t xml:space="preserve"> You can get away from it all by reading a book these days. As a result, this is becoming increasingly difficult to find the time to read a good book. </w:t>
      </w:r>
    </w:p>
    <w:p>
      <w:pPr>
        <w:pStyle w:val="21"/>
        <w:spacing w:line="480" w:lineRule="auto"/>
        <w:rPr>
          <w:rFonts w:hint="default"/>
          <w:lang w:val="en-US"/>
        </w:rPr>
      </w:pPr>
    </w:p>
    <w:p>
      <w:pPr>
        <w:pStyle w:val="21"/>
        <w:spacing w:line="480" w:lineRule="auto"/>
        <w:rPr>
          <w:rFonts w:hint="default"/>
        </w:rPr>
      </w:pPr>
      <w:r>
        <w:rPr>
          <w:rFonts w:hint="default"/>
          <w:lang w:val="en-US"/>
        </w:rPr>
        <w:t>FOOTY MEDIA are an excellent answer to this problem, providing you with the appropriate format to enjoy a few chapters during a busy commute or while working on other duties.</w:t>
      </w:r>
      <w:r>
        <w:rPr>
          <w:rFonts w:hint="default"/>
        </w:rPr>
        <w:t>Because the audio</w:t>
      </w:r>
      <w:r>
        <w:rPr>
          <w:rFonts w:hint="default"/>
          <w:lang w:val="en-US"/>
        </w:rPr>
        <w:t>-</w:t>
      </w:r>
      <w:r>
        <w:rPr>
          <w:rFonts w:hint="default"/>
        </w:rPr>
        <w:t>book is merely another format, we</w:t>
      </w:r>
      <w:r>
        <w:rPr>
          <w:rFonts w:hint="default"/>
          <w:lang w:val="en-US"/>
        </w:rPr>
        <w:t xml:space="preserve"> will </w:t>
      </w:r>
      <w:r>
        <w:rPr>
          <w:rFonts w:hint="default"/>
        </w:rPr>
        <w:t>perform broad marketing to promote our audio</w:t>
      </w:r>
      <w:r>
        <w:rPr>
          <w:rFonts w:hint="default"/>
          <w:lang w:val="en-US"/>
        </w:rPr>
        <w:t>-</w:t>
      </w:r>
      <w:r>
        <w:rPr>
          <w:rFonts w:hint="default"/>
        </w:rPr>
        <w:t>book services platform in addition to marketing it explicitly. We will, for example, participate in a literary festival or conference and present our e-book and audio</w:t>
      </w:r>
      <w:r>
        <w:rPr>
          <w:rFonts w:hint="default"/>
          <w:lang w:val="en-US"/>
        </w:rPr>
        <w:t>-</w:t>
      </w:r>
      <w:r>
        <w:rPr>
          <w:rFonts w:hint="default"/>
        </w:rPr>
        <w:t>book platform services to the speaker in order to encourage prospective readers to sign up for our service and become subscribers. The reason for this is that some of the literary festival attendees may opt to purchase the audio</w:t>
      </w:r>
      <w:r>
        <w:rPr>
          <w:rFonts w:hint="default"/>
          <w:lang w:val="en-US"/>
        </w:rPr>
        <w:t>-</w:t>
      </w:r>
      <w:r>
        <w:rPr>
          <w:rFonts w:hint="default"/>
        </w:rPr>
        <w:t>book version.</w:t>
      </w:r>
    </w:p>
    <w:p>
      <w:pPr>
        <w:pStyle w:val="21"/>
        <w:spacing w:line="480" w:lineRule="auto"/>
        <w:rPr>
          <w:rFonts w:hint="default"/>
          <w:lang w:val="en-US"/>
        </w:rPr>
      </w:pPr>
    </w:p>
    <w:p>
      <w:pPr>
        <w:pStyle w:val="21"/>
        <w:spacing w:line="480" w:lineRule="auto"/>
        <w:rPr>
          <w:b/>
          <w:color w:val="FF0000"/>
        </w:rPr>
      </w:pPr>
      <w:r>
        <w:rPr>
          <w:rFonts w:hint="default"/>
          <w:lang w:val="en-US"/>
        </w:rPr>
        <w:t>Furthermore, other main initiative that we would do is developing new categories on our main website for audio and e-book users will help the to be familiar on our latest upcoming service. In addition if a consumer is does not like an audio-book or e-book they have  purchased from us, they can exchange it for a new one at no additional cost. In the first 30 days, customers can cancel their subscriptions for free if they are convinced that our product is the correct fit for them. Audio-books and e-books purchased through our site work on nearly any platform, including Android and iOS, Windows, OS X, and Amazon's Alexa voice-activated assistant. The subscriber also will have the option of either downloading or listening to audio files directly from your browser. As an alternative for our main si, if you want to access the our online library while listening on your smartphone, you can use a few apps developed by third parties. When it comes to audio-books, it can be easy to spend all of your hard-earned cash on a recurring monthly subscription. In contrast to the other audio-book sites we have looked at, this is a website where you can search and listen to free audio-books.</w:t>
      </w:r>
    </w:p>
    <w:p>
      <w:pPr>
        <w:pStyle w:val="4"/>
        <w:keepNext/>
        <w:numPr>
          <w:ilvl w:val="1"/>
          <w:numId w:val="2"/>
        </w:numPr>
        <w:tabs>
          <w:tab w:val="left" w:pos="0"/>
        </w:tabs>
        <w:spacing w:after="0" w:line="480" w:lineRule="auto"/>
        <w:ind w:left="0" w:firstLine="0"/>
        <w:contextualSpacing w:val="0"/>
        <w:jc w:val="both"/>
        <w:rPr>
          <w:rFonts w:eastAsia="Times New Roman" w:cs="Arial"/>
          <w:bCs/>
          <w:iCs/>
          <w:szCs w:val="28"/>
        </w:rPr>
      </w:pPr>
      <w:bookmarkStart w:id="6" w:name="_Toc98765791"/>
      <w:r>
        <w:rPr>
          <w:rFonts w:eastAsia="Times New Roman" w:cs="Arial"/>
          <w:bCs/>
          <w:iCs/>
          <w:szCs w:val="28"/>
        </w:rPr>
        <w:t>Campaign IDeas</w:t>
      </w:r>
      <w:bookmarkEnd w:id="6"/>
    </w:p>
    <w:p>
      <w:pPr>
        <w:pStyle w:val="21"/>
        <w:spacing w:line="480" w:lineRule="auto"/>
        <w:rPr>
          <w:rFonts w:hint="default"/>
          <w:b w:val="0"/>
          <w:bCs/>
          <w:color w:val="auto"/>
          <w:highlight w:val="none"/>
          <w:lang w:val="en-US"/>
        </w:rPr>
      </w:pPr>
      <w:r>
        <w:rPr>
          <w:rFonts w:hint="default"/>
          <w:b w:val="0"/>
          <w:bCs/>
          <w:color w:val="auto"/>
          <w:highlight w:val="none"/>
          <w:lang w:val="en-US"/>
        </w:rPr>
        <w:t>In definition, A marketing campaign is a method for promoting a product or service by utilising a variety of media channels. Among these media are television, radio, print media, and, most recently, the use of the internet. To spread the word about their goods and services, nearly every firm relies on marketing campaigns. As a result, marketing campaigns consume a significant amount of resources.</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A digital marketing campaign, on the other hand, makes use of digital media rather than traditional forms of advertising to promote a product or service. Internet-based platforms like social networking, email marketing, and paid advertising are all used in current digital marketing. Digital marketing enables firms to target specific markets by utilizing platforms that already have a large number of potential customers. As a result, digital marketing campaigns can be considered to as the most popular kind of marketing in the 21st century.</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Furthermore,as instance we will build a solid foundation social media present. First and foremost, we will determine which social media platforms are most appropriate for our organization. As a result, not all e-commerce B2C firms will succeed on LinkedIn, and not all technical B2B organizations will succeed on Instagram.</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 xml:space="preserve">In addition,we will promote our lates product through ad sense. The rationale for this is that every major social network has a number of advertising goals that we may utilize to promote our new website. There are a variety of options, including Facebook boosted posts, Twitter and LinkedIn website click advertising as well as Pinterest promoted pins that we will select from.  </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 xml:space="preserve">We will also will be going to give free giveaway for the first 1,000 subscriber. Freebies are a big hit, and they help us reach our sales targets. As an example, Netflix.com gives you a free month of service, and then charges you after three reminders. </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 xml:space="preserve">In addition to free trials of software that can assist create leads and prospective sales, there are many additional examples. We will also build brand through collaborating a social media influencer and engage with for a good cause of our company. On the other hand, we will also create an urgency for our potential subscriber. </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The reason is because It is essential that any marketing effort have a particular set of goals and objectives. In order to create a sense of urgency and pressure, we should tell our audience or consumer that they have only 24 hours to act. Customers may be interested in what we have to offer, but they may not act until we remind them that the campaign is only going to be available for a short time.One of the best ways to monetize is through digital marketing, which can lead to a single customer purchasing multiple products and building a strong sense of brand loyalty. As a key monetization strategy, video and email campaigns are used. Paid platforms can also be used to re-engage existing customers.</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Lastly, our campaign would use engagement campaign through digital marketing. It is important to develop a dialogue with your audience so that they can comprehend why they need a certain product. Video ads and testimonial-based campaigns are two of the most common ways to get people to participate in an engagement campaign.</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r>
        <w:rPr>
          <w:rFonts w:hint="default"/>
          <w:b w:val="0"/>
          <w:bCs/>
          <w:color w:val="auto"/>
          <w:highlight w:val="none"/>
          <w:lang w:val="en-US"/>
        </w:rPr>
        <w:t>A product's marketing journey ends with an engagement campaign, which gives existing consumers a means to express their gratitude for the product and, in turn, helps new customers build trust in the brand and product.</w:t>
      </w: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p>
    <w:p>
      <w:pPr>
        <w:pStyle w:val="21"/>
        <w:spacing w:line="480" w:lineRule="auto"/>
        <w:rPr>
          <w:rFonts w:hint="default"/>
          <w:b w:val="0"/>
          <w:bCs/>
          <w:color w:val="auto"/>
          <w:highlight w:val="none"/>
          <w:lang w:val="en-US"/>
        </w:rPr>
      </w:pPr>
    </w:p>
    <w:p>
      <w:pPr>
        <w:autoSpaceDE/>
        <w:autoSpaceDN/>
        <w:adjustRightInd/>
        <w:spacing w:after="160" w:line="259" w:lineRule="auto"/>
        <w:rPr>
          <w:rFonts w:eastAsia="Times New Roman" w:cs="Arial"/>
          <w:bCs/>
          <w:szCs w:val="20"/>
        </w:rPr>
      </w:pPr>
    </w:p>
    <w:p>
      <w:pPr>
        <w:autoSpaceDE/>
        <w:autoSpaceDN/>
        <w:adjustRightInd/>
        <w:spacing w:after="160" w:line="259" w:lineRule="auto"/>
        <w:rPr>
          <w:rFonts w:ascii="Verdana" w:hAnsi="Verdana" w:eastAsia="Times New Roman" w:cs="Arial"/>
          <w:b/>
          <w:bCs/>
          <w:caps/>
          <w:sz w:val="18"/>
          <w:szCs w:val="20"/>
        </w:rPr>
      </w:pPr>
      <w:r>
        <w:rPr>
          <w:rFonts w:eastAsia="Times New Roman" w:cs="Arial"/>
          <w:bCs/>
          <w:szCs w:val="20"/>
        </w:rPr>
        <w:br w:type="page"/>
      </w:r>
    </w:p>
    <w:p>
      <w:pPr>
        <w:pStyle w:val="2"/>
        <w:keepNext/>
        <w:numPr>
          <w:ilvl w:val="0"/>
          <w:numId w:val="2"/>
        </w:numPr>
        <w:tabs>
          <w:tab w:val="left" w:pos="0"/>
        </w:tabs>
        <w:spacing w:after="0" w:line="480" w:lineRule="auto"/>
        <w:ind w:left="851" w:hanging="851"/>
        <w:contextualSpacing w:val="0"/>
      </w:pPr>
      <w:bookmarkStart w:id="7" w:name="_Toc98765792"/>
      <w:r>
        <w:rPr>
          <w:rFonts w:eastAsia="Times New Roman" w:cs="Arial"/>
          <w:bCs/>
          <w:szCs w:val="20"/>
        </w:rPr>
        <w:t>Budget Splits</w:t>
      </w:r>
      <w:bookmarkEnd w:id="7"/>
    </w:p>
    <w:p>
      <w:pPr>
        <w:pStyle w:val="21"/>
        <w:spacing w:line="480" w:lineRule="auto"/>
        <w:rPr>
          <w:rFonts w:hint="default"/>
          <w:b w:val="0"/>
          <w:bCs/>
          <w:color w:val="auto"/>
        </w:rPr>
      </w:pPr>
      <w:r>
        <w:rPr>
          <w:rFonts w:hint="default"/>
          <w:b w:val="0"/>
          <w:bCs/>
          <w:color w:val="auto"/>
        </w:rPr>
        <w:t>A marketing budget is a breakdown of the total amount of money a company plans to spend on marketing initiatives within a given period of time. Paid advertising, sponsored content, new marketing personnel and a registered blog domain are all examples of marketing expenses that can be included in a company's marketing budget.</w:t>
      </w:r>
    </w:p>
    <w:p>
      <w:pPr>
        <w:pStyle w:val="21"/>
        <w:keepNext/>
        <w:spacing w:line="480" w:lineRule="auto"/>
      </w:pPr>
      <w:r>
        <w:rPr>
          <w:b/>
          <w:color w:val="FF0000"/>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pStyle w:val="11"/>
        <w:jc w:val="center"/>
        <w:rPr>
          <w:rFonts w:ascii="Verdana" w:hAnsi="Verdana"/>
          <w:color w:val="000000" w:themeColor="text1"/>
          <w14:textFill>
            <w14:solidFill>
              <w14:schemeClr w14:val="tx1"/>
            </w14:solidFill>
          </w14:textFill>
        </w:rPr>
      </w:pPr>
      <w:bookmarkStart w:id="8" w:name="_Toc98764687"/>
      <w:r>
        <w:rPr>
          <w:rFonts w:ascii="Verdana" w:hAnsi="Verdana"/>
          <w:color w:val="000000" w:themeColor="text1"/>
          <w14:textFill>
            <w14:solidFill>
              <w14:schemeClr w14:val="tx1"/>
            </w14:solidFill>
          </w14:textFill>
        </w:rPr>
        <w:t xml:space="preserve">Figure </w:t>
      </w:r>
      <w:r>
        <w:rPr>
          <w:rFonts w:ascii="Verdana" w:hAnsi="Verdana"/>
          <w:color w:val="000000" w:themeColor="text1"/>
          <w14:textFill>
            <w14:solidFill>
              <w14:schemeClr w14:val="tx1"/>
            </w14:solidFill>
          </w14:textFill>
        </w:rPr>
        <w:fldChar w:fldCharType="begin"/>
      </w:r>
      <w:r>
        <w:rPr>
          <w:rFonts w:ascii="Verdana" w:hAnsi="Verdana"/>
          <w:color w:val="000000" w:themeColor="text1"/>
          <w14:textFill>
            <w14:solidFill>
              <w14:schemeClr w14:val="tx1"/>
            </w14:solidFill>
          </w14:textFill>
        </w:rPr>
        <w:instrText xml:space="preserve"> SEQ Figure \* ARABIC </w:instrText>
      </w:r>
      <w:r>
        <w:rPr>
          <w:rFonts w:ascii="Verdana" w:hAnsi="Verdana"/>
          <w:color w:val="000000" w:themeColor="text1"/>
          <w14:textFill>
            <w14:solidFill>
              <w14:schemeClr w14:val="tx1"/>
            </w14:solidFill>
          </w14:textFill>
        </w:rPr>
        <w:fldChar w:fldCharType="separate"/>
      </w:r>
      <w:r>
        <w:rPr>
          <w:rFonts w:ascii="Verdana" w:hAnsi="Verdana"/>
          <w:color w:val="000000" w:themeColor="text1"/>
          <w14:textFill>
            <w14:solidFill>
              <w14:schemeClr w14:val="tx1"/>
            </w14:solidFill>
          </w14:textFill>
        </w:rPr>
        <w:t>1</w:t>
      </w:r>
      <w:r>
        <w:rPr>
          <w:rFonts w:ascii="Verdana" w:hAnsi="Verdana"/>
          <w:color w:val="000000" w:themeColor="text1"/>
          <w14:textFill>
            <w14:solidFill>
              <w14:schemeClr w14:val="tx1"/>
            </w14:solidFill>
          </w14:textFill>
        </w:rPr>
        <w:fldChar w:fldCharType="end"/>
      </w:r>
      <w:r>
        <w:rPr>
          <w:rFonts w:ascii="Verdana" w:hAnsi="Verdana"/>
          <w:color w:val="000000" w:themeColor="text1"/>
          <w14:textFill>
            <w14:solidFill>
              <w14:schemeClr w14:val="tx1"/>
            </w14:solidFill>
          </w14:textFill>
        </w:rPr>
        <w:t xml:space="preserve"> - Budget overview</w:t>
      </w:r>
      <w:bookmarkEnd w:id="8"/>
    </w:p>
    <w:p/>
    <w:p>
      <w:pPr>
        <w:pStyle w:val="21"/>
        <w:spacing w:line="480" w:lineRule="auto"/>
        <w:rPr>
          <w:rFonts w:hint="default"/>
          <w:b w:val="0"/>
          <w:bCs/>
          <w:color w:val="auto"/>
          <w:lang w:val="en-US"/>
        </w:rPr>
      </w:pPr>
      <w:r>
        <w:rPr>
          <w:rFonts w:hint="default"/>
          <w:b w:val="0"/>
          <w:bCs/>
          <w:color w:val="auto"/>
          <w:lang w:val="en-US"/>
        </w:rPr>
        <w:t>Hence, from this figure our company would spend the most on our additional fund through one month free subscription in which 50% from the overall fund. In order to gain to future subscriber we also would 30% from the fund  through free downloads. On the hand we would spend ad sense by 10% of the fund because the need for brand awareness as new comers like us. Lastly the remaining 10% of the fund would divided in two approach which an engagement with a related industry influencer and through competition annually.</w:t>
      </w:r>
    </w:p>
    <w:p>
      <w:pPr>
        <w:pStyle w:val="21"/>
        <w:spacing w:line="480" w:lineRule="auto"/>
      </w:pPr>
    </w:p>
    <w:p>
      <w:pPr>
        <w:pStyle w:val="21"/>
        <w:spacing w:line="480" w:lineRule="auto"/>
      </w:pPr>
    </w:p>
    <w:p>
      <w:pPr>
        <w:pStyle w:val="21"/>
        <w:spacing w:line="480" w:lineRule="auto"/>
      </w:pPr>
    </w:p>
    <w:p>
      <w:pPr>
        <w:pStyle w:val="21"/>
        <w:spacing w:line="480" w:lineRule="auto"/>
      </w:pPr>
    </w:p>
    <w:p>
      <w:pPr>
        <w:pStyle w:val="21"/>
        <w:spacing w:line="480" w:lineRule="auto"/>
      </w:pPr>
    </w:p>
    <w:p>
      <w:pPr>
        <w:pStyle w:val="21"/>
        <w:spacing w:line="480" w:lineRule="auto"/>
        <w:ind w:left="0" w:leftChars="0" w:firstLine="0" w:firstLineChars="0"/>
      </w:pPr>
    </w:p>
    <w:p>
      <w:pPr>
        <w:pStyle w:val="21"/>
        <w:spacing w:line="480" w:lineRule="auto"/>
      </w:pPr>
    </w:p>
    <w:p>
      <w:pPr>
        <w:pStyle w:val="4"/>
        <w:keepNext/>
        <w:numPr>
          <w:ilvl w:val="1"/>
          <w:numId w:val="2"/>
        </w:numPr>
        <w:tabs>
          <w:tab w:val="left" w:pos="0"/>
        </w:tabs>
        <w:spacing w:after="0" w:line="480" w:lineRule="auto"/>
        <w:ind w:left="0" w:firstLine="0"/>
        <w:contextualSpacing w:val="0"/>
        <w:rPr>
          <w:rFonts w:eastAsia="Times New Roman" w:cs="Arial"/>
          <w:bCs/>
          <w:iCs/>
          <w:szCs w:val="28"/>
        </w:rPr>
      </w:pPr>
      <w:bookmarkStart w:id="9" w:name="_Toc98765793"/>
      <w:r>
        <w:rPr>
          <w:rFonts w:eastAsia="Times New Roman" w:cs="Arial"/>
          <w:bCs/>
          <w:iCs/>
          <w:szCs w:val="28"/>
        </w:rPr>
        <w:t>Measures of success</w:t>
      </w:r>
      <w:bookmarkEnd w:id="9"/>
    </w:p>
    <w:p>
      <w:pPr>
        <w:pStyle w:val="21"/>
        <w:spacing w:line="480" w:lineRule="auto"/>
        <w:rPr>
          <w:rFonts w:hint="default"/>
        </w:rPr>
      </w:pPr>
      <w:r>
        <w:rPr>
          <w:rFonts w:hint="default"/>
        </w:rPr>
        <w:t>Many aspects go into determining a company's success. Monitoring and analysing your organization's performance relies heavily on identifying the appropriate metrics to use. New focus and long-term success for your firm are possible with the correct resources at your disposal. Some of the measures that your company could employ to gauge its progress are discussed in this article.</w:t>
      </w:r>
    </w:p>
    <w:p>
      <w:pPr>
        <w:pStyle w:val="21"/>
        <w:spacing w:line="480" w:lineRule="auto"/>
        <w:rPr>
          <w:b w:val="0"/>
          <w:bCs/>
          <w:color w:val="000000" w:themeColor="text1"/>
          <w14:textFill>
            <w14:solidFill>
              <w14:schemeClr w14:val="tx1"/>
            </w14:solidFill>
          </w14:textFill>
        </w:rPr>
      </w:pPr>
      <w:r>
        <w:rPr>
          <w:rFonts w:hint="default"/>
          <w:b w:val="0"/>
          <w:bCs/>
          <w:color w:val="000000" w:themeColor="text1"/>
          <w14:textFill>
            <w14:solidFill>
              <w14:schemeClr w14:val="tx1"/>
            </w14:solidFill>
          </w14:textFill>
        </w:rPr>
        <w:t>As a result, we assess our company's success using a combination of financial and nonfinancial metrics, including customer loyalty and product quality, to determine our success.</w:t>
      </w:r>
    </w:p>
    <w:p>
      <w:pPr>
        <w:pStyle w:val="21"/>
        <w:spacing w:line="480" w:lineRule="auto"/>
        <w:rPr>
          <w:b/>
          <w:color w:val="FF0000"/>
        </w:rPr>
      </w:pPr>
    </w:p>
    <w:p>
      <w:pPr>
        <w:autoSpaceDE/>
        <w:autoSpaceDN/>
        <w:adjustRightInd/>
        <w:spacing w:after="160" w:line="259" w:lineRule="auto"/>
        <w:rPr>
          <w:rFonts w:ascii="Verdana" w:hAnsi="Verdana" w:eastAsia="Times New Roman" w:cs="Arial"/>
          <w:b/>
          <w:bCs/>
          <w:caps/>
          <w:sz w:val="18"/>
          <w:szCs w:val="20"/>
        </w:rPr>
      </w:pPr>
      <w:r>
        <w:rPr>
          <w:rFonts w:eastAsia="Times New Roman" w:cs="Arial"/>
          <w:bCs/>
          <w:szCs w:val="20"/>
        </w:rPr>
        <w:br w:type="page"/>
      </w:r>
    </w:p>
    <w:p>
      <w:pPr>
        <w:pStyle w:val="2"/>
        <w:keepNext/>
        <w:numPr>
          <w:ilvl w:val="0"/>
          <w:numId w:val="2"/>
        </w:numPr>
        <w:tabs>
          <w:tab w:val="left" w:pos="0"/>
        </w:tabs>
        <w:spacing w:after="0" w:line="480" w:lineRule="auto"/>
        <w:ind w:left="851" w:hanging="851"/>
        <w:contextualSpacing w:val="0"/>
        <w:rPr>
          <w:rFonts w:eastAsia="Times New Roman" w:cs="Arial"/>
          <w:bCs/>
          <w:szCs w:val="20"/>
        </w:rPr>
      </w:pPr>
      <w:bookmarkStart w:id="10" w:name="_Toc98765794"/>
      <w:r>
        <w:rPr>
          <w:rFonts w:eastAsia="Times New Roman" w:cs="Arial"/>
          <w:bCs/>
          <w:szCs w:val="20"/>
        </w:rPr>
        <w:t>Conclusion</w:t>
      </w:r>
      <w:bookmarkEnd w:id="10"/>
    </w:p>
    <w:p>
      <w:pPr>
        <w:pStyle w:val="21"/>
        <w:spacing w:line="480" w:lineRule="auto"/>
        <w:rPr>
          <w:rFonts w:hint="default"/>
          <w:b w:val="0"/>
          <w:bCs/>
          <w:color w:val="000000" w:themeColor="text1"/>
          <w:lang w:val="en-US"/>
          <w14:textFill>
            <w14:solidFill>
              <w14:schemeClr w14:val="tx1"/>
            </w14:solidFill>
          </w14:textFill>
        </w:rPr>
      </w:pPr>
      <w:r>
        <w:rPr>
          <w:rFonts w:hint="default"/>
          <w:b w:val="0"/>
          <w:bCs/>
          <w:color w:val="000000" w:themeColor="text1"/>
          <w:lang w:val="en-US"/>
          <w14:textFill>
            <w14:solidFill>
              <w14:schemeClr w14:val="tx1"/>
            </w14:solidFill>
          </w14:textFill>
        </w:rPr>
        <w:t>As a conclusion, with a reasonable from the company it is very vital that our company would need set a realistic goal on our first year run for this new product line. Regardless of the industry, launching a new product is always a problem for any firm. As long as we're providing something that will benefit the consumer and make their lives easier, we may be able to achieve success with the correct marketing plan. To that end, FOOTY SPORT intends on making this product available to the general public.</w:t>
      </w:r>
    </w:p>
    <w:p>
      <w:pPr>
        <w:pStyle w:val="21"/>
        <w:spacing w:line="480" w:lineRule="auto"/>
        <w:rPr>
          <w:rFonts w:hint="default"/>
          <w:b w:val="0"/>
          <w:bCs/>
          <w:color w:val="000000" w:themeColor="text1"/>
          <w:lang w:val="en-US"/>
          <w14:textFill>
            <w14:solidFill>
              <w14:schemeClr w14:val="tx1"/>
            </w14:solidFill>
          </w14:textFill>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rPr>
          <w:rFonts w:hint="default"/>
          <w:b/>
          <w:color w:val="FF0000"/>
          <w:lang w:val="en-US"/>
        </w:rPr>
      </w:pPr>
    </w:p>
    <w:p>
      <w:pPr>
        <w:pStyle w:val="21"/>
        <w:spacing w:line="480" w:lineRule="auto"/>
        <w:ind w:left="0" w:leftChars="0" w:firstLine="0" w:firstLineChars="0"/>
        <w:rPr>
          <w:rFonts w:hint="default"/>
          <w:b/>
          <w:color w:val="FF0000"/>
          <w:lang w:val="en-US"/>
        </w:rPr>
      </w:pPr>
    </w:p>
    <w:p>
      <w:pPr>
        <w:pStyle w:val="2"/>
        <w:keepNext/>
        <w:numPr>
          <w:ilvl w:val="0"/>
          <w:numId w:val="2"/>
        </w:numPr>
        <w:tabs>
          <w:tab w:val="left" w:pos="0"/>
        </w:tabs>
        <w:spacing w:after="0" w:line="480" w:lineRule="auto"/>
        <w:ind w:left="851" w:hanging="851"/>
        <w:contextualSpacing w:val="0"/>
        <w:rPr>
          <w:rFonts w:eastAsia="Times New Roman" w:cs="Arial"/>
          <w:bCs/>
          <w:szCs w:val="20"/>
        </w:rPr>
      </w:pPr>
      <w:bookmarkStart w:id="11" w:name="_Toc305165507"/>
      <w:bookmarkStart w:id="12" w:name="_Toc98765795"/>
      <w:r>
        <w:rPr>
          <w:rFonts w:eastAsia="Times New Roman" w:cs="Arial"/>
          <w:bCs/>
          <w:szCs w:val="20"/>
        </w:rPr>
        <w:t>References</w:t>
      </w:r>
      <w:bookmarkEnd w:id="11"/>
      <w:bookmarkEnd w:id="12"/>
    </w:p>
    <w:p>
      <w:pPr>
        <w:pStyle w:val="50"/>
        <w:spacing w:line="480" w:lineRule="auto"/>
      </w:pP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Book Marketing: 16 Ways To Market Your Audiobook | The Creative Penn (2020) The Creative Penn - Writing, self-publishing, book marketing, making a living with your writing. www.thecreativepenn.com. Available at: https://www.thecreativepenn.com/2020/04/22/market-your-audiobook/ (Accessed: May 12,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Jason Hamilton (2021) How to Market an Audiobook: 19 Tips for Strong Sales in Audio, Kindlepreneur. kindlepreneur.com. Available at: https://kindlepreneur.com/market-an-audiobook/ (Accessed: May 12,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Parker, J. and @TechRadar (2021) The best audiobook sites 2022: easy listening anywhere | TechRadar, TechRadar. www.techradar.com. Available at: https://www.techradar.com/uk/best/the-best-audio-book-sites (Accessed: May 12,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What is Marketing Campaign - Definition, Types, Ideas &amp; Examples (2019) Marketing Tutor. www.marketingtutor.net. Available at: https://www.marketingtutor.net/marketing-campaign/ (Accessed: May 12,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Brent Barnhart (2022) 8 Engaging Marketing Campaign Ideas to Try Today | Sprout Social, Sprout Social. sproutsocial.com. Available at: https://sproutsocial.com/insights/marketing-campaign-ideas/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Research, V.M. (2021) Sports Online Live Video Streaming Market size worth $, GlobeNewswire News Room. www.globenewswire.com. Available at: https://www.globenewswire.com/news-release/2021/10/18/2315848/0/en/Sports-Online-Live-Video-Streaming-Market-size-worth-87-338-11-Million-Globally-by-2028-at-21-26-CAGR-Verified-Market-Research.html (Accessed: April 24,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About BT Sport | What’s on BT Sport | BT (no date) About BT Sport | What’s on BT Sport | BT. www.bt.com. Available at: https://www.bt.com/sport/about/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Susan Ward (2020) An Example of How to Write an Executive Summary for Your Business Plan, The Balance Small Business. www.thebalancesmb.com. Available at: https://www.thebalancesmb.com/business-plan-executive-summary-example-2948007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Staff, S. et al. (2022) BeIN adds AFC club competition rights in Mena region | SportBusiness, SportBusiness. www.sportbusiness.com. Available at: https://www.sportbusiness.com/news/bein-adds-afc-club-competition-rights-in-mena-region/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CNN  FUBO - Fubotv Inc Company Profile - CNNMoney.com, FUBO - Fubotv Inc Company Profile - CNNMoney.com. money.cnn.com. Available at: https://money.cnn.com/quote/profile/profile.html?symb=FUBO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230 Ways to Promote a New Website on Social Media | WebFX (2022) WebFX. www.webfx.com. Available at: https://www.webfx.com/social-media/learn/how-to-promote-a-new-website-on-social-media/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Lucero, S. (2020) 5 Ways to Promote a New Website on Social Media: Gravity Junction, Gravity Junction. gravityjunction.com. Available at: https://gravityjunction.com/5-ways-to-promote-a-new-website-on-social-media/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Ghiam, O. (2021) 10 effective ways to promote your website in 2022 | Webflow Blog, Webflow. webflow.com. Available at: https://webflow.com/blog/how-to-promote-your-website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Eric Whiteside (2022) What Is the 50/20/30 Budget Rule? How It Works, Investopedia. www.investopedia.com. Available at: https://www.investopedia.com/ask/answers/022916/what-502030-budget-rule.asp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HOW TO SPLIT A MARKETING BUDGET (2020) GingerTree Marketing. www.gingertree-marketing.uk. Available at: https://www.gingertree-marketing.uk/how-to-split-a-marketing-budget/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Conley, M. (</w:t>
      </w:r>
      <w:r>
        <w:rPr>
          <w:rFonts w:hint="default"/>
          <w:color w:val="222222"/>
          <w:szCs w:val="18"/>
          <w:lang w:val="en-US" w:eastAsia="en-GB"/>
        </w:rPr>
        <w:t>2019</w:t>
      </w:r>
      <w:r>
        <w:rPr>
          <w:rFonts w:hint="default"/>
          <w:color w:val="222222"/>
          <w:szCs w:val="18"/>
          <w:lang w:eastAsia="en-GB"/>
        </w:rPr>
        <w:t>) How to Manage Your Entire Marketing Budget [Free Budget Planner Templates], How to Manage Your Entire Marketing Budget [Free Budget Planner Templates]. blog.hubspot.com. Available at: https://blog.hubspot.com/marketing/how-to-manage-marketing-budget-free-budget-templates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Mauboussin, M.J. (2012) The True Measures of Success, Harvard Business Review. hbr.org. Available at: https://hbr.org/2012/10/the-true-measures-of-success (Accessed: May 13, 2022).</w:t>
      </w:r>
    </w:p>
    <w:p>
      <w:pPr>
        <w:pStyle w:val="50"/>
        <w:numPr>
          <w:ilvl w:val="0"/>
          <w:numId w:val="3"/>
        </w:numPr>
        <w:spacing w:line="480" w:lineRule="auto"/>
        <w:ind w:left="420" w:leftChars="0" w:hanging="420" w:firstLineChars="0"/>
        <w:rPr>
          <w:rFonts w:cs="Arial"/>
          <w:color w:val="222222"/>
          <w:szCs w:val="18"/>
          <w:lang w:eastAsia="en-GB"/>
        </w:rPr>
      </w:pPr>
      <w:r>
        <w:rPr>
          <w:rFonts w:hint="default"/>
          <w:color w:val="222222"/>
          <w:szCs w:val="18"/>
          <w:lang w:eastAsia="en-GB"/>
        </w:rPr>
        <w:t>7 Types of Metrics To Measure Business Success | Indeed.com (no date) Indeed Career Guide. www.indeed.com. Available at: https://www.indeed.com/career-advice/career-development/success-metrics (Accessed: May 13, 2022).</w:t>
      </w:r>
    </w:p>
    <w:sectPr>
      <w:headerReference r:id="rId14" w:type="first"/>
      <w:headerReference r:id="rId13" w:type="default"/>
      <w:pgSz w:w="11906" w:h="16838"/>
      <w:pgMar w:top="1440" w:right="1440" w:bottom="1440" w:left="1440" w:header="567" w:footer="567" w:gutter="0"/>
      <w:pgNumType w:fmt="decimal"/>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Bahnschrift SemiBold">
    <w:panose1 w:val="020B0502040204020203"/>
    <w:charset w:val="00"/>
    <w:family w:val="auto"/>
    <w:pitch w:val="default"/>
    <w:sig w:usb0="A00002C7" w:usb1="00000002" w:usb2="00000000" w:usb3="00000000" w:csb0="2000019F" w:csb1="00000000"/>
  </w:font>
  <w:font w:name="Berlin Sans FB Demi">
    <w:panose1 w:val="020E0802020502020306"/>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Brush Script MT">
    <w:panose1 w:val="0306080204040607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entaur">
    <w:panose1 w:val="02030504050205020304"/>
    <w:charset w:val="00"/>
    <w:family w:val="auto"/>
    <w:pitch w:val="default"/>
    <w:sig w:usb0="00000003" w:usb1="00000000" w:usb2="00000000" w:usb3="00000000" w:csb0="20000001" w:csb1="00000000"/>
  </w:font>
  <w:font w:name="Century Schoolbook">
    <w:panose1 w:val="02040604050505020304"/>
    <w:charset w:val="00"/>
    <w:family w:val="auto"/>
    <w:pitch w:val="default"/>
    <w:sig w:usb0="00000287" w:usb1="00000000" w:usb2="00000000" w:usb3="00000000" w:csb0="2000009F" w:csb1="DFD70000"/>
  </w:font>
  <w:font w:name="Comic Sans MS">
    <w:panose1 w:val="030F0702030302020204"/>
    <w:charset w:val="00"/>
    <w:family w:val="auto"/>
    <w:pitch w:val="default"/>
    <w:sig w:usb0="00000287" w:usb1="00000013" w:usb2="00000000" w:usb3="00000000" w:csb0="2000009F" w:csb1="00000000"/>
  </w:font>
  <w:font w:name="Cooper Black">
    <w:panose1 w:val="0208090404030B020404"/>
    <w:charset w:val="00"/>
    <w:family w:val="auto"/>
    <w:pitch w:val="default"/>
    <w:sig w:usb0="00000003" w:usb1="00000000" w:usb2="00000000" w:usb3="00000000" w:csb0="20000001" w:csb1="00000000"/>
  </w:font>
  <w:font w:name="Ebrima">
    <w:panose1 w:val="02000000000000000000"/>
    <w:charset w:val="00"/>
    <w:family w:val="auto"/>
    <w:pitch w:val="default"/>
    <w:sig w:usb0="A000505F" w:usb1="02000041" w:usb2="00000800" w:usb3="00000404" w:csb0="00000093" w:csb1="00000000"/>
  </w:font>
  <w:font w:name="Eras Light ITC">
    <w:panose1 w:val="020B0402030504020804"/>
    <w:charset w:val="00"/>
    <w:family w:val="auto"/>
    <w:pitch w:val="default"/>
    <w:sig w:usb0="00000003" w:usb1="00000000" w:usb2="00000000" w:usb3="00000000" w:csb0="20000001" w:csb1="00000000"/>
  </w:font>
  <w:font w:name="Franklin Gothic Book">
    <w:panose1 w:val="020B0503020102020204"/>
    <w:charset w:val="00"/>
    <w:family w:val="auto"/>
    <w:pitch w:val="default"/>
    <w:sig w:usb0="00000287" w:usb1="00000000" w:usb2="00000000" w:usb3="00000000" w:csb0="2000009F" w:csb1="DFD70000"/>
  </w:font>
  <w:font w:name="Gabriola">
    <w:panose1 w:val="04040605051002020D02"/>
    <w:charset w:val="00"/>
    <w:family w:val="auto"/>
    <w:pitch w:val="default"/>
    <w:sig w:usb0="E00002EF" w:usb1="5000204B" w:usb2="00000000" w:usb3="00000000" w:csb0="2000009F" w:csb1="00000000"/>
  </w:font>
  <w:font w:name="Gill Sans MT Condensed">
    <w:panose1 w:val="020B0506020104020203"/>
    <w:charset w:val="00"/>
    <w:family w:val="auto"/>
    <w:pitch w:val="default"/>
    <w:sig w:usb0="00000003" w:usb1="00000000" w:usb2="00000000" w:usb3="00000000" w:csb0="20000003" w:csb1="00000000"/>
  </w:font>
  <w:font w:name="Goudy Old Style">
    <w:panose1 w:val="02020502050305020303"/>
    <w:charset w:val="00"/>
    <w:family w:val="auto"/>
    <w:pitch w:val="default"/>
    <w:sig w:usb0="00000003" w:usb1="00000000" w:usb2="00000000" w:usb3="00000000" w:csb0="20000001" w:csb1="00000000"/>
  </w:font>
  <w:font w:name="Kristen ITC">
    <w:panose1 w:val="03050502040202030202"/>
    <w:charset w:val="00"/>
    <w:family w:val="auto"/>
    <w:pitch w:val="default"/>
    <w:sig w:usb0="00000003" w:usb1="00000000" w:usb2="00000000" w:usb3="00000000" w:csb0="20000001" w:csb1="00000000"/>
  </w:font>
  <w:font w:name="Lucida Console">
    <w:panose1 w:val="020B0609040504020204"/>
    <w:charset w:val="00"/>
    <w:family w:val="auto"/>
    <w:pitch w:val="default"/>
    <w:sig w:usb0="8000028F" w:usb1="00001800" w:usb2="00000000" w:usb3="00000000" w:csb0="0000001F" w:csb1="D7D70000"/>
  </w:font>
  <w:font w:name="Lucida Sans Unicode">
    <w:panose1 w:val="020B0602030504020204"/>
    <w:charset w:val="00"/>
    <w:family w:val="auto"/>
    <w:pitch w:val="default"/>
    <w:sig w:usb0="80001AFF" w:usb1="0000396B" w:usb2="00000000" w:usb3="00000000" w:csb0="200000BF" w:csb1="D7F70000"/>
  </w:font>
  <w:font w:name="Microsoft Himalaya">
    <w:panose1 w:val="01010100010101010101"/>
    <w:charset w:val="00"/>
    <w:family w:val="auto"/>
    <w:pitch w:val="default"/>
    <w:sig w:usb0="80000003" w:usb1="00010000" w:usb2="00000040" w:usb3="00000000" w:csb0="00000001" w:csb1="00000000"/>
  </w:font>
  <w:font w:name="Microsoft JhengHei">
    <w:panose1 w:val="020B0604030504040204"/>
    <w:charset w:val="88"/>
    <w:family w:val="auto"/>
    <w:pitch w:val="default"/>
    <w:sig w:usb0="0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PhagsPa">
    <w:panose1 w:val="020B0502040204020203"/>
    <w:charset w:val="00"/>
    <w:family w:val="auto"/>
    <w:pitch w:val="default"/>
    <w:sig w:usb0="00000003" w:usb1="00200000" w:usb2="08000000" w:usb3="00000000" w:csb0="00000001" w:csb1="00000000"/>
  </w:font>
  <w:font w:name="Microsoft Yi Baiti">
    <w:panose1 w:val="03000500000000000000"/>
    <w:charset w:val="00"/>
    <w:family w:val="auto"/>
    <w:pitch w:val="default"/>
    <w:sig w:usb0="80000003" w:usb1="00010402" w:usb2="00080002" w:usb3="00000000" w:csb0="00000001" w:csb1="00000000"/>
  </w:font>
  <w:font w:name="Modern No. 20">
    <w:panose1 w:val="02070704070505020303"/>
    <w:charset w:val="00"/>
    <w:family w:val="auto"/>
    <w:pitch w:val="default"/>
    <w:sig w:usb0="00000003" w:usb1="00000000" w:usb2="00000000" w:usb3="00000000" w:csb0="20000001" w:csb1="00000000"/>
  </w:font>
  <w:font w:name="MS UI Gothic">
    <w:panose1 w:val="020B0600070205080204"/>
    <w:charset w:val="80"/>
    <w:family w:val="auto"/>
    <w:pitch w:val="default"/>
    <w:sig w:usb0="E00002FF" w:usb1="6AC7FDFB" w:usb2="08000012" w:usb3="00000000" w:csb0="4002009F" w:csb1="DFD70000"/>
  </w:font>
  <w:font w:name="NSimSun">
    <w:panose1 w:val="02010609030101010101"/>
    <w:charset w:val="86"/>
    <w:family w:val="auto"/>
    <w:pitch w:val="default"/>
    <w:sig w:usb0="00000283" w:usb1="288F0000" w:usb2="00000006" w:usb3="00000000" w:csb0="00040001" w:csb1="00000000"/>
  </w:font>
  <w:font w:name="Parchment">
    <w:panose1 w:val="03040602040708040804"/>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STCaiyun">
    <w:panose1 w:val="02010800040101010101"/>
    <w:charset w:val="86"/>
    <w:family w:val="auto"/>
    <w:pitch w:val="default"/>
    <w:sig w:usb0="00000001" w:usb1="080F0000" w:usb2="00000000" w:usb3="00000000" w:csb0="00040000" w:csb1="00000000"/>
  </w:font>
  <w:font w:name="STHupo">
    <w:panose1 w:val="02010800040101010101"/>
    <w:charset w:val="86"/>
    <w:family w:val="auto"/>
    <w:pitch w:val="default"/>
    <w:sig w:usb0="00000001" w:usb1="080F0000" w:usb2="00000000" w:usb3="00000000" w:csb0="00040000" w:csb1="00000000"/>
  </w:font>
  <w:font w:name="Tw Cen MT">
    <w:panose1 w:val="020B0602020104020603"/>
    <w:charset w:val="00"/>
    <w:family w:val="auto"/>
    <w:pitch w:val="default"/>
    <w:sig w:usb0="00000003" w:usb1="00000000" w:usb2="00000000" w:usb3="00000000" w:csb0="20000003" w:csb1="00000000"/>
  </w:font>
  <w:font w:name="Tempus Sans ITC">
    <w:panose1 w:val="04020404030D07020202"/>
    <w:charset w:val="00"/>
    <w:family w:val="auto"/>
    <w:pitch w:val="default"/>
    <w:sig w:usb0="00000003" w:usb1="00000000" w:usb2="00000000" w:usb3="00000000" w:csb0="20000001" w:csb1="00000000"/>
  </w:font>
  <w:font w:name="Trebuchet MS">
    <w:panose1 w:val="020B0603020202020204"/>
    <w:charset w:val="00"/>
    <w:family w:val="auto"/>
    <w:pitch w:val="default"/>
    <w:sig w:usb0="00000687" w:usb1="00000000" w:usb2="00000000" w:usb3="00000000" w:csb0="2000009F" w:csb1="00000000"/>
  </w:font>
  <w:font w:name="Viner Hand ITC">
    <w:panose1 w:val="03070502030502020203"/>
    <w:charset w:val="00"/>
    <w:family w:val="auto"/>
    <w:pitch w:val="default"/>
    <w:sig w:usb0="00000003" w:usb1="00000000" w:usb2="00000000" w:usb3="00000000" w:csb0="20000001"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gency FB">
    <w:panose1 w:val="020B0503020202020204"/>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Bahnschrift">
    <w:panose1 w:val="020B0502040204020203"/>
    <w:charset w:val="00"/>
    <w:family w:val="auto"/>
    <w:pitch w:val="default"/>
    <w:sig w:usb0="A00002C7" w:usb1="00000002" w:usb2="00000000" w:usb3="00000000" w:csb0="2000019F" w:csb1="00000000"/>
  </w:font>
  <w:font w:name="Bahnschrift Light SemiCondensed">
    <w:panose1 w:val="020B0502040204020203"/>
    <w:charset w:val="00"/>
    <w:family w:val="auto"/>
    <w:pitch w:val="default"/>
    <w:sig w:usb0="A00002C7" w:usb1="00000002"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3290000"/>
      <w:docPartObj>
        <w:docPartGallery w:val="AutoText"/>
      </w:docPartObj>
    </w:sdtPr>
    <w:sdtContent>
      <w:p>
        <w:pPr>
          <w:pStyle w:val="16"/>
          <w:jc w:val="center"/>
        </w:pPr>
      </w:p>
    </w:sdtContent>
  </w:sdt>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35918693"/>
      <w:docPartObj>
        <w:docPartGallery w:val="AutoText"/>
      </w:docPartObj>
    </w:sdtPr>
    <w:sdtContent>
      <w:p>
        <w:pPr>
          <w:pStyle w:val="16"/>
          <w:jc w:val="center"/>
        </w:pPr>
      </w:p>
      <w:p>
        <w:pPr>
          <w:pStyle w:val="16"/>
          <w:jc w:val="center"/>
        </w:pPr>
      </w:p>
    </w:sdtContent>
  </w:sdt>
  <w:p>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rFonts w:ascii="Verdana" w:hAnsi="Verdana"/>
        <w:b/>
        <w:caps/>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Fonts w:ascii="Verdana" w:hAnsi="Verdana"/>
        <w:b/>
        <w:caps/>
        <w:sz w:val="18"/>
        <w:szCs w:val="18"/>
      </w:rPr>
      <w:t>Contents</w:t>
    </w:r>
  </w:p>
  <w:p>
    <w:pPr>
      <w:pStyle w:val="17"/>
      <w:pBdr>
        <w:bottom w:val="single" w:color="auto" w:sz="4" w:space="1"/>
      </w:pBdr>
      <w:jc w:val="center"/>
      <w:rPr>
        <w:b/>
        <w:caps/>
        <w:szCs w:val="18"/>
      </w:rPr>
    </w:pPr>
  </w:p>
  <w:p>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ZK93PMAgAA&#10;IwYAAA4AAAAAAAAAAQAgAAAAHwEAAGRycy9lMm9Eb2MueG1sUEsFBgAAAAAGAAYAWQEAAF0GAAAA&#10;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rFonts w:ascii="Verdana" w:hAnsi="Verdana"/>
        <w:b/>
        <w:caps/>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8zo/MAgAAIw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L18zo/MAgAA&#10;IwYAAA4AAAAAAAAAAQAgAAAAHwEAAGRycy9lMm9Eb2MueG1sUEsFBgAAAAAGAAYAWQEAAF0GAAAA&#10;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rFonts w:ascii="Verdana" w:hAnsi="Verdana"/>
        <w:b/>
        <w:caps/>
        <w:sz w:val="18"/>
        <w:szCs w:val="18"/>
      </w:rPr>
      <w:t>Contents</w:t>
    </w:r>
  </w:p>
  <w:p>
    <w:pPr>
      <w:pStyle w:val="17"/>
      <w:pBdr>
        <w:bottom w:val="single" w:color="auto" w:sz="4" w:space="1"/>
      </w:pBdr>
      <w:jc w:val="center"/>
      <w:rPr>
        <w:b/>
        <w:caps/>
        <w:szCs w:val="18"/>
      </w:rPr>
    </w:pPr>
  </w:p>
  <w:p>
    <w:pPr>
      <w:pStyle w:val="17"/>
      <w:rPr>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rFonts w:hint="default" w:ascii="Verdana" w:hAnsi="Verdana"/>
        <w:b/>
        <w:caps/>
        <w:sz w:val="18"/>
        <w:szCs w:val="18"/>
        <w:lang w:val="en-US"/>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J7C5iHMAgAA&#10;IwYAAA4AAAAAAAAAAQAgAAAAHwEAAGRycy9lMm9Eb2MueG1sUEsFBgAAAAAGAAYAWQEAAF0GAAAA&#10;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4</w:t>
                    </w:r>
                    <w:r>
                      <w:fldChar w:fldCharType="end"/>
                    </w:r>
                  </w:p>
                </w:txbxContent>
              </v:textbox>
            </v:shape>
          </w:pict>
        </mc:Fallback>
      </mc:AlternateContent>
    </w:r>
  </w:p>
  <w:p>
    <w:pPr>
      <w:pStyle w:val="17"/>
      <w:pBdr>
        <w:bottom w:val="single" w:color="auto" w:sz="4" w:space="1"/>
      </w:pBdr>
      <w:jc w:val="center"/>
      <w:rPr>
        <w:rFonts w:hint="default" w:ascii="Verdana" w:hAnsi="Verdana"/>
        <w:b/>
        <w:caps/>
        <w:sz w:val="18"/>
        <w:szCs w:val="18"/>
        <w:lang w:val="en-US"/>
      </w:rPr>
    </w:pPr>
    <w:r>
      <w:rPr>
        <w:rFonts w:hint="default" w:ascii="Verdana" w:hAnsi="Verdana"/>
        <w:b/>
        <w:caps/>
        <w:sz w:val="18"/>
        <w:szCs w:val="18"/>
        <w:lang w:val="en-US"/>
      </w:rPr>
      <w:t>introduction</w:t>
    </w:r>
  </w:p>
  <w:p>
    <w:pPr>
      <w:pStyle w:val="17"/>
      <w:pBdr>
        <w:bottom w:val="single" w:color="auto" w:sz="4" w:space="1"/>
      </w:pBdr>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rFonts w:hint="default" w:ascii="Verdana" w:hAnsi="Verdana"/>
        <w:b/>
        <w:caps/>
        <w:sz w:val="18"/>
        <w:szCs w:val="18"/>
        <w:lang w:val="en-US"/>
      </w:rPr>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G7gjLAgAAIw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CzSVju0AAAAAUBAAAP&#10;AAAAAAAAAAEAIAAAACIAAABkcnMvZG93bnJldi54bWxQSwECFAAUAAAACACHTuJAugbuCMsCAAAj&#10;BgAADgAAAAAAAAABACAAAAAfAQAAZHJzL2Uyb0RvYy54bWxQSwUGAAAAAAYABgBZAQAAXAY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3</w:t>
                    </w:r>
                    <w:r>
                      <w:fldChar w:fldCharType="end"/>
                    </w:r>
                  </w:p>
                </w:txbxContent>
              </v:textbox>
            </v:shape>
          </w:pict>
        </mc:Fallback>
      </mc:AlternateContent>
    </w:r>
    <w:r>
      <w:rPr>
        <w:rFonts w:hint="default" w:ascii="Verdana" w:hAnsi="Verdana"/>
        <w:b/>
        <w:sz w:val="18"/>
        <w:szCs w:val="18"/>
        <w:lang w:val="en-US"/>
      </w:rPr>
      <w:t>E</w:t>
    </w:r>
    <w:r>
      <w:rPr>
        <w:rFonts w:hint="default" w:ascii="Verdana" w:hAnsi="Verdana"/>
        <w:b/>
        <w:caps/>
        <w:sz w:val="18"/>
        <w:szCs w:val="18"/>
        <w:lang w:val="en-US"/>
      </w:rPr>
      <w:t>xecutive summary</w:t>
    </w:r>
  </w:p>
  <w:p>
    <w:pPr>
      <w:pStyle w:val="17"/>
      <w:pBdr>
        <w:bottom w:val="single" w:color="auto" w:sz="4" w:space="1"/>
      </w:pBdr>
      <w:jc w:val="center"/>
      <w:rPr>
        <w:b/>
        <w:caps/>
        <w:szCs w:val="18"/>
      </w:rPr>
    </w:pPr>
  </w:p>
  <w:p>
    <w:pPr>
      <w:pStyle w:val="1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rFonts w:hint="default" w:ascii="Verdana" w:hAnsi="Verdana"/>
        <w:b/>
        <w:caps/>
        <w:sz w:val="18"/>
        <w:szCs w:val="18"/>
        <w:lang w:val="en-US"/>
      </w:rPr>
    </w:pPr>
    <w:r>
      <w:rPr>
        <w:sz w:val="18"/>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gXp3MAgAAJQ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FmgXp3MAgAA&#10;JQYAAA4AAAAAAAAAAQAgAAAAHwEAAGRycy9lMm9Eb2MueG1sUEsFBgAAAAAGAAYAWQEAAF0GAAAA&#10;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6</w:t>
                    </w:r>
                    <w:r>
                      <w:fldChar w:fldCharType="end"/>
                    </w:r>
                  </w:p>
                </w:txbxContent>
              </v:textbox>
            </v:shape>
          </w:pict>
        </mc:Fallback>
      </mc:AlternateContent>
    </w:r>
  </w:p>
  <w:p>
    <w:pPr>
      <w:pStyle w:val="1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center"/>
      <w:rPr>
        <w:rFonts w:hint="default" w:ascii="Verdana" w:hAnsi="Verdana" w:cs="Verdana"/>
        <w:b/>
        <w:bCs/>
        <w:caps/>
        <w:szCs w:val="18"/>
        <w:lang w:val="en-US"/>
      </w:rPr>
    </w:pPr>
    <w:r>
      <w:rPr>
        <w:rFonts w:hint="default" w:ascii="Verdana" w:hAnsi="Verdana" w:cs="Verdana"/>
        <w:b/>
        <w:bCs/>
        <w:sz w:val="18"/>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SKbuvMAgAAJQ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FSKbuvMAgAA&#10;JQYAAA4AAAAAAAAAAQAgAAAAHwEAAGRycy9lMm9Eb2MueG1sUEsFBgAAAAAGAAYAWQEAAF0GAAAA&#10;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8</w:t>
                    </w:r>
                    <w:r>
                      <w:fldChar w:fldCharType="end"/>
                    </w:r>
                  </w:p>
                </w:txbxContent>
              </v:textbox>
            </v:shape>
          </w:pict>
        </mc:Fallback>
      </mc:AlternateContent>
    </w:r>
    <w:r>
      <w:rPr>
        <w:rFonts w:hint="default" w:ascii="Verdana" w:hAnsi="Verdana" w:cs="Verdana"/>
        <w:b/>
        <w:bCs/>
        <w:sz w:val="18"/>
        <w:lang w:val="en-US"/>
      </w:rPr>
      <w:t>MAIN BODY</w:t>
    </w:r>
  </w:p>
  <w:p>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2A8172"/>
    <w:multiLevelType w:val="singleLevel"/>
    <w:tmpl w:val="AD2A817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352A5D6D"/>
    <w:multiLevelType w:val="multilevel"/>
    <w:tmpl w:val="352A5D6D"/>
    <w:lvl w:ilvl="0" w:tentative="0">
      <w:start w:val="1"/>
      <w:numFmt w:val="decimal"/>
      <w:pStyle w:val="2"/>
      <w:lvlText w:val="%1"/>
      <w:lvlJc w:val="left"/>
      <w:pPr>
        <w:tabs>
          <w:tab w:val="left" w:pos="851"/>
        </w:tabs>
        <w:ind w:left="851" w:hanging="851"/>
      </w:pPr>
      <w:rPr>
        <w:rFonts w:hint="default"/>
        <w:b/>
        <w:i w:val="0"/>
        <w:caps/>
        <w:sz w:val="18"/>
      </w:rPr>
    </w:lvl>
    <w:lvl w:ilvl="1" w:tentative="0">
      <w:start w:val="1"/>
      <w:numFmt w:val="decimal"/>
      <w:pStyle w:val="4"/>
      <w:lvlText w:val="%1.%2"/>
      <w:lvlJc w:val="left"/>
      <w:pPr>
        <w:tabs>
          <w:tab w:val="left" w:pos="851"/>
        </w:tabs>
        <w:ind w:left="851" w:hanging="851"/>
      </w:pPr>
      <w:rPr>
        <w:rFonts w:hint="default"/>
        <w:b/>
        <w:i w:val="0"/>
        <w:caps/>
        <w:strike w:val="0"/>
        <w:dstrike w:val="0"/>
        <w:vanish w:val="0"/>
        <w:color w:val="auto"/>
        <w:sz w:val="18"/>
        <w:u w:val="none"/>
        <w:vertAlign w:val="baseline"/>
      </w:rPr>
    </w:lvl>
    <w:lvl w:ilvl="2" w:tentative="0">
      <w:start w:val="1"/>
      <w:numFmt w:val="decimal"/>
      <w:pStyle w:val="5"/>
      <w:lvlText w:val="%1.%2.%3"/>
      <w:lvlJc w:val="left"/>
      <w:pPr>
        <w:tabs>
          <w:tab w:val="left" w:pos="851"/>
        </w:tabs>
        <w:ind w:left="851" w:hanging="851"/>
      </w:pPr>
      <w:rPr>
        <w:rFonts w:hint="default"/>
        <w:b/>
        <w:i w:val="0"/>
        <w:caps w:val="0"/>
        <w:sz w:val="18"/>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abstractNum w:abstractNumId="2">
    <w:nsid w:val="53360897"/>
    <w:multiLevelType w:val="multilevel"/>
    <w:tmpl w:val="53360897"/>
    <w:lvl w:ilvl="0" w:tentative="0">
      <w:start w:val="1"/>
      <w:numFmt w:val="decimal"/>
      <w:lvlText w:val="%1."/>
      <w:lvlJc w:val="left"/>
      <w:pPr>
        <w:ind w:left="720" w:hanging="360"/>
      </w:pPr>
      <w:rPr>
        <w:rFonts w:hint="default" w:ascii="Verdana" w:hAnsi="Verdana"/>
        <w:caps/>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720" w:hanging="720"/>
      </w:pPr>
      <w:rPr>
        <w:rFonts w:hint="default"/>
        <w:b/>
        <w:sz w:val="18"/>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268"/>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689"/>
    <w:rsid w:val="0007275A"/>
    <w:rsid w:val="00072FA4"/>
    <w:rsid w:val="000736F6"/>
    <w:rsid w:val="00073D22"/>
    <w:rsid w:val="00074367"/>
    <w:rsid w:val="000744AC"/>
    <w:rsid w:val="000754DA"/>
    <w:rsid w:val="0007559E"/>
    <w:rsid w:val="00075912"/>
    <w:rsid w:val="00075DC1"/>
    <w:rsid w:val="00076AE9"/>
    <w:rsid w:val="00076B32"/>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49C7"/>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41B"/>
    <w:rsid w:val="000C4842"/>
    <w:rsid w:val="000C4B2E"/>
    <w:rsid w:val="000C4CA3"/>
    <w:rsid w:val="000C4D2F"/>
    <w:rsid w:val="000C53BE"/>
    <w:rsid w:val="000C5FBD"/>
    <w:rsid w:val="000C631B"/>
    <w:rsid w:val="000C7007"/>
    <w:rsid w:val="000D06CE"/>
    <w:rsid w:val="000D0A07"/>
    <w:rsid w:val="000D0C3C"/>
    <w:rsid w:val="000D0E23"/>
    <w:rsid w:val="000D28B5"/>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9DE"/>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67E"/>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1593"/>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4F3"/>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0D0"/>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CD"/>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4D5B"/>
    <w:rsid w:val="002A501D"/>
    <w:rsid w:val="002A6510"/>
    <w:rsid w:val="002A6BE4"/>
    <w:rsid w:val="002A7808"/>
    <w:rsid w:val="002A78F1"/>
    <w:rsid w:val="002A7912"/>
    <w:rsid w:val="002B00F5"/>
    <w:rsid w:val="002B091C"/>
    <w:rsid w:val="002B0C38"/>
    <w:rsid w:val="002B1CAB"/>
    <w:rsid w:val="002B25EB"/>
    <w:rsid w:val="002B29BC"/>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492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5EDF"/>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63B"/>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19D0"/>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22AC"/>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5DEF"/>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E17"/>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1D0"/>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057"/>
    <w:rsid w:val="0059527F"/>
    <w:rsid w:val="00595CB7"/>
    <w:rsid w:val="005960DD"/>
    <w:rsid w:val="00596F07"/>
    <w:rsid w:val="00596FEB"/>
    <w:rsid w:val="005A06A1"/>
    <w:rsid w:val="005A113F"/>
    <w:rsid w:val="005A23FD"/>
    <w:rsid w:val="005A286E"/>
    <w:rsid w:val="005A396F"/>
    <w:rsid w:val="005A3B68"/>
    <w:rsid w:val="005A3FF0"/>
    <w:rsid w:val="005A4BDD"/>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33E9"/>
    <w:rsid w:val="005C4002"/>
    <w:rsid w:val="005C40B7"/>
    <w:rsid w:val="005C4BF4"/>
    <w:rsid w:val="005C4CE5"/>
    <w:rsid w:val="005C5044"/>
    <w:rsid w:val="005C6AFB"/>
    <w:rsid w:val="005C73D8"/>
    <w:rsid w:val="005D03F9"/>
    <w:rsid w:val="005D04A9"/>
    <w:rsid w:val="005D0763"/>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6B35"/>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4CD"/>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0C79"/>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3F6"/>
    <w:rsid w:val="00667540"/>
    <w:rsid w:val="006703CA"/>
    <w:rsid w:val="00670C8B"/>
    <w:rsid w:val="0067116F"/>
    <w:rsid w:val="0067129C"/>
    <w:rsid w:val="00671DCD"/>
    <w:rsid w:val="006725BB"/>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12FD"/>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A82"/>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2DC8"/>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6E03"/>
    <w:rsid w:val="0080740E"/>
    <w:rsid w:val="00807F9B"/>
    <w:rsid w:val="0081080B"/>
    <w:rsid w:val="00811B3F"/>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77325"/>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CED"/>
    <w:rsid w:val="008F5E0A"/>
    <w:rsid w:val="008F6557"/>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1018"/>
    <w:rsid w:val="009314C1"/>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2C34"/>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29FF"/>
    <w:rsid w:val="009734EA"/>
    <w:rsid w:val="009744F4"/>
    <w:rsid w:val="00975C28"/>
    <w:rsid w:val="00975CBE"/>
    <w:rsid w:val="009773B4"/>
    <w:rsid w:val="009807F7"/>
    <w:rsid w:val="00981549"/>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B8"/>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4BA"/>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57E"/>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371C"/>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A02"/>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8B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7B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2F5"/>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364"/>
    <w:rsid w:val="00B815FE"/>
    <w:rsid w:val="00B8236B"/>
    <w:rsid w:val="00B86163"/>
    <w:rsid w:val="00B86C53"/>
    <w:rsid w:val="00B87D1B"/>
    <w:rsid w:val="00B90998"/>
    <w:rsid w:val="00B90C59"/>
    <w:rsid w:val="00B91395"/>
    <w:rsid w:val="00B93851"/>
    <w:rsid w:val="00B948C2"/>
    <w:rsid w:val="00B97176"/>
    <w:rsid w:val="00BA12AC"/>
    <w:rsid w:val="00BA1E88"/>
    <w:rsid w:val="00BA2A93"/>
    <w:rsid w:val="00BA3E21"/>
    <w:rsid w:val="00BA4947"/>
    <w:rsid w:val="00BA4AB4"/>
    <w:rsid w:val="00BA72D4"/>
    <w:rsid w:val="00BA79D9"/>
    <w:rsid w:val="00BB0495"/>
    <w:rsid w:val="00BB0655"/>
    <w:rsid w:val="00BB1E3B"/>
    <w:rsid w:val="00BB22BB"/>
    <w:rsid w:val="00BB386C"/>
    <w:rsid w:val="00BB42C2"/>
    <w:rsid w:val="00BB4E3D"/>
    <w:rsid w:val="00BB5D1D"/>
    <w:rsid w:val="00BB6844"/>
    <w:rsid w:val="00BB797C"/>
    <w:rsid w:val="00BC056E"/>
    <w:rsid w:val="00BC0FD7"/>
    <w:rsid w:val="00BC2847"/>
    <w:rsid w:val="00BC35F5"/>
    <w:rsid w:val="00BC3A90"/>
    <w:rsid w:val="00BC46BB"/>
    <w:rsid w:val="00BC4FD7"/>
    <w:rsid w:val="00BC559F"/>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1D5"/>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2C3"/>
    <w:rsid w:val="00BE5DCD"/>
    <w:rsid w:val="00BE69F0"/>
    <w:rsid w:val="00BE7EFB"/>
    <w:rsid w:val="00BF04F6"/>
    <w:rsid w:val="00BF0539"/>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2F4"/>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3CE4"/>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179"/>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36755"/>
    <w:rsid w:val="00D409C4"/>
    <w:rsid w:val="00D40CCE"/>
    <w:rsid w:val="00D42EBB"/>
    <w:rsid w:val="00D4332F"/>
    <w:rsid w:val="00D4361C"/>
    <w:rsid w:val="00D43BDE"/>
    <w:rsid w:val="00D459FF"/>
    <w:rsid w:val="00D45CFE"/>
    <w:rsid w:val="00D4606F"/>
    <w:rsid w:val="00D47CF2"/>
    <w:rsid w:val="00D47D19"/>
    <w:rsid w:val="00D5114F"/>
    <w:rsid w:val="00D514C5"/>
    <w:rsid w:val="00D5188F"/>
    <w:rsid w:val="00D53E77"/>
    <w:rsid w:val="00D54268"/>
    <w:rsid w:val="00D544D1"/>
    <w:rsid w:val="00D55736"/>
    <w:rsid w:val="00D557A3"/>
    <w:rsid w:val="00D5584A"/>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B4F"/>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6D8F"/>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928"/>
    <w:rsid w:val="00E05AE0"/>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6D9"/>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05D"/>
    <w:rsid w:val="00E57A11"/>
    <w:rsid w:val="00E57BC8"/>
    <w:rsid w:val="00E57DBD"/>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757"/>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3DF"/>
    <w:rsid w:val="00F01FCA"/>
    <w:rsid w:val="00F021EA"/>
    <w:rsid w:val="00F0225E"/>
    <w:rsid w:val="00F0397A"/>
    <w:rsid w:val="00F05242"/>
    <w:rsid w:val="00F0533F"/>
    <w:rsid w:val="00F05DBF"/>
    <w:rsid w:val="00F05E56"/>
    <w:rsid w:val="00F06274"/>
    <w:rsid w:val="00F06E4C"/>
    <w:rsid w:val="00F079E9"/>
    <w:rsid w:val="00F101E0"/>
    <w:rsid w:val="00F108DF"/>
    <w:rsid w:val="00F10A8D"/>
    <w:rsid w:val="00F11F9A"/>
    <w:rsid w:val="00F12027"/>
    <w:rsid w:val="00F13FA5"/>
    <w:rsid w:val="00F14477"/>
    <w:rsid w:val="00F144F8"/>
    <w:rsid w:val="00F14A0D"/>
    <w:rsid w:val="00F14B35"/>
    <w:rsid w:val="00F158DE"/>
    <w:rsid w:val="00F16386"/>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DE0"/>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0FE"/>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0D5"/>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 w:val="1C2B4F6D"/>
    <w:rsid w:val="21B41682"/>
    <w:rsid w:val="25FD099D"/>
    <w:rsid w:val="286E76A3"/>
    <w:rsid w:val="4D8B4139"/>
    <w:rsid w:val="52EB27C7"/>
    <w:rsid w:val="6D140864"/>
    <w:rsid w:val="708716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utoSpaceDE w:val="0"/>
      <w:autoSpaceDN w:val="0"/>
      <w:adjustRightInd w:val="0"/>
      <w:spacing w:after="200" w:line="276" w:lineRule="auto"/>
    </w:pPr>
    <w:rPr>
      <w:rFonts w:ascii="Calibri" w:hAnsi="Calibri" w:cs="Calibri" w:eastAsiaTheme="minorHAnsi"/>
      <w:sz w:val="22"/>
      <w:szCs w:val="22"/>
      <w:lang w:val="en-GB" w:eastAsia="en-US" w:bidi="ar-SA"/>
    </w:rPr>
  </w:style>
  <w:style w:type="paragraph" w:styleId="2">
    <w:name w:val="heading 1"/>
    <w:basedOn w:val="3"/>
    <w:next w:val="1"/>
    <w:link w:val="34"/>
    <w:qFormat/>
    <w:uiPriority w:val="0"/>
    <w:pPr>
      <w:numPr>
        <w:ilvl w:val="0"/>
        <w:numId w:val="1"/>
      </w:numPr>
      <w:outlineLvl w:val="0"/>
    </w:pPr>
    <w:rPr>
      <w:rFonts w:ascii="Verdana" w:hAnsi="Verdana"/>
      <w:b/>
      <w:caps/>
      <w:sz w:val="18"/>
      <w:szCs w:val="18"/>
    </w:rPr>
  </w:style>
  <w:style w:type="paragraph" w:styleId="4">
    <w:name w:val="heading 2"/>
    <w:basedOn w:val="3"/>
    <w:next w:val="1"/>
    <w:link w:val="35"/>
    <w:unhideWhenUsed/>
    <w:qFormat/>
    <w:uiPriority w:val="9"/>
    <w:pPr>
      <w:numPr>
        <w:ilvl w:val="1"/>
        <w:numId w:val="1"/>
      </w:numPr>
      <w:outlineLvl w:val="1"/>
    </w:pPr>
    <w:rPr>
      <w:rFonts w:ascii="Verdana" w:hAnsi="Verdana"/>
      <w:b/>
      <w:caps/>
      <w:sz w:val="18"/>
      <w:szCs w:val="18"/>
    </w:rPr>
  </w:style>
  <w:style w:type="paragraph" w:styleId="5">
    <w:name w:val="heading 3"/>
    <w:basedOn w:val="6"/>
    <w:next w:val="1"/>
    <w:link w:val="36"/>
    <w:unhideWhenUsed/>
    <w:qFormat/>
    <w:uiPriority w:val="9"/>
    <w:pPr>
      <w:numPr>
        <w:ilvl w:val="2"/>
        <w:numId w:val="1"/>
      </w:numPr>
      <w:tabs>
        <w:tab w:val="left" w:pos="880"/>
        <w:tab w:val="right" w:leader="dot" w:pos="9016"/>
      </w:tabs>
      <w:outlineLvl w:val="2"/>
    </w:pPr>
  </w:style>
  <w:style w:type="paragraph" w:styleId="7">
    <w:name w:val="heading 4"/>
    <w:basedOn w:val="1"/>
    <w:next w:val="1"/>
    <w:link w:val="37"/>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ind w:left="720"/>
      <w:contextualSpacing/>
    </w:pPr>
  </w:style>
  <w:style w:type="paragraph" w:styleId="6">
    <w:name w:val="toc 2"/>
    <w:basedOn w:val="1"/>
    <w:next w:val="1"/>
    <w:unhideWhenUsed/>
    <w:qFormat/>
    <w:uiPriority w:val="39"/>
    <w:pPr>
      <w:tabs>
        <w:tab w:val="left" w:pos="880"/>
        <w:tab w:val="right" w:leader="dot" w:pos="9016"/>
      </w:tabs>
      <w:spacing w:after="0" w:line="480" w:lineRule="auto"/>
      <w:ind w:left="220"/>
    </w:pPr>
    <w:rPr>
      <w:rFonts w:asciiTheme="minorHAnsi" w:hAnsiTheme="minorHAnsi"/>
      <w:smallCaps/>
      <w:sz w:val="20"/>
      <w:szCs w:val="20"/>
    </w:rPr>
  </w:style>
  <w:style w:type="paragraph" w:styleId="10">
    <w:name w:val="Balloon Text"/>
    <w:basedOn w:val="1"/>
    <w:link w:val="38"/>
    <w:semiHidden/>
    <w:unhideWhenUsed/>
    <w:qFormat/>
    <w:uiPriority w:val="99"/>
    <w:pPr>
      <w:spacing w:after="0" w:line="240" w:lineRule="auto"/>
    </w:pPr>
    <w:rPr>
      <w:rFonts w:ascii="Tahoma" w:hAnsi="Tahoma" w:cs="Tahoma"/>
      <w:sz w:val="16"/>
      <w:szCs w:val="16"/>
    </w:rPr>
  </w:style>
  <w:style w:type="paragraph" w:styleId="11">
    <w:name w:val="caption"/>
    <w:basedOn w:val="1"/>
    <w:next w:val="1"/>
    <w:unhideWhenUsed/>
    <w:qFormat/>
    <w:uiPriority w:val="35"/>
    <w:pPr>
      <w:spacing w:line="240" w:lineRule="auto"/>
    </w:pPr>
    <w:rPr>
      <w:b/>
      <w:bCs/>
      <w:color w:val="5B9BD5" w:themeColor="accent1"/>
      <w:sz w:val="18"/>
      <w:szCs w:val="18"/>
      <w14:textFill>
        <w14:solidFill>
          <w14:schemeClr w14:val="accent1"/>
        </w14:solidFill>
      </w14:textFill>
    </w:rPr>
  </w:style>
  <w:style w:type="character" w:styleId="12">
    <w:name w:val="annotation reference"/>
    <w:basedOn w:val="8"/>
    <w:semiHidden/>
    <w:unhideWhenUsed/>
    <w:qFormat/>
    <w:uiPriority w:val="99"/>
    <w:rPr>
      <w:sz w:val="16"/>
      <w:szCs w:val="16"/>
    </w:rPr>
  </w:style>
  <w:style w:type="paragraph" w:styleId="13">
    <w:name w:val="annotation text"/>
    <w:basedOn w:val="1"/>
    <w:link w:val="45"/>
    <w:semiHidden/>
    <w:unhideWhenUsed/>
    <w:qFormat/>
    <w:uiPriority w:val="99"/>
    <w:pPr>
      <w:spacing w:line="240" w:lineRule="auto"/>
    </w:pPr>
    <w:rPr>
      <w:sz w:val="20"/>
      <w:szCs w:val="20"/>
    </w:rPr>
  </w:style>
  <w:style w:type="paragraph" w:styleId="14">
    <w:name w:val="annotation subject"/>
    <w:basedOn w:val="13"/>
    <w:next w:val="13"/>
    <w:link w:val="46"/>
    <w:semiHidden/>
    <w:unhideWhenUsed/>
    <w:qFormat/>
    <w:uiPriority w:val="99"/>
    <w:rPr>
      <w:b/>
      <w:bCs/>
    </w:rPr>
  </w:style>
  <w:style w:type="character" w:styleId="15">
    <w:name w:val="Emphasis"/>
    <w:qFormat/>
    <w:uiPriority w:val="20"/>
    <w:rPr>
      <w:rFonts w:ascii="Verdana" w:hAnsi="Verdana" w:cs="Arial"/>
      <w:sz w:val="18"/>
      <w:szCs w:val="18"/>
    </w:rPr>
  </w:style>
  <w:style w:type="paragraph" w:styleId="16">
    <w:name w:val="footer"/>
    <w:basedOn w:val="1"/>
    <w:link w:val="42"/>
    <w:unhideWhenUsed/>
    <w:qFormat/>
    <w:uiPriority w:val="99"/>
    <w:pPr>
      <w:tabs>
        <w:tab w:val="center" w:pos="4513"/>
        <w:tab w:val="right" w:pos="9026"/>
      </w:tabs>
      <w:spacing w:after="0" w:line="240" w:lineRule="auto"/>
    </w:pPr>
  </w:style>
  <w:style w:type="paragraph" w:styleId="17">
    <w:name w:val="header"/>
    <w:basedOn w:val="1"/>
    <w:link w:val="41"/>
    <w:unhideWhenUsed/>
    <w:qFormat/>
    <w:uiPriority w:val="0"/>
    <w:pPr>
      <w:tabs>
        <w:tab w:val="center" w:pos="4513"/>
        <w:tab w:val="right" w:pos="9026"/>
      </w:tabs>
      <w:spacing w:after="0" w:line="240" w:lineRule="auto"/>
    </w:pPr>
  </w:style>
  <w:style w:type="character" w:styleId="18">
    <w:name w:val="HTML Cite"/>
    <w:basedOn w:val="8"/>
    <w:semiHidden/>
    <w:unhideWhenUsed/>
    <w:qFormat/>
    <w:uiPriority w:val="99"/>
    <w:rPr>
      <w:i/>
      <w:iCs/>
    </w:rPr>
  </w:style>
  <w:style w:type="character" w:styleId="19">
    <w:name w:val="Hyperlink"/>
    <w:basedOn w:val="8"/>
    <w:unhideWhenUsed/>
    <w:qFormat/>
    <w:uiPriority w:val="99"/>
    <w:rPr>
      <w:color w:val="0563C1" w:themeColor="hyperlink"/>
      <w:u w:val="single"/>
      <w14:textFill>
        <w14:solidFill>
          <w14:schemeClr w14:val="hlink"/>
        </w14:solidFill>
      </w14:textFill>
    </w:rPr>
  </w:style>
  <w:style w:type="paragraph" w:styleId="20">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21">
    <w:name w:val="Normal Indent"/>
    <w:basedOn w:val="1"/>
    <w:link w:val="43"/>
    <w:qFormat/>
    <w:uiPriority w:val="0"/>
    <w:pPr>
      <w:spacing w:after="0" w:line="360" w:lineRule="auto"/>
      <w:ind w:left="851"/>
      <w:jc w:val="both"/>
    </w:pPr>
    <w:rPr>
      <w:rFonts w:ascii="Verdana" w:hAnsi="Verdana" w:eastAsia="Times New Roman" w:cs="Times New Roman"/>
      <w:sz w:val="18"/>
      <w:szCs w:val="24"/>
    </w:rPr>
  </w:style>
  <w:style w:type="character" w:styleId="22">
    <w:name w:val="page number"/>
    <w:basedOn w:val="8"/>
    <w:qFormat/>
    <w:uiPriority w:val="0"/>
    <w:rPr>
      <w:rFonts w:ascii="Verdana" w:hAnsi="Verdana"/>
      <w:sz w:val="18"/>
    </w:rPr>
  </w:style>
  <w:style w:type="character" w:styleId="23">
    <w:name w:val="Strong"/>
    <w:basedOn w:val="8"/>
    <w:qFormat/>
    <w:uiPriority w:val="99"/>
    <w:rPr>
      <w:b/>
      <w:bCs/>
    </w:rPr>
  </w:style>
  <w:style w:type="table" w:styleId="24">
    <w:name w:val="Table Grid"/>
    <w:basedOn w:val="9"/>
    <w:qFormat/>
    <w:uiPriority w:val="59"/>
    <w:pPr>
      <w:spacing w:after="0" w:line="240" w:lineRule="auto"/>
    </w:pPr>
    <w:rPr>
      <w:rFonts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5">
    <w:name w:val="table of figures"/>
    <w:basedOn w:val="1"/>
    <w:next w:val="1"/>
    <w:unhideWhenUsed/>
    <w:qFormat/>
    <w:uiPriority w:val="99"/>
    <w:pPr>
      <w:spacing w:after="0"/>
      <w:ind w:left="440" w:hanging="440"/>
    </w:pPr>
    <w:rPr>
      <w:smallCaps/>
      <w:sz w:val="20"/>
      <w:szCs w:val="20"/>
    </w:rPr>
  </w:style>
  <w:style w:type="paragraph" w:styleId="26">
    <w:name w:val="toc 1"/>
    <w:basedOn w:val="1"/>
    <w:next w:val="1"/>
    <w:unhideWhenUsed/>
    <w:qFormat/>
    <w:uiPriority w:val="39"/>
    <w:pPr>
      <w:tabs>
        <w:tab w:val="left" w:pos="440"/>
        <w:tab w:val="right" w:leader="dot" w:pos="9016"/>
      </w:tabs>
      <w:spacing w:before="120" w:after="120" w:line="480" w:lineRule="auto"/>
    </w:pPr>
    <w:rPr>
      <w:rFonts w:ascii="Verdana" w:hAnsi="Verdana"/>
      <w:b/>
      <w:bCs/>
      <w:caps/>
      <w:color w:val="FF0000"/>
      <w:sz w:val="18"/>
      <w:szCs w:val="20"/>
    </w:rPr>
  </w:style>
  <w:style w:type="paragraph" w:styleId="27">
    <w:name w:val="toc 3"/>
    <w:basedOn w:val="1"/>
    <w:next w:val="1"/>
    <w:unhideWhenUsed/>
    <w:qFormat/>
    <w:uiPriority w:val="39"/>
    <w:pPr>
      <w:spacing w:after="0"/>
      <w:ind w:left="440"/>
    </w:pPr>
    <w:rPr>
      <w:rFonts w:asciiTheme="minorHAnsi" w:hAnsiTheme="minorHAnsi"/>
      <w:i/>
      <w:iCs/>
      <w:sz w:val="20"/>
      <w:szCs w:val="20"/>
    </w:rPr>
  </w:style>
  <w:style w:type="paragraph" w:styleId="28">
    <w:name w:val="toc 4"/>
    <w:basedOn w:val="1"/>
    <w:next w:val="1"/>
    <w:unhideWhenUsed/>
    <w:qFormat/>
    <w:uiPriority w:val="39"/>
    <w:pPr>
      <w:spacing w:after="0"/>
      <w:ind w:left="660"/>
    </w:pPr>
    <w:rPr>
      <w:rFonts w:asciiTheme="minorHAnsi" w:hAnsiTheme="minorHAnsi"/>
      <w:sz w:val="18"/>
      <w:szCs w:val="18"/>
    </w:rPr>
  </w:style>
  <w:style w:type="paragraph" w:styleId="29">
    <w:name w:val="toc 5"/>
    <w:basedOn w:val="1"/>
    <w:next w:val="1"/>
    <w:unhideWhenUsed/>
    <w:qFormat/>
    <w:uiPriority w:val="39"/>
    <w:pPr>
      <w:spacing w:after="0"/>
      <w:ind w:left="880"/>
    </w:pPr>
    <w:rPr>
      <w:rFonts w:asciiTheme="minorHAnsi" w:hAnsiTheme="minorHAnsi"/>
      <w:sz w:val="18"/>
      <w:szCs w:val="18"/>
    </w:rPr>
  </w:style>
  <w:style w:type="paragraph" w:styleId="30">
    <w:name w:val="toc 6"/>
    <w:basedOn w:val="1"/>
    <w:next w:val="1"/>
    <w:unhideWhenUsed/>
    <w:qFormat/>
    <w:uiPriority w:val="39"/>
    <w:pPr>
      <w:spacing w:after="0"/>
      <w:ind w:left="1100"/>
    </w:pPr>
    <w:rPr>
      <w:rFonts w:asciiTheme="minorHAnsi" w:hAnsiTheme="minorHAnsi"/>
      <w:sz w:val="18"/>
      <w:szCs w:val="18"/>
    </w:rPr>
  </w:style>
  <w:style w:type="paragraph" w:styleId="31">
    <w:name w:val="toc 7"/>
    <w:basedOn w:val="1"/>
    <w:next w:val="1"/>
    <w:unhideWhenUsed/>
    <w:qFormat/>
    <w:uiPriority w:val="39"/>
    <w:pPr>
      <w:spacing w:after="0"/>
      <w:ind w:left="1320"/>
    </w:pPr>
    <w:rPr>
      <w:rFonts w:asciiTheme="minorHAnsi" w:hAnsiTheme="minorHAnsi"/>
      <w:sz w:val="18"/>
      <w:szCs w:val="18"/>
    </w:rPr>
  </w:style>
  <w:style w:type="paragraph" w:styleId="32">
    <w:name w:val="toc 8"/>
    <w:basedOn w:val="1"/>
    <w:next w:val="1"/>
    <w:unhideWhenUsed/>
    <w:qFormat/>
    <w:uiPriority w:val="39"/>
    <w:pPr>
      <w:spacing w:after="0"/>
      <w:ind w:left="1540"/>
    </w:pPr>
    <w:rPr>
      <w:rFonts w:asciiTheme="minorHAnsi" w:hAnsiTheme="minorHAnsi"/>
      <w:sz w:val="18"/>
      <w:szCs w:val="18"/>
    </w:rPr>
  </w:style>
  <w:style w:type="paragraph" w:styleId="33">
    <w:name w:val="toc 9"/>
    <w:basedOn w:val="1"/>
    <w:next w:val="1"/>
    <w:unhideWhenUsed/>
    <w:qFormat/>
    <w:uiPriority w:val="39"/>
    <w:pPr>
      <w:spacing w:after="0"/>
      <w:ind w:left="1760"/>
    </w:pPr>
    <w:rPr>
      <w:rFonts w:asciiTheme="minorHAnsi" w:hAnsiTheme="minorHAnsi"/>
      <w:sz w:val="18"/>
      <w:szCs w:val="18"/>
    </w:rPr>
  </w:style>
  <w:style w:type="character" w:customStyle="1" w:styleId="34">
    <w:name w:val="Heading 1 Char"/>
    <w:basedOn w:val="8"/>
    <w:link w:val="2"/>
    <w:qFormat/>
    <w:uiPriority w:val="0"/>
    <w:rPr>
      <w:rFonts w:ascii="Verdana" w:hAnsi="Verdana" w:cs="Calibri"/>
      <w:b/>
      <w:caps/>
      <w:sz w:val="18"/>
      <w:szCs w:val="18"/>
    </w:rPr>
  </w:style>
  <w:style w:type="character" w:customStyle="1" w:styleId="35">
    <w:name w:val="Heading 2 Char"/>
    <w:basedOn w:val="8"/>
    <w:link w:val="4"/>
    <w:qFormat/>
    <w:uiPriority w:val="9"/>
    <w:rPr>
      <w:rFonts w:ascii="Verdana" w:hAnsi="Verdana" w:cs="Calibri"/>
      <w:b/>
      <w:caps/>
      <w:sz w:val="18"/>
      <w:szCs w:val="18"/>
    </w:rPr>
  </w:style>
  <w:style w:type="character" w:customStyle="1" w:styleId="36">
    <w:name w:val="Heading 3 Char"/>
    <w:basedOn w:val="8"/>
    <w:link w:val="5"/>
    <w:qFormat/>
    <w:uiPriority w:val="9"/>
    <w:rPr>
      <w:rFonts w:cs="Calibri"/>
      <w:smallCaps/>
      <w:sz w:val="20"/>
      <w:szCs w:val="20"/>
    </w:rPr>
  </w:style>
  <w:style w:type="character" w:customStyle="1" w:styleId="37">
    <w:name w:val="Heading 4 Char"/>
    <w:basedOn w:val="8"/>
    <w:link w:val="7"/>
    <w:semiHidden/>
    <w:qFormat/>
    <w:uiPriority w:val="9"/>
    <w:rPr>
      <w:rFonts w:asciiTheme="majorHAnsi" w:hAnsiTheme="majorHAnsi" w:eastAsiaTheme="majorEastAsia" w:cstheme="majorBidi"/>
      <w:i/>
      <w:iCs/>
      <w:color w:val="2E75B6" w:themeColor="accent1" w:themeShade="BF"/>
    </w:rPr>
  </w:style>
  <w:style w:type="character" w:customStyle="1" w:styleId="38">
    <w:name w:val="Balloon Text Char"/>
    <w:basedOn w:val="8"/>
    <w:link w:val="10"/>
    <w:semiHidden/>
    <w:qFormat/>
    <w:uiPriority w:val="99"/>
    <w:rPr>
      <w:rFonts w:ascii="Tahoma" w:hAnsi="Tahoma" w:cs="Tahoma" w:eastAsiaTheme="minorEastAsia"/>
      <w:sz w:val="16"/>
      <w:szCs w:val="16"/>
      <w:lang w:eastAsia="en-GB"/>
    </w:rPr>
  </w:style>
  <w:style w:type="paragraph" w:styleId="39">
    <w:name w:val="No Spacing"/>
    <w:link w:val="40"/>
    <w:qFormat/>
    <w:uiPriority w:val="1"/>
    <w:pPr>
      <w:spacing w:after="0" w:line="240" w:lineRule="auto"/>
    </w:pPr>
    <w:rPr>
      <w:rFonts w:asciiTheme="minorHAnsi" w:hAnsiTheme="minorHAnsi" w:eastAsiaTheme="minorEastAsia" w:cstheme="minorBidi"/>
      <w:sz w:val="22"/>
      <w:szCs w:val="22"/>
      <w:lang w:val="en-US" w:eastAsia="en-GB" w:bidi="ar-SA"/>
    </w:rPr>
  </w:style>
  <w:style w:type="character" w:customStyle="1" w:styleId="40">
    <w:name w:val="No Spacing Char"/>
    <w:basedOn w:val="8"/>
    <w:link w:val="39"/>
    <w:qFormat/>
    <w:uiPriority w:val="1"/>
    <w:rPr>
      <w:rFonts w:eastAsiaTheme="minorEastAsia"/>
      <w:lang w:val="en-US" w:eastAsia="en-GB"/>
    </w:rPr>
  </w:style>
  <w:style w:type="character" w:customStyle="1" w:styleId="41">
    <w:name w:val="Header Char"/>
    <w:basedOn w:val="8"/>
    <w:link w:val="17"/>
    <w:qFormat/>
    <w:uiPriority w:val="99"/>
    <w:rPr>
      <w:rFonts w:eastAsiaTheme="minorEastAsia"/>
      <w:lang w:eastAsia="en-GB"/>
    </w:rPr>
  </w:style>
  <w:style w:type="character" w:customStyle="1" w:styleId="42">
    <w:name w:val="Footer Char"/>
    <w:basedOn w:val="8"/>
    <w:link w:val="16"/>
    <w:qFormat/>
    <w:uiPriority w:val="99"/>
    <w:rPr>
      <w:rFonts w:eastAsiaTheme="minorEastAsia"/>
      <w:lang w:eastAsia="en-GB"/>
    </w:rPr>
  </w:style>
  <w:style w:type="character" w:customStyle="1" w:styleId="43">
    <w:name w:val="Normal Indent Char"/>
    <w:basedOn w:val="8"/>
    <w:link w:val="21"/>
    <w:qFormat/>
    <w:uiPriority w:val="0"/>
    <w:rPr>
      <w:rFonts w:ascii="Verdana" w:hAnsi="Verdana" w:eastAsia="Times New Roman" w:cs="Times New Roman"/>
      <w:sz w:val="18"/>
      <w:szCs w:val="24"/>
      <w:lang w:eastAsia="en-GB"/>
    </w:rPr>
  </w:style>
  <w:style w:type="paragraph" w:customStyle="1" w:styleId="44">
    <w:name w:val="Bibliography"/>
    <w:basedOn w:val="1"/>
    <w:next w:val="1"/>
    <w:unhideWhenUsed/>
    <w:qFormat/>
    <w:uiPriority w:val="37"/>
  </w:style>
  <w:style w:type="character" w:customStyle="1" w:styleId="45">
    <w:name w:val="Comment Text Char"/>
    <w:basedOn w:val="8"/>
    <w:link w:val="13"/>
    <w:semiHidden/>
    <w:qFormat/>
    <w:uiPriority w:val="99"/>
    <w:rPr>
      <w:rFonts w:eastAsiaTheme="minorEastAsia"/>
      <w:sz w:val="20"/>
      <w:szCs w:val="20"/>
      <w:lang w:eastAsia="en-GB"/>
    </w:rPr>
  </w:style>
  <w:style w:type="character" w:customStyle="1" w:styleId="46">
    <w:name w:val="Comment Subject Char"/>
    <w:basedOn w:val="45"/>
    <w:link w:val="14"/>
    <w:semiHidden/>
    <w:qFormat/>
    <w:uiPriority w:val="99"/>
    <w:rPr>
      <w:rFonts w:eastAsiaTheme="minorEastAsia"/>
      <w:b/>
      <w:bCs/>
      <w:sz w:val="20"/>
      <w:szCs w:val="20"/>
      <w:lang w:eastAsia="en-GB"/>
    </w:rPr>
  </w:style>
  <w:style w:type="character" w:customStyle="1" w:styleId="47">
    <w:name w:val="apple-converted-space"/>
    <w:basedOn w:val="8"/>
    <w:qFormat/>
    <w:uiPriority w:val="0"/>
  </w:style>
  <w:style w:type="character" w:customStyle="1" w:styleId="48">
    <w:name w:val="fn"/>
    <w:basedOn w:val="8"/>
    <w:qFormat/>
    <w:uiPriority w:val="0"/>
  </w:style>
  <w:style w:type="character" w:customStyle="1" w:styleId="49">
    <w:name w:val="Subtitle1"/>
    <w:basedOn w:val="8"/>
    <w:qFormat/>
    <w:uiPriority w:val="0"/>
  </w:style>
  <w:style w:type="paragraph" w:customStyle="1" w:styleId="50">
    <w:name w:val="Style1"/>
    <w:basedOn w:val="21"/>
    <w:link w:val="51"/>
    <w:qFormat/>
    <w:uiPriority w:val="0"/>
  </w:style>
  <w:style w:type="character" w:customStyle="1" w:styleId="51">
    <w:name w:val="Style1 Char"/>
    <w:basedOn w:val="43"/>
    <w:link w:val="50"/>
    <w:qFormat/>
    <w:uiPriority w:val="0"/>
    <w:rPr>
      <w:rFonts w:ascii="Verdana" w:hAnsi="Verdana" w:eastAsia="Times New Roman" w:cs="Times New Roman"/>
      <w:sz w:val="18"/>
      <w:szCs w:val="24"/>
      <w:lang w:eastAsia="en-GB"/>
    </w:rPr>
  </w:style>
  <w:style w:type="paragraph" w:customStyle="1" w:styleId="52">
    <w:name w:val="Quote !"/>
    <w:basedOn w:val="50"/>
    <w:link w:val="53"/>
    <w:qFormat/>
    <w:uiPriority w:val="0"/>
    <w:pPr>
      <w:spacing w:line="240" w:lineRule="auto"/>
      <w:ind w:left="1440"/>
    </w:pPr>
    <w:rPr>
      <w:b/>
      <w:i/>
    </w:rPr>
  </w:style>
  <w:style w:type="character" w:customStyle="1" w:styleId="53">
    <w:name w:val="Quote ! Char"/>
    <w:basedOn w:val="51"/>
    <w:link w:val="52"/>
    <w:qFormat/>
    <w:uiPriority w:val="0"/>
    <w:rPr>
      <w:rFonts w:ascii="Verdana" w:hAnsi="Verdana" w:eastAsia="Times New Roman" w:cs="Times New Roman"/>
      <w:b/>
      <w:i/>
      <w:sz w:val="18"/>
      <w:szCs w:val="24"/>
      <w:lang w:eastAsia="en-GB"/>
    </w:rPr>
  </w:style>
  <w:style w:type="paragraph" w:customStyle="1" w:styleId="54">
    <w:name w:val="Head 3"/>
    <w:basedOn w:val="4"/>
    <w:link w:val="55"/>
    <w:qFormat/>
    <w:uiPriority w:val="0"/>
    <w:pPr>
      <w:keepNext/>
      <w:keepLines/>
      <w:numPr>
        <w:ilvl w:val="0"/>
        <w:numId w:val="0"/>
      </w:numPr>
      <w:spacing w:after="0" w:line="360" w:lineRule="auto"/>
      <w:ind w:left="851" w:hanging="851"/>
      <w:contextualSpacing w:val="0"/>
    </w:pPr>
    <w:rPr>
      <w:rFonts w:eastAsiaTheme="majorEastAsia" w:cstheme="majorBidi"/>
      <w:bCs/>
      <w:caps w:val="0"/>
      <w:szCs w:val="26"/>
    </w:rPr>
  </w:style>
  <w:style w:type="character" w:customStyle="1" w:styleId="55">
    <w:name w:val="Head 3 Char"/>
    <w:basedOn w:val="35"/>
    <w:link w:val="54"/>
    <w:qFormat/>
    <w:uiPriority w:val="0"/>
    <w:rPr>
      <w:rFonts w:ascii="Verdana" w:hAnsi="Verdana" w:eastAsiaTheme="majorEastAsia" w:cstheme="majorBidi"/>
      <w:bCs/>
      <w:caps w:val="0"/>
      <w:sz w:val="18"/>
      <w:szCs w:val="26"/>
      <w:lang w:eastAsia="en-GB"/>
    </w:rPr>
  </w:style>
  <w:style w:type="character" w:customStyle="1" w:styleId="56">
    <w:name w:val="citation"/>
    <w:basedOn w:val="8"/>
    <w:qFormat/>
    <w:uiPriority w:val="0"/>
  </w:style>
  <w:style w:type="paragraph" w:customStyle="1" w:styleId="57">
    <w:name w:val="[Normal]"/>
    <w:qFormat/>
    <w:uiPriority w:val="99"/>
    <w:pPr>
      <w:widowControl w:val="0"/>
      <w:autoSpaceDE w:val="0"/>
      <w:autoSpaceDN w:val="0"/>
      <w:adjustRightInd w:val="0"/>
      <w:spacing w:after="0" w:line="240" w:lineRule="auto"/>
    </w:pPr>
    <w:rPr>
      <w:rFonts w:ascii="Arial" w:hAnsi="Arial" w:cs="Arial" w:eastAsiaTheme="minorHAnsi"/>
      <w:sz w:val="24"/>
      <w:szCs w:val="24"/>
      <w:lang w:val="en-GB" w:eastAsia="en-US" w:bidi="ar-SA"/>
    </w:rPr>
  </w:style>
  <w:style w:type="character" w:customStyle="1" w:styleId="58">
    <w:name w:val="sc"/>
    <w:basedOn w:val="8"/>
    <w:qFormat/>
    <w:uiPriority w:val="0"/>
  </w:style>
  <w:style w:type="character" w:customStyle="1" w:styleId="59">
    <w:name w:val="selectable"/>
    <w:basedOn w:val="8"/>
    <w:uiPriority w:val="0"/>
  </w:style>
  <w:style w:type="character" w:customStyle="1" w:styleId="60">
    <w:name w:val="passage-display-bcv"/>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5.xml"/><Relationship Id="rId22" Type="http://schemas.openxmlformats.org/officeDocument/2006/relationships/customXml" Target="../customXml/item4.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chart" Target="charts/chart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Sales</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dLbl>
              <c:idx val="0"/>
              <c:layout>
                <c:manualLayout>
                  <c:x val="0.00174307623946138"/>
                  <c:y val="0.110311008219179"/>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1"/>
              <c:layout>
                <c:manualLayout>
                  <c:x val="-0.132896412037031"/>
                  <c:y val="-0.041666727842650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0.0335766056492402"/>
                  <c:y val="0.0984296222669219"/>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4"/>
              <c:layout>
                <c:manualLayout>
                  <c:x val="0.0219737001496784"/>
                  <c:y val="0.080684011120661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en-US" sz="1000" b="1" i="0" u="none" strike="noStrike" kern="1200" baseline="0">
                    <a:solidFill>
                      <a:schemeClr val="lt1"/>
                    </a:solidFill>
                    <a:latin typeface="+mn-lt"/>
                    <a:ea typeface="+mn-ea"/>
                    <a:cs typeface="+mn-cs"/>
                  </a:defRPr>
                </a:pPr>
              </a:p>
            </c:txPr>
            <c:dLblPos val="ctr"/>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Sheet1!$A$2:$A$6</c:f>
              <c:strCache>
                <c:ptCount val="5"/>
                <c:pt idx="0">
                  <c:v>Pay for click</c:v>
                </c:pt>
                <c:pt idx="1">
                  <c:v>Free downloads</c:v>
                </c:pt>
                <c:pt idx="2">
                  <c:v>One month free subscription</c:v>
                </c:pt>
                <c:pt idx="3">
                  <c:v>Influencers</c:v>
                </c:pt>
                <c:pt idx="4">
                  <c:v>Competitions</c:v>
                </c:pt>
              </c:strCache>
            </c:strRef>
          </c:cat>
          <c:val>
            <c:numRef>
              <c:f>Sheet1!$B$2:$B$6</c:f>
              <c:numCache>
                <c:formatCode>General</c:formatCode>
                <c:ptCount val="5"/>
                <c:pt idx="0">
                  <c:v>50000</c:v>
                </c:pt>
                <c:pt idx="1">
                  <c:v>150000</c:v>
                </c:pt>
                <c:pt idx="2">
                  <c:v>250000</c:v>
                </c:pt>
                <c:pt idx="3">
                  <c:v>25000</c:v>
                </c:pt>
                <c:pt idx="4">
                  <c:v>25000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A87775DCD2F6244D8E3743BD53B84ED3" ma:contentTypeVersion="9" ma:contentTypeDescription="Create a new document." ma:contentTypeScope="" ma:versionID="3d9eabbca482fe533478bff6ec2c8915">
  <xsd:schema xmlns:xsd="http://www.w3.org/2001/XMLSchema" xmlns:xs="http://www.w3.org/2001/XMLSchema" xmlns:p="http://schemas.microsoft.com/office/2006/metadata/properties" xmlns:ns2="e8f69139-58fb-4a83-bad3-ea3373ae8920" targetNamespace="http://schemas.microsoft.com/office/2006/metadata/properties" ma:root="true" ma:fieldsID="c53dcfb65094517c9624094a16ef982c" ns2:_="">
    <xsd:import namespace="e8f69139-58fb-4a83-bad3-ea3373ae892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69139-58fb-4a83-bad3-ea3373ae89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e8f69139-58fb-4a83-bad3-ea3373ae89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B61DCE-1A1A-436D-851A-17D5B1E107E0}">
  <ds:schemaRefs/>
</ds:datastoreItem>
</file>

<file path=customXml/itemProps3.xml><?xml version="1.0" encoding="utf-8"?>
<ds:datastoreItem xmlns:ds="http://schemas.openxmlformats.org/officeDocument/2006/customXml" ds:itemID="{3FD036EE-0B48-45E5-837D-5C9923AC2F39}">
  <ds:schemaRefs/>
</ds:datastoreItem>
</file>

<file path=customXml/itemProps4.xml><?xml version="1.0" encoding="utf-8"?>
<ds:datastoreItem xmlns:ds="http://schemas.openxmlformats.org/officeDocument/2006/customXml" ds:itemID="{E9FA359D-AB17-4948-861C-C9E6A9A6B8B8}">
  <ds:schemaRefs/>
</ds:datastoreItem>
</file>

<file path=customXml/itemProps5.xml><?xml version="1.0" encoding="utf-8"?>
<ds:datastoreItem xmlns:ds="http://schemas.openxmlformats.org/officeDocument/2006/customXml" ds:itemID="{753266C6-E307-49B7-B0DA-89A2DFF2FD8D}">
  <ds:schemaRefs/>
</ds:datastoreItem>
</file>

<file path=docProps/app.xml><?xml version="1.0" encoding="utf-8"?>
<Properties xmlns="http://schemas.openxmlformats.org/officeDocument/2006/extended-properties" xmlns:vt="http://schemas.openxmlformats.org/officeDocument/2006/docPropsVTypes">
  <Template>Normal</Template>
  <Pages>9</Pages>
  <Words>1386</Words>
  <Characters>7901</Characters>
  <Lines>65</Lines>
  <Paragraphs>18</Paragraphs>
  <TotalTime>22</TotalTime>
  <ScaleCrop>false</ScaleCrop>
  <LinksUpToDate>false</LinksUpToDate>
  <CharactersWithSpaces>9269</CharactersWithSpaces>
  <Application>WPS Office_11.2.0.11130_F1E327BC-269C-435d-A152-05C5408002CA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2022-04-23T23:01:00Z</dcterms:created>
  <dc:creator>gareth hughes</dc:creator>
  <cp:lastModifiedBy>User</cp:lastModifiedBy>
  <cp:lastPrinted>2018-03-28T16:10:00Z</cp:lastPrinted>
  <dcterms:modified xsi:type="dcterms:W3CDTF">2022-05-13T15:35:10Z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0x010100A87775DCD2F6244D8E3743BD53B84ED3</vt:lpwstr>
  </property>
  <property fmtid="{D5CDD505-2E9C-101B-9397-08002B2CF9AE}" pid="3" name="KSOProductBuildVer">
    <vt:lpwstr>1033-11.2.0.11130</vt:lpwstr>
  </property>
  <property fmtid="{D5CDD505-2E9C-101B-9397-08002B2CF9AE}" pid="4" name="ICV">
    <vt:lpwstr>09F137A5D0544C489D9E770CC79CCEBE</vt:lpwstr>
  </property>
</Properties>
</file>