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B321A" w14:textId="64139DF4" w:rsidR="002D4D7C" w:rsidRPr="00BC7E91" w:rsidRDefault="005161C7" w:rsidP="00BC7E91">
      <w:pPr>
        <w:spacing w:line="360" w:lineRule="auto"/>
        <w:jc w:val="center"/>
        <w:rPr>
          <w:rFonts w:ascii="Arial" w:hAnsi="Arial" w:cs="Arial"/>
          <w:bCs/>
          <w:sz w:val="22"/>
          <w:szCs w:val="22"/>
          <w:u w:val="single"/>
        </w:rPr>
      </w:pPr>
      <w:r w:rsidRPr="00BC7E91">
        <w:rPr>
          <w:rFonts w:ascii="Arial" w:hAnsi="Arial" w:cs="Arial"/>
          <w:bCs/>
          <w:sz w:val="22"/>
          <w:szCs w:val="22"/>
          <w:u w:val="single"/>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r w:rsidRPr="00BC7E91">
        <w:rPr>
          <w:rFonts w:ascii="Arial" w:hAnsi="Arial" w:cs="Arial"/>
          <w:bCs/>
          <w:sz w:val="22"/>
          <w:szCs w:val="22"/>
          <w:u w:val="single"/>
        </w:rPr>
        <w:t>.</w:t>
      </w:r>
    </w:p>
    <w:p w14:paraId="64782C88" w14:textId="715159DC" w:rsidR="005161C7" w:rsidRPr="00BC7E91" w:rsidRDefault="005161C7" w:rsidP="00BC7E91">
      <w:pPr>
        <w:spacing w:line="360" w:lineRule="auto"/>
        <w:rPr>
          <w:rFonts w:ascii="Arial" w:hAnsi="Arial" w:cs="Arial"/>
          <w:sz w:val="22"/>
          <w:szCs w:val="22"/>
          <w:u w:val="single"/>
        </w:rPr>
      </w:pPr>
    </w:p>
    <w:p w14:paraId="19BA1BD7" w14:textId="2E20781F" w:rsidR="005161C7" w:rsidRPr="00BC7E91" w:rsidRDefault="005161C7" w:rsidP="00BC7E91">
      <w:pPr>
        <w:spacing w:line="360" w:lineRule="auto"/>
        <w:rPr>
          <w:rFonts w:ascii="Arial" w:hAnsi="Arial" w:cs="Arial"/>
          <w:sz w:val="22"/>
          <w:szCs w:val="22"/>
        </w:rPr>
      </w:pPr>
      <w:r w:rsidRPr="00BC7E91">
        <w:rPr>
          <w:rFonts w:ascii="Arial" w:hAnsi="Arial" w:cs="Arial"/>
          <w:sz w:val="22"/>
          <w:szCs w:val="22"/>
        </w:rPr>
        <w:t xml:space="preserve">Enquiry Based Learning (EBL) is a method of teaching and learning which is led by the learners. EBL is based on self-directed enquiry by the learners with the teacher acting as a facilitator providing the learners with resources to encourage their learning. When facilitating EBL there is no clear path to follow as each EBL enquiry can be different. With this in mind there is no single definition to EBL however, there are common features: children asking questions, purposeful talk, working together, selecting and interpreting resources and outdoor learning. </w:t>
      </w:r>
    </w:p>
    <w:p w14:paraId="2EAD0831" w14:textId="3F200BDA" w:rsidR="00734360" w:rsidRPr="00BC7E91" w:rsidRDefault="00734360" w:rsidP="00BC7E91">
      <w:pPr>
        <w:spacing w:line="360" w:lineRule="auto"/>
        <w:rPr>
          <w:rFonts w:ascii="Arial" w:hAnsi="Arial" w:cs="Arial"/>
          <w:sz w:val="22"/>
          <w:szCs w:val="22"/>
        </w:rPr>
      </w:pPr>
    </w:p>
    <w:p w14:paraId="7981E9D8" w14:textId="5A6F7143" w:rsidR="00734360" w:rsidRPr="00BC7E91" w:rsidRDefault="00734360" w:rsidP="00BC7E91">
      <w:pPr>
        <w:spacing w:line="360" w:lineRule="auto"/>
        <w:rPr>
          <w:rFonts w:ascii="Arial" w:hAnsi="Arial" w:cs="Arial"/>
          <w:sz w:val="22"/>
          <w:szCs w:val="22"/>
        </w:rPr>
      </w:pPr>
      <w:r w:rsidRPr="00BC7E91">
        <w:rPr>
          <w:rFonts w:ascii="Arial" w:hAnsi="Arial" w:cs="Arial"/>
          <w:sz w:val="22"/>
          <w:szCs w:val="22"/>
        </w:rPr>
        <w:t>The EBL process generally begins with a hook, which could be an overarching question or stimulus, from this the learners decide in which direction they want to take the learning. The process generally begins with what the learners already know, from this they can decide on what they would like to know. The learners then decide on the best way to gather the knowledge on what they would like to learn, this process is child led with the teacher providing the children with the resources they require. Once the learners have learnt what they wanted to, the EBL process ends with an end product. This end product is once again decided by the learners, this product can be a way for the learners to share what they have learnt. Guido (2017) believes that EBL from a teacher’s point of view is to focus on moving learners beyond their general curiosity to thinking more critically with greater understanding, the teacher should encourage questioning and give guidance through the enquiry. Through this guidance the teacher must allow the learner the opportunity to develop unique strategies for solving problems.</w:t>
      </w:r>
    </w:p>
    <w:p w14:paraId="756A6E8A" w14:textId="77777777" w:rsidR="00734360" w:rsidRPr="00BC7E91" w:rsidRDefault="00734360" w:rsidP="00BC7E91">
      <w:pPr>
        <w:spacing w:line="360" w:lineRule="auto"/>
        <w:rPr>
          <w:rFonts w:ascii="Arial" w:hAnsi="Arial" w:cs="Arial"/>
          <w:sz w:val="22"/>
          <w:szCs w:val="22"/>
        </w:rPr>
      </w:pPr>
    </w:p>
    <w:p w14:paraId="346DA169" w14:textId="31D9C502" w:rsidR="00C67076" w:rsidRPr="00BC7E91" w:rsidRDefault="00C67076" w:rsidP="00BC7E91">
      <w:pPr>
        <w:spacing w:line="360" w:lineRule="auto"/>
        <w:rPr>
          <w:rFonts w:ascii="Arial" w:hAnsi="Arial" w:cs="Arial"/>
          <w:sz w:val="22"/>
          <w:szCs w:val="22"/>
        </w:rPr>
      </w:pPr>
      <w:r w:rsidRPr="00BC7E91">
        <w:rPr>
          <w:rFonts w:ascii="Arial" w:hAnsi="Arial" w:cs="Arial"/>
          <w:sz w:val="22"/>
          <w:szCs w:val="22"/>
        </w:rPr>
        <w:t>EBL is a constructivist approach to learning where learners construct their</w:t>
      </w:r>
      <w:r w:rsidR="00734360" w:rsidRPr="00BC7E91">
        <w:rPr>
          <w:rFonts w:ascii="Arial" w:hAnsi="Arial" w:cs="Arial"/>
          <w:sz w:val="22"/>
          <w:szCs w:val="22"/>
        </w:rPr>
        <w:t xml:space="preserve"> own</w:t>
      </w:r>
      <w:r w:rsidRPr="00BC7E91">
        <w:rPr>
          <w:rFonts w:ascii="Arial" w:hAnsi="Arial" w:cs="Arial"/>
          <w:sz w:val="22"/>
          <w:szCs w:val="22"/>
        </w:rPr>
        <w:t xml:space="preserve"> knowledge from individual experiences. </w:t>
      </w:r>
      <w:r w:rsidR="00734360" w:rsidRPr="00BC7E91">
        <w:rPr>
          <w:rFonts w:ascii="Arial" w:hAnsi="Arial" w:cs="Arial"/>
          <w:sz w:val="22"/>
          <w:szCs w:val="22"/>
        </w:rPr>
        <w:t>EBL is supported by Dewey’s theory of learning by doing. Dewey’s theory is believed to be about preparing young people to become effective members of their communities and wider societies (</w:t>
      </w:r>
      <w:proofErr w:type="spellStart"/>
      <w:r w:rsidR="00734360" w:rsidRPr="00BC7E91">
        <w:rPr>
          <w:rFonts w:ascii="Arial" w:hAnsi="Arial" w:cs="Arial"/>
          <w:sz w:val="22"/>
          <w:szCs w:val="22"/>
        </w:rPr>
        <w:t>Macblain</w:t>
      </w:r>
      <w:proofErr w:type="spellEnd"/>
      <w:r w:rsidR="00734360" w:rsidRPr="00BC7E91">
        <w:rPr>
          <w:rFonts w:ascii="Arial" w:hAnsi="Arial" w:cs="Arial"/>
          <w:sz w:val="22"/>
          <w:szCs w:val="22"/>
        </w:rPr>
        <w:t xml:space="preserve">, 2014). The skills that learners will develop during EBL will benefit them in all areas of their lives whether it be in school, future careers or everyday life. According to Wien (2008) Dewey believed that people learn best when they seek answers that matter to them, this is supported by EBL as the learners are deciding what they want to learn about. Dewey’s theory is based upon learning by doing with the learning being organised around the individual rather than the content. </w:t>
      </w:r>
    </w:p>
    <w:p w14:paraId="21AD95C0" w14:textId="1B56AC23" w:rsidR="00734360" w:rsidRPr="00BC7E91" w:rsidRDefault="00734360" w:rsidP="00BC7E91">
      <w:pPr>
        <w:spacing w:line="360" w:lineRule="auto"/>
        <w:rPr>
          <w:rFonts w:ascii="Arial" w:hAnsi="Arial" w:cs="Arial"/>
          <w:sz w:val="22"/>
          <w:szCs w:val="22"/>
        </w:rPr>
      </w:pPr>
    </w:p>
    <w:p w14:paraId="37C011B7" w14:textId="255AD7FA" w:rsidR="00C67076" w:rsidRPr="00BC7E91" w:rsidRDefault="00734360" w:rsidP="00BC7E91">
      <w:pPr>
        <w:spacing w:line="360" w:lineRule="auto"/>
        <w:rPr>
          <w:rFonts w:ascii="Arial" w:hAnsi="Arial" w:cs="Arial"/>
          <w:sz w:val="22"/>
          <w:szCs w:val="22"/>
          <w:highlight w:val="cyan"/>
        </w:rPr>
      </w:pPr>
      <w:r w:rsidRPr="00BC7E91">
        <w:rPr>
          <w:rFonts w:ascii="Arial" w:hAnsi="Arial" w:cs="Arial"/>
          <w:sz w:val="22"/>
          <w:szCs w:val="22"/>
        </w:rPr>
        <w:t>Vygotsky’s Zone of Proximal Development (ZPD) is described as the gap between what a child can do alone and what they can do with the help of somebody more skilled and experienced (Pound, 2006). Schaffer (1966) believes that when somebody assists the child in their learning they will become more competent, confident and independent. From Vygotsky’s ZPD Bruner developed the theory of scaffolding, during EBL t</w:t>
      </w:r>
      <w:r w:rsidR="00C67076" w:rsidRPr="00BC7E91">
        <w:rPr>
          <w:rFonts w:ascii="Arial" w:hAnsi="Arial" w:cs="Arial"/>
          <w:sz w:val="22"/>
          <w:szCs w:val="22"/>
        </w:rPr>
        <w:t>he teacher acting as a facilitator during the process is supported by Bruner’s theory of scaffolding. Olson (2007) believes that scaffolding is when the actions of the teacher are served primarily to allow the learner to progressively take over the component skills as their competence is developed. The role of the teacher is moved aside to allow the learner freedom to take responsibility of their learning.</w:t>
      </w:r>
      <w:r w:rsidRPr="00BC7E91">
        <w:rPr>
          <w:rFonts w:ascii="Arial" w:hAnsi="Arial" w:cs="Arial"/>
          <w:sz w:val="22"/>
          <w:szCs w:val="22"/>
        </w:rPr>
        <w:t xml:space="preserve"> </w:t>
      </w:r>
      <w:r w:rsidR="00E3431E" w:rsidRPr="00BC7E91">
        <w:rPr>
          <w:rFonts w:ascii="Arial" w:hAnsi="Arial" w:cs="Arial"/>
          <w:sz w:val="22"/>
          <w:szCs w:val="22"/>
        </w:rPr>
        <w:t xml:space="preserve">This view is also supported by Williams (2003) believing that scaffolding is a flexible and child centred supportive strategy in supporting </w:t>
      </w:r>
      <w:proofErr w:type="gramStart"/>
      <w:r w:rsidR="00E3431E" w:rsidRPr="00BC7E91">
        <w:rPr>
          <w:rFonts w:ascii="Arial" w:hAnsi="Arial" w:cs="Arial"/>
          <w:sz w:val="22"/>
          <w:szCs w:val="22"/>
        </w:rPr>
        <w:t>learners</w:t>
      </w:r>
      <w:proofErr w:type="gramEnd"/>
      <w:r w:rsidR="00E3431E" w:rsidRPr="00BC7E91">
        <w:rPr>
          <w:rFonts w:ascii="Arial" w:hAnsi="Arial" w:cs="Arial"/>
          <w:sz w:val="22"/>
          <w:szCs w:val="22"/>
        </w:rPr>
        <w:t xml:space="preserve"> development.</w:t>
      </w:r>
    </w:p>
    <w:p w14:paraId="47FFC717" w14:textId="3A858E81" w:rsidR="00734360" w:rsidRPr="00BC7E91" w:rsidRDefault="00734360" w:rsidP="00BC7E91">
      <w:pPr>
        <w:spacing w:line="360" w:lineRule="auto"/>
        <w:rPr>
          <w:rFonts w:ascii="Arial" w:hAnsi="Arial" w:cs="Arial"/>
          <w:sz w:val="22"/>
          <w:szCs w:val="22"/>
        </w:rPr>
      </w:pPr>
    </w:p>
    <w:p w14:paraId="70B35F4B" w14:textId="6BFDE5F2" w:rsidR="005161C7" w:rsidRPr="00BC7E91" w:rsidRDefault="00734360" w:rsidP="00BC7E91">
      <w:pPr>
        <w:spacing w:line="360" w:lineRule="auto"/>
        <w:rPr>
          <w:rFonts w:ascii="Arial" w:hAnsi="Arial" w:cs="Arial"/>
          <w:sz w:val="22"/>
          <w:szCs w:val="22"/>
        </w:rPr>
      </w:pPr>
      <w:r w:rsidRPr="00BC7E91">
        <w:rPr>
          <w:rFonts w:ascii="Arial" w:hAnsi="Arial" w:cs="Arial"/>
          <w:sz w:val="22"/>
          <w:szCs w:val="22"/>
        </w:rPr>
        <w:t xml:space="preserve">One of the four purposes within Donaldson (2015) is for children to become ambitious capable learners. This means that learners should encouraged to explore new and challenging areas of experience and to strive in order to improve their performance. He believes that children and young people want lessons to be relevant and engaging with more emphasis on practical fun lessons which involve more interactivity and out of classroom activities. The EBL approach supports this as the learners will be engaged in the process as they will be in control of what they are learning. </w:t>
      </w:r>
      <w:r w:rsidRPr="00BC7E91">
        <w:rPr>
          <w:rFonts w:ascii="Arial" w:hAnsi="Arial" w:cs="Arial"/>
          <w:sz w:val="22"/>
          <w:szCs w:val="22"/>
        </w:rPr>
        <w:t>Early Learning (2015) believes that EBL engages the learner as they are being active contributors to their learning experience being encouraged to build their knowledge through experience and exploration.</w:t>
      </w:r>
      <w:r w:rsidRPr="00BC7E91">
        <w:rPr>
          <w:rFonts w:ascii="Arial" w:hAnsi="Arial" w:cs="Arial"/>
          <w:sz w:val="22"/>
          <w:szCs w:val="22"/>
        </w:rPr>
        <w:t xml:space="preserve"> It is believed by </w:t>
      </w:r>
      <w:proofErr w:type="spellStart"/>
      <w:r w:rsidRPr="00BC7E91">
        <w:rPr>
          <w:rFonts w:ascii="Arial" w:hAnsi="Arial" w:cs="Arial"/>
          <w:sz w:val="22"/>
          <w:szCs w:val="22"/>
        </w:rPr>
        <w:t>Lakin</w:t>
      </w:r>
      <w:proofErr w:type="spellEnd"/>
      <w:r w:rsidRPr="00BC7E91">
        <w:rPr>
          <w:rFonts w:ascii="Arial" w:hAnsi="Arial" w:cs="Arial"/>
          <w:sz w:val="22"/>
          <w:szCs w:val="22"/>
        </w:rPr>
        <w:t xml:space="preserve"> (2013) that in order for EBL learning to be productive the learners must take ownership of the ideas, until this happens the learners are unable to fully engage which in effect will have a negative effect on their ability to develop their learning further. </w:t>
      </w:r>
      <w:r w:rsidRPr="00BC7E91">
        <w:rPr>
          <w:rFonts w:ascii="Arial" w:hAnsi="Arial" w:cs="Arial"/>
          <w:sz w:val="22"/>
          <w:szCs w:val="22"/>
        </w:rPr>
        <w:t xml:space="preserve"> The majority of Donaldson (2015) 12 principles of pedagogy support EBL with links to the features which are included within the process of EBL some of these being to encourage learners to take responsibility for their own learning, build on previous knowledge and experience to engage interest and promoting problem solving, creativity and critical thinking.</w:t>
      </w:r>
    </w:p>
    <w:p w14:paraId="78085B96" w14:textId="73AE948E" w:rsidR="00734360" w:rsidRPr="00BC7E91" w:rsidRDefault="00734360" w:rsidP="00BC7E91">
      <w:pPr>
        <w:spacing w:line="360" w:lineRule="auto"/>
        <w:rPr>
          <w:rFonts w:ascii="Arial" w:hAnsi="Arial" w:cs="Arial"/>
          <w:sz w:val="22"/>
          <w:szCs w:val="22"/>
        </w:rPr>
      </w:pPr>
    </w:p>
    <w:p w14:paraId="0B861096" w14:textId="1D3E1514" w:rsidR="00734360" w:rsidRPr="00BC7E91" w:rsidRDefault="00734360" w:rsidP="00BC7E91">
      <w:pPr>
        <w:spacing w:line="360" w:lineRule="auto"/>
        <w:rPr>
          <w:rFonts w:ascii="Arial" w:hAnsi="Arial" w:cs="Arial"/>
          <w:sz w:val="22"/>
          <w:szCs w:val="22"/>
        </w:rPr>
      </w:pPr>
      <w:r w:rsidRPr="00BC7E91">
        <w:rPr>
          <w:rFonts w:ascii="Arial" w:hAnsi="Arial" w:cs="Arial"/>
          <w:sz w:val="22"/>
          <w:szCs w:val="22"/>
        </w:rPr>
        <w:t xml:space="preserve">When using the EBL approach method of teaching and learning there are a variety of different structures that can be used to structure the enquiry, Grigg and Hughes (2013) believe that for EBL to be successful a clear structure is necessary in order to make the most effective use out of time and resources. </w:t>
      </w:r>
    </w:p>
    <w:p w14:paraId="3B02EA7F" w14:textId="79EAEB04" w:rsidR="001E1038" w:rsidRPr="00BC7E91" w:rsidRDefault="001E1038" w:rsidP="00BC7E91">
      <w:pPr>
        <w:spacing w:line="360" w:lineRule="auto"/>
        <w:rPr>
          <w:rFonts w:ascii="Arial" w:hAnsi="Arial" w:cs="Arial"/>
          <w:sz w:val="22"/>
          <w:szCs w:val="22"/>
        </w:rPr>
      </w:pPr>
    </w:p>
    <w:p w14:paraId="4446FECD" w14:textId="44512490" w:rsidR="001E1038" w:rsidRPr="00BC7E91" w:rsidRDefault="00BC7E91" w:rsidP="00BC7E91">
      <w:pPr>
        <w:spacing w:line="360" w:lineRule="auto"/>
        <w:rPr>
          <w:rFonts w:ascii="Arial" w:hAnsi="Arial" w:cs="Arial"/>
          <w:sz w:val="22"/>
          <w:szCs w:val="22"/>
        </w:rPr>
      </w:pPr>
      <w:r w:rsidRPr="00BC7E91">
        <w:rPr>
          <w:rFonts w:ascii="Arial" w:hAnsi="Arial" w:cs="Arial"/>
          <w:noProof/>
          <w:sz w:val="22"/>
          <w:szCs w:val="22"/>
        </w:rPr>
        <w:lastRenderedPageBreak/>
        <mc:AlternateContent>
          <mc:Choice Requires="wps">
            <w:drawing>
              <wp:anchor distT="0" distB="0" distL="114300" distR="114300" simplePos="0" relativeHeight="251662336" behindDoc="0" locked="0" layoutInCell="1" allowOverlap="1" wp14:anchorId="557B739A" wp14:editId="1BC0F510">
                <wp:simplePos x="0" y="0"/>
                <wp:positionH relativeFrom="column">
                  <wp:posOffset>3113599</wp:posOffset>
                </wp:positionH>
                <wp:positionV relativeFrom="paragraph">
                  <wp:posOffset>466647</wp:posOffset>
                </wp:positionV>
                <wp:extent cx="3176270" cy="2108200"/>
                <wp:effectExtent l="12700" t="12700" r="11430" b="12700"/>
                <wp:wrapSquare wrapText="bothSides"/>
                <wp:docPr id="7" name="Process 7"/>
                <wp:cNvGraphicFramePr/>
                <a:graphic xmlns:a="http://schemas.openxmlformats.org/drawingml/2006/main">
                  <a:graphicData uri="http://schemas.microsoft.com/office/word/2010/wordprocessingShape">
                    <wps:wsp>
                      <wps:cNvSpPr/>
                      <wps:spPr>
                        <a:xfrm>
                          <a:off x="0" y="0"/>
                          <a:ext cx="3176270" cy="2108200"/>
                        </a:xfrm>
                        <a:prstGeom prst="flowChartProcess">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156877" id="_x0000_t109" coordsize="21600,21600" o:spt="109" path="m,l,21600r21600,l21600,xe">
                <v:stroke joinstyle="miter"/>
                <v:path gradientshapeok="t" o:connecttype="rect"/>
              </v:shapetype>
              <v:shape id="Process 7" o:spid="_x0000_s1026" type="#_x0000_t109" style="position:absolute;margin-left:245.15pt;margin-top:36.75pt;width:250.1pt;height:16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" filled="f" strokecolor="#1f3763 [1604]" strokeweight="1.5pt">
                <w10:wrap type="square"/>
              </v:shape>
            </w:pict>
          </mc:Fallback>
        </mc:AlternateContent>
      </w:r>
      <w:r w:rsidRPr="00BC7E91">
        <w:rPr>
          <w:rFonts w:ascii="Arial" w:hAnsi="Arial" w:cs="Arial"/>
          <w:noProof/>
          <w:sz w:val="22"/>
          <w:szCs w:val="22"/>
        </w:rPr>
        <mc:AlternateContent>
          <mc:Choice Requires="wps">
            <w:drawing>
              <wp:anchor distT="0" distB="0" distL="114300" distR="114300" simplePos="0" relativeHeight="251661312" behindDoc="0" locked="0" layoutInCell="1" allowOverlap="1" wp14:anchorId="669DB0E9" wp14:editId="722B8DFB">
                <wp:simplePos x="0" y="0"/>
                <wp:positionH relativeFrom="column">
                  <wp:posOffset>4384519</wp:posOffset>
                </wp:positionH>
                <wp:positionV relativeFrom="paragraph">
                  <wp:posOffset>462280</wp:posOffset>
                </wp:positionV>
                <wp:extent cx="923730" cy="298580"/>
                <wp:effectExtent l="0" t="0" r="0" b="0"/>
                <wp:wrapNone/>
                <wp:docPr id="4" name="Text Box 4"/>
                <wp:cNvGraphicFramePr/>
                <a:graphic xmlns:a="http://schemas.openxmlformats.org/drawingml/2006/main">
                  <a:graphicData uri="http://schemas.microsoft.com/office/word/2010/wordprocessingShape">
                    <wps:wsp>
                      <wps:cNvSpPr txBox="1"/>
                      <wps:spPr>
                        <a:xfrm>
                          <a:off x="0" y="0"/>
                          <a:ext cx="923730" cy="298580"/>
                        </a:xfrm>
                        <a:prstGeom prst="rect">
                          <a:avLst/>
                        </a:prstGeom>
                        <a:noFill/>
                        <a:ln w="6350">
                          <a:noFill/>
                        </a:ln>
                      </wps:spPr>
                      <wps:txbx>
                        <w:txbxContent>
                          <w:p w14:paraId="3BF06A30" w14:textId="52AD7EAD" w:rsidR="00BC7E91" w:rsidRPr="00BC7E91" w:rsidRDefault="00BC7E91">
                            <w:pPr>
                              <w:rPr>
                                <w:u w:val="single"/>
                              </w:rPr>
                            </w:pPr>
                            <w:r w:rsidRPr="00BC7E91">
                              <w:rPr>
                                <w:u w:val="single"/>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69DB0E9" id="_x0000_t202" coordsize="21600,21600" o:spt="202" path="m,l,21600r21600,l21600,xe">
                <v:stroke joinstyle="miter"/>
                <v:path gradientshapeok="t" o:connecttype="rect"/>
              </v:shapetype>
              <v:shape id="Text Box 4" o:spid="_x0000_s1026" type="#_x0000_t202" style="position:absolute;margin-left:345.25pt;margin-top:36.4pt;width:72.75pt;height:23.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" filled="f" stroked="f" strokeweight=".5pt">
                <v:textbox>
                  <w:txbxContent>
                    <w:p w14:paraId="3BF06A30" w14:textId="52AD7EAD" w:rsidR="00BC7E91" w:rsidRPr="00BC7E91" w:rsidRDefault="00BC7E91">
                      <w:pPr>
                        <w:rPr>
                          <w:u w:val="single"/>
                        </w:rPr>
                      </w:pPr>
                      <w:r w:rsidRPr="00BC7E91">
                        <w:rPr>
                          <w:u w:val="single"/>
                        </w:rPr>
                        <w:t>Figure 1</w:t>
                      </w:r>
                    </w:p>
                  </w:txbxContent>
                </v:textbox>
              </v:shape>
            </w:pict>
          </mc:Fallback>
        </mc:AlternateContent>
      </w:r>
      <w:r w:rsidRPr="00BC7E91">
        <w:rPr>
          <w:rFonts w:ascii="Arial" w:hAnsi="Arial" w:cs="Arial"/>
          <w:noProof/>
          <w:sz w:val="22"/>
          <w:szCs w:val="22"/>
        </w:rPr>
        <w:drawing>
          <wp:anchor distT="0" distB="0" distL="114300" distR="114300" simplePos="0" relativeHeight="251658240" behindDoc="0" locked="0" layoutInCell="1" allowOverlap="1" wp14:anchorId="6D692D58" wp14:editId="6B5B0D11">
            <wp:simplePos x="0" y="0"/>
            <wp:positionH relativeFrom="column">
              <wp:posOffset>3174365</wp:posOffset>
            </wp:positionH>
            <wp:positionV relativeFrom="paragraph">
              <wp:posOffset>608330</wp:posOffset>
            </wp:positionV>
            <wp:extent cx="3126740" cy="20243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06 at 16.05.00.png"/>
                    <pic:cNvPicPr/>
                  </pic:nvPicPr>
                  <pic:blipFill>
                    <a:blip r:embed="rId7">
                      <a:extLst>
                        <a:ext uri="{28A0092B-C50C-407E-A947-70E740481C1C}">
                          <a14:useLocalDpi xmlns:a14="http://schemas.microsoft.com/office/drawing/2010/main" val="0"/>
                        </a:ext>
                      </a:extLst>
                    </a:blip>
                    <a:stretch>
                      <a:fillRect/>
                    </a:stretch>
                  </pic:blipFill>
                  <pic:spPr>
                    <a:xfrm>
                      <a:off x="0" y="0"/>
                      <a:ext cx="3126740" cy="2024380"/>
                    </a:xfrm>
                    <a:prstGeom prst="rect">
                      <a:avLst/>
                    </a:prstGeom>
                  </pic:spPr>
                </pic:pic>
              </a:graphicData>
            </a:graphic>
            <wp14:sizeRelH relativeFrom="page">
              <wp14:pctWidth>0</wp14:pctWidth>
            </wp14:sizeRelH>
            <wp14:sizeRelV relativeFrom="page">
              <wp14:pctHeight>0</wp14:pctHeight>
            </wp14:sizeRelV>
          </wp:anchor>
        </w:drawing>
      </w:r>
      <w:r w:rsidR="001E1038" w:rsidRPr="00BC7E91">
        <w:rPr>
          <w:rFonts w:ascii="Arial" w:hAnsi="Arial" w:cs="Arial"/>
          <w:sz w:val="22"/>
          <w:szCs w:val="22"/>
        </w:rPr>
        <w:t xml:space="preserve">The </w:t>
      </w:r>
      <w:proofErr w:type="gramStart"/>
      <w:r w:rsidR="001E1038" w:rsidRPr="00BC7E91">
        <w:rPr>
          <w:rFonts w:ascii="Arial" w:hAnsi="Arial" w:cs="Arial"/>
          <w:sz w:val="22"/>
          <w:szCs w:val="22"/>
        </w:rPr>
        <w:t>4 stage</w:t>
      </w:r>
      <w:proofErr w:type="gramEnd"/>
      <w:r w:rsidR="001E1038" w:rsidRPr="00BC7E91">
        <w:rPr>
          <w:rFonts w:ascii="Arial" w:hAnsi="Arial" w:cs="Arial"/>
          <w:sz w:val="22"/>
          <w:szCs w:val="22"/>
        </w:rPr>
        <w:t xml:space="preserve"> model</w:t>
      </w:r>
      <w:r w:rsidR="008546F1" w:rsidRPr="00BC7E91">
        <w:rPr>
          <w:rFonts w:ascii="Arial" w:hAnsi="Arial" w:cs="Arial"/>
          <w:sz w:val="22"/>
          <w:szCs w:val="22"/>
        </w:rPr>
        <w:t xml:space="preserve"> </w:t>
      </w:r>
      <w:r w:rsidR="008546F1" w:rsidRPr="00BC7E91">
        <w:rPr>
          <w:rFonts w:ascii="Arial" w:hAnsi="Arial" w:cs="Arial"/>
          <w:sz w:val="22"/>
          <w:szCs w:val="22"/>
        </w:rPr>
        <w:t xml:space="preserve">(see figure </w:t>
      </w:r>
      <w:r w:rsidRPr="00BC7E91">
        <w:rPr>
          <w:rFonts w:ascii="Arial" w:hAnsi="Arial" w:cs="Arial"/>
          <w:sz w:val="22"/>
          <w:szCs w:val="22"/>
        </w:rPr>
        <w:t>1</w:t>
      </w:r>
      <w:r w:rsidR="008546F1" w:rsidRPr="00BC7E91">
        <w:rPr>
          <w:rFonts w:ascii="Arial" w:hAnsi="Arial" w:cs="Arial"/>
          <w:sz w:val="22"/>
          <w:szCs w:val="22"/>
        </w:rPr>
        <w:t xml:space="preserve">) </w:t>
      </w:r>
      <w:r w:rsidR="001E1038" w:rsidRPr="00BC7E91">
        <w:rPr>
          <w:rFonts w:ascii="Arial" w:hAnsi="Arial" w:cs="Arial"/>
          <w:sz w:val="22"/>
          <w:szCs w:val="22"/>
        </w:rPr>
        <w:t>which is also known as the investigation model was developed to support the teaching of Geography. Samuel (2009) developed this model as a common approach to the investigation process. He believed that this model would be most useful to teachers and learners to structure investigative work. During the ‘generate’ stage the learners are hooked into the enquiry, this can be done using a variety of different methods e.g. an artefact. The learners activate their prior knowledge on what they already know about the artefact, from this they can decide what they would like to learn. Once the learners have decided what they want to learn they plan on how they are going to carry out the enquiry. The next stage is for the learners to conduct the enquiry, this can be done through fieldwork, observations and gathering evidence and date alongside other strategies. The ‘analyse’ stage of the enquiry is where the learners look at their findings to prepare their presentation. The learners describe their findings and reach conclusions. The final stage of this model is ‘</w:t>
      </w:r>
      <w:proofErr w:type="gramStart"/>
      <w:r w:rsidR="001E1038" w:rsidRPr="00BC7E91">
        <w:rPr>
          <w:rFonts w:ascii="Arial" w:hAnsi="Arial" w:cs="Arial"/>
          <w:sz w:val="22"/>
          <w:szCs w:val="22"/>
        </w:rPr>
        <w:t>reflect</w:t>
      </w:r>
      <w:proofErr w:type="gramEnd"/>
      <w:r w:rsidR="001E1038" w:rsidRPr="00BC7E91">
        <w:rPr>
          <w:rFonts w:ascii="Arial" w:hAnsi="Arial" w:cs="Arial"/>
          <w:sz w:val="22"/>
          <w:szCs w:val="22"/>
        </w:rPr>
        <w:t>’ during this stage the learners reflect on what they have learnt and the process they used. The learners can also ask any further questions they may have during this stage.</w:t>
      </w:r>
    </w:p>
    <w:p w14:paraId="125D6164" w14:textId="145CC306" w:rsidR="001E1038" w:rsidRPr="00BC7E91" w:rsidRDefault="001E1038" w:rsidP="00BC7E91">
      <w:pPr>
        <w:spacing w:line="360" w:lineRule="auto"/>
        <w:rPr>
          <w:rFonts w:ascii="Arial" w:hAnsi="Arial" w:cs="Arial"/>
          <w:sz w:val="22"/>
          <w:szCs w:val="22"/>
          <w:u w:val="single"/>
        </w:rPr>
      </w:pPr>
    </w:p>
    <w:p w14:paraId="1FCEC1E5" w14:textId="68C71E75" w:rsidR="001E1038" w:rsidRPr="00BC7E91" w:rsidRDefault="00BC7E91" w:rsidP="00BC7E91">
      <w:pPr>
        <w:spacing w:line="360" w:lineRule="auto"/>
        <w:rPr>
          <w:rFonts w:ascii="Arial" w:hAnsi="Arial" w:cs="Arial"/>
          <w:sz w:val="22"/>
          <w:szCs w:val="22"/>
        </w:rPr>
      </w:pPr>
      <w:r w:rsidRPr="00BC7E91">
        <w:rPr>
          <w:rFonts w:ascii="Arial" w:hAnsi="Arial" w:cs="Arial"/>
          <w:noProof/>
          <w:sz w:val="22"/>
          <w:szCs w:val="22"/>
        </w:rPr>
        <mc:AlternateContent>
          <mc:Choice Requires="wps">
            <w:drawing>
              <wp:anchor distT="0" distB="0" distL="114300" distR="114300" simplePos="0" relativeHeight="251664384" behindDoc="0" locked="0" layoutInCell="1" allowOverlap="1" wp14:anchorId="0B4AC152" wp14:editId="7FCB2A5A">
                <wp:simplePos x="0" y="0"/>
                <wp:positionH relativeFrom="column">
                  <wp:posOffset>4244936</wp:posOffset>
                </wp:positionH>
                <wp:positionV relativeFrom="paragraph">
                  <wp:posOffset>1038160</wp:posOffset>
                </wp:positionV>
                <wp:extent cx="923730" cy="298580"/>
                <wp:effectExtent l="0" t="0" r="0" b="0"/>
                <wp:wrapNone/>
                <wp:docPr id="8" name="Text Box 8"/>
                <wp:cNvGraphicFramePr/>
                <a:graphic xmlns:a="http://schemas.openxmlformats.org/drawingml/2006/main">
                  <a:graphicData uri="http://schemas.microsoft.com/office/word/2010/wordprocessingShape">
                    <wps:wsp>
                      <wps:cNvSpPr txBox="1"/>
                      <wps:spPr>
                        <a:xfrm>
                          <a:off x="0" y="0"/>
                          <a:ext cx="923730" cy="298580"/>
                        </a:xfrm>
                        <a:prstGeom prst="rect">
                          <a:avLst/>
                        </a:prstGeom>
                        <a:noFill/>
                        <a:ln w="6350">
                          <a:noFill/>
                        </a:ln>
                      </wps:spPr>
                      <wps:txbx>
                        <w:txbxContent>
                          <w:p w14:paraId="25DF28E8" w14:textId="5BF71FFA" w:rsidR="00BC7E91" w:rsidRPr="00BC7E91" w:rsidRDefault="00BC7E91" w:rsidP="00BC7E91">
                            <w:pPr>
                              <w:rPr>
                                <w:u w:val="single"/>
                              </w:rPr>
                            </w:pPr>
                            <w:r w:rsidRPr="00BC7E91">
                              <w:rPr>
                                <w:u w:val="single"/>
                              </w:rPr>
                              <w:t xml:space="preserve">Figure </w:t>
                            </w:r>
                            <w:r>
                              <w:rPr>
                                <w:u w:val="singl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4AC152" id="Text Box 8" o:spid="_x0000_s1027" type="#_x0000_t202" style="position:absolute;margin-left:334.25pt;margin-top:81.75pt;width:72.75pt;height:2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" filled="f" stroked="f" strokeweight=".5pt">
                <v:textbox>
                  <w:txbxContent>
                    <w:p w14:paraId="25DF28E8" w14:textId="5BF71FFA" w:rsidR="00BC7E91" w:rsidRPr="00BC7E91" w:rsidRDefault="00BC7E91" w:rsidP="00BC7E91">
                      <w:pPr>
                        <w:rPr>
                          <w:u w:val="single"/>
                        </w:rPr>
                      </w:pPr>
                      <w:r w:rsidRPr="00BC7E91">
                        <w:rPr>
                          <w:u w:val="single"/>
                        </w:rPr>
                        <w:t xml:space="preserve">Figure </w:t>
                      </w:r>
                      <w:r>
                        <w:rPr>
                          <w:u w:val="single"/>
                        </w:rPr>
                        <w:t>2</w:t>
                      </w:r>
                    </w:p>
                  </w:txbxContent>
                </v:textbox>
              </v:shape>
            </w:pict>
          </mc:Fallback>
        </mc:AlternateContent>
      </w:r>
      <w:r w:rsidRPr="00BC7E91">
        <w:rPr>
          <w:rFonts w:ascii="Arial" w:hAnsi="Arial" w:cs="Arial"/>
          <w:noProof/>
          <w:sz w:val="22"/>
          <w:szCs w:val="22"/>
          <w:u w:val="single"/>
        </w:rPr>
        <w:drawing>
          <wp:anchor distT="0" distB="0" distL="114300" distR="114300" simplePos="0" relativeHeight="251659264" behindDoc="0" locked="0" layoutInCell="1" allowOverlap="1" wp14:anchorId="7CBBE664" wp14:editId="562C2661">
            <wp:simplePos x="0" y="0"/>
            <wp:positionH relativeFrom="column">
              <wp:posOffset>2819491</wp:posOffset>
            </wp:positionH>
            <wp:positionV relativeFrom="paragraph">
              <wp:posOffset>1270184</wp:posOffset>
            </wp:positionV>
            <wp:extent cx="3685144" cy="2254393"/>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5-06 at 16.48.23.png"/>
                    <pic:cNvPicPr/>
                  </pic:nvPicPr>
                  <pic:blipFill>
                    <a:blip r:embed="rId8">
                      <a:extLst>
                        <a:ext uri="{28A0092B-C50C-407E-A947-70E740481C1C}">
                          <a14:useLocalDpi xmlns:a14="http://schemas.microsoft.com/office/drawing/2010/main" val="0"/>
                        </a:ext>
                      </a:extLst>
                    </a:blip>
                    <a:stretch>
                      <a:fillRect/>
                    </a:stretch>
                  </pic:blipFill>
                  <pic:spPr>
                    <a:xfrm>
                      <a:off x="0" y="0"/>
                      <a:ext cx="3685144" cy="2254393"/>
                    </a:xfrm>
                    <a:prstGeom prst="rect">
                      <a:avLst/>
                    </a:prstGeom>
                  </pic:spPr>
                </pic:pic>
              </a:graphicData>
            </a:graphic>
            <wp14:sizeRelH relativeFrom="page">
              <wp14:pctWidth>0</wp14:pctWidth>
            </wp14:sizeRelH>
            <wp14:sizeRelV relativeFrom="page">
              <wp14:pctHeight>0</wp14:pctHeight>
            </wp14:sizeRelV>
          </wp:anchor>
        </w:drawing>
      </w:r>
      <w:r w:rsidRPr="00BC7E91">
        <w:rPr>
          <w:rFonts w:ascii="Arial" w:hAnsi="Arial" w:cs="Arial"/>
          <w:noProof/>
          <w:sz w:val="22"/>
          <w:szCs w:val="22"/>
        </w:rPr>
        <mc:AlternateContent>
          <mc:Choice Requires="wps">
            <w:drawing>
              <wp:anchor distT="0" distB="0" distL="114300" distR="114300" simplePos="0" relativeHeight="251666432" behindDoc="0" locked="0" layoutInCell="1" allowOverlap="1" wp14:anchorId="2A02AC14" wp14:editId="6D22D560">
                <wp:simplePos x="0" y="0"/>
                <wp:positionH relativeFrom="column">
                  <wp:posOffset>2817495</wp:posOffset>
                </wp:positionH>
                <wp:positionV relativeFrom="paragraph">
                  <wp:posOffset>1041801</wp:posOffset>
                </wp:positionV>
                <wp:extent cx="3582670" cy="2482850"/>
                <wp:effectExtent l="12700" t="12700" r="11430" b="19050"/>
                <wp:wrapSquare wrapText="bothSides"/>
                <wp:docPr id="9" name="Process 9"/>
                <wp:cNvGraphicFramePr/>
                <a:graphic xmlns:a="http://schemas.openxmlformats.org/drawingml/2006/main">
                  <a:graphicData uri="http://schemas.microsoft.com/office/word/2010/wordprocessingShape">
                    <wps:wsp>
                      <wps:cNvSpPr/>
                      <wps:spPr>
                        <a:xfrm>
                          <a:off x="0" y="0"/>
                          <a:ext cx="3582670" cy="2482850"/>
                        </a:xfrm>
                        <a:prstGeom prst="flowChartProcess">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02EBA" id="Process 9" o:spid="_x0000_s1026" type="#_x0000_t109" style="position:absolute;margin-left:221.85pt;margin-top:82.05pt;width:282.1pt;height:19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" filled="f" strokecolor="#1f3763 [1604]" strokeweight="1.5pt">
                <w10:wrap type="square"/>
              </v:shape>
            </w:pict>
          </mc:Fallback>
        </mc:AlternateContent>
      </w:r>
      <w:r w:rsidR="001E1038" w:rsidRPr="00BC7E91">
        <w:rPr>
          <w:rFonts w:ascii="Arial" w:hAnsi="Arial" w:cs="Arial"/>
          <w:sz w:val="22"/>
          <w:szCs w:val="22"/>
        </w:rPr>
        <w:t>The ‘S’ model was developed to explore the local area, Grigg and Hughes (2013) believe that local study is an ideal context for EBL, it is believed that this model highlights key elements to a good enquiry</w:t>
      </w:r>
      <w:r w:rsidR="008546F1" w:rsidRPr="00BC7E91">
        <w:rPr>
          <w:rFonts w:ascii="Arial" w:hAnsi="Arial" w:cs="Arial"/>
          <w:sz w:val="22"/>
          <w:szCs w:val="22"/>
        </w:rPr>
        <w:t xml:space="preserve"> </w:t>
      </w:r>
      <w:r w:rsidR="008546F1" w:rsidRPr="00BC7E91">
        <w:rPr>
          <w:rFonts w:ascii="Arial" w:hAnsi="Arial" w:cs="Arial"/>
          <w:sz w:val="22"/>
          <w:szCs w:val="22"/>
        </w:rPr>
        <w:t xml:space="preserve">(see figure </w:t>
      </w:r>
      <w:r w:rsidRPr="00BC7E91">
        <w:rPr>
          <w:rFonts w:ascii="Arial" w:hAnsi="Arial" w:cs="Arial"/>
          <w:sz w:val="22"/>
          <w:szCs w:val="22"/>
        </w:rPr>
        <w:t>2</w:t>
      </w:r>
      <w:r w:rsidR="008546F1" w:rsidRPr="00BC7E91">
        <w:rPr>
          <w:rFonts w:ascii="Arial" w:hAnsi="Arial" w:cs="Arial"/>
          <w:sz w:val="22"/>
          <w:szCs w:val="22"/>
        </w:rPr>
        <w:t>)</w:t>
      </w:r>
      <w:r w:rsidRPr="00BC7E91">
        <w:rPr>
          <w:rFonts w:ascii="Arial" w:hAnsi="Arial" w:cs="Arial"/>
          <w:sz w:val="22"/>
          <w:szCs w:val="22"/>
        </w:rPr>
        <w:t xml:space="preserve">. </w:t>
      </w:r>
      <w:r w:rsidR="001E1038" w:rsidRPr="00BC7E91">
        <w:rPr>
          <w:rFonts w:ascii="Arial" w:hAnsi="Arial" w:cs="Arial"/>
          <w:sz w:val="22"/>
          <w:szCs w:val="22"/>
        </w:rPr>
        <w:t xml:space="preserve">Chard and Katz (2000) agree with using the local area to learn as there are readily accessible learning materials in the environment. The ‘select’ stage is where the learners decide on what they want to find out, they plan what resources they need and who will do what within their group. During the ‘search’ stage the learners conduct their enquiry, for this they can complete surveys, take part in an educational visit along with various other ways. The ‘sift and synthesise’ stage is when the learners gather all of their information and prepare to present their findings. The learners will need to decide what they are going to record, what they don’t know from their findings and what are the big messages they have found. The final stage of this model is ‘share’, during </w:t>
      </w:r>
      <w:r w:rsidR="001E1038" w:rsidRPr="00BC7E91">
        <w:rPr>
          <w:rFonts w:ascii="Arial" w:hAnsi="Arial" w:cs="Arial"/>
          <w:sz w:val="22"/>
          <w:szCs w:val="22"/>
        </w:rPr>
        <w:lastRenderedPageBreak/>
        <w:t>this stage the learners have the opportunity to share their findings. This can be done in various ways which will be chosen by the learners. Whilst the ‘S’ model was originally developed for the use in local area enquiry it can be adapted for use in other areas of the curriculum.</w:t>
      </w:r>
    </w:p>
    <w:p w14:paraId="61822CDF" w14:textId="7AE94E7C" w:rsidR="001E1038" w:rsidRPr="00BC7E91" w:rsidRDefault="001E1038" w:rsidP="00BC7E91">
      <w:pPr>
        <w:spacing w:line="360" w:lineRule="auto"/>
        <w:rPr>
          <w:rFonts w:ascii="Arial" w:hAnsi="Arial" w:cs="Arial"/>
          <w:sz w:val="22"/>
          <w:szCs w:val="22"/>
          <w:u w:val="single"/>
        </w:rPr>
      </w:pPr>
    </w:p>
    <w:p w14:paraId="038109BE" w14:textId="0310BE1B" w:rsidR="001E1038" w:rsidRPr="00BC7E91" w:rsidRDefault="001E1038" w:rsidP="00BC7E91">
      <w:pPr>
        <w:spacing w:line="360" w:lineRule="auto"/>
        <w:rPr>
          <w:rFonts w:ascii="Arial" w:hAnsi="Arial" w:cs="Arial"/>
          <w:sz w:val="22"/>
          <w:szCs w:val="22"/>
        </w:rPr>
      </w:pPr>
      <w:r w:rsidRPr="00BC7E91">
        <w:rPr>
          <w:rFonts w:ascii="Arial" w:hAnsi="Arial" w:cs="Arial"/>
          <w:sz w:val="22"/>
          <w:szCs w:val="22"/>
        </w:rPr>
        <w:t xml:space="preserve">The 5 stage of enquiry model was reported as good practice by Ofsted (2010) in teaching Religious Education (RE). The report states that RE was most effective when a range of enquiry skills were used however, this method was found not to be embedded sufficiently into classroom practice. </w:t>
      </w:r>
    </w:p>
    <w:p w14:paraId="4FA09809" w14:textId="62E33BBD" w:rsidR="001E1038" w:rsidRPr="005C32E3"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 xml:space="preserve">Stage 1 – Formulating questions - </w:t>
      </w:r>
      <w:r w:rsidRPr="00BC7E91">
        <w:rPr>
          <w:rFonts w:ascii="Arial" w:hAnsi="Arial" w:cs="Arial"/>
          <w:sz w:val="22"/>
          <w:szCs w:val="22"/>
        </w:rPr>
        <w:t xml:space="preserve">The learners identify what they want to know, this can be done with guidance from the teacher. Ofsted (2010) recognised good practice of displaying these questions within the classroom and referring to them during activities the check on </w:t>
      </w:r>
      <w:proofErr w:type="gramStart"/>
      <w:r w:rsidRPr="00BC7E91">
        <w:rPr>
          <w:rFonts w:ascii="Arial" w:hAnsi="Arial" w:cs="Arial"/>
          <w:sz w:val="22"/>
          <w:szCs w:val="22"/>
        </w:rPr>
        <w:t>learners</w:t>
      </w:r>
      <w:proofErr w:type="gramEnd"/>
      <w:r w:rsidRPr="00BC7E91">
        <w:rPr>
          <w:rFonts w:ascii="Arial" w:hAnsi="Arial" w:cs="Arial"/>
          <w:sz w:val="22"/>
          <w:szCs w:val="22"/>
        </w:rPr>
        <w:t xml:space="preserve"> progress. </w:t>
      </w:r>
    </w:p>
    <w:p w14:paraId="082C2212" w14:textId="4277A564" w:rsidR="001E1038" w:rsidRPr="005C32E3"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 xml:space="preserve">Stage 2 – Planning the enquiry - </w:t>
      </w:r>
      <w:r w:rsidRPr="00BC7E91">
        <w:rPr>
          <w:rFonts w:ascii="Arial" w:hAnsi="Arial" w:cs="Arial"/>
          <w:sz w:val="22"/>
          <w:szCs w:val="22"/>
        </w:rPr>
        <w:t>This is where the learners plan how they will find the answers to the questions. During this stage the learners identify what resources they need and how to sequence the activities.</w:t>
      </w:r>
    </w:p>
    <w:p w14:paraId="1884145E" w14:textId="3459BDF1" w:rsidR="001E1038" w:rsidRPr="005C32E3"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 xml:space="preserve">Stage 3 – Conducting the enquiry; comparing and analysing evidence - </w:t>
      </w:r>
      <w:r w:rsidRPr="00BC7E91">
        <w:rPr>
          <w:rFonts w:ascii="Arial" w:hAnsi="Arial" w:cs="Arial"/>
          <w:sz w:val="22"/>
          <w:szCs w:val="22"/>
        </w:rPr>
        <w:t>The learners will use the resources they identified during stage 2 to carry out their enquiry, answering the questions from stage 1.</w:t>
      </w:r>
    </w:p>
    <w:p w14:paraId="1CA63F5E" w14:textId="71D89FDD" w:rsidR="001E1038" w:rsidRPr="005C32E3"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 xml:space="preserve">Stage 4 – Presenting findings - </w:t>
      </w:r>
      <w:r w:rsidRPr="00BC7E91">
        <w:rPr>
          <w:rFonts w:ascii="Arial" w:hAnsi="Arial" w:cs="Arial"/>
          <w:sz w:val="22"/>
          <w:szCs w:val="22"/>
        </w:rPr>
        <w:t>During this stage the learners share their findings. Ofsted (2010) recognised that from research the learners could hold a debate sharing arguments offering explanations and interpretations.</w:t>
      </w:r>
    </w:p>
    <w:p w14:paraId="2FDECB6F" w14:textId="047FC56D" w:rsidR="001E1038" w:rsidRPr="00BC7E91"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 xml:space="preserve">Stage 5 – Reflecting and responding - </w:t>
      </w:r>
      <w:r w:rsidRPr="00BC7E91">
        <w:rPr>
          <w:rFonts w:ascii="Arial" w:hAnsi="Arial" w:cs="Arial"/>
          <w:sz w:val="22"/>
          <w:szCs w:val="22"/>
        </w:rPr>
        <w:t>The final stage of this model is for the learners to reflect and respond on their findings.</w:t>
      </w:r>
    </w:p>
    <w:p w14:paraId="248A5DC6" w14:textId="6B3C3EE2" w:rsidR="001E1038" w:rsidRPr="00BC7E91" w:rsidRDefault="001E1038" w:rsidP="00BC7E91">
      <w:pPr>
        <w:spacing w:line="360" w:lineRule="auto"/>
        <w:rPr>
          <w:rFonts w:ascii="Arial" w:hAnsi="Arial" w:cs="Arial"/>
          <w:sz w:val="22"/>
          <w:szCs w:val="22"/>
        </w:rPr>
      </w:pPr>
    </w:p>
    <w:p w14:paraId="014548A9" w14:textId="1C1C9D0D" w:rsidR="001E1038" w:rsidRPr="00BC7E91" w:rsidRDefault="006303D7" w:rsidP="00BC7E91">
      <w:pPr>
        <w:spacing w:line="360" w:lineRule="auto"/>
        <w:rPr>
          <w:rFonts w:ascii="Arial" w:hAnsi="Arial" w:cs="Arial"/>
          <w:sz w:val="22"/>
          <w:szCs w:val="22"/>
        </w:rPr>
      </w:pPr>
      <w:r w:rsidRPr="00BC7E91">
        <w:rPr>
          <w:rFonts w:ascii="Arial" w:hAnsi="Arial" w:cs="Arial"/>
          <w:sz w:val="22"/>
          <w:szCs w:val="22"/>
        </w:rPr>
        <w:t>Garner, Jackson and Pickford</w:t>
      </w:r>
      <w:r w:rsidRPr="00BC7E91">
        <w:rPr>
          <w:rFonts w:ascii="Arial" w:hAnsi="Arial" w:cs="Arial"/>
          <w:sz w:val="22"/>
          <w:szCs w:val="22"/>
        </w:rPr>
        <w:t xml:space="preserve"> </w:t>
      </w:r>
      <w:r w:rsidR="001E1038" w:rsidRPr="00BC7E91">
        <w:rPr>
          <w:rFonts w:ascii="Arial" w:hAnsi="Arial" w:cs="Arial"/>
          <w:sz w:val="22"/>
          <w:szCs w:val="22"/>
        </w:rPr>
        <w:t xml:space="preserve">(2013) developed the enquiry and questioning model to support EBL. This model is built upon an overarching question which the teacher usually gives to the learners. From this question the learners ask subsidiary questions to use during their enquiry. </w:t>
      </w:r>
      <w:proofErr w:type="spellStart"/>
      <w:r w:rsidR="001E1038" w:rsidRPr="00BC7E91">
        <w:rPr>
          <w:rFonts w:ascii="Arial" w:hAnsi="Arial" w:cs="Arial"/>
          <w:sz w:val="22"/>
          <w:szCs w:val="22"/>
        </w:rPr>
        <w:t>Schoffam</w:t>
      </w:r>
      <w:proofErr w:type="spellEnd"/>
      <w:r w:rsidR="001E1038" w:rsidRPr="00BC7E91">
        <w:rPr>
          <w:rFonts w:ascii="Arial" w:hAnsi="Arial" w:cs="Arial"/>
          <w:sz w:val="22"/>
          <w:szCs w:val="22"/>
        </w:rPr>
        <w:t xml:space="preserve"> (2017) believes that learners need an appropriate level of support when asking geographical questions, to help them structure and develop their thinking. The learners then plan and conduct their enquiry before presenting their findings to the class. This model is a form of focused enquiry which will benefit younger learners better as they are carefully controlled by the teacher (Garner</w:t>
      </w:r>
      <w:r w:rsidR="008546F1" w:rsidRPr="00BC7E91">
        <w:rPr>
          <w:rFonts w:ascii="Arial" w:hAnsi="Arial" w:cs="Arial"/>
          <w:sz w:val="22"/>
          <w:szCs w:val="22"/>
        </w:rPr>
        <w:t>,</w:t>
      </w:r>
      <w:r w:rsidRPr="00BC7E91">
        <w:rPr>
          <w:rFonts w:ascii="Arial" w:hAnsi="Arial" w:cs="Arial"/>
          <w:sz w:val="22"/>
          <w:szCs w:val="22"/>
        </w:rPr>
        <w:t xml:space="preserve"> Jackson and Pickford,</w:t>
      </w:r>
      <w:r w:rsidR="001E1038" w:rsidRPr="00BC7E91">
        <w:rPr>
          <w:rFonts w:ascii="Arial" w:hAnsi="Arial" w:cs="Arial"/>
          <w:sz w:val="22"/>
          <w:szCs w:val="22"/>
        </w:rPr>
        <w:t xml:space="preserve"> 2013). </w:t>
      </w:r>
    </w:p>
    <w:p w14:paraId="7B66D45F" w14:textId="171CCFFC" w:rsidR="001E1038" w:rsidRPr="00BC7E91" w:rsidRDefault="001E1038" w:rsidP="00BC7E91">
      <w:pPr>
        <w:spacing w:line="360" w:lineRule="auto"/>
        <w:rPr>
          <w:rFonts w:ascii="Arial" w:hAnsi="Arial" w:cs="Arial"/>
          <w:sz w:val="22"/>
          <w:szCs w:val="22"/>
        </w:rPr>
      </w:pPr>
    </w:p>
    <w:p w14:paraId="5683084F" w14:textId="77777777" w:rsidR="005C32E3" w:rsidRDefault="001E1038" w:rsidP="00BC7E91">
      <w:pPr>
        <w:spacing w:line="360" w:lineRule="auto"/>
        <w:rPr>
          <w:rFonts w:ascii="Arial" w:hAnsi="Arial" w:cs="Arial"/>
          <w:sz w:val="22"/>
          <w:szCs w:val="22"/>
        </w:rPr>
      </w:pPr>
      <w:proofErr w:type="spellStart"/>
      <w:r w:rsidRPr="00BC7E91">
        <w:rPr>
          <w:rFonts w:ascii="Arial" w:hAnsi="Arial" w:cs="Arial"/>
          <w:sz w:val="22"/>
          <w:szCs w:val="22"/>
        </w:rPr>
        <w:t>Scoffham</w:t>
      </w:r>
      <w:proofErr w:type="spellEnd"/>
      <w:r w:rsidRPr="00BC7E91">
        <w:rPr>
          <w:rFonts w:ascii="Arial" w:hAnsi="Arial" w:cs="Arial"/>
          <w:sz w:val="22"/>
          <w:szCs w:val="22"/>
        </w:rPr>
        <w:t xml:space="preserve"> (2010) developed the </w:t>
      </w:r>
      <w:proofErr w:type="gramStart"/>
      <w:r w:rsidRPr="00BC7E91">
        <w:rPr>
          <w:rFonts w:ascii="Arial" w:hAnsi="Arial" w:cs="Arial"/>
          <w:sz w:val="22"/>
          <w:szCs w:val="22"/>
        </w:rPr>
        <w:t>6 stage</w:t>
      </w:r>
      <w:proofErr w:type="gramEnd"/>
      <w:r w:rsidRPr="00BC7E91">
        <w:rPr>
          <w:rFonts w:ascii="Arial" w:hAnsi="Arial" w:cs="Arial"/>
          <w:sz w:val="22"/>
          <w:szCs w:val="22"/>
        </w:rPr>
        <w:t xml:space="preserve"> enquiry framework for managing a focused geographical enquiry. During this model all learners work on the same question.</w:t>
      </w:r>
    </w:p>
    <w:p w14:paraId="0224FC80" w14:textId="7BE29AC8" w:rsidR="001E1038" w:rsidRPr="00BC7E91" w:rsidRDefault="001E1038" w:rsidP="00BC7E91">
      <w:pPr>
        <w:spacing w:line="360" w:lineRule="auto"/>
        <w:rPr>
          <w:rFonts w:ascii="Arial" w:hAnsi="Arial" w:cs="Arial"/>
          <w:sz w:val="22"/>
          <w:szCs w:val="22"/>
        </w:rPr>
      </w:pPr>
      <w:r w:rsidRPr="00BC7E91">
        <w:rPr>
          <w:rFonts w:ascii="Arial" w:hAnsi="Arial" w:cs="Arial"/>
          <w:sz w:val="22"/>
          <w:szCs w:val="22"/>
          <w:u w:val="single"/>
        </w:rPr>
        <w:lastRenderedPageBreak/>
        <w:t>1a – Raising questions</w:t>
      </w:r>
      <w:r w:rsidRPr="00BC7E91">
        <w:rPr>
          <w:rFonts w:ascii="Arial" w:hAnsi="Arial" w:cs="Arial"/>
          <w:sz w:val="22"/>
          <w:szCs w:val="22"/>
          <w:u w:val="single"/>
        </w:rPr>
        <w:t xml:space="preserve"> - </w:t>
      </w:r>
      <w:r w:rsidRPr="00BC7E91">
        <w:rPr>
          <w:rFonts w:ascii="Arial" w:hAnsi="Arial" w:cs="Arial"/>
          <w:sz w:val="22"/>
          <w:szCs w:val="22"/>
        </w:rPr>
        <w:t>During this stage the learners relate their existing knowledge of the chosen enquiry.</w:t>
      </w:r>
    </w:p>
    <w:p w14:paraId="3AC0A2E8" w14:textId="3F58F3ED" w:rsidR="001E1038" w:rsidRPr="005C32E3"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1b – Generating enabling questions</w:t>
      </w:r>
      <w:r w:rsidRPr="00BC7E91">
        <w:rPr>
          <w:rFonts w:ascii="Arial" w:hAnsi="Arial" w:cs="Arial"/>
          <w:sz w:val="22"/>
          <w:szCs w:val="22"/>
          <w:u w:val="single"/>
        </w:rPr>
        <w:t xml:space="preserve"> - </w:t>
      </w:r>
      <w:r w:rsidRPr="00BC7E91">
        <w:rPr>
          <w:rFonts w:ascii="Arial" w:hAnsi="Arial" w:cs="Arial"/>
          <w:sz w:val="22"/>
          <w:szCs w:val="22"/>
        </w:rPr>
        <w:t>This stage is where questions are raised of what the learners would like to find out during the enquiry.</w:t>
      </w:r>
    </w:p>
    <w:p w14:paraId="0B367BA5" w14:textId="77777777" w:rsidR="001E1038" w:rsidRPr="00BC7E91"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2 – Collecting &amp; recording information</w:t>
      </w:r>
    </w:p>
    <w:p w14:paraId="443228DB" w14:textId="77777777" w:rsidR="001E1038" w:rsidRPr="00BC7E91"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3 – Processing information</w:t>
      </w:r>
    </w:p>
    <w:p w14:paraId="53563113" w14:textId="77777777" w:rsidR="001E1038" w:rsidRPr="00BC7E91"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4 – Drawing conclusion from processed information</w:t>
      </w:r>
    </w:p>
    <w:p w14:paraId="65086359" w14:textId="52929BF2" w:rsidR="001E1038" w:rsidRPr="00BC7E91" w:rsidRDefault="001E1038" w:rsidP="00BC7E91">
      <w:pPr>
        <w:spacing w:line="360" w:lineRule="auto"/>
        <w:rPr>
          <w:rFonts w:ascii="Arial" w:hAnsi="Arial" w:cs="Arial"/>
          <w:sz w:val="22"/>
          <w:szCs w:val="22"/>
        </w:rPr>
      </w:pPr>
      <w:r w:rsidRPr="00BC7E91">
        <w:rPr>
          <w:rFonts w:ascii="Arial" w:hAnsi="Arial" w:cs="Arial"/>
          <w:sz w:val="22"/>
          <w:szCs w:val="22"/>
        </w:rPr>
        <w:t xml:space="preserve">These 3 stages </w:t>
      </w:r>
      <w:proofErr w:type="gramStart"/>
      <w:r w:rsidRPr="00BC7E91">
        <w:rPr>
          <w:rFonts w:ascii="Arial" w:hAnsi="Arial" w:cs="Arial"/>
          <w:sz w:val="22"/>
          <w:szCs w:val="22"/>
        </w:rPr>
        <w:t>is</w:t>
      </w:r>
      <w:proofErr w:type="gramEnd"/>
      <w:r w:rsidRPr="00BC7E91">
        <w:rPr>
          <w:rFonts w:ascii="Arial" w:hAnsi="Arial" w:cs="Arial"/>
          <w:sz w:val="22"/>
          <w:szCs w:val="22"/>
        </w:rPr>
        <w:t xml:space="preserve"> where learners spend time researching what they would like to know. During stage 4 the learners begin to answer the previously raised questions.</w:t>
      </w:r>
    </w:p>
    <w:p w14:paraId="62DA5855" w14:textId="5D756C61" w:rsidR="001E1038" w:rsidRPr="005C32E3"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5 – Sharing the learning and affective outcome</w:t>
      </w:r>
      <w:r w:rsidRPr="00BC7E91">
        <w:rPr>
          <w:rFonts w:ascii="Arial" w:hAnsi="Arial" w:cs="Arial"/>
          <w:sz w:val="22"/>
          <w:szCs w:val="22"/>
          <w:u w:val="single"/>
        </w:rPr>
        <w:t xml:space="preserve">s - </w:t>
      </w:r>
      <w:r w:rsidRPr="00BC7E91">
        <w:rPr>
          <w:rFonts w:ascii="Arial" w:hAnsi="Arial" w:cs="Arial"/>
          <w:sz w:val="22"/>
          <w:szCs w:val="22"/>
        </w:rPr>
        <w:t>This is where the learners share their findings from stage 2,3 and 4. The outcome of this stage can influence the responses during stage 6.</w:t>
      </w:r>
    </w:p>
    <w:p w14:paraId="3BF8EE28" w14:textId="3934936C" w:rsidR="001E1038" w:rsidRPr="00BC7E91" w:rsidRDefault="001E1038" w:rsidP="00BC7E91">
      <w:pPr>
        <w:spacing w:line="360" w:lineRule="auto"/>
        <w:rPr>
          <w:rFonts w:ascii="Arial" w:hAnsi="Arial" w:cs="Arial"/>
          <w:sz w:val="22"/>
          <w:szCs w:val="22"/>
          <w:u w:val="single"/>
        </w:rPr>
      </w:pPr>
      <w:r w:rsidRPr="00BC7E91">
        <w:rPr>
          <w:rFonts w:ascii="Arial" w:hAnsi="Arial" w:cs="Arial"/>
          <w:sz w:val="22"/>
          <w:szCs w:val="22"/>
          <w:u w:val="single"/>
        </w:rPr>
        <w:t>6 – Evaluation by all concerned</w:t>
      </w:r>
      <w:r w:rsidRPr="00BC7E91">
        <w:rPr>
          <w:rFonts w:ascii="Arial" w:hAnsi="Arial" w:cs="Arial"/>
          <w:sz w:val="22"/>
          <w:szCs w:val="22"/>
          <w:u w:val="single"/>
        </w:rPr>
        <w:t xml:space="preserve"> - </w:t>
      </w:r>
      <w:r w:rsidRPr="00BC7E91">
        <w:rPr>
          <w:rFonts w:ascii="Arial" w:hAnsi="Arial" w:cs="Arial"/>
          <w:sz w:val="22"/>
          <w:szCs w:val="22"/>
        </w:rPr>
        <w:t>During this stage the learners reveal how they feel the enquiry went, this includes a self-evaluation of their efforts.</w:t>
      </w:r>
    </w:p>
    <w:p w14:paraId="2C7DA83E" w14:textId="5CCBB7DA" w:rsidR="001E1038" w:rsidRPr="00BC7E91" w:rsidRDefault="001E1038" w:rsidP="00BC7E91">
      <w:pPr>
        <w:spacing w:line="360" w:lineRule="auto"/>
        <w:rPr>
          <w:rFonts w:ascii="Arial" w:hAnsi="Arial" w:cs="Arial"/>
          <w:sz w:val="22"/>
          <w:szCs w:val="22"/>
          <w:u w:val="single"/>
        </w:rPr>
      </w:pPr>
    </w:p>
    <w:p w14:paraId="72A6F92B" w14:textId="5F49FC6F" w:rsidR="001E1038" w:rsidRPr="00BC7E91" w:rsidRDefault="001E1038" w:rsidP="00BC7E91">
      <w:pPr>
        <w:spacing w:line="360" w:lineRule="auto"/>
        <w:rPr>
          <w:rFonts w:ascii="Arial" w:hAnsi="Arial" w:cs="Arial"/>
          <w:sz w:val="22"/>
          <w:szCs w:val="22"/>
        </w:rPr>
      </w:pPr>
      <w:r w:rsidRPr="00BC7E91">
        <w:rPr>
          <w:rFonts w:ascii="Arial" w:hAnsi="Arial" w:cs="Arial"/>
          <w:sz w:val="22"/>
          <w:szCs w:val="22"/>
        </w:rPr>
        <w:t xml:space="preserve">The </w:t>
      </w:r>
      <w:proofErr w:type="gramStart"/>
      <w:r w:rsidRPr="00BC7E91">
        <w:rPr>
          <w:rFonts w:ascii="Arial" w:hAnsi="Arial" w:cs="Arial"/>
          <w:sz w:val="22"/>
          <w:szCs w:val="22"/>
        </w:rPr>
        <w:t>5 question</w:t>
      </w:r>
      <w:proofErr w:type="gramEnd"/>
      <w:r w:rsidRPr="00BC7E91">
        <w:rPr>
          <w:rFonts w:ascii="Arial" w:hAnsi="Arial" w:cs="Arial"/>
          <w:sz w:val="22"/>
          <w:szCs w:val="22"/>
        </w:rPr>
        <w:t xml:space="preserve"> model was developed for the use within geography.</w:t>
      </w:r>
      <w:r w:rsidRPr="00BC7E91">
        <w:rPr>
          <w:rFonts w:ascii="Arial" w:hAnsi="Arial" w:cs="Arial"/>
          <w:sz w:val="22"/>
          <w:szCs w:val="22"/>
          <w:u w:val="single"/>
        </w:rPr>
        <w:t xml:space="preserve"> </w:t>
      </w:r>
      <w:proofErr w:type="spellStart"/>
      <w:r w:rsidRPr="00BC7E91">
        <w:rPr>
          <w:rFonts w:ascii="Arial" w:hAnsi="Arial" w:cs="Arial"/>
          <w:sz w:val="22"/>
          <w:szCs w:val="22"/>
        </w:rPr>
        <w:t>Scoffham</w:t>
      </w:r>
      <w:proofErr w:type="spellEnd"/>
      <w:r w:rsidRPr="00BC7E91">
        <w:rPr>
          <w:rFonts w:ascii="Arial" w:hAnsi="Arial" w:cs="Arial"/>
          <w:sz w:val="22"/>
          <w:szCs w:val="22"/>
        </w:rPr>
        <w:t xml:space="preserve"> (2010) believes that an effective geographical enquiry depends on the quality of questions for the learning experience.</w:t>
      </w:r>
      <w:r w:rsidRPr="00BC7E91">
        <w:rPr>
          <w:rFonts w:ascii="Arial" w:hAnsi="Arial" w:cs="Arial"/>
          <w:sz w:val="22"/>
          <w:szCs w:val="22"/>
        </w:rPr>
        <w:t xml:space="preserve"> It was suggested by Storm (1989) that 5 overarching questions should be used for geographical enquiry:</w:t>
      </w:r>
    </w:p>
    <w:p w14:paraId="451DCD92" w14:textId="5C0123C8" w:rsidR="001E1038" w:rsidRPr="00BC7E91" w:rsidRDefault="001E1038" w:rsidP="00BC7E91">
      <w:pPr>
        <w:pStyle w:val="ListParagraph"/>
        <w:numPr>
          <w:ilvl w:val="0"/>
          <w:numId w:val="5"/>
        </w:numPr>
        <w:spacing w:line="360" w:lineRule="auto"/>
        <w:rPr>
          <w:rFonts w:ascii="Arial" w:hAnsi="Arial" w:cs="Arial"/>
          <w:sz w:val="22"/>
          <w:szCs w:val="22"/>
        </w:rPr>
      </w:pPr>
      <w:r w:rsidRPr="00BC7E91">
        <w:rPr>
          <w:rFonts w:ascii="Arial" w:hAnsi="Arial" w:cs="Arial"/>
          <w:sz w:val="22"/>
          <w:szCs w:val="22"/>
        </w:rPr>
        <w:t>What is this place?</w:t>
      </w:r>
    </w:p>
    <w:p w14:paraId="32C69915" w14:textId="3E3041CA" w:rsidR="001E1038" w:rsidRPr="00BC7E91" w:rsidRDefault="001E1038" w:rsidP="00BC7E91">
      <w:pPr>
        <w:pStyle w:val="ListParagraph"/>
        <w:numPr>
          <w:ilvl w:val="0"/>
          <w:numId w:val="5"/>
        </w:numPr>
        <w:spacing w:line="360" w:lineRule="auto"/>
        <w:rPr>
          <w:rFonts w:ascii="Arial" w:hAnsi="Arial" w:cs="Arial"/>
          <w:sz w:val="22"/>
          <w:szCs w:val="22"/>
        </w:rPr>
      </w:pPr>
      <w:r w:rsidRPr="00BC7E91">
        <w:rPr>
          <w:rFonts w:ascii="Arial" w:hAnsi="Arial" w:cs="Arial"/>
          <w:sz w:val="22"/>
          <w:szCs w:val="22"/>
        </w:rPr>
        <w:t>Why is this place as it is?</w:t>
      </w:r>
    </w:p>
    <w:p w14:paraId="5C58A9A3" w14:textId="64CE076E" w:rsidR="001E1038" w:rsidRPr="00BC7E91" w:rsidRDefault="001E1038" w:rsidP="00BC7E91">
      <w:pPr>
        <w:pStyle w:val="ListParagraph"/>
        <w:numPr>
          <w:ilvl w:val="0"/>
          <w:numId w:val="5"/>
        </w:numPr>
        <w:spacing w:line="360" w:lineRule="auto"/>
        <w:rPr>
          <w:rFonts w:ascii="Arial" w:hAnsi="Arial" w:cs="Arial"/>
          <w:sz w:val="22"/>
          <w:szCs w:val="22"/>
        </w:rPr>
      </w:pPr>
      <w:r w:rsidRPr="00BC7E91">
        <w:rPr>
          <w:rFonts w:ascii="Arial" w:hAnsi="Arial" w:cs="Arial"/>
          <w:sz w:val="22"/>
          <w:szCs w:val="22"/>
        </w:rPr>
        <w:t>How is this place connected to other places?</w:t>
      </w:r>
    </w:p>
    <w:p w14:paraId="5B8BA5A1" w14:textId="621AE217" w:rsidR="001E1038" w:rsidRPr="00BC7E91" w:rsidRDefault="001E1038" w:rsidP="00BC7E91">
      <w:pPr>
        <w:pStyle w:val="ListParagraph"/>
        <w:numPr>
          <w:ilvl w:val="0"/>
          <w:numId w:val="5"/>
        </w:numPr>
        <w:spacing w:line="360" w:lineRule="auto"/>
        <w:rPr>
          <w:rFonts w:ascii="Arial" w:hAnsi="Arial" w:cs="Arial"/>
          <w:sz w:val="22"/>
          <w:szCs w:val="22"/>
        </w:rPr>
      </w:pPr>
      <w:r w:rsidRPr="00BC7E91">
        <w:rPr>
          <w:rFonts w:ascii="Arial" w:hAnsi="Arial" w:cs="Arial"/>
          <w:sz w:val="22"/>
          <w:szCs w:val="22"/>
        </w:rPr>
        <w:t>How is this place changing?</w:t>
      </w:r>
    </w:p>
    <w:p w14:paraId="5D80B55D" w14:textId="53E7A55F" w:rsidR="001E1038" w:rsidRPr="00BC7E91" w:rsidRDefault="001E1038" w:rsidP="00BC7E91">
      <w:pPr>
        <w:pStyle w:val="ListParagraph"/>
        <w:numPr>
          <w:ilvl w:val="0"/>
          <w:numId w:val="5"/>
        </w:numPr>
        <w:spacing w:line="360" w:lineRule="auto"/>
        <w:rPr>
          <w:rFonts w:ascii="Arial" w:hAnsi="Arial" w:cs="Arial"/>
          <w:sz w:val="22"/>
          <w:szCs w:val="22"/>
        </w:rPr>
      </w:pPr>
      <w:r w:rsidRPr="00BC7E91">
        <w:rPr>
          <w:rFonts w:ascii="Arial" w:hAnsi="Arial" w:cs="Arial"/>
          <w:sz w:val="22"/>
          <w:szCs w:val="22"/>
        </w:rPr>
        <w:t>What would it feel like to be in this place?</w:t>
      </w:r>
    </w:p>
    <w:p w14:paraId="78C01FB3" w14:textId="34C59EDF" w:rsidR="001E1038" w:rsidRPr="00BC7E91" w:rsidRDefault="001E1038" w:rsidP="00BC7E91">
      <w:pPr>
        <w:spacing w:line="360" w:lineRule="auto"/>
        <w:rPr>
          <w:rFonts w:ascii="Arial" w:hAnsi="Arial" w:cs="Arial"/>
          <w:sz w:val="22"/>
          <w:szCs w:val="22"/>
        </w:rPr>
      </w:pPr>
      <w:r w:rsidRPr="00BC7E91">
        <w:rPr>
          <w:rFonts w:ascii="Arial" w:hAnsi="Arial" w:cs="Arial"/>
          <w:sz w:val="22"/>
          <w:szCs w:val="22"/>
        </w:rPr>
        <w:t>All of the above questions are designed to be explored further, learners will have smaller questions to answer before being able to answer the overarching questions.</w:t>
      </w:r>
    </w:p>
    <w:p w14:paraId="1C6C944D" w14:textId="0C8205CC" w:rsidR="001E1038" w:rsidRPr="00BC7E91" w:rsidRDefault="001E1038" w:rsidP="00BC7E91">
      <w:pPr>
        <w:spacing w:line="360" w:lineRule="auto"/>
        <w:rPr>
          <w:rFonts w:ascii="Arial" w:hAnsi="Arial" w:cs="Arial"/>
          <w:sz w:val="22"/>
          <w:szCs w:val="22"/>
        </w:rPr>
      </w:pPr>
    </w:p>
    <w:p w14:paraId="3FD78EC2" w14:textId="0F38C21B" w:rsidR="001E1038" w:rsidRPr="00BC7E91" w:rsidRDefault="001E1038" w:rsidP="00BC7E91">
      <w:pPr>
        <w:spacing w:line="360" w:lineRule="auto"/>
        <w:rPr>
          <w:rFonts w:ascii="Arial" w:hAnsi="Arial" w:cs="Arial"/>
          <w:sz w:val="22"/>
          <w:szCs w:val="22"/>
        </w:rPr>
      </w:pPr>
      <w:r w:rsidRPr="00BC7E91">
        <w:rPr>
          <w:rFonts w:ascii="Arial" w:hAnsi="Arial" w:cs="Arial"/>
          <w:sz w:val="22"/>
          <w:szCs w:val="22"/>
        </w:rPr>
        <w:t xml:space="preserve">Whilst the above models for EBL have been developed for certain areas of the curriculum they can all be adapted to use cross curricular. Within science the general model for enquiry is to plan, develop and reflect. </w:t>
      </w:r>
      <w:proofErr w:type="spellStart"/>
      <w:r w:rsidRPr="00BC7E91">
        <w:rPr>
          <w:rFonts w:ascii="Arial" w:hAnsi="Arial" w:cs="Arial"/>
          <w:sz w:val="22"/>
          <w:szCs w:val="22"/>
        </w:rPr>
        <w:t>Harlen</w:t>
      </w:r>
      <w:proofErr w:type="spellEnd"/>
      <w:r w:rsidRPr="00BC7E91">
        <w:rPr>
          <w:rFonts w:ascii="Arial" w:hAnsi="Arial" w:cs="Arial"/>
          <w:sz w:val="22"/>
          <w:szCs w:val="22"/>
        </w:rPr>
        <w:t xml:space="preserve"> (2009) believes that enquiry skills are used to gather evidence to test whether certain ideas can explain events in the world around us. </w:t>
      </w:r>
      <w:r w:rsidR="00660DB3" w:rsidRPr="00BC7E91">
        <w:rPr>
          <w:rFonts w:ascii="Arial" w:hAnsi="Arial" w:cs="Arial"/>
          <w:sz w:val="22"/>
          <w:szCs w:val="22"/>
        </w:rPr>
        <w:t xml:space="preserve">The EBL method of learning shares a similar structure to scientific enquiry through open-ended enquiry, question asking, the use of prior knowledge, research, hypothesis testing, analysing and reporting the results or solutions. </w:t>
      </w:r>
      <w:r w:rsidR="00660DB3" w:rsidRPr="00BC7E91">
        <w:rPr>
          <w:rFonts w:ascii="Arial" w:hAnsi="Arial" w:cs="Arial"/>
          <w:sz w:val="22"/>
          <w:szCs w:val="22"/>
          <w:lang w:val="en-US"/>
        </w:rPr>
        <w:t xml:space="preserve">Scientific enquiry is identified at various points within the current curriculum, Turner et al (2011) created a resource directly linking to what is set out in the curriculum to assist teachers in teaching science through enquiry. This resource consists of various ideas for teachers to follow which develops scientific skills and </w:t>
      </w:r>
      <w:r w:rsidR="00660DB3" w:rsidRPr="00BC7E91">
        <w:rPr>
          <w:rFonts w:ascii="Arial" w:hAnsi="Arial" w:cs="Arial"/>
          <w:sz w:val="22"/>
          <w:szCs w:val="22"/>
          <w:lang w:val="en-US"/>
        </w:rPr>
        <w:lastRenderedPageBreak/>
        <w:t xml:space="preserve">understanding, encourage talk and questioning, possible outcomes to </w:t>
      </w:r>
      <w:r w:rsidR="00BC7E91" w:rsidRPr="00BC7E91">
        <w:rPr>
          <w:rFonts w:ascii="Arial" w:hAnsi="Arial" w:cs="Arial"/>
          <w:sz w:val="22"/>
          <w:szCs w:val="22"/>
          <w:lang w:val="en-US"/>
        </w:rPr>
        <w:t>assess</w:t>
      </w:r>
      <w:r w:rsidR="00660DB3" w:rsidRPr="00BC7E91">
        <w:rPr>
          <w:rFonts w:ascii="Arial" w:hAnsi="Arial" w:cs="Arial"/>
          <w:sz w:val="22"/>
          <w:szCs w:val="22"/>
          <w:lang w:val="en-US"/>
        </w:rPr>
        <w:t xml:space="preserve"> progress, questions that could lead to other types of enquiry and how to add challenge. For a teacher beginning to teach through enquiry Turner et al (2011) would be a good starting point along with other resources of similar nature.</w:t>
      </w:r>
    </w:p>
    <w:p w14:paraId="29F05BF5" w14:textId="77777777" w:rsidR="005C32E3" w:rsidRDefault="005C32E3" w:rsidP="00BC7E91">
      <w:pPr>
        <w:spacing w:line="360" w:lineRule="auto"/>
        <w:rPr>
          <w:rFonts w:ascii="Arial" w:hAnsi="Arial" w:cs="Arial"/>
          <w:sz w:val="22"/>
          <w:szCs w:val="22"/>
          <w:highlight w:val="green"/>
          <w:u w:val="single"/>
        </w:rPr>
      </w:pPr>
    </w:p>
    <w:p w14:paraId="3885A6D7" w14:textId="7CCB9A6E" w:rsidR="001E1038" w:rsidRPr="00BC7E91" w:rsidRDefault="001E1038" w:rsidP="00BC7E91">
      <w:pPr>
        <w:spacing w:line="360" w:lineRule="auto"/>
        <w:rPr>
          <w:rFonts w:ascii="Arial" w:hAnsi="Arial" w:cs="Arial"/>
          <w:sz w:val="22"/>
          <w:szCs w:val="22"/>
        </w:rPr>
      </w:pPr>
      <w:r w:rsidRPr="00BC7E91">
        <w:rPr>
          <w:rFonts w:ascii="Arial" w:hAnsi="Arial" w:cs="Arial"/>
          <w:sz w:val="22"/>
          <w:szCs w:val="22"/>
        </w:rPr>
        <w:t xml:space="preserve">The EBL project planned for this assignment comes under humanities of Donaldson’s (2015) proposed curriculum, the project will be historical enquiry with links to design and technology. The model used to plan the enquiry will be the </w:t>
      </w:r>
      <w:proofErr w:type="gramStart"/>
      <w:r w:rsidRPr="00BC7E91">
        <w:rPr>
          <w:rFonts w:ascii="Arial" w:hAnsi="Arial" w:cs="Arial"/>
          <w:sz w:val="22"/>
          <w:szCs w:val="22"/>
        </w:rPr>
        <w:t>5 stage</w:t>
      </w:r>
      <w:proofErr w:type="gramEnd"/>
      <w:r w:rsidRPr="00BC7E91">
        <w:rPr>
          <w:rFonts w:ascii="Arial" w:hAnsi="Arial" w:cs="Arial"/>
          <w:sz w:val="22"/>
          <w:szCs w:val="22"/>
        </w:rPr>
        <w:t xml:space="preserve"> model, whilst Ofsted (2010) recognised this model as good practice for RE enquiry it will be adapted to suit historical enquiry. Whilst there was an overall plan written for the </w:t>
      </w:r>
      <w:r w:rsidRPr="005C32E3">
        <w:rPr>
          <w:rFonts w:ascii="Arial" w:hAnsi="Arial" w:cs="Arial"/>
          <w:sz w:val="22"/>
          <w:szCs w:val="22"/>
        </w:rPr>
        <w:t>enquiry (appendix 1) this</w:t>
      </w:r>
      <w:r w:rsidRPr="00BC7E91">
        <w:rPr>
          <w:rFonts w:ascii="Arial" w:hAnsi="Arial" w:cs="Arial"/>
          <w:sz w:val="22"/>
          <w:szCs w:val="22"/>
        </w:rPr>
        <w:t xml:space="preserve"> was flexible giving learners the option to plan their learning. </w:t>
      </w:r>
      <w:r w:rsidRPr="00BC7E91">
        <w:rPr>
          <w:rFonts w:ascii="Arial" w:hAnsi="Arial" w:cs="Arial"/>
          <w:sz w:val="22"/>
          <w:szCs w:val="22"/>
        </w:rPr>
        <w:t xml:space="preserve">Williams (2003) believes it is important for children to have some responsibility over planning their own work however </w:t>
      </w:r>
      <w:proofErr w:type="spellStart"/>
      <w:r w:rsidRPr="00BC7E91">
        <w:rPr>
          <w:rFonts w:ascii="Arial" w:hAnsi="Arial" w:cs="Arial"/>
          <w:sz w:val="22"/>
          <w:szCs w:val="22"/>
        </w:rPr>
        <w:t>fount</w:t>
      </w:r>
      <w:proofErr w:type="spellEnd"/>
      <w:r w:rsidRPr="00BC7E91">
        <w:rPr>
          <w:rFonts w:ascii="Arial" w:hAnsi="Arial" w:cs="Arial"/>
          <w:sz w:val="22"/>
          <w:szCs w:val="22"/>
        </w:rPr>
        <w:t xml:space="preserve"> it difficult to allow the necessary time they had requested.</w:t>
      </w:r>
      <w:r w:rsidRPr="00BC7E91">
        <w:rPr>
          <w:rFonts w:ascii="Arial" w:hAnsi="Arial" w:cs="Arial"/>
          <w:sz w:val="22"/>
          <w:szCs w:val="22"/>
        </w:rPr>
        <w:t xml:space="preserve"> The plan was written as a guide for the teacher on how the lessons would flow through the course of the enquiry, allowing to estimate how much time would be needed for each stage. The enquiry planned is for children within KS2 to take place over 6 lessons however this can be extended if the learners require more time for the enquiry. </w:t>
      </w:r>
    </w:p>
    <w:p w14:paraId="22A72D5F" w14:textId="4A5FF367" w:rsidR="00660DB3" w:rsidRPr="00BC7E91" w:rsidRDefault="00660DB3" w:rsidP="00BC7E91">
      <w:pPr>
        <w:spacing w:line="360" w:lineRule="auto"/>
        <w:rPr>
          <w:rFonts w:ascii="Arial" w:hAnsi="Arial" w:cs="Arial"/>
          <w:sz w:val="22"/>
          <w:szCs w:val="22"/>
        </w:rPr>
      </w:pPr>
    </w:p>
    <w:p w14:paraId="1270C9FE" w14:textId="22BBD477" w:rsidR="001E1038" w:rsidRPr="00BC7E91" w:rsidRDefault="001E1038" w:rsidP="00BC7E91">
      <w:pPr>
        <w:spacing w:line="360" w:lineRule="auto"/>
        <w:rPr>
          <w:rFonts w:ascii="Arial" w:hAnsi="Arial" w:cs="Arial"/>
          <w:sz w:val="22"/>
          <w:szCs w:val="22"/>
        </w:rPr>
      </w:pPr>
      <w:r w:rsidRPr="00BC7E91">
        <w:rPr>
          <w:rFonts w:ascii="Arial" w:hAnsi="Arial" w:cs="Arial"/>
          <w:sz w:val="22"/>
          <w:szCs w:val="22"/>
        </w:rPr>
        <w:t xml:space="preserve">At the beginning of the enquiry to draw engagement from the learners there will be a visit to Dryslwyn </w:t>
      </w:r>
      <w:r w:rsidR="00010C59" w:rsidRPr="00BC7E91">
        <w:rPr>
          <w:rFonts w:ascii="Arial" w:hAnsi="Arial" w:cs="Arial"/>
          <w:sz w:val="22"/>
          <w:szCs w:val="22"/>
        </w:rPr>
        <w:t>C</w:t>
      </w:r>
      <w:r w:rsidRPr="00BC7E91">
        <w:rPr>
          <w:rFonts w:ascii="Arial" w:hAnsi="Arial" w:cs="Arial"/>
          <w:sz w:val="22"/>
          <w:szCs w:val="22"/>
        </w:rPr>
        <w:t xml:space="preserve">astle. The Castle is situated on a hilltop above the </w:t>
      </w:r>
      <w:proofErr w:type="spellStart"/>
      <w:r w:rsidRPr="00BC7E91">
        <w:rPr>
          <w:rFonts w:ascii="Arial" w:hAnsi="Arial" w:cs="Arial"/>
          <w:sz w:val="22"/>
          <w:szCs w:val="22"/>
        </w:rPr>
        <w:t>Tywi</w:t>
      </w:r>
      <w:proofErr w:type="spellEnd"/>
      <w:r w:rsidRPr="00BC7E91">
        <w:rPr>
          <w:rFonts w:ascii="Arial" w:hAnsi="Arial" w:cs="Arial"/>
          <w:sz w:val="22"/>
          <w:szCs w:val="22"/>
        </w:rPr>
        <w:t xml:space="preserve"> Valley which is managed by </w:t>
      </w:r>
      <w:proofErr w:type="spellStart"/>
      <w:r w:rsidRPr="00BC7E91">
        <w:rPr>
          <w:rFonts w:ascii="Arial" w:hAnsi="Arial" w:cs="Arial"/>
          <w:sz w:val="22"/>
          <w:szCs w:val="22"/>
        </w:rPr>
        <w:t>Cadw</w:t>
      </w:r>
      <w:proofErr w:type="spellEnd"/>
      <w:r w:rsidRPr="00BC7E91">
        <w:rPr>
          <w:rFonts w:ascii="Arial" w:hAnsi="Arial" w:cs="Arial"/>
          <w:sz w:val="22"/>
          <w:szCs w:val="22"/>
        </w:rPr>
        <w:t xml:space="preserve">, the Welsh </w:t>
      </w:r>
      <w:r w:rsidR="00BC7E91" w:rsidRPr="00BC7E91">
        <w:rPr>
          <w:rFonts w:ascii="Arial" w:hAnsi="Arial" w:cs="Arial"/>
          <w:sz w:val="22"/>
          <w:szCs w:val="22"/>
        </w:rPr>
        <w:t>Governments</w:t>
      </w:r>
      <w:r w:rsidRPr="00BC7E91">
        <w:rPr>
          <w:rFonts w:ascii="Arial" w:hAnsi="Arial" w:cs="Arial"/>
          <w:sz w:val="22"/>
          <w:szCs w:val="22"/>
        </w:rPr>
        <w:t xml:space="preserve"> historic environment service. Whilst Dryslwyn Castle is not a grand built </w:t>
      </w:r>
      <w:r w:rsidR="00010C59" w:rsidRPr="00BC7E91">
        <w:rPr>
          <w:rFonts w:ascii="Arial" w:hAnsi="Arial" w:cs="Arial"/>
          <w:sz w:val="22"/>
          <w:szCs w:val="22"/>
        </w:rPr>
        <w:t>C</w:t>
      </w:r>
      <w:r w:rsidRPr="00BC7E91">
        <w:rPr>
          <w:rFonts w:ascii="Arial" w:hAnsi="Arial" w:cs="Arial"/>
          <w:sz w:val="22"/>
          <w:szCs w:val="22"/>
        </w:rPr>
        <w:t>astle many questions can be raised through exploring the ruins.</w:t>
      </w:r>
      <w:r w:rsidR="00E3431E" w:rsidRPr="00BC7E91">
        <w:rPr>
          <w:rFonts w:ascii="Arial" w:hAnsi="Arial" w:cs="Arial"/>
          <w:sz w:val="22"/>
          <w:szCs w:val="22"/>
        </w:rPr>
        <w:t xml:space="preserve"> Visiting the castle would follow guidance by WAG (2003) within the Environment and Historical areas of Curriculum </w:t>
      </w:r>
      <w:proofErr w:type="spellStart"/>
      <w:r w:rsidR="00E3431E" w:rsidRPr="00BC7E91">
        <w:rPr>
          <w:rFonts w:ascii="Arial" w:hAnsi="Arial" w:cs="Arial"/>
          <w:sz w:val="22"/>
          <w:szCs w:val="22"/>
        </w:rPr>
        <w:t>Cymraeg</w:t>
      </w:r>
      <w:proofErr w:type="spellEnd"/>
      <w:r w:rsidR="00E3431E" w:rsidRPr="00BC7E91">
        <w:rPr>
          <w:rFonts w:ascii="Arial" w:hAnsi="Arial" w:cs="Arial"/>
          <w:sz w:val="22"/>
          <w:szCs w:val="22"/>
        </w:rPr>
        <w:t xml:space="preserve">. It is suggested that learners should be given the opportunity to visit and study various landscapes and historical sites within Wales. </w:t>
      </w:r>
      <w:r w:rsidRPr="00BC7E91">
        <w:rPr>
          <w:rFonts w:ascii="Arial" w:hAnsi="Arial" w:cs="Arial"/>
          <w:sz w:val="22"/>
          <w:szCs w:val="22"/>
        </w:rPr>
        <w:t>During the visit the learners will have the opportunity to explore the grounds, the learners will be provided with devices to use to take photographs that they can use during their enquiry.</w:t>
      </w:r>
    </w:p>
    <w:p w14:paraId="594AEC07" w14:textId="35998707" w:rsidR="003F7CFE" w:rsidRPr="00BC7E91" w:rsidRDefault="003F7CFE" w:rsidP="00BC7E91">
      <w:pPr>
        <w:spacing w:line="360" w:lineRule="auto"/>
        <w:rPr>
          <w:rFonts w:ascii="Arial" w:hAnsi="Arial" w:cs="Arial"/>
          <w:sz w:val="22"/>
          <w:szCs w:val="22"/>
        </w:rPr>
      </w:pPr>
    </w:p>
    <w:p w14:paraId="7F66DAC1" w14:textId="0504925C" w:rsidR="003F7CFE" w:rsidRDefault="003F7CFE" w:rsidP="00BC7E91">
      <w:pPr>
        <w:spacing w:line="360" w:lineRule="auto"/>
        <w:rPr>
          <w:rFonts w:ascii="Arial" w:hAnsi="Arial" w:cs="Arial"/>
          <w:sz w:val="22"/>
          <w:szCs w:val="22"/>
          <w:u w:val="single"/>
        </w:rPr>
      </w:pPr>
      <w:r w:rsidRPr="00BC7E91">
        <w:rPr>
          <w:rFonts w:ascii="Arial" w:hAnsi="Arial" w:cs="Arial"/>
          <w:sz w:val="22"/>
          <w:szCs w:val="22"/>
          <w:u w:val="single"/>
        </w:rPr>
        <w:t>Stage 1</w:t>
      </w:r>
    </w:p>
    <w:p w14:paraId="1B6F8A6C" w14:textId="77777777" w:rsidR="005C32E3" w:rsidRPr="00BC7E91" w:rsidRDefault="005C32E3" w:rsidP="00BC7E91">
      <w:pPr>
        <w:spacing w:line="360" w:lineRule="auto"/>
        <w:rPr>
          <w:rFonts w:ascii="Arial" w:hAnsi="Arial" w:cs="Arial"/>
          <w:sz w:val="22"/>
          <w:szCs w:val="22"/>
          <w:u w:val="single"/>
        </w:rPr>
      </w:pPr>
    </w:p>
    <w:p w14:paraId="5F8827DD" w14:textId="429E2F38" w:rsidR="003A4788" w:rsidRPr="00BC7E91" w:rsidRDefault="001E1038" w:rsidP="00BC7E91">
      <w:pPr>
        <w:spacing w:line="360" w:lineRule="auto"/>
        <w:rPr>
          <w:rFonts w:ascii="Arial" w:hAnsi="Arial" w:cs="Arial"/>
          <w:sz w:val="22"/>
          <w:szCs w:val="22"/>
        </w:rPr>
      </w:pPr>
      <w:r w:rsidRPr="00BC7E91">
        <w:rPr>
          <w:rFonts w:ascii="Arial" w:hAnsi="Arial" w:cs="Arial"/>
          <w:sz w:val="22"/>
          <w:szCs w:val="22"/>
        </w:rPr>
        <w:t xml:space="preserve">Following on from the initial visit to the </w:t>
      </w:r>
      <w:r w:rsidR="00010C59" w:rsidRPr="00BC7E91">
        <w:rPr>
          <w:rFonts w:ascii="Arial" w:hAnsi="Arial" w:cs="Arial"/>
          <w:sz w:val="22"/>
          <w:szCs w:val="22"/>
        </w:rPr>
        <w:t>C</w:t>
      </w:r>
      <w:r w:rsidRPr="00BC7E91">
        <w:rPr>
          <w:rFonts w:ascii="Arial" w:hAnsi="Arial" w:cs="Arial"/>
          <w:sz w:val="22"/>
          <w:szCs w:val="22"/>
        </w:rPr>
        <w:t xml:space="preserve">astle is where stage 1 </w:t>
      </w:r>
      <w:r w:rsidRPr="005C32E3">
        <w:rPr>
          <w:rFonts w:ascii="Arial" w:hAnsi="Arial" w:cs="Arial"/>
          <w:sz w:val="22"/>
          <w:szCs w:val="22"/>
        </w:rPr>
        <w:t>of the enquiry will begin.</w:t>
      </w:r>
      <w:r w:rsidR="003A4788" w:rsidRPr="005C32E3">
        <w:rPr>
          <w:rFonts w:ascii="Arial" w:hAnsi="Arial" w:cs="Arial"/>
          <w:sz w:val="22"/>
          <w:szCs w:val="22"/>
        </w:rPr>
        <w:t xml:space="preserve"> The learners will be shown images of the Castle from different periods of time </w:t>
      </w:r>
      <w:r w:rsidR="003A4788" w:rsidRPr="005C32E3">
        <w:rPr>
          <w:rFonts w:ascii="Arial" w:hAnsi="Arial" w:cs="Arial"/>
          <w:sz w:val="22"/>
          <w:szCs w:val="22"/>
        </w:rPr>
        <w:t>(appendix 2).</w:t>
      </w:r>
      <w:r w:rsidR="005C32E3" w:rsidRPr="005C32E3">
        <w:rPr>
          <w:rFonts w:ascii="Arial" w:hAnsi="Arial" w:cs="Arial"/>
          <w:sz w:val="22"/>
          <w:szCs w:val="22"/>
        </w:rPr>
        <w:t xml:space="preserve"> </w:t>
      </w:r>
      <w:r w:rsidR="005C32E3" w:rsidRPr="005C32E3">
        <w:rPr>
          <w:rFonts w:ascii="Arial" w:hAnsi="Arial" w:cs="Arial"/>
          <w:sz w:val="22"/>
          <w:szCs w:val="22"/>
        </w:rPr>
        <w:t xml:space="preserve">During this stage the </w:t>
      </w:r>
      <w:proofErr w:type="gramStart"/>
      <w:r w:rsidR="005C32E3" w:rsidRPr="005C32E3">
        <w:rPr>
          <w:rFonts w:ascii="Arial" w:hAnsi="Arial" w:cs="Arial"/>
          <w:sz w:val="22"/>
          <w:szCs w:val="22"/>
        </w:rPr>
        <w:t>teachers</w:t>
      </w:r>
      <w:proofErr w:type="gramEnd"/>
      <w:r w:rsidR="005C32E3" w:rsidRPr="005C32E3">
        <w:rPr>
          <w:rFonts w:ascii="Arial" w:hAnsi="Arial" w:cs="Arial"/>
          <w:sz w:val="22"/>
          <w:szCs w:val="22"/>
        </w:rPr>
        <w:t xml:space="preserve"> role will be to encourage discussions from the learners, the</w:t>
      </w:r>
      <w:r w:rsidR="005C32E3" w:rsidRPr="00BC7E91">
        <w:rPr>
          <w:rFonts w:ascii="Arial" w:hAnsi="Arial" w:cs="Arial"/>
          <w:sz w:val="22"/>
          <w:szCs w:val="22"/>
        </w:rPr>
        <w:t xml:space="preserve"> learners will be using the ‘white hat’ from </w:t>
      </w:r>
      <w:proofErr w:type="spellStart"/>
      <w:r w:rsidR="005C32E3" w:rsidRPr="00BC7E91">
        <w:rPr>
          <w:rFonts w:ascii="Arial" w:hAnsi="Arial" w:cs="Arial"/>
          <w:sz w:val="22"/>
          <w:szCs w:val="22"/>
        </w:rPr>
        <w:t>DeBono’s</w:t>
      </w:r>
      <w:proofErr w:type="spellEnd"/>
      <w:r w:rsidR="005C32E3" w:rsidRPr="00BC7E91">
        <w:rPr>
          <w:rFonts w:ascii="Arial" w:hAnsi="Arial" w:cs="Arial"/>
          <w:sz w:val="22"/>
          <w:szCs w:val="22"/>
        </w:rPr>
        <w:t xml:space="preserve"> thinking hats to share what they already know about Dryslwyn Castle and what they would like to learn. This information will be recorded using a KWL grid (see figure 3).</w:t>
      </w:r>
      <w:r w:rsidR="005C32E3" w:rsidRPr="005C32E3">
        <w:rPr>
          <w:rFonts w:ascii="Arial" w:hAnsi="Arial" w:cs="Arial"/>
          <w:sz w:val="22"/>
          <w:szCs w:val="22"/>
        </w:rPr>
        <w:t xml:space="preserve"> </w:t>
      </w:r>
      <w:proofErr w:type="spellStart"/>
      <w:r w:rsidR="005C32E3" w:rsidRPr="00BC7E91">
        <w:rPr>
          <w:rFonts w:ascii="Arial" w:hAnsi="Arial" w:cs="Arial"/>
          <w:sz w:val="22"/>
          <w:szCs w:val="22"/>
        </w:rPr>
        <w:t>DeBono</w:t>
      </w:r>
      <w:proofErr w:type="spellEnd"/>
      <w:r w:rsidR="005C32E3" w:rsidRPr="00BC7E91">
        <w:rPr>
          <w:rFonts w:ascii="Arial" w:hAnsi="Arial" w:cs="Arial"/>
          <w:sz w:val="22"/>
          <w:szCs w:val="22"/>
        </w:rPr>
        <w:t xml:space="preserve"> (2000) devised the theory of ‘Six Thinking Hats’ to develop parallel thinking rather than argument. All members within the group will </w:t>
      </w:r>
      <w:r w:rsidR="005C32E3" w:rsidRPr="00BC7E91">
        <w:rPr>
          <w:rFonts w:ascii="Arial" w:hAnsi="Arial" w:cs="Arial"/>
          <w:noProof/>
          <w:sz w:val="22"/>
          <w:szCs w:val="22"/>
        </w:rPr>
        <w:lastRenderedPageBreak/>
        <mc:AlternateContent>
          <mc:Choice Requires="wps">
            <w:drawing>
              <wp:anchor distT="0" distB="0" distL="114300" distR="114300" simplePos="0" relativeHeight="251669504" behindDoc="0" locked="0" layoutInCell="1" allowOverlap="1" wp14:anchorId="2E1A6677" wp14:editId="4CAEBBD8">
                <wp:simplePos x="0" y="0"/>
                <wp:positionH relativeFrom="column">
                  <wp:posOffset>4113530</wp:posOffset>
                </wp:positionH>
                <wp:positionV relativeFrom="paragraph">
                  <wp:posOffset>77547</wp:posOffset>
                </wp:positionV>
                <wp:extent cx="858416" cy="354563"/>
                <wp:effectExtent l="0" t="0" r="0" b="0"/>
                <wp:wrapNone/>
                <wp:docPr id="11" name="Text Box 11"/>
                <wp:cNvGraphicFramePr/>
                <a:graphic xmlns:a="http://schemas.openxmlformats.org/drawingml/2006/main">
                  <a:graphicData uri="http://schemas.microsoft.com/office/word/2010/wordprocessingShape">
                    <wps:wsp>
                      <wps:cNvSpPr txBox="1"/>
                      <wps:spPr>
                        <a:xfrm>
                          <a:off x="0" y="0"/>
                          <a:ext cx="858416" cy="354563"/>
                        </a:xfrm>
                        <a:prstGeom prst="rect">
                          <a:avLst/>
                        </a:prstGeom>
                        <a:noFill/>
                        <a:ln w="6350">
                          <a:noFill/>
                        </a:ln>
                      </wps:spPr>
                      <wps:txbx>
                        <w:txbxContent>
                          <w:p w14:paraId="0C142846" w14:textId="61429420" w:rsidR="00BC7E91" w:rsidRPr="00BC7E91" w:rsidRDefault="00BC7E91">
                            <w:pPr>
                              <w:rPr>
                                <w:u w:val="single"/>
                              </w:rPr>
                            </w:pPr>
                            <w:r w:rsidRPr="00BC7E91">
                              <w:rPr>
                                <w:u w:val="single"/>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1A6677" id="Text Box 11" o:spid="_x0000_s1028" type="#_x0000_t202" style="position:absolute;margin-left:323.9pt;margin-top:6.1pt;width:67.6pt;height:27.9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" filled="f" stroked="f" strokeweight=".5pt">
                <v:textbox>
                  <w:txbxContent>
                    <w:p w14:paraId="0C142846" w14:textId="61429420" w:rsidR="00BC7E91" w:rsidRPr="00BC7E91" w:rsidRDefault="00BC7E91">
                      <w:pPr>
                        <w:rPr>
                          <w:u w:val="single"/>
                        </w:rPr>
                      </w:pPr>
                      <w:r w:rsidRPr="00BC7E91">
                        <w:rPr>
                          <w:u w:val="single"/>
                        </w:rPr>
                        <w:t>Figure 3</w:t>
                      </w:r>
                    </w:p>
                  </w:txbxContent>
                </v:textbox>
              </v:shape>
            </w:pict>
          </mc:Fallback>
        </mc:AlternateContent>
      </w:r>
      <w:r w:rsidR="005C32E3" w:rsidRPr="00BC7E91">
        <w:rPr>
          <w:rFonts w:ascii="Arial" w:hAnsi="Arial" w:cs="Arial"/>
          <w:noProof/>
          <w:sz w:val="22"/>
          <w:szCs w:val="22"/>
        </w:rPr>
        <mc:AlternateContent>
          <mc:Choice Requires="wps">
            <w:drawing>
              <wp:anchor distT="0" distB="0" distL="114300" distR="114300" simplePos="0" relativeHeight="251668480" behindDoc="0" locked="0" layoutInCell="1" allowOverlap="1" wp14:anchorId="61D6EEC6" wp14:editId="04A99FBA">
                <wp:simplePos x="0" y="0"/>
                <wp:positionH relativeFrom="column">
                  <wp:posOffset>2444115</wp:posOffset>
                </wp:positionH>
                <wp:positionV relativeFrom="paragraph">
                  <wp:posOffset>13258</wp:posOffset>
                </wp:positionV>
                <wp:extent cx="4058285" cy="1744980"/>
                <wp:effectExtent l="12700" t="12700" r="18415" b="7620"/>
                <wp:wrapSquare wrapText="bothSides"/>
                <wp:docPr id="10" name="Process 10"/>
                <wp:cNvGraphicFramePr/>
                <a:graphic xmlns:a="http://schemas.openxmlformats.org/drawingml/2006/main">
                  <a:graphicData uri="http://schemas.microsoft.com/office/word/2010/wordprocessingShape">
                    <wps:wsp>
                      <wps:cNvSpPr/>
                      <wps:spPr>
                        <a:xfrm>
                          <a:off x="0" y="0"/>
                          <a:ext cx="4058285" cy="1744980"/>
                        </a:xfrm>
                        <a:prstGeom prst="flowChartProcess">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F96DD" id="Process 10" o:spid="_x0000_s1026" type="#_x0000_t109" style="position:absolute;margin-left:192.45pt;margin-top:1.05pt;width:319.55pt;height:137.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" filled="f" strokecolor="#1f3763 [1604]" strokeweight="1.5pt">
                <w10:wrap type="square"/>
              </v:shape>
            </w:pict>
          </mc:Fallback>
        </mc:AlternateContent>
      </w:r>
      <w:r w:rsidR="005C32E3" w:rsidRPr="00BC7E91">
        <w:rPr>
          <w:rFonts w:ascii="Arial" w:hAnsi="Arial" w:cs="Arial"/>
          <w:sz w:val="22"/>
          <w:szCs w:val="22"/>
        </w:rPr>
        <w:t xml:space="preserve">wear the same coloured hat so that </w:t>
      </w:r>
      <w:r w:rsidR="005C32E3" w:rsidRPr="00BC7E91">
        <w:rPr>
          <w:rFonts w:ascii="Arial" w:hAnsi="Arial" w:cs="Arial"/>
          <w:noProof/>
          <w:sz w:val="22"/>
          <w:szCs w:val="22"/>
        </w:rPr>
        <w:drawing>
          <wp:anchor distT="0" distB="0" distL="114300" distR="114300" simplePos="0" relativeHeight="251660288" behindDoc="0" locked="0" layoutInCell="1" allowOverlap="1" wp14:anchorId="52294CBE" wp14:editId="3E649C48">
            <wp:simplePos x="0" y="0"/>
            <wp:positionH relativeFrom="column">
              <wp:posOffset>2567395</wp:posOffset>
            </wp:positionH>
            <wp:positionV relativeFrom="paragraph">
              <wp:posOffset>313275</wp:posOffset>
            </wp:positionV>
            <wp:extent cx="3748405" cy="13620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08 at 13.37.4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48405" cy="1362075"/>
                    </a:xfrm>
                    <a:prstGeom prst="rect">
                      <a:avLst/>
                    </a:prstGeom>
                  </pic:spPr>
                </pic:pic>
              </a:graphicData>
            </a:graphic>
            <wp14:sizeRelH relativeFrom="page">
              <wp14:pctWidth>0</wp14:pctWidth>
            </wp14:sizeRelH>
            <wp14:sizeRelV relativeFrom="page">
              <wp14:pctHeight>0</wp14:pctHeight>
            </wp14:sizeRelV>
          </wp:anchor>
        </w:drawing>
      </w:r>
      <w:r w:rsidR="005C32E3" w:rsidRPr="00BC7E91">
        <w:rPr>
          <w:rFonts w:ascii="Arial" w:hAnsi="Arial" w:cs="Arial"/>
          <w:sz w:val="22"/>
          <w:szCs w:val="22"/>
        </w:rPr>
        <w:t>they are looking in the same direction, the white hat symbolizes logical thinking (Grigg, 2015).</w:t>
      </w:r>
      <w:r w:rsidR="005C32E3">
        <w:rPr>
          <w:rFonts w:ascii="Arial" w:hAnsi="Arial" w:cs="Arial"/>
          <w:sz w:val="22"/>
          <w:szCs w:val="22"/>
        </w:rPr>
        <w:t xml:space="preserve"> </w:t>
      </w:r>
      <w:r w:rsidR="005C32E3" w:rsidRPr="00BC7E91">
        <w:rPr>
          <w:rFonts w:ascii="Arial" w:hAnsi="Arial" w:cs="Arial"/>
          <w:sz w:val="22"/>
          <w:szCs w:val="22"/>
        </w:rPr>
        <w:t>Grigg and Hughes (2013) support the</w:t>
      </w:r>
      <w:r w:rsidR="005C32E3">
        <w:rPr>
          <w:rFonts w:ascii="Arial" w:hAnsi="Arial" w:cs="Arial"/>
          <w:sz w:val="22"/>
          <w:szCs w:val="22"/>
        </w:rPr>
        <w:t xml:space="preserve"> </w:t>
      </w:r>
      <w:r w:rsidR="005C32E3" w:rsidRPr="00BC7E91">
        <w:rPr>
          <w:rFonts w:ascii="Arial" w:hAnsi="Arial" w:cs="Arial"/>
          <w:sz w:val="22"/>
          <w:szCs w:val="22"/>
        </w:rPr>
        <w:t>use of</w:t>
      </w:r>
      <w:r w:rsidR="005C32E3">
        <w:rPr>
          <w:rFonts w:ascii="Arial" w:hAnsi="Arial" w:cs="Arial"/>
          <w:sz w:val="22"/>
          <w:szCs w:val="22"/>
        </w:rPr>
        <w:t xml:space="preserve"> a </w:t>
      </w:r>
      <w:r w:rsidR="005C32E3" w:rsidRPr="00BC7E91">
        <w:rPr>
          <w:rFonts w:ascii="Arial" w:hAnsi="Arial" w:cs="Arial"/>
          <w:sz w:val="22"/>
          <w:szCs w:val="22"/>
        </w:rPr>
        <w:t>KWL grid believing the</w:t>
      </w:r>
      <w:r w:rsidR="005C32E3">
        <w:rPr>
          <w:rFonts w:ascii="Arial" w:hAnsi="Arial" w:cs="Arial"/>
          <w:sz w:val="22"/>
          <w:szCs w:val="22"/>
        </w:rPr>
        <w:t xml:space="preserve"> process</w:t>
      </w:r>
    </w:p>
    <w:p w14:paraId="45A238FC" w14:textId="49864558" w:rsidR="0077687E" w:rsidRDefault="0077687E" w:rsidP="00BC7E91">
      <w:pPr>
        <w:spacing w:line="360" w:lineRule="auto"/>
        <w:rPr>
          <w:rFonts w:ascii="Arial" w:hAnsi="Arial" w:cs="Arial"/>
          <w:sz w:val="22"/>
          <w:szCs w:val="22"/>
        </w:rPr>
      </w:pPr>
      <w:r w:rsidRPr="00BC7E91">
        <w:rPr>
          <w:rFonts w:ascii="Arial" w:hAnsi="Arial" w:cs="Arial"/>
          <w:sz w:val="22"/>
          <w:szCs w:val="22"/>
        </w:rPr>
        <w:t xml:space="preserve">should be modelled to the learners, it is also believed that the model is a good way to provide structure to the learning. </w:t>
      </w:r>
      <w:r w:rsidR="001E1038" w:rsidRPr="00BC7E91">
        <w:rPr>
          <w:rFonts w:ascii="Arial" w:hAnsi="Arial" w:cs="Arial"/>
          <w:sz w:val="22"/>
          <w:szCs w:val="22"/>
        </w:rPr>
        <w:t xml:space="preserve">During the final stage of the enquiry the teacher will be able to refer back to this grid in order to assess the learning. </w:t>
      </w:r>
      <w:r w:rsidR="003F7CFE" w:rsidRPr="00BC7E91">
        <w:rPr>
          <w:rFonts w:ascii="Arial" w:hAnsi="Arial" w:cs="Arial"/>
          <w:sz w:val="22"/>
          <w:szCs w:val="22"/>
        </w:rPr>
        <w:t xml:space="preserve">The images will be used as a hook to encourage the learners to want to find out what happened to the </w:t>
      </w:r>
      <w:r w:rsidR="00010C59" w:rsidRPr="00BC7E91">
        <w:rPr>
          <w:rFonts w:ascii="Arial" w:hAnsi="Arial" w:cs="Arial"/>
          <w:sz w:val="22"/>
          <w:szCs w:val="22"/>
        </w:rPr>
        <w:t>C</w:t>
      </w:r>
      <w:r w:rsidR="003F7CFE" w:rsidRPr="00BC7E91">
        <w:rPr>
          <w:rFonts w:ascii="Arial" w:hAnsi="Arial" w:cs="Arial"/>
          <w:sz w:val="22"/>
          <w:szCs w:val="22"/>
        </w:rPr>
        <w:t xml:space="preserve">astle. The questions that aroused during this stage had an overarching theme of what happened to the </w:t>
      </w:r>
      <w:r w:rsidR="00010C59" w:rsidRPr="00BC7E91">
        <w:rPr>
          <w:rFonts w:ascii="Arial" w:hAnsi="Arial" w:cs="Arial"/>
          <w:sz w:val="22"/>
          <w:szCs w:val="22"/>
        </w:rPr>
        <w:t>C</w:t>
      </w:r>
      <w:r w:rsidR="003F7CFE" w:rsidRPr="00BC7E91">
        <w:rPr>
          <w:rFonts w:ascii="Arial" w:hAnsi="Arial" w:cs="Arial"/>
          <w:sz w:val="22"/>
          <w:szCs w:val="22"/>
        </w:rPr>
        <w:t>astle. Within the overarching question were smaller questions which answers would give the answer to the main question</w:t>
      </w:r>
      <w:r w:rsidRPr="00BC7E91">
        <w:rPr>
          <w:rFonts w:ascii="Arial" w:hAnsi="Arial" w:cs="Arial"/>
          <w:sz w:val="22"/>
          <w:szCs w:val="22"/>
        </w:rPr>
        <w:t>.</w:t>
      </w:r>
      <w:r w:rsidR="003F7CFE" w:rsidRPr="00BC7E91">
        <w:rPr>
          <w:rFonts w:ascii="Arial" w:hAnsi="Arial" w:cs="Arial"/>
          <w:sz w:val="22"/>
          <w:szCs w:val="22"/>
        </w:rPr>
        <w:t xml:space="preserve"> </w:t>
      </w:r>
    </w:p>
    <w:p w14:paraId="3F1F1E2E" w14:textId="77777777" w:rsidR="005C32E3" w:rsidRPr="00BC7E91" w:rsidRDefault="005C32E3" w:rsidP="00BC7E91">
      <w:pPr>
        <w:spacing w:line="360" w:lineRule="auto"/>
        <w:rPr>
          <w:rFonts w:ascii="Arial" w:hAnsi="Arial" w:cs="Arial"/>
          <w:sz w:val="22"/>
          <w:szCs w:val="22"/>
          <w:highlight w:val="cyan"/>
        </w:rPr>
      </w:pPr>
    </w:p>
    <w:p w14:paraId="518B3E62" w14:textId="52FF3999" w:rsidR="003F7CFE" w:rsidRPr="00BC7E91" w:rsidRDefault="0077687E" w:rsidP="00BC7E91">
      <w:pPr>
        <w:spacing w:line="360" w:lineRule="auto"/>
        <w:rPr>
          <w:rFonts w:ascii="Arial" w:hAnsi="Arial" w:cs="Arial"/>
          <w:sz w:val="22"/>
          <w:szCs w:val="22"/>
        </w:rPr>
      </w:pPr>
      <w:r w:rsidRPr="00BC7E91">
        <w:rPr>
          <w:rFonts w:ascii="Arial" w:hAnsi="Arial" w:cs="Arial"/>
          <w:sz w:val="22"/>
          <w:szCs w:val="22"/>
        </w:rPr>
        <w:t xml:space="preserve">Chard and Katz (2000) found that many teachers have difficulty in getting learners to nominate research questions, they suggested that teachers encourage learners to think of certain aspects when deciding what they would like to investigate. Following this </w:t>
      </w:r>
      <w:proofErr w:type="gramStart"/>
      <w:r w:rsidRPr="00BC7E91">
        <w:rPr>
          <w:rFonts w:ascii="Arial" w:hAnsi="Arial" w:cs="Arial"/>
          <w:sz w:val="22"/>
          <w:szCs w:val="22"/>
        </w:rPr>
        <w:t>advice</w:t>
      </w:r>
      <w:proofErr w:type="gramEnd"/>
      <w:r w:rsidRPr="00BC7E91">
        <w:rPr>
          <w:rFonts w:ascii="Arial" w:hAnsi="Arial" w:cs="Arial"/>
          <w:sz w:val="22"/>
          <w:szCs w:val="22"/>
        </w:rPr>
        <w:t xml:space="preserve"> the teacher encouraged the children to think about what they really wanted to find out more about and what aspect they wanted to look more closely at. From this t</w:t>
      </w:r>
      <w:r w:rsidR="003F7CFE" w:rsidRPr="00BC7E91">
        <w:rPr>
          <w:rFonts w:ascii="Arial" w:hAnsi="Arial" w:cs="Arial"/>
          <w:sz w:val="22"/>
          <w:szCs w:val="22"/>
        </w:rPr>
        <w:t xml:space="preserve">he questions raised included who lived in the </w:t>
      </w:r>
      <w:r w:rsidR="00010C59" w:rsidRPr="00BC7E91">
        <w:rPr>
          <w:rFonts w:ascii="Arial" w:hAnsi="Arial" w:cs="Arial"/>
          <w:sz w:val="22"/>
          <w:szCs w:val="22"/>
        </w:rPr>
        <w:t>C</w:t>
      </w:r>
      <w:r w:rsidR="003F7CFE" w:rsidRPr="00BC7E91">
        <w:rPr>
          <w:rFonts w:ascii="Arial" w:hAnsi="Arial" w:cs="Arial"/>
          <w:sz w:val="22"/>
          <w:szCs w:val="22"/>
        </w:rPr>
        <w:t xml:space="preserve">astle? Why </w:t>
      </w:r>
      <w:proofErr w:type="gramStart"/>
      <w:r w:rsidR="003F7CFE" w:rsidRPr="00BC7E91">
        <w:rPr>
          <w:rFonts w:ascii="Arial" w:hAnsi="Arial" w:cs="Arial"/>
          <w:sz w:val="22"/>
          <w:szCs w:val="22"/>
        </w:rPr>
        <w:t>is</w:t>
      </w:r>
      <w:proofErr w:type="gramEnd"/>
      <w:r w:rsidR="003F7CFE" w:rsidRPr="00BC7E91">
        <w:rPr>
          <w:rFonts w:ascii="Arial" w:hAnsi="Arial" w:cs="Arial"/>
          <w:sz w:val="22"/>
          <w:szCs w:val="22"/>
        </w:rPr>
        <w:t xml:space="preserve"> the </w:t>
      </w:r>
      <w:r w:rsidR="00010C59" w:rsidRPr="00BC7E91">
        <w:rPr>
          <w:rFonts w:ascii="Arial" w:hAnsi="Arial" w:cs="Arial"/>
          <w:sz w:val="22"/>
          <w:szCs w:val="22"/>
        </w:rPr>
        <w:t>C</w:t>
      </w:r>
      <w:r w:rsidR="003F7CFE" w:rsidRPr="00BC7E91">
        <w:rPr>
          <w:rFonts w:ascii="Arial" w:hAnsi="Arial" w:cs="Arial"/>
          <w:sz w:val="22"/>
          <w:szCs w:val="22"/>
        </w:rPr>
        <w:t xml:space="preserve">astle ruins? Who attacked the </w:t>
      </w:r>
      <w:r w:rsidR="00010C59" w:rsidRPr="00BC7E91">
        <w:rPr>
          <w:rFonts w:ascii="Arial" w:hAnsi="Arial" w:cs="Arial"/>
          <w:sz w:val="22"/>
          <w:szCs w:val="22"/>
        </w:rPr>
        <w:t>C</w:t>
      </w:r>
      <w:r w:rsidR="003F7CFE" w:rsidRPr="00BC7E91">
        <w:rPr>
          <w:rFonts w:ascii="Arial" w:hAnsi="Arial" w:cs="Arial"/>
          <w:sz w:val="22"/>
          <w:szCs w:val="22"/>
        </w:rPr>
        <w:t xml:space="preserve">astle? What was used to attack the </w:t>
      </w:r>
      <w:r w:rsidR="00010C59" w:rsidRPr="00BC7E91">
        <w:rPr>
          <w:rFonts w:ascii="Arial" w:hAnsi="Arial" w:cs="Arial"/>
          <w:sz w:val="22"/>
          <w:szCs w:val="22"/>
        </w:rPr>
        <w:t>C</w:t>
      </w:r>
      <w:r w:rsidR="003F7CFE" w:rsidRPr="00BC7E91">
        <w:rPr>
          <w:rFonts w:ascii="Arial" w:hAnsi="Arial" w:cs="Arial"/>
          <w:sz w:val="22"/>
          <w:szCs w:val="22"/>
        </w:rPr>
        <w:t xml:space="preserve">astles? and how could they have protected the </w:t>
      </w:r>
      <w:r w:rsidR="00010C59" w:rsidRPr="00BC7E91">
        <w:rPr>
          <w:rFonts w:ascii="Arial" w:hAnsi="Arial" w:cs="Arial"/>
          <w:sz w:val="22"/>
          <w:szCs w:val="22"/>
        </w:rPr>
        <w:t>C</w:t>
      </w:r>
      <w:r w:rsidR="003F7CFE" w:rsidRPr="00BC7E91">
        <w:rPr>
          <w:rFonts w:ascii="Arial" w:hAnsi="Arial" w:cs="Arial"/>
          <w:sz w:val="22"/>
          <w:szCs w:val="22"/>
        </w:rPr>
        <w:t xml:space="preserve">astle? These questions are what </w:t>
      </w:r>
      <w:r w:rsidR="00010C59" w:rsidRPr="00BC7E91">
        <w:rPr>
          <w:rFonts w:ascii="Arial" w:hAnsi="Arial" w:cs="Arial"/>
          <w:sz w:val="22"/>
          <w:szCs w:val="22"/>
        </w:rPr>
        <w:t>the basis of the enquiry would be</w:t>
      </w:r>
      <w:r w:rsidR="003F7CFE" w:rsidRPr="00BC7E91">
        <w:rPr>
          <w:rFonts w:ascii="Arial" w:hAnsi="Arial" w:cs="Arial"/>
          <w:sz w:val="22"/>
          <w:szCs w:val="22"/>
        </w:rPr>
        <w:t xml:space="preserve">, the learners will be finding the answer to the questions they have asked. </w:t>
      </w:r>
    </w:p>
    <w:p w14:paraId="454BFDA0" w14:textId="0EAAC096" w:rsidR="008546F1" w:rsidRPr="00BC7E91" w:rsidRDefault="008546F1" w:rsidP="00BC7E91">
      <w:pPr>
        <w:spacing w:line="360" w:lineRule="auto"/>
        <w:rPr>
          <w:rFonts w:ascii="Arial" w:hAnsi="Arial" w:cs="Arial"/>
          <w:sz w:val="22"/>
          <w:szCs w:val="22"/>
        </w:rPr>
      </w:pPr>
    </w:p>
    <w:p w14:paraId="47AAFBFB" w14:textId="107C24C7" w:rsidR="003F7CFE" w:rsidRPr="00BC7E91" w:rsidRDefault="003F7CFE" w:rsidP="00BC7E91">
      <w:pPr>
        <w:spacing w:line="360" w:lineRule="auto"/>
        <w:rPr>
          <w:rFonts w:ascii="Arial" w:hAnsi="Arial" w:cs="Arial"/>
          <w:sz w:val="22"/>
          <w:szCs w:val="22"/>
          <w:highlight w:val="cyan"/>
          <w:u w:val="single"/>
        </w:rPr>
      </w:pPr>
      <w:r w:rsidRPr="00BC7E91">
        <w:rPr>
          <w:rFonts w:ascii="Arial" w:hAnsi="Arial" w:cs="Arial"/>
          <w:sz w:val="22"/>
          <w:szCs w:val="22"/>
          <w:u w:val="single"/>
        </w:rPr>
        <w:t>Stage 2</w:t>
      </w:r>
      <w:r w:rsidR="00010C59" w:rsidRPr="00BC7E91">
        <w:rPr>
          <w:rFonts w:ascii="Arial" w:hAnsi="Arial" w:cs="Arial"/>
          <w:sz w:val="22"/>
          <w:szCs w:val="22"/>
          <w:u w:val="single"/>
        </w:rPr>
        <w:t xml:space="preserve"> </w:t>
      </w:r>
    </w:p>
    <w:p w14:paraId="7DC4F250" w14:textId="77777777" w:rsidR="00010C59" w:rsidRPr="00BC7E91" w:rsidRDefault="00010C59" w:rsidP="00BC7E91">
      <w:pPr>
        <w:spacing w:line="360" w:lineRule="auto"/>
        <w:rPr>
          <w:rFonts w:ascii="Arial" w:hAnsi="Arial" w:cs="Arial"/>
          <w:sz w:val="22"/>
          <w:szCs w:val="22"/>
          <w:u w:val="single"/>
        </w:rPr>
      </w:pPr>
    </w:p>
    <w:p w14:paraId="6E6BC6D4" w14:textId="29327044" w:rsidR="003F7CFE" w:rsidRPr="00BC7E91" w:rsidRDefault="00010C59" w:rsidP="00BC7E91">
      <w:pPr>
        <w:spacing w:line="360" w:lineRule="auto"/>
        <w:rPr>
          <w:rFonts w:ascii="Arial" w:hAnsi="Arial" w:cs="Arial"/>
          <w:sz w:val="22"/>
          <w:szCs w:val="22"/>
        </w:rPr>
      </w:pPr>
      <w:r w:rsidRPr="00BC7E91">
        <w:rPr>
          <w:rFonts w:ascii="Arial" w:hAnsi="Arial" w:cs="Arial"/>
          <w:sz w:val="22"/>
          <w:szCs w:val="22"/>
        </w:rPr>
        <w:t xml:space="preserve">During stage 2 the learners will be planning for their enquiry. The teacher will divide the class into 3 separate groups with each group being given a question to investigate. </w:t>
      </w:r>
    </w:p>
    <w:p w14:paraId="26389140" w14:textId="122AE40C" w:rsidR="00010C59" w:rsidRPr="00BC7E91" w:rsidRDefault="00010C59" w:rsidP="00BC7E91">
      <w:pPr>
        <w:spacing w:line="360" w:lineRule="auto"/>
        <w:rPr>
          <w:rFonts w:ascii="Arial" w:hAnsi="Arial" w:cs="Arial"/>
          <w:sz w:val="22"/>
          <w:szCs w:val="22"/>
        </w:rPr>
      </w:pPr>
      <w:r w:rsidRPr="00BC7E91">
        <w:rPr>
          <w:rFonts w:ascii="Arial" w:hAnsi="Arial" w:cs="Arial"/>
          <w:sz w:val="22"/>
          <w:szCs w:val="22"/>
        </w:rPr>
        <w:t>Group 1 – Who attacked the Castle?</w:t>
      </w:r>
    </w:p>
    <w:p w14:paraId="58534CFB" w14:textId="23B3033B" w:rsidR="00010C59" w:rsidRPr="00BC7E91" w:rsidRDefault="00010C59" w:rsidP="00BC7E91">
      <w:pPr>
        <w:spacing w:line="360" w:lineRule="auto"/>
        <w:rPr>
          <w:rFonts w:ascii="Arial" w:hAnsi="Arial" w:cs="Arial"/>
          <w:sz w:val="22"/>
          <w:szCs w:val="22"/>
        </w:rPr>
      </w:pPr>
      <w:r w:rsidRPr="00BC7E91">
        <w:rPr>
          <w:rFonts w:ascii="Arial" w:hAnsi="Arial" w:cs="Arial"/>
          <w:sz w:val="22"/>
          <w:szCs w:val="22"/>
        </w:rPr>
        <w:t>Group 2 – What was used to attack the Castle?</w:t>
      </w:r>
    </w:p>
    <w:p w14:paraId="6116E6BA" w14:textId="14C9FC39" w:rsidR="00010C59" w:rsidRPr="00BC7E91" w:rsidRDefault="00010C59" w:rsidP="00BC7E91">
      <w:pPr>
        <w:spacing w:line="360" w:lineRule="auto"/>
        <w:rPr>
          <w:rFonts w:ascii="Arial" w:hAnsi="Arial" w:cs="Arial"/>
          <w:sz w:val="22"/>
          <w:szCs w:val="22"/>
        </w:rPr>
      </w:pPr>
      <w:r w:rsidRPr="00BC7E91">
        <w:rPr>
          <w:rFonts w:ascii="Arial" w:hAnsi="Arial" w:cs="Arial"/>
          <w:sz w:val="22"/>
          <w:szCs w:val="22"/>
        </w:rPr>
        <w:t>Group 3 – How could they have protected the Castle?</w:t>
      </w:r>
    </w:p>
    <w:p w14:paraId="15EE8592" w14:textId="2A5540CC" w:rsidR="0077687E" w:rsidRPr="00BC7E91" w:rsidRDefault="00010C59" w:rsidP="00BC7E91">
      <w:pPr>
        <w:spacing w:line="360" w:lineRule="auto"/>
        <w:rPr>
          <w:rFonts w:ascii="Arial" w:hAnsi="Arial" w:cs="Arial"/>
          <w:sz w:val="22"/>
          <w:szCs w:val="22"/>
          <w:highlight w:val="cyan"/>
        </w:rPr>
      </w:pPr>
      <w:r w:rsidRPr="00BC7E91">
        <w:rPr>
          <w:rFonts w:ascii="Arial" w:hAnsi="Arial" w:cs="Arial"/>
          <w:sz w:val="22"/>
          <w:szCs w:val="22"/>
        </w:rPr>
        <w:t xml:space="preserve">The learners will be discussing in their groups what resource are necessary to gather the information that they require. The teacher can provide guidance to the learners on where information may be found. During this process the learners will be using the ‘blue hat’ from </w:t>
      </w:r>
      <w:proofErr w:type="spellStart"/>
      <w:r w:rsidRPr="00BC7E91">
        <w:rPr>
          <w:rFonts w:ascii="Arial" w:hAnsi="Arial" w:cs="Arial"/>
          <w:sz w:val="22"/>
          <w:szCs w:val="22"/>
        </w:rPr>
        <w:t>DeBono’s</w:t>
      </w:r>
      <w:proofErr w:type="spellEnd"/>
      <w:r w:rsidRPr="00BC7E91">
        <w:rPr>
          <w:rFonts w:ascii="Arial" w:hAnsi="Arial" w:cs="Arial"/>
          <w:sz w:val="22"/>
          <w:szCs w:val="22"/>
        </w:rPr>
        <w:t xml:space="preserve"> thinking hats. The blue hat </w:t>
      </w:r>
      <w:r w:rsidR="0077687E" w:rsidRPr="00BC7E91">
        <w:rPr>
          <w:rFonts w:ascii="Arial" w:hAnsi="Arial" w:cs="Arial"/>
          <w:sz w:val="22"/>
          <w:szCs w:val="22"/>
        </w:rPr>
        <w:t>provides a controlling mechanism to the whole thinking process, where the learners should be thinking about the next steps and action plans.</w:t>
      </w:r>
      <w:r w:rsidRPr="00BC7E91">
        <w:rPr>
          <w:rFonts w:ascii="Arial" w:hAnsi="Arial" w:cs="Arial"/>
          <w:sz w:val="22"/>
          <w:szCs w:val="22"/>
        </w:rPr>
        <w:t xml:space="preserve"> </w:t>
      </w:r>
      <w:r w:rsidR="0077687E" w:rsidRPr="00BC7E91">
        <w:rPr>
          <w:rFonts w:ascii="Arial" w:hAnsi="Arial" w:cs="Arial"/>
          <w:sz w:val="22"/>
          <w:szCs w:val="22"/>
        </w:rPr>
        <w:lastRenderedPageBreak/>
        <w:t xml:space="preserve">(Grigg, 2015) believes that the blue hat is like the conductor of an orchestra where learners. </w:t>
      </w:r>
      <w:r w:rsidRPr="00BC7E91">
        <w:rPr>
          <w:rFonts w:ascii="Arial" w:hAnsi="Arial" w:cs="Arial"/>
          <w:sz w:val="22"/>
          <w:szCs w:val="22"/>
        </w:rPr>
        <w:t xml:space="preserve">Once the group have planned how they will gather the required information they will decide on how they would like to present their finding to the remaining groups. </w:t>
      </w:r>
    </w:p>
    <w:p w14:paraId="55863CA1" w14:textId="65A9592A" w:rsidR="00010C59" w:rsidRPr="00BC7E91" w:rsidRDefault="00010C59" w:rsidP="00BC7E91">
      <w:pPr>
        <w:spacing w:line="360" w:lineRule="auto"/>
        <w:rPr>
          <w:rFonts w:ascii="Arial" w:hAnsi="Arial" w:cs="Arial"/>
          <w:sz w:val="22"/>
          <w:szCs w:val="22"/>
        </w:rPr>
      </w:pPr>
      <w:r w:rsidRPr="00BC7E91">
        <w:rPr>
          <w:rFonts w:ascii="Arial" w:hAnsi="Arial" w:cs="Arial"/>
          <w:sz w:val="22"/>
          <w:szCs w:val="22"/>
        </w:rPr>
        <w:t>All three groups had decided on various ways of presenting their findings</w:t>
      </w:r>
      <w:r w:rsidR="00BC7E91" w:rsidRPr="00BC7E91">
        <w:rPr>
          <w:rFonts w:ascii="Arial" w:hAnsi="Arial" w:cs="Arial"/>
          <w:sz w:val="22"/>
          <w:szCs w:val="22"/>
        </w:rPr>
        <w:t>,</w:t>
      </w:r>
      <w:r w:rsidRPr="00BC7E91">
        <w:rPr>
          <w:rFonts w:ascii="Arial" w:hAnsi="Arial" w:cs="Arial"/>
          <w:sz w:val="22"/>
          <w:szCs w:val="22"/>
        </w:rPr>
        <w:t xml:space="preserve"> group one had decided to share their findings through </w:t>
      </w:r>
      <w:r w:rsidR="00BC7E91" w:rsidRPr="00BC7E91">
        <w:rPr>
          <w:rFonts w:ascii="Arial" w:hAnsi="Arial" w:cs="Arial"/>
          <w:sz w:val="22"/>
          <w:szCs w:val="22"/>
        </w:rPr>
        <w:t>a dramatic performance</w:t>
      </w:r>
      <w:r w:rsidRPr="00BC7E91">
        <w:rPr>
          <w:rFonts w:ascii="Arial" w:hAnsi="Arial" w:cs="Arial"/>
          <w:sz w:val="22"/>
          <w:szCs w:val="22"/>
        </w:rPr>
        <w:t>, group two had decided on creating a working model of a weapon that was used to attack the Castle and group three had decided to re-design Dryslwyn Castle which would be stronger to defend further attacks.</w:t>
      </w:r>
      <w:r w:rsidR="00E3431E" w:rsidRPr="00BC7E91">
        <w:rPr>
          <w:rFonts w:ascii="Arial" w:hAnsi="Arial" w:cs="Arial"/>
          <w:sz w:val="22"/>
          <w:szCs w:val="22"/>
        </w:rPr>
        <w:t xml:space="preserve"> The questions being used will support Curriculum </w:t>
      </w:r>
      <w:proofErr w:type="spellStart"/>
      <w:r w:rsidR="00E3431E" w:rsidRPr="00BC7E91">
        <w:rPr>
          <w:rFonts w:ascii="Arial" w:hAnsi="Arial" w:cs="Arial"/>
          <w:sz w:val="22"/>
          <w:szCs w:val="22"/>
        </w:rPr>
        <w:t>Cymraeg’s</w:t>
      </w:r>
      <w:proofErr w:type="spellEnd"/>
      <w:r w:rsidR="00E3431E" w:rsidRPr="00BC7E91">
        <w:rPr>
          <w:rFonts w:ascii="Arial" w:hAnsi="Arial" w:cs="Arial"/>
          <w:sz w:val="22"/>
          <w:szCs w:val="22"/>
        </w:rPr>
        <w:t xml:space="preserve"> statement that learners should develop an understanding of how historical sites have changed over time.</w:t>
      </w:r>
    </w:p>
    <w:p w14:paraId="5B9D511C" w14:textId="77777777" w:rsidR="00010C59" w:rsidRPr="00BC7E91" w:rsidRDefault="00010C59" w:rsidP="00BC7E91">
      <w:pPr>
        <w:spacing w:line="360" w:lineRule="auto"/>
        <w:rPr>
          <w:rFonts w:ascii="Arial" w:hAnsi="Arial" w:cs="Arial"/>
          <w:sz w:val="22"/>
          <w:szCs w:val="22"/>
        </w:rPr>
      </w:pPr>
    </w:p>
    <w:p w14:paraId="79BCD187" w14:textId="5C9DA7DE" w:rsidR="00010C59" w:rsidRPr="00BC7E91" w:rsidRDefault="00010C59" w:rsidP="00BC7E91">
      <w:pPr>
        <w:spacing w:line="360" w:lineRule="auto"/>
        <w:rPr>
          <w:rFonts w:ascii="Arial" w:hAnsi="Arial" w:cs="Arial"/>
          <w:sz w:val="22"/>
          <w:szCs w:val="22"/>
          <w:u w:val="single"/>
        </w:rPr>
      </w:pPr>
      <w:r w:rsidRPr="00BC7E91">
        <w:rPr>
          <w:rFonts w:ascii="Arial" w:hAnsi="Arial" w:cs="Arial"/>
          <w:sz w:val="22"/>
          <w:szCs w:val="22"/>
          <w:u w:val="single"/>
        </w:rPr>
        <w:t xml:space="preserve">Stage 3 </w:t>
      </w:r>
    </w:p>
    <w:p w14:paraId="4C6AB881" w14:textId="6A5C3823" w:rsidR="001E1038" w:rsidRPr="00BC7E91" w:rsidRDefault="001E1038" w:rsidP="00BC7E91">
      <w:pPr>
        <w:spacing w:line="360" w:lineRule="auto"/>
        <w:rPr>
          <w:rFonts w:ascii="Arial" w:hAnsi="Arial" w:cs="Arial"/>
          <w:sz w:val="22"/>
          <w:szCs w:val="22"/>
        </w:rPr>
      </w:pPr>
    </w:p>
    <w:p w14:paraId="38536733" w14:textId="42684A01" w:rsidR="00734360" w:rsidRPr="00BC7E91" w:rsidRDefault="00BC7E91" w:rsidP="00BC7E91">
      <w:pPr>
        <w:spacing w:line="360" w:lineRule="auto"/>
        <w:rPr>
          <w:rFonts w:ascii="Arial" w:hAnsi="Arial" w:cs="Arial"/>
          <w:sz w:val="22"/>
          <w:szCs w:val="22"/>
          <w:highlight w:val="cyan"/>
        </w:rPr>
      </w:pPr>
      <w:r w:rsidRPr="00BC7E91">
        <w:rPr>
          <w:rFonts w:ascii="Arial" w:hAnsi="Arial" w:cs="Arial"/>
          <w:sz w:val="22"/>
          <w:szCs w:val="22"/>
        </w:rPr>
        <w:t>This</w:t>
      </w:r>
      <w:r w:rsidR="00010C59" w:rsidRPr="00BC7E91">
        <w:rPr>
          <w:rFonts w:ascii="Arial" w:hAnsi="Arial" w:cs="Arial"/>
          <w:sz w:val="22"/>
          <w:szCs w:val="22"/>
        </w:rPr>
        <w:t xml:space="preserve"> of the enquiry will be divided into two parts, part one will be where the children make use of the resources provided to gain information and part two is where the learners will prepare to present their findings. The role of the teacher during this stage is to provide the groups with the various resources that they require in order to gather the necessary information</w:t>
      </w:r>
      <w:r w:rsidR="005C32E3">
        <w:rPr>
          <w:rFonts w:ascii="Arial" w:hAnsi="Arial" w:cs="Arial"/>
          <w:sz w:val="22"/>
          <w:szCs w:val="22"/>
        </w:rPr>
        <w:t>.</w:t>
      </w:r>
    </w:p>
    <w:p w14:paraId="0EFF6DF4" w14:textId="77777777" w:rsidR="00BC7E91" w:rsidRPr="00BC7E91" w:rsidRDefault="00BC7E91" w:rsidP="00BC7E91">
      <w:pPr>
        <w:spacing w:line="360" w:lineRule="auto"/>
        <w:rPr>
          <w:rFonts w:ascii="Arial" w:hAnsi="Arial" w:cs="Arial"/>
          <w:sz w:val="22"/>
          <w:szCs w:val="22"/>
          <w:highlight w:val="cyan"/>
        </w:rPr>
      </w:pPr>
    </w:p>
    <w:p w14:paraId="4355BC02" w14:textId="2925A4D8" w:rsidR="00010C59" w:rsidRPr="00BC7E91" w:rsidRDefault="00010C59" w:rsidP="00BC7E91">
      <w:pPr>
        <w:spacing w:line="360" w:lineRule="auto"/>
        <w:rPr>
          <w:rFonts w:ascii="Arial" w:hAnsi="Arial" w:cs="Arial"/>
          <w:sz w:val="22"/>
          <w:szCs w:val="22"/>
          <w:u w:val="single"/>
        </w:rPr>
      </w:pPr>
      <w:r w:rsidRPr="00BC7E91">
        <w:rPr>
          <w:rFonts w:ascii="Arial" w:hAnsi="Arial" w:cs="Arial"/>
          <w:sz w:val="22"/>
          <w:szCs w:val="22"/>
          <w:u w:val="single"/>
        </w:rPr>
        <w:t>Part one</w:t>
      </w:r>
    </w:p>
    <w:p w14:paraId="32848C90" w14:textId="1AC871FB" w:rsidR="00010C59" w:rsidRPr="00BC7E91" w:rsidRDefault="00010C59" w:rsidP="00BC7E91">
      <w:pPr>
        <w:spacing w:line="360" w:lineRule="auto"/>
        <w:rPr>
          <w:rFonts w:ascii="Arial" w:hAnsi="Arial" w:cs="Arial"/>
          <w:sz w:val="22"/>
          <w:szCs w:val="22"/>
        </w:rPr>
      </w:pPr>
      <w:r w:rsidRPr="00BC7E91">
        <w:rPr>
          <w:rFonts w:ascii="Arial" w:hAnsi="Arial" w:cs="Arial"/>
          <w:sz w:val="22"/>
          <w:szCs w:val="22"/>
        </w:rPr>
        <w:t>Group 1 – The learners within this group will be provided with statements of significant events which took place at Dryslwyn Castle along with matching dates. The learners will need to work collaboratively to attempt to put the event in chronological order creating a timeline of events</w:t>
      </w:r>
      <w:r w:rsidR="008E7237" w:rsidRPr="00BC7E91">
        <w:rPr>
          <w:rFonts w:ascii="Arial" w:hAnsi="Arial" w:cs="Arial"/>
          <w:sz w:val="22"/>
          <w:szCs w:val="22"/>
        </w:rPr>
        <w:t xml:space="preserve">. Hodkinson (2001) believes that learners remember more of what they are taught in history when they are using timelines. Grigg and Hughes (2015) believe that timelines provide a structure to enable learners to engage with events that took place. </w:t>
      </w:r>
      <w:r w:rsidRPr="00BC7E91">
        <w:rPr>
          <w:rFonts w:ascii="Arial" w:hAnsi="Arial" w:cs="Arial"/>
          <w:sz w:val="22"/>
          <w:szCs w:val="22"/>
        </w:rPr>
        <w:t xml:space="preserve">Once the learners are happy with how they have ordered the events they will be given the correct </w:t>
      </w:r>
      <w:r w:rsidRPr="005C32E3">
        <w:rPr>
          <w:rFonts w:ascii="Arial" w:hAnsi="Arial" w:cs="Arial"/>
          <w:sz w:val="22"/>
          <w:szCs w:val="22"/>
        </w:rPr>
        <w:t xml:space="preserve">timeline (appendix </w:t>
      </w:r>
      <w:r w:rsidR="005C32E3" w:rsidRPr="005C32E3">
        <w:rPr>
          <w:rFonts w:ascii="Arial" w:hAnsi="Arial" w:cs="Arial"/>
          <w:sz w:val="22"/>
          <w:szCs w:val="22"/>
        </w:rPr>
        <w:t>3</w:t>
      </w:r>
      <w:r w:rsidRPr="005C32E3">
        <w:rPr>
          <w:rFonts w:ascii="Arial" w:hAnsi="Arial" w:cs="Arial"/>
          <w:sz w:val="22"/>
          <w:szCs w:val="22"/>
        </w:rPr>
        <w:t>) to</w:t>
      </w:r>
      <w:r w:rsidRPr="00BC7E91">
        <w:rPr>
          <w:rFonts w:ascii="Arial" w:hAnsi="Arial" w:cs="Arial"/>
          <w:sz w:val="22"/>
          <w:szCs w:val="22"/>
        </w:rPr>
        <w:t xml:space="preserve"> compare and make any adjustments. From this timeline they will be able to see who attacked the Castle at various times in history. </w:t>
      </w:r>
      <w:r w:rsidR="00660DB3" w:rsidRPr="00BC7E91">
        <w:rPr>
          <w:rFonts w:ascii="Arial" w:hAnsi="Arial" w:cs="Arial"/>
          <w:sz w:val="22"/>
          <w:szCs w:val="22"/>
        </w:rPr>
        <w:t>During this stage of the enquiry this group will be developing their skills in chronological awareness and historical knowledge and understanding as set out in the national curriculum for Wales (DCELLS 2008a).</w:t>
      </w:r>
    </w:p>
    <w:p w14:paraId="4436A5F6" w14:textId="137C83F8" w:rsidR="00010C59" w:rsidRPr="00BC7E91" w:rsidRDefault="00010C59" w:rsidP="005C32E3">
      <w:pPr>
        <w:pStyle w:val="NormalWeb"/>
        <w:spacing w:line="360" w:lineRule="auto"/>
        <w:rPr>
          <w:rFonts w:ascii="Arial" w:hAnsi="Arial" w:cs="Arial"/>
          <w:sz w:val="22"/>
          <w:szCs w:val="22"/>
        </w:rPr>
      </w:pPr>
      <w:r w:rsidRPr="00BC7E91">
        <w:rPr>
          <w:rFonts w:ascii="Arial" w:hAnsi="Arial" w:cs="Arial"/>
          <w:sz w:val="22"/>
          <w:szCs w:val="22"/>
        </w:rPr>
        <w:t>Group 2 – The learners within this group will be given access to I-</w:t>
      </w:r>
      <w:r w:rsidR="008E7237" w:rsidRPr="00BC7E91">
        <w:rPr>
          <w:rFonts w:ascii="Arial" w:hAnsi="Arial" w:cs="Arial"/>
          <w:sz w:val="22"/>
          <w:szCs w:val="22"/>
        </w:rPr>
        <w:t>pads</w:t>
      </w:r>
      <w:r w:rsidRPr="00BC7E91">
        <w:rPr>
          <w:rFonts w:ascii="Arial" w:hAnsi="Arial" w:cs="Arial"/>
          <w:sz w:val="22"/>
          <w:szCs w:val="22"/>
        </w:rPr>
        <w:t xml:space="preserve"> to carry out independent research</w:t>
      </w:r>
      <w:r w:rsidR="005C32E3">
        <w:rPr>
          <w:rFonts w:ascii="Arial" w:hAnsi="Arial" w:cs="Arial"/>
          <w:sz w:val="22"/>
          <w:szCs w:val="22"/>
        </w:rPr>
        <w:t xml:space="preserve">. </w:t>
      </w:r>
      <w:r w:rsidR="008E7237" w:rsidRPr="00BC7E91">
        <w:rPr>
          <w:rFonts w:ascii="Arial" w:hAnsi="Arial" w:cs="Arial"/>
          <w:sz w:val="22"/>
          <w:szCs w:val="22"/>
        </w:rPr>
        <w:t xml:space="preserve">Donaldson (2015) believes that to be ambitious, capable learners children need to be able to use digital technology to find and analyse information. In order to support Donaldson’s suggestions, the Digital Competency Framework was developed to develop learners’ skills to enable learners to be confident, creative and engage in critical use </w:t>
      </w:r>
      <w:r w:rsidR="008E7237" w:rsidRPr="00BC7E91">
        <w:rPr>
          <w:rFonts w:ascii="Arial" w:hAnsi="Arial" w:cs="Arial"/>
          <w:sz w:val="22"/>
          <w:szCs w:val="22"/>
        </w:rPr>
        <w:lastRenderedPageBreak/>
        <w:t xml:space="preserve">of various technologies (WAG, 2018). </w:t>
      </w:r>
      <w:r w:rsidR="00660DB3" w:rsidRPr="00BC7E91">
        <w:rPr>
          <w:rFonts w:ascii="Arial" w:hAnsi="Arial" w:cs="Arial"/>
          <w:sz w:val="22"/>
          <w:szCs w:val="22"/>
        </w:rPr>
        <w:t xml:space="preserve">The group will need to gather information on what weapons were used to attack Dryslwyn Castle. </w:t>
      </w:r>
      <w:r w:rsidR="008E7237" w:rsidRPr="00BC7E91">
        <w:rPr>
          <w:rFonts w:ascii="Arial" w:hAnsi="Arial" w:cs="Arial"/>
          <w:sz w:val="22"/>
          <w:szCs w:val="22"/>
        </w:rPr>
        <w:t xml:space="preserve">The </w:t>
      </w:r>
      <w:r w:rsidRPr="00BC7E91">
        <w:rPr>
          <w:rFonts w:ascii="Arial" w:hAnsi="Arial" w:cs="Arial"/>
          <w:sz w:val="22"/>
          <w:szCs w:val="22"/>
        </w:rPr>
        <w:t xml:space="preserve">teacher will guide them in the right direction where they can find the information required. However, if the teacher finds that the learners are struggling to access informative websites there will be a link provided to them </w:t>
      </w:r>
      <w:r w:rsidRPr="005C32E3">
        <w:rPr>
          <w:rFonts w:ascii="Arial" w:hAnsi="Arial" w:cs="Arial"/>
          <w:sz w:val="22"/>
          <w:szCs w:val="22"/>
        </w:rPr>
        <w:t>(appendix</w:t>
      </w:r>
      <w:r w:rsidR="005C32E3" w:rsidRPr="005C32E3">
        <w:rPr>
          <w:rFonts w:ascii="Arial" w:hAnsi="Arial" w:cs="Arial"/>
          <w:sz w:val="22"/>
          <w:szCs w:val="22"/>
        </w:rPr>
        <w:t xml:space="preserve"> 4</w:t>
      </w:r>
      <w:r w:rsidRPr="005C32E3">
        <w:rPr>
          <w:rFonts w:ascii="Arial" w:hAnsi="Arial" w:cs="Arial"/>
          <w:sz w:val="22"/>
          <w:szCs w:val="22"/>
        </w:rPr>
        <w:t xml:space="preserve">). Once the learners have found what weapons were used to attack the Castle they will need to work in pairs coming to an agreement of which they would be making. Following this they will carry out more research into the chosen weapon and begin to plan how they will construct a working model. In preparation the teacher had sourced information on how to build a catapult in two different ways in the event the learners needed guidance (appendix </w:t>
      </w:r>
      <w:r w:rsidR="005C32E3" w:rsidRPr="005C32E3">
        <w:rPr>
          <w:rFonts w:ascii="Arial" w:hAnsi="Arial" w:cs="Arial"/>
          <w:sz w:val="22"/>
          <w:szCs w:val="22"/>
        </w:rPr>
        <w:t>5</w:t>
      </w:r>
      <w:r w:rsidRPr="005C32E3">
        <w:rPr>
          <w:rFonts w:ascii="Arial" w:hAnsi="Arial" w:cs="Arial"/>
          <w:sz w:val="22"/>
          <w:szCs w:val="22"/>
        </w:rPr>
        <w:t>)</w:t>
      </w:r>
    </w:p>
    <w:p w14:paraId="0AD27D4D" w14:textId="3B6827E0" w:rsidR="00010C59" w:rsidRPr="00BC7E91" w:rsidRDefault="00010C59" w:rsidP="00BC7E91">
      <w:pPr>
        <w:spacing w:line="360" w:lineRule="auto"/>
        <w:rPr>
          <w:rFonts w:ascii="Arial" w:hAnsi="Arial" w:cs="Arial"/>
          <w:sz w:val="22"/>
          <w:szCs w:val="22"/>
        </w:rPr>
      </w:pPr>
      <w:r w:rsidRPr="00BC7E91">
        <w:rPr>
          <w:rFonts w:ascii="Arial" w:hAnsi="Arial" w:cs="Arial"/>
          <w:sz w:val="22"/>
          <w:szCs w:val="22"/>
        </w:rPr>
        <w:t>Group 3 – The learners within this group will be looking at images of what Dryslwyn Castle was thought to look like before it was attacked. As these images cannot guarantee what the Castle looked like they will also be provided with images of Dinefwr Castle as they were both built of a similar plan (</w:t>
      </w:r>
      <w:proofErr w:type="spellStart"/>
      <w:r w:rsidRPr="00BC7E91">
        <w:rPr>
          <w:rFonts w:ascii="Arial" w:hAnsi="Arial" w:cs="Arial"/>
          <w:sz w:val="22"/>
          <w:szCs w:val="22"/>
        </w:rPr>
        <w:t>CfB</w:t>
      </w:r>
      <w:proofErr w:type="spellEnd"/>
      <w:r w:rsidRPr="00BC7E91">
        <w:rPr>
          <w:rFonts w:ascii="Arial" w:hAnsi="Arial" w:cs="Arial"/>
          <w:sz w:val="22"/>
          <w:szCs w:val="22"/>
        </w:rPr>
        <w:t xml:space="preserve">, date unknown). The group will also be provided with images of various other Castles in order to compare the structures to see how they could alter the structure of Dryslwyn Castle to protect it during an attack. During this activity the learners will be using the ‘green hat’ from </w:t>
      </w:r>
      <w:proofErr w:type="spellStart"/>
      <w:r w:rsidRPr="00BC7E91">
        <w:rPr>
          <w:rFonts w:ascii="Arial" w:hAnsi="Arial" w:cs="Arial"/>
          <w:sz w:val="22"/>
          <w:szCs w:val="22"/>
        </w:rPr>
        <w:t>DeBono’s</w:t>
      </w:r>
      <w:proofErr w:type="spellEnd"/>
      <w:r w:rsidRPr="00BC7E91">
        <w:rPr>
          <w:rFonts w:ascii="Arial" w:hAnsi="Arial" w:cs="Arial"/>
          <w:sz w:val="22"/>
          <w:szCs w:val="22"/>
        </w:rPr>
        <w:t xml:space="preserve"> thinking hats as they will be looking at possible solutions and new ideas in protecting the Castle. </w:t>
      </w:r>
    </w:p>
    <w:p w14:paraId="47DE21F6" w14:textId="3EE0673C" w:rsidR="001E1038" w:rsidRPr="00BC7E91" w:rsidRDefault="001E1038" w:rsidP="00BC7E91">
      <w:pPr>
        <w:spacing w:line="360" w:lineRule="auto"/>
        <w:rPr>
          <w:rFonts w:ascii="Arial" w:hAnsi="Arial" w:cs="Arial"/>
          <w:sz w:val="22"/>
          <w:szCs w:val="22"/>
        </w:rPr>
      </w:pPr>
    </w:p>
    <w:p w14:paraId="494C62B9" w14:textId="1FD59D6A" w:rsidR="00010C59" w:rsidRPr="00BC7E91" w:rsidRDefault="00010C59" w:rsidP="00BC7E91">
      <w:pPr>
        <w:spacing w:line="360" w:lineRule="auto"/>
        <w:rPr>
          <w:rFonts w:ascii="Arial" w:hAnsi="Arial" w:cs="Arial"/>
          <w:sz w:val="22"/>
          <w:szCs w:val="22"/>
          <w:u w:val="single"/>
        </w:rPr>
      </w:pPr>
      <w:r w:rsidRPr="00BC7E91">
        <w:rPr>
          <w:rFonts w:ascii="Arial" w:hAnsi="Arial" w:cs="Arial"/>
          <w:sz w:val="22"/>
          <w:szCs w:val="22"/>
          <w:u w:val="single"/>
        </w:rPr>
        <w:t>Part two</w:t>
      </w:r>
    </w:p>
    <w:p w14:paraId="01EA8A44" w14:textId="1303AE96" w:rsidR="00734360" w:rsidRPr="00BC7E91" w:rsidRDefault="00010C59" w:rsidP="00BC7E91">
      <w:pPr>
        <w:spacing w:line="360" w:lineRule="auto"/>
        <w:rPr>
          <w:rFonts w:ascii="Arial" w:hAnsi="Arial" w:cs="Arial"/>
          <w:sz w:val="22"/>
          <w:szCs w:val="22"/>
          <w:highlight w:val="cyan"/>
        </w:rPr>
      </w:pPr>
      <w:r w:rsidRPr="00BC7E91">
        <w:rPr>
          <w:rFonts w:ascii="Arial" w:hAnsi="Arial" w:cs="Arial"/>
          <w:sz w:val="22"/>
          <w:szCs w:val="22"/>
        </w:rPr>
        <w:t xml:space="preserve">Group 1 – From the information that was gathered during part one the learners will plan how to present this information to the other groups. The group had decided during stage 2 that they wanted to present the information </w:t>
      </w:r>
      <w:r w:rsidR="008E7237" w:rsidRPr="00BC7E91">
        <w:rPr>
          <w:rFonts w:ascii="Arial" w:hAnsi="Arial" w:cs="Arial"/>
          <w:sz w:val="22"/>
          <w:szCs w:val="22"/>
        </w:rPr>
        <w:t>through a drama performance</w:t>
      </w:r>
      <w:r w:rsidRPr="00BC7E91">
        <w:rPr>
          <w:rFonts w:ascii="Arial" w:hAnsi="Arial" w:cs="Arial"/>
          <w:sz w:val="22"/>
          <w:szCs w:val="22"/>
        </w:rPr>
        <w:t>. The learners will need to decide who will play which characters and also create a script including the relevant information. During this part the learners will need to prepare any resources they may need to help portray their meaning, the teacher will be facilitating this by providing any resources that may be necessary.</w:t>
      </w:r>
      <w:r w:rsidR="008E7237" w:rsidRPr="00BC7E91">
        <w:rPr>
          <w:rFonts w:ascii="Arial" w:hAnsi="Arial" w:cs="Arial"/>
          <w:sz w:val="22"/>
          <w:szCs w:val="22"/>
        </w:rPr>
        <w:t xml:space="preserve"> Estyn (2015) report that drama encourages development of </w:t>
      </w:r>
      <w:proofErr w:type="spellStart"/>
      <w:r w:rsidR="008E7237" w:rsidRPr="00BC7E91">
        <w:rPr>
          <w:rFonts w:ascii="Arial" w:hAnsi="Arial" w:cs="Arial"/>
          <w:sz w:val="22"/>
          <w:szCs w:val="22"/>
        </w:rPr>
        <w:t>oracy</w:t>
      </w:r>
      <w:proofErr w:type="spellEnd"/>
      <w:r w:rsidR="008E7237" w:rsidRPr="00BC7E91">
        <w:rPr>
          <w:rFonts w:ascii="Arial" w:hAnsi="Arial" w:cs="Arial"/>
          <w:sz w:val="22"/>
          <w:szCs w:val="22"/>
        </w:rPr>
        <w:t xml:space="preserve"> skills alongside developing self-confidence.</w:t>
      </w:r>
      <w:r w:rsidR="005C32E3">
        <w:rPr>
          <w:rFonts w:ascii="Arial" w:hAnsi="Arial" w:cs="Arial"/>
          <w:sz w:val="22"/>
          <w:szCs w:val="22"/>
        </w:rPr>
        <w:t xml:space="preserve"> </w:t>
      </w:r>
    </w:p>
    <w:p w14:paraId="24B23B6E" w14:textId="649EAB53" w:rsidR="00010C59" w:rsidRPr="00BC7E91" w:rsidRDefault="00010C59" w:rsidP="00BC7E91">
      <w:pPr>
        <w:spacing w:line="360" w:lineRule="auto"/>
        <w:rPr>
          <w:rFonts w:ascii="Arial" w:hAnsi="Arial" w:cs="Arial"/>
          <w:sz w:val="22"/>
          <w:szCs w:val="22"/>
        </w:rPr>
      </w:pPr>
    </w:p>
    <w:p w14:paraId="24B7CB58" w14:textId="501A599C" w:rsidR="00010C59" w:rsidRPr="00BC7E91" w:rsidRDefault="00010C59" w:rsidP="00BC7E91">
      <w:pPr>
        <w:spacing w:line="360" w:lineRule="auto"/>
        <w:rPr>
          <w:rFonts w:ascii="Arial" w:hAnsi="Arial" w:cs="Arial"/>
          <w:sz w:val="22"/>
          <w:szCs w:val="22"/>
        </w:rPr>
      </w:pPr>
      <w:r w:rsidRPr="00BC7E91">
        <w:rPr>
          <w:rFonts w:ascii="Arial" w:hAnsi="Arial" w:cs="Arial"/>
          <w:sz w:val="22"/>
          <w:szCs w:val="22"/>
        </w:rPr>
        <w:t>Group 2 – During this part of the enquiry the learners within this group will be</w:t>
      </w:r>
      <w:r w:rsidR="00660DB3" w:rsidRPr="00BC7E91">
        <w:rPr>
          <w:rFonts w:ascii="Arial" w:hAnsi="Arial" w:cs="Arial"/>
          <w:sz w:val="22"/>
          <w:szCs w:val="22"/>
        </w:rPr>
        <w:t xml:space="preserve"> developing their designing and making skills, alongside these skills they will be working on systems and control by constructing a simple mechanism (DCELLS, 2008c). This will be done through </w:t>
      </w:r>
      <w:r w:rsidRPr="00BC7E91">
        <w:rPr>
          <w:rFonts w:ascii="Arial" w:hAnsi="Arial" w:cs="Arial"/>
          <w:sz w:val="22"/>
          <w:szCs w:val="22"/>
        </w:rPr>
        <w:t>creating their working models of a weapon used to attack the Castle. In pairs the learners will be using a variety of resources to build their models. Whilst building these models the learners may come across problems with getting the model to work.</w:t>
      </w:r>
      <w:r w:rsidR="000139F2" w:rsidRPr="00BC7E91">
        <w:rPr>
          <w:rFonts w:ascii="Arial" w:hAnsi="Arial" w:cs="Arial"/>
          <w:sz w:val="22"/>
          <w:szCs w:val="22"/>
        </w:rPr>
        <w:t xml:space="preserve"> </w:t>
      </w:r>
      <w:r w:rsidRPr="00BC7E91">
        <w:rPr>
          <w:rFonts w:ascii="Arial" w:hAnsi="Arial" w:cs="Arial"/>
          <w:sz w:val="22"/>
          <w:szCs w:val="22"/>
        </w:rPr>
        <w:t xml:space="preserve">The learners will need to use their ‘black hat’ from </w:t>
      </w:r>
      <w:proofErr w:type="spellStart"/>
      <w:r w:rsidRPr="00BC7E91">
        <w:rPr>
          <w:rFonts w:ascii="Arial" w:hAnsi="Arial" w:cs="Arial"/>
          <w:sz w:val="22"/>
          <w:szCs w:val="22"/>
        </w:rPr>
        <w:t>DeBono’s</w:t>
      </w:r>
      <w:proofErr w:type="spellEnd"/>
      <w:r w:rsidRPr="00BC7E91">
        <w:rPr>
          <w:rFonts w:ascii="Arial" w:hAnsi="Arial" w:cs="Arial"/>
          <w:sz w:val="22"/>
          <w:szCs w:val="22"/>
        </w:rPr>
        <w:t xml:space="preserve"> thinking hats which focuses on difficulties and why </w:t>
      </w:r>
      <w:r w:rsidRPr="00BC7E91">
        <w:rPr>
          <w:rFonts w:ascii="Arial" w:hAnsi="Arial" w:cs="Arial"/>
          <w:sz w:val="22"/>
          <w:szCs w:val="22"/>
        </w:rPr>
        <w:lastRenderedPageBreak/>
        <w:t>something may not work.</w:t>
      </w:r>
      <w:r w:rsidR="008E7237" w:rsidRPr="00BC7E91">
        <w:rPr>
          <w:rFonts w:ascii="Arial" w:hAnsi="Arial" w:cs="Arial"/>
          <w:sz w:val="22"/>
          <w:szCs w:val="22"/>
        </w:rPr>
        <w:t xml:space="preserve"> Grigg (2015) believes that the black hat is not only a matter of considering negative aspects of an ideas, it also symbolises caution and the risks involved.</w:t>
      </w:r>
      <w:r w:rsidRPr="00BC7E91">
        <w:rPr>
          <w:rFonts w:ascii="Arial" w:hAnsi="Arial" w:cs="Arial"/>
          <w:sz w:val="22"/>
          <w:szCs w:val="22"/>
        </w:rPr>
        <w:t xml:space="preserve"> The learners will need to collaborate with each other in order to make adaptation to their models to ensure that it works effectively. Whilst the groups had decided to create a model the teacher had requested that they would give a description on the weapons to the remaining groups so that they would have a better understanding.</w:t>
      </w:r>
      <w:r w:rsidR="00660DB3" w:rsidRPr="00BC7E91">
        <w:rPr>
          <w:rFonts w:ascii="Arial" w:hAnsi="Arial" w:cs="Arial"/>
          <w:sz w:val="22"/>
          <w:szCs w:val="22"/>
        </w:rPr>
        <w:t xml:space="preserve"> Learning by doing is by far one of the most efficient ways of developing a new skill or understanding, learners need a direct experience to develop and refine their mental models about the world around them (Earle and </w:t>
      </w:r>
      <w:proofErr w:type="spellStart"/>
      <w:r w:rsidR="00660DB3" w:rsidRPr="00BC7E91">
        <w:rPr>
          <w:rFonts w:ascii="Arial" w:hAnsi="Arial" w:cs="Arial"/>
          <w:sz w:val="22"/>
          <w:szCs w:val="22"/>
        </w:rPr>
        <w:t>Serret</w:t>
      </w:r>
      <w:proofErr w:type="spellEnd"/>
      <w:r w:rsidR="00660DB3" w:rsidRPr="00BC7E91">
        <w:rPr>
          <w:rFonts w:ascii="Arial" w:hAnsi="Arial" w:cs="Arial"/>
          <w:sz w:val="22"/>
          <w:szCs w:val="22"/>
        </w:rPr>
        <w:t>, 2018).</w:t>
      </w:r>
    </w:p>
    <w:p w14:paraId="0EE7C8E4" w14:textId="77777777" w:rsidR="00660DB3" w:rsidRPr="00BC7E91" w:rsidRDefault="00660DB3" w:rsidP="00BC7E91">
      <w:pPr>
        <w:spacing w:line="360" w:lineRule="auto"/>
        <w:rPr>
          <w:rFonts w:ascii="Arial" w:hAnsi="Arial" w:cs="Arial"/>
          <w:sz w:val="22"/>
          <w:szCs w:val="22"/>
        </w:rPr>
      </w:pPr>
    </w:p>
    <w:p w14:paraId="23D0AC41" w14:textId="65B6166B" w:rsidR="00486340" w:rsidRPr="00BC7E91" w:rsidRDefault="00010C59" w:rsidP="00BC7E91">
      <w:pPr>
        <w:spacing w:line="360" w:lineRule="auto"/>
        <w:rPr>
          <w:rFonts w:ascii="Arial" w:hAnsi="Arial" w:cs="Arial"/>
          <w:sz w:val="22"/>
          <w:szCs w:val="22"/>
        </w:rPr>
      </w:pPr>
      <w:r w:rsidRPr="00BC7E91">
        <w:rPr>
          <w:rFonts w:ascii="Arial" w:hAnsi="Arial" w:cs="Arial"/>
          <w:sz w:val="22"/>
          <w:szCs w:val="22"/>
        </w:rPr>
        <w:t>Group 3 – This group had decided on creating a 3D model of Dryslwyn Castle with improvement</w:t>
      </w:r>
      <w:r w:rsidR="00660DB3" w:rsidRPr="00BC7E91">
        <w:rPr>
          <w:rFonts w:ascii="Arial" w:hAnsi="Arial" w:cs="Arial"/>
          <w:sz w:val="22"/>
          <w:szCs w:val="22"/>
        </w:rPr>
        <w:t>s</w:t>
      </w:r>
      <w:r w:rsidRPr="00BC7E91">
        <w:rPr>
          <w:rFonts w:ascii="Arial" w:hAnsi="Arial" w:cs="Arial"/>
          <w:sz w:val="22"/>
          <w:szCs w:val="22"/>
        </w:rPr>
        <w:t xml:space="preserve"> that they think would help to protect it from any further attacks. The teacher will provide the group with recyclable materials that could be used in their creation</w:t>
      </w:r>
      <w:r w:rsidR="008E7237" w:rsidRPr="00BC7E91">
        <w:rPr>
          <w:rFonts w:ascii="Arial" w:hAnsi="Arial" w:cs="Arial"/>
          <w:sz w:val="22"/>
          <w:szCs w:val="22"/>
        </w:rPr>
        <w:t>. The use of recycled materials supports the framework for ESDGC under the theme consumption and waste. DCELLS (2008</w:t>
      </w:r>
      <w:r w:rsidR="00660DB3" w:rsidRPr="00BC7E91">
        <w:rPr>
          <w:rFonts w:ascii="Arial" w:hAnsi="Arial" w:cs="Arial"/>
          <w:sz w:val="22"/>
          <w:szCs w:val="22"/>
        </w:rPr>
        <w:t>b</w:t>
      </w:r>
      <w:r w:rsidR="008E7237" w:rsidRPr="00BC7E91">
        <w:rPr>
          <w:rFonts w:ascii="Arial" w:hAnsi="Arial" w:cs="Arial"/>
          <w:sz w:val="22"/>
          <w:szCs w:val="22"/>
        </w:rPr>
        <w:t>) developed the ESDGC framework in order to prepare learners for their lies in the 21</w:t>
      </w:r>
      <w:r w:rsidR="008E7237" w:rsidRPr="00BC7E91">
        <w:rPr>
          <w:rFonts w:ascii="Arial" w:hAnsi="Arial" w:cs="Arial"/>
          <w:sz w:val="22"/>
          <w:szCs w:val="22"/>
          <w:vertAlign w:val="superscript"/>
        </w:rPr>
        <w:t>st</w:t>
      </w:r>
      <w:r w:rsidR="008E7237" w:rsidRPr="00BC7E91">
        <w:rPr>
          <w:rFonts w:ascii="Arial" w:hAnsi="Arial" w:cs="Arial"/>
          <w:sz w:val="22"/>
          <w:szCs w:val="22"/>
        </w:rPr>
        <w:t xml:space="preserve"> century and their role as a global citizen. Through the use of recycled </w:t>
      </w:r>
      <w:proofErr w:type="gramStart"/>
      <w:r w:rsidR="008E7237" w:rsidRPr="00BC7E91">
        <w:rPr>
          <w:rFonts w:ascii="Arial" w:hAnsi="Arial" w:cs="Arial"/>
          <w:sz w:val="22"/>
          <w:szCs w:val="22"/>
        </w:rPr>
        <w:t>materials</w:t>
      </w:r>
      <w:proofErr w:type="gramEnd"/>
      <w:r w:rsidR="008E7237" w:rsidRPr="00BC7E91">
        <w:rPr>
          <w:rFonts w:ascii="Arial" w:hAnsi="Arial" w:cs="Arial"/>
          <w:sz w:val="22"/>
          <w:szCs w:val="22"/>
        </w:rPr>
        <w:t xml:space="preserve"> the learners will gain an understanding of how things can be recycled or re-used. </w:t>
      </w:r>
      <w:r w:rsidRPr="00BC7E91">
        <w:rPr>
          <w:rFonts w:ascii="Arial" w:hAnsi="Arial" w:cs="Arial"/>
          <w:sz w:val="22"/>
          <w:szCs w:val="22"/>
        </w:rPr>
        <w:t xml:space="preserve">The group will be using inspiration from the images looked at during their initial research. Alongside the model the group will need to use their ‘yellow hat’ from </w:t>
      </w:r>
      <w:proofErr w:type="spellStart"/>
      <w:r w:rsidRPr="00BC7E91">
        <w:rPr>
          <w:rFonts w:ascii="Arial" w:hAnsi="Arial" w:cs="Arial"/>
          <w:sz w:val="22"/>
          <w:szCs w:val="22"/>
        </w:rPr>
        <w:t>DeBono’s</w:t>
      </w:r>
      <w:proofErr w:type="spellEnd"/>
      <w:r w:rsidRPr="00BC7E91">
        <w:rPr>
          <w:rFonts w:ascii="Arial" w:hAnsi="Arial" w:cs="Arial"/>
          <w:sz w:val="22"/>
          <w:szCs w:val="22"/>
        </w:rPr>
        <w:t xml:space="preserve"> thinking skills to explain why they think that their adaptations would work.</w:t>
      </w:r>
      <w:r w:rsidR="00660DB3" w:rsidRPr="00BC7E91">
        <w:rPr>
          <w:rFonts w:ascii="Arial" w:hAnsi="Arial" w:cs="Arial"/>
          <w:sz w:val="22"/>
          <w:szCs w:val="22"/>
        </w:rPr>
        <w:t xml:space="preserve"> The skills being developed within this activity are designing and making within the design and technology framework for Wales (DCELLS, 2008c). Through creating their models this group will also be developing skills set out in the art and design curriculum for Wales. These skills include making something using different materials and tools (DCELLS, 2008d).</w:t>
      </w:r>
    </w:p>
    <w:p w14:paraId="32AAA97B" w14:textId="5834A9DA" w:rsidR="00010C59" w:rsidRPr="00BC7E91" w:rsidRDefault="00010C59" w:rsidP="00BC7E91">
      <w:pPr>
        <w:spacing w:line="360" w:lineRule="auto"/>
        <w:rPr>
          <w:rFonts w:ascii="Arial" w:hAnsi="Arial" w:cs="Arial"/>
          <w:sz w:val="22"/>
          <w:szCs w:val="22"/>
        </w:rPr>
      </w:pPr>
    </w:p>
    <w:p w14:paraId="7764E5AF" w14:textId="29B74AB5" w:rsidR="00010C59" w:rsidRPr="00BC7E91" w:rsidRDefault="00010C59" w:rsidP="00BC7E91">
      <w:pPr>
        <w:spacing w:line="360" w:lineRule="auto"/>
        <w:rPr>
          <w:rFonts w:ascii="Arial" w:hAnsi="Arial" w:cs="Arial"/>
          <w:sz w:val="22"/>
          <w:szCs w:val="22"/>
          <w:u w:val="single"/>
        </w:rPr>
      </w:pPr>
      <w:r w:rsidRPr="00BC7E91">
        <w:rPr>
          <w:rFonts w:ascii="Arial" w:hAnsi="Arial" w:cs="Arial"/>
          <w:sz w:val="22"/>
          <w:szCs w:val="22"/>
          <w:u w:val="single"/>
        </w:rPr>
        <w:t xml:space="preserve">Stage </w:t>
      </w:r>
      <w:r w:rsidR="008E7237" w:rsidRPr="00BC7E91">
        <w:rPr>
          <w:rFonts w:ascii="Arial" w:hAnsi="Arial" w:cs="Arial"/>
          <w:sz w:val="22"/>
          <w:szCs w:val="22"/>
          <w:u w:val="single"/>
        </w:rPr>
        <w:t>4</w:t>
      </w:r>
    </w:p>
    <w:p w14:paraId="7FEA144D" w14:textId="5219DBA9" w:rsidR="00010C59" w:rsidRPr="00BC7E91" w:rsidRDefault="00010C59" w:rsidP="00BC7E91">
      <w:pPr>
        <w:spacing w:line="360" w:lineRule="auto"/>
        <w:rPr>
          <w:rFonts w:ascii="Arial" w:hAnsi="Arial" w:cs="Arial"/>
          <w:sz w:val="22"/>
          <w:szCs w:val="22"/>
          <w:u w:val="single"/>
        </w:rPr>
      </w:pPr>
    </w:p>
    <w:p w14:paraId="0A9A9B43" w14:textId="35DA2FF9" w:rsidR="00486340" w:rsidRPr="00BC7E91" w:rsidRDefault="00486340" w:rsidP="00BC7E91">
      <w:pPr>
        <w:spacing w:line="360" w:lineRule="auto"/>
        <w:rPr>
          <w:rFonts w:ascii="Arial" w:hAnsi="Arial" w:cs="Arial"/>
          <w:sz w:val="22"/>
          <w:szCs w:val="22"/>
        </w:rPr>
      </w:pPr>
      <w:r w:rsidRPr="00BC7E91">
        <w:rPr>
          <w:rFonts w:ascii="Arial" w:hAnsi="Arial" w:cs="Arial"/>
          <w:sz w:val="22"/>
          <w:szCs w:val="22"/>
        </w:rPr>
        <w:t xml:space="preserve">During this stage the learners will be presenting their ideas and findings to the remainder groups. Each group will have an opportunity to </w:t>
      </w:r>
      <w:r w:rsidR="00BC7E91" w:rsidRPr="00BC7E91">
        <w:rPr>
          <w:rFonts w:ascii="Arial" w:hAnsi="Arial" w:cs="Arial"/>
          <w:sz w:val="22"/>
          <w:szCs w:val="22"/>
        </w:rPr>
        <w:t xml:space="preserve">share their findings, through sharing their findings they will be teaching the remainder groups about what they have learnt during their enquiry. This is beneficial to the learners as each group were researching different aspects of Dryslwyn Castle this gives them the opportunity to gain an insight to the Castle as a whole. </w:t>
      </w:r>
      <w:r w:rsidRPr="00BC7E91">
        <w:rPr>
          <w:rFonts w:ascii="Arial" w:hAnsi="Arial" w:cs="Arial"/>
          <w:sz w:val="22"/>
          <w:szCs w:val="22"/>
        </w:rPr>
        <w:t>Once all three groups have presented their findings the teacher will assess their learning by using the ‘hot seat’ strategy</w:t>
      </w:r>
      <w:r w:rsidR="005C32E3">
        <w:rPr>
          <w:rFonts w:ascii="Arial" w:hAnsi="Arial" w:cs="Arial"/>
          <w:sz w:val="22"/>
          <w:szCs w:val="22"/>
        </w:rPr>
        <w:t xml:space="preserve">. </w:t>
      </w:r>
      <w:r w:rsidRPr="00BC7E91">
        <w:rPr>
          <w:rFonts w:ascii="Arial" w:hAnsi="Arial" w:cs="Arial"/>
          <w:sz w:val="22"/>
          <w:szCs w:val="22"/>
        </w:rPr>
        <w:t xml:space="preserve">This strategy will allow the teacher to see how much the children have learnt during the enquiry process. During the ‘hot seat’ stage not only will the teacher ask questions, the learners listening to the presentation will also. In order to guide the children in asking relevant questions inspiration was taken from Storm (1989) </w:t>
      </w:r>
      <w:r w:rsidRPr="00BC7E91">
        <w:rPr>
          <w:rFonts w:ascii="Arial" w:hAnsi="Arial" w:cs="Arial"/>
          <w:sz w:val="22"/>
          <w:szCs w:val="22"/>
        </w:rPr>
        <w:lastRenderedPageBreak/>
        <w:t>questioning strategy for questioning by having displays of questioning styles placed within the classroom. These question styles will be: Who? What? Where? When? and How? From this the teacher will guide the learners back to the KWL grid that was started during stage 1 of the enquiry. The learners will be able to complete the section on what they have learnt which will also allow the teacher to assess on what they have learnt.</w:t>
      </w:r>
    </w:p>
    <w:p w14:paraId="7F68616A" w14:textId="626E21E2" w:rsidR="00486340" w:rsidRPr="00BC7E91" w:rsidRDefault="00486340" w:rsidP="00BC7E91">
      <w:pPr>
        <w:spacing w:line="360" w:lineRule="auto"/>
        <w:rPr>
          <w:rFonts w:ascii="Arial" w:hAnsi="Arial" w:cs="Arial"/>
          <w:sz w:val="22"/>
          <w:szCs w:val="22"/>
          <w:highlight w:val="cyan"/>
        </w:rPr>
      </w:pPr>
    </w:p>
    <w:p w14:paraId="3616B70A" w14:textId="3004C993" w:rsidR="00486340" w:rsidRPr="00BC7E91" w:rsidRDefault="00486340" w:rsidP="00BC7E91">
      <w:pPr>
        <w:spacing w:line="360" w:lineRule="auto"/>
        <w:rPr>
          <w:rFonts w:ascii="Arial" w:hAnsi="Arial" w:cs="Arial"/>
          <w:sz w:val="22"/>
          <w:szCs w:val="22"/>
          <w:u w:val="single"/>
        </w:rPr>
      </w:pPr>
      <w:r w:rsidRPr="00BC7E91">
        <w:rPr>
          <w:rFonts w:ascii="Arial" w:hAnsi="Arial" w:cs="Arial"/>
          <w:sz w:val="22"/>
          <w:szCs w:val="22"/>
          <w:u w:val="single"/>
        </w:rPr>
        <w:t xml:space="preserve">Stage </w:t>
      </w:r>
      <w:r w:rsidR="008E7237" w:rsidRPr="00BC7E91">
        <w:rPr>
          <w:rFonts w:ascii="Arial" w:hAnsi="Arial" w:cs="Arial"/>
          <w:sz w:val="22"/>
          <w:szCs w:val="22"/>
          <w:u w:val="single"/>
        </w:rPr>
        <w:t>5</w:t>
      </w:r>
    </w:p>
    <w:p w14:paraId="4A233FB2" w14:textId="454F6216" w:rsidR="00486340" w:rsidRPr="00BC7E91" w:rsidRDefault="00486340" w:rsidP="00BC7E91">
      <w:pPr>
        <w:spacing w:line="360" w:lineRule="auto"/>
        <w:rPr>
          <w:rFonts w:ascii="Arial" w:hAnsi="Arial" w:cs="Arial"/>
          <w:sz w:val="22"/>
          <w:szCs w:val="22"/>
          <w:u w:val="single"/>
        </w:rPr>
      </w:pPr>
    </w:p>
    <w:p w14:paraId="2B466978" w14:textId="63B66ECA" w:rsidR="00660DB3" w:rsidRPr="00BC7E91" w:rsidRDefault="00486340" w:rsidP="00BC7E91">
      <w:pPr>
        <w:spacing w:line="360" w:lineRule="auto"/>
        <w:rPr>
          <w:rFonts w:ascii="Arial" w:hAnsi="Arial" w:cs="Arial"/>
          <w:sz w:val="22"/>
          <w:szCs w:val="22"/>
        </w:rPr>
      </w:pPr>
      <w:r w:rsidRPr="00BC7E91">
        <w:rPr>
          <w:rFonts w:ascii="Arial" w:hAnsi="Arial" w:cs="Arial"/>
          <w:sz w:val="22"/>
          <w:szCs w:val="22"/>
        </w:rPr>
        <w:t>Once all three groups have presented their findings to the remaining groups and answered the questions during the ‘hot seat’ questions they will take time in their groups to discuss the other groups presentations. During these discussions the learners will decided on two stars and a wish for each group</w:t>
      </w:r>
      <w:r w:rsidR="00660DB3" w:rsidRPr="00BC7E91">
        <w:rPr>
          <w:rFonts w:ascii="Arial" w:hAnsi="Arial" w:cs="Arial"/>
          <w:sz w:val="22"/>
          <w:szCs w:val="22"/>
        </w:rPr>
        <w:t xml:space="preserve"> as a form of peer assessment.</w:t>
      </w:r>
      <w:r w:rsidRPr="00BC7E91">
        <w:rPr>
          <w:rFonts w:ascii="Arial" w:hAnsi="Arial" w:cs="Arial"/>
          <w:sz w:val="22"/>
          <w:szCs w:val="22"/>
        </w:rPr>
        <w:t xml:space="preserve"> </w:t>
      </w:r>
      <w:r w:rsidR="00660DB3" w:rsidRPr="00BC7E91">
        <w:rPr>
          <w:rFonts w:ascii="Arial" w:hAnsi="Arial" w:cs="Arial"/>
          <w:sz w:val="22"/>
          <w:szCs w:val="22"/>
        </w:rPr>
        <w:t xml:space="preserve">Black and </w:t>
      </w:r>
      <w:proofErr w:type="spellStart"/>
      <w:r w:rsidR="00660DB3" w:rsidRPr="00BC7E91">
        <w:rPr>
          <w:rFonts w:ascii="Arial" w:hAnsi="Arial" w:cs="Arial"/>
          <w:sz w:val="22"/>
          <w:szCs w:val="22"/>
        </w:rPr>
        <w:t>Wiliam</w:t>
      </w:r>
      <w:proofErr w:type="spellEnd"/>
      <w:r w:rsidR="00660DB3" w:rsidRPr="00BC7E91">
        <w:rPr>
          <w:rFonts w:ascii="Arial" w:hAnsi="Arial" w:cs="Arial"/>
          <w:sz w:val="22"/>
          <w:szCs w:val="22"/>
        </w:rPr>
        <w:t xml:space="preserve"> (1998) believe that self and peer assessment is an essential component of formative assessment however, they suggest that learners need to have a clear understanding of what their targets are in their learning.</w:t>
      </w:r>
      <w:r w:rsidR="00660DB3" w:rsidRPr="00BC7E91">
        <w:rPr>
          <w:rFonts w:ascii="Arial" w:hAnsi="Arial" w:cs="Arial"/>
          <w:sz w:val="22"/>
          <w:szCs w:val="22"/>
        </w:rPr>
        <w:t xml:space="preserve"> T</w:t>
      </w:r>
      <w:r w:rsidRPr="00BC7E91">
        <w:rPr>
          <w:rFonts w:ascii="Arial" w:hAnsi="Arial" w:cs="Arial"/>
          <w:sz w:val="22"/>
          <w:szCs w:val="22"/>
        </w:rPr>
        <w:t xml:space="preserve">he role of the teacher during this stage is to ensure that the groups are giving critical criticism for the wish rather than just giving mean comments, there will need to be a reason for their choices. </w:t>
      </w:r>
      <w:r w:rsidR="00660DB3" w:rsidRPr="00BC7E91">
        <w:rPr>
          <w:rFonts w:ascii="Arial" w:hAnsi="Arial" w:cs="Arial"/>
          <w:sz w:val="22"/>
          <w:szCs w:val="22"/>
        </w:rPr>
        <w:t>The teacher will also ensure that the success criteria of what is expected is clear and understandable to everyone.</w:t>
      </w:r>
      <w:r w:rsidR="000139F2" w:rsidRPr="00BC7E91">
        <w:rPr>
          <w:rFonts w:ascii="Arial" w:hAnsi="Arial" w:cs="Arial"/>
          <w:sz w:val="22"/>
          <w:szCs w:val="22"/>
        </w:rPr>
        <w:t xml:space="preserve"> </w:t>
      </w:r>
    </w:p>
    <w:p w14:paraId="1172B857" w14:textId="3C0171BF" w:rsidR="00486340" w:rsidRPr="00BC7E91" w:rsidRDefault="00660DB3" w:rsidP="00BC7E91">
      <w:pPr>
        <w:spacing w:line="360" w:lineRule="auto"/>
        <w:rPr>
          <w:rFonts w:ascii="Arial" w:hAnsi="Arial" w:cs="Arial"/>
          <w:sz w:val="22"/>
          <w:szCs w:val="22"/>
        </w:rPr>
      </w:pPr>
      <w:r w:rsidRPr="00BC7E91">
        <w:rPr>
          <w:rFonts w:ascii="Arial" w:hAnsi="Arial" w:cs="Arial"/>
          <w:sz w:val="22"/>
          <w:szCs w:val="22"/>
        </w:rPr>
        <w:t xml:space="preserve">Following their </w:t>
      </w:r>
      <w:r w:rsidR="005C32E3" w:rsidRPr="00BC7E91">
        <w:rPr>
          <w:rFonts w:ascii="Arial" w:hAnsi="Arial" w:cs="Arial"/>
          <w:sz w:val="22"/>
          <w:szCs w:val="22"/>
        </w:rPr>
        <w:t>discussions,</w:t>
      </w:r>
      <w:r w:rsidRPr="00BC7E91">
        <w:rPr>
          <w:rFonts w:ascii="Arial" w:hAnsi="Arial" w:cs="Arial"/>
          <w:sz w:val="22"/>
          <w:szCs w:val="22"/>
        </w:rPr>
        <w:t xml:space="preserve"> t</w:t>
      </w:r>
      <w:r w:rsidR="000139F2" w:rsidRPr="00BC7E91">
        <w:rPr>
          <w:rFonts w:ascii="Arial" w:hAnsi="Arial" w:cs="Arial"/>
          <w:sz w:val="22"/>
          <w:szCs w:val="22"/>
        </w:rPr>
        <w:t>he learners will then share their opinions with the other groups where they can take on board the comments for use during future activities.</w:t>
      </w:r>
      <w:r w:rsidR="00BC7E91" w:rsidRPr="00BC7E91">
        <w:rPr>
          <w:rFonts w:ascii="Arial" w:hAnsi="Arial" w:cs="Arial"/>
          <w:sz w:val="22"/>
          <w:szCs w:val="22"/>
        </w:rPr>
        <w:t xml:space="preserve"> This is supported by Cooper and Rowley (2009) believe that feedback from both teachers and peers can help scaffold the learners progress.</w:t>
      </w:r>
      <w:r w:rsidR="000139F2" w:rsidRPr="00BC7E91">
        <w:rPr>
          <w:rFonts w:ascii="Arial" w:hAnsi="Arial" w:cs="Arial"/>
          <w:sz w:val="22"/>
          <w:szCs w:val="22"/>
        </w:rPr>
        <w:t xml:space="preserve"> Once each group have received and given their two stars and a wish comments the teacher will ask them what else they would like to learn based on what they have already learnt during the enquiry. The answers from the learners will be added to the KWL grid and used by the teacher when planning future lessons.</w:t>
      </w:r>
    </w:p>
    <w:p w14:paraId="109476A4" w14:textId="2A9828F4" w:rsidR="00660DB3" w:rsidRPr="00BC7E91" w:rsidRDefault="00660DB3" w:rsidP="00BC7E91">
      <w:pPr>
        <w:spacing w:line="360" w:lineRule="auto"/>
        <w:rPr>
          <w:rFonts w:ascii="Arial" w:hAnsi="Arial" w:cs="Arial"/>
          <w:sz w:val="22"/>
          <w:szCs w:val="22"/>
        </w:rPr>
      </w:pPr>
    </w:p>
    <w:p w14:paraId="18E1CB28" w14:textId="55D76F98" w:rsidR="00660DB3" w:rsidRPr="00BC7E91" w:rsidRDefault="00660DB3" w:rsidP="00BC7E91">
      <w:pPr>
        <w:spacing w:line="360" w:lineRule="auto"/>
        <w:rPr>
          <w:rFonts w:ascii="Arial" w:hAnsi="Arial" w:cs="Arial"/>
          <w:sz w:val="22"/>
          <w:szCs w:val="22"/>
          <w:highlight w:val="red"/>
        </w:rPr>
      </w:pPr>
      <w:r w:rsidRPr="00BC7E91">
        <w:rPr>
          <w:rFonts w:ascii="Arial" w:hAnsi="Arial" w:cs="Arial"/>
          <w:sz w:val="22"/>
          <w:szCs w:val="22"/>
        </w:rPr>
        <w:t xml:space="preserve">Whilst many benefits of EBL have been mentioned above it does also come with its challenges. Clark, Kirschner and </w:t>
      </w:r>
      <w:proofErr w:type="spellStart"/>
      <w:r w:rsidRPr="00BC7E91">
        <w:rPr>
          <w:rFonts w:ascii="Arial" w:hAnsi="Arial" w:cs="Arial"/>
          <w:sz w:val="22"/>
          <w:szCs w:val="22"/>
        </w:rPr>
        <w:t>Sweller</w:t>
      </w:r>
      <w:proofErr w:type="spellEnd"/>
      <w:r w:rsidRPr="00BC7E91">
        <w:rPr>
          <w:rFonts w:ascii="Arial" w:hAnsi="Arial" w:cs="Arial"/>
          <w:sz w:val="22"/>
          <w:szCs w:val="22"/>
        </w:rPr>
        <w:t xml:space="preserve"> (2006) believe that EBL is less effective and less efficient than instructional approaches, they believe that this method of teaching will only be successful if the learners have a high level of prior knowledge which would provide the guidance that they require. One of the challenged faced by teachers is time, EBL requires time to plan and prepare the resources that the learners require, with little support teachers receive in this are it is difficult for them to successfully apply an enquiry approach to learning (</w:t>
      </w:r>
      <w:proofErr w:type="spellStart"/>
      <w:r w:rsidRPr="00BC7E91">
        <w:rPr>
          <w:rFonts w:ascii="Arial" w:hAnsi="Arial" w:cs="Arial"/>
          <w:sz w:val="22"/>
          <w:szCs w:val="22"/>
        </w:rPr>
        <w:t>Debroy</w:t>
      </w:r>
      <w:proofErr w:type="spellEnd"/>
      <w:r w:rsidRPr="00BC7E91">
        <w:rPr>
          <w:rFonts w:ascii="Arial" w:hAnsi="Arial" w:cs="Arial"/>
          <w:sz w:val="22"/>
          <w:szCs w:val="22"/>
        </w:rPr>
        <w:t>, 2018).</w:t>
      </w:r>
    </w:p>
    <w:p w14:paraId="54770627" w14:textId="7533EDF1" w:rsidR="00660DB3" w:rsidRPr="00BC7E91" w:rsidRDefault="00660DB3" w:rsidP="00BC7E91">
      <w:pPr>
        <w:spacing w:line="360" w:lineRule="auto"/>
        <w:rPr>
          <w:rFonts w:ascii="Arial" w:hAnsi="Arial" w:cs="Arial"/>
          <w:sz w:val="22"/>
          <w:szCs w:val="22"/>
        </w:rPr>
      </w:pPr>
    </w:p>
    <w:p w14:paraId="39542A21" w14:textId="270789EF" w:rsidR="005C32E3" w:rsidRDefault="00660DB3" w:rsidP="00BC7E91">
      <w:pPr>
        <w:spacing w:line="360" w:lineRule="auto"/>
        <w:rPr>
          <w:rFonts w:ascii="Arial" w:hAnsi="Arial" w:cs="Arial"/>
          <w:sz w:val="22"/>
          <w:szCs w:val="22"/>
        </w:rPr>
      </w:pPr>
      <w:r w:rsidRPr="00BC7E91">
        <w:rPr>
          <w:rFonts w:ascii="Arial" w:hAnsi="Arial" w:cs="Arial"/>
          <w:sz w:val="22"/>
          <w:szCs w:val="22"/>
        </w:rPr>
        <w:lastRenderedPageBreak/>
        <w:t>Through personal experience it has been observed that learners tend not to ask questions, they generally just listen to the information given. I believe that EBL would change this by encouraging learners to ask questions and be more involved which would lead to them gaining a better understanding. From the information found during research EBL is definitely something that I would like to explore further and promote within my own classroom one day.</w:t>
      </w:r>
    </w:p>
    <w:p w14:paraId="674355BC" w14:textId="1D3D0B2E" w:rsidR="005C32E3" w:rsidRDefault="005C32E3" w:rsidP="00BC7E91">
      <w:pPr>
        <w:spacing w:line="360" w:lineRule="auto"/>
        <w:rPr>
          <w:rFonts w:ascii="Arial" w:hAnsi="Arial" w:cs="Arial"/>
          <w:sz w:val="22"/>
          <w:szCs w:val="22"/>
        </w:rPr>
      </w:pPr>
    </w:p>
    <w:p w14:paraId="49E29D2E" w14:textId="77777777" w:rsidR="005C32E3" w:rsidRDefault="005C32E3" w:rsidP="00BC7E91">
      <w:pPr>
        <w:spacing w:line="360" w:lineRule="auto"/>
        <w:rPr>
          <w:rFonts w:ascii="Arial" w:hAnsi="Arial" w:cs="Arial"/>
          <w:sz w:val="22"/>
          <w:szCs w:val="22"/>
        </w:rPr>
      </w:pPr>
    </w:p>
    <w:p w14:paraId="127FFCCF" w14:textId="77777777" w:rsidR="005C32E3" w:rsidRPr="00BC7E91" w:rsidRDefault="005C32E3" w:rsidP="00BC7E91">
      <w:pPr>
        <w:spacing w:line="360" w:lineRule="auto"/>
        <w:rPr>
          <w:rFonts w:ascii="Arial" w:hAnsi="Arial" w:cs="Arial"/>
          <w:sz w:val="22"/>
          <w:szCs w:val="22"/>
        </w:rPr>
      </w:pPr>
    </w:p>
    <w:p w14:paraId="5E679140" w14:textId="1B3817AB" w:rsidR="00660DB3" w:rsidRPr="00BC7E91" w:rsidRDefault="005C32E3" w:rsidP="00BC7E91">
      <w:pPr>
        <w:spacing w:line="360" w:lineRule="auto"/>
        <w:rPr>
          <w:rFonts w:ascii="Arial" w:hAnsi="Arial" w:cs="Arial"/>
          <w:sz w:val="22"/>
          <w:szCs w:val="22"/>
        </w:rPr>
      </w:pPr>
      <w:r>
        <w:rPr>
          <w:rFonts w:ascii="Arial" w:hAnsi="Arial" w:cs="Arial"/>
          <w:sz w:val="22"/>
          <w:szCs w:val="22"/>
        </w:rPr>
        <w:t>Word count: 48</w:t>
      </w:r>
      <w:bookmarkStart w:id="0" w:name="_GoBack"/>
      <w:bookmarkEnd w:id="0"/>
      <w:r>
        <w:rPr>
          <w:rFonts w:ascii="Arial" w:hAnsi="Arial" w:cs="Arial"/>
          <w:sz w:val="22"/>
          <w:szCs w:val="22"/>
        </w:rPr>
        <w:t>78</w:t>
      </w:r>
    </w:p>
    <w:p w14:paraId="5CD01519" w14:textId="3DBE14F5" w:rsidR="00010C59" w:rsidRDefault="00010C59" w:rsidP="00BC7E91">
      <w:pPr>
        <w:spacing w:line="360" w:lineRule="auto"/>
        <w:rPr>
          <w:rFonts w:ascii="Arial" w:hAnsi="Arial" w:cs="Arial"/>
          <w:sz w:val="22"/>
          <w:szCs w:val="22"/>
        </w:rPr>
      </w:pPr>
    </w:p>
    <w:p w14:paraId="4036D84A" w14:textId="13146E32" w:rsidR="005C32E3" w:rsidRDefault="005C32E3" w:rsidP="00BC7E91">
      <w:pPr>
        <w:spacing w:line="360" w:lineRule="auto"/>
        <w:rPr>
          <w:rFonts w:ascii="Arial" w:hAnsi="Arial" w:cs="Arial"/>
          <w:sz w:val="22"/>
          <w:szCs w:val="22"/>
        </w:rPr>
      </w:pPr>
    </w:p>
    <w:p w14:paraId="11D42971" w14:textId="13468D26" w:rsidR="005C32E3" w:rsidRDefault="005C32E3" w:rsidP="00BC7E91">
      <w:pPr>
        <w:spacing w:line="360" w:lineRule="auto"/>
        <w:rPr>
          <w:rFonts w:ascii="Arial" w:hAnsi="Arial" w:cs="Arial"/>
          <w:sz w:val="22"/>
          <w:szCs w:val="22"/>
        </w:rPr>
      </w:pPr>
    </w:p>
    <w:p w14:paraId="14A1AE05" w14:textId="199DA6AC" w:rsidR="005C32E3" w:rsidRDefault="005C32E3" w:rsidP="00BC7E91">
      <w:pPr>
        <w:spacing w:line="360" w:lineRule="auto"/>
        <w:rPr>
          <w:rFonts w:ascii="Arial" w:hAnsi="Arial" w:cs="Arial"/>
          <w:sz w:val="22"/>
          <w:szCs w:val="22"/>
        </w:rPr>
      </w:pPr>
    </w:p>
    <w:p w14:paraId="500FD872" w14:textId="0AEF5D97" w:rsidR="005C32E3" w:rsidRDefault="005C32E3" w:rsidP="00BC7E91">
      <w:pPr>
        <w:spacing w:line="360" w:lineRule="auto"/>
        <w:rPr>
          <w:rFonts w:ascii="Arial" w:hAnsi="Arial" w:cs="Arial"/>
          <w:sz w:val="22"/>
          <w:szCs w:val="22"/>
        </w:rPr>
      </w:pPr>
    </w:p>
    <w:p w14:paraId="1BE62AF8" w14:textId="680B4003" w:rsidR="005C32E3" w:rsidRDefault="005C32E3" w:rsidP="00BC7E91">
      <w:pPr>
        <w:spacing w:line="360" w:lineRule="auto"/>
        <w:rPr>
          <w:rFonts w:ascii="Arial" w:hAnsi="Arial" w:cs="Arial"/>
          <w:sz w:val="22"/>
          <w:szCs w:val="22"/>
        </w:rPr>
      </w:pPr>
    </w:p>
    <w:p w14:paraId="12A39DB7" w14:textId="29E63B2A" w:rsidR="005C32E3" w:rsidRDefault="005C32E3" w:rsidP="00BC7E91">
      <w:pPr>
        <w:spacing w:line="360" w:lineRule="auto"/>
        <w:rPr>
          <w:rFonts w:ascii="Arial" w:hAnsi="Arial" w:cs="Arial"/>
          <w:sz w:val="22"/>
          <w:szCs w:val="22"/>
        </w:rPr>
      </w:pPr>
    </w:p>
    <w:p w14:paraId="00789141" w14:textId="2C6919AB" w:rsidR="005C32E3" w:rsidRDefault="005C32E3" w:rsidP="00BC7E91">
      <w:pPr>
        <w:spacing w:line="360" w:lineRule="auto"/>
        <w:rPr>
          <w:rFonts w:ascii="Arial" w:hAnsi="Arial" w:cs="Arial"/>
          <w:sz w:val="22"/>
          <w:szCs w:val="22"/>
        </w:rPr>
      </w:pPr>
    </w:p>
    <w:p w14:paraId="570A91A8" w14:textId="4B82CBE2" w:rsidR="005C32E3" w:rsidRDefault="005C32E3" w:rsidP="00BC7E91">
      <w:pPr>
        <w:spacing w:line="360" w:lineRule="auto"/>
        <w:rPr>
          <w:rFonts w:ascii="Arial" w:hAnsi="Arial" w:cs="Arial"/>
          <w:sz w:val="22"/>
          <w:szCs w:val="22"/>
        </w:rPr>
      </w:pPr>
    </w:p>
    <w:p w14:paraId="73D48A32" w14:textId="3BC68BFD" w:rsidR="005C32E3" w:rsidRDefault="005C32E3" w:rsidP="00BC7E91">
      <w:pPr>
        <w:spacing w:line="360" w:lineRule="auto"/>
        <w:rPr>
          <w:rFonts w:ascii="Arial" w:hAnsi="Arial" w:cs="Arial"/>
          <w:sz w:val="22"/>
          <w:szCs w:val="22"/>
        </w:rPr>
      </w:pPr>
    </w:p>
    <w:p w14:paraId="4AF52B12" w14:textId="3A823A4A" w:rsidR="005C32E3" w:rsidRDefault="005C32E3" w:rsidP="00BC7E91">
      <w:pPr>
        <w:spacing w:line="360" w:lineRule="auto"/>
        <w:rPr>
          <w:rFonts w:ascii="Arial" w:hAnsi="Arial" w:cs="Arial"/>
          <w:sz w:val="22"/>
          <w:szCs w:val="22"/>
        </w:rPr>
      </w:pPr>
    </w:p>
    <w:p w14:paraId="3103002D" w14:textId="5B2A8946" w:rsidR="005C32E3" w:rsidRDefault="005C32E3" w:rsidP="00BC7E91">
      <w:pPr>
        <w:spacing w:line="360" w:lineRule="auto"/>
        <w:rPr>
          <w:rFonts w:ascii="Arial" w:hAnsi="Arial" w:cs="Arial"/>
          <w:sz w:val="22"/>
          <w:szCs w:val="22"/>
        </w:rPr>
      </w:pPr>
    </w:p>
    <w:p w14:paraId="09E134D9" w14:textId="1FB52A52" w:rsidR="005C32E3" w:rsidRDefault="005C32E3" w:rsidP="00BC7E91">
      <w:pPr>
        <w:spacing w:line="360" w:lineRule="auto"/>
        <w:rPr>
          <w:rFonts w:ascii="Arial" w:hAnsi="Arial" w:cs="Arial"/>
          <w:sz w:val="22"/>
          <w:szCs w:val="22"/>
        </w:rPr>
      </w:pPr>
    </w:p>
    <w:p w14:paraId="04255C31" w14:textId="284E7375" w:rsidR="005C32E3" w:rsidRDefault="005C32E3" w:rsidP="00BC7E91">
      <w:pPr>
        <w:spacing w:line="360" w:lineRule="auto"/>
        <w:rPr>
          <w:rFonts w:ascii="Arial" w:hAnsi="Arial" w:cs="Arial"/>
          <w:sz w:val="22"/>
          <w:szCs w:val="22"/>
        </w:rPr>
      </w:pPr>
    </w:p>
    <w:p w14:paraId="64B0170F" w14:textId="52718632" w:rsidR="005C32E3" w:rsidRDefault="005C32E3" w:rsidP="00BC7E91">
      <w:pPr>
        <w:spacing w:line="360" w:lineRule="auto"/>
        <w:rPr>
          <w:rFonts w:ascii="Arial" w:hAnsi="Arial" w:cs="Arial"/>
          <w:sz w:val="22"/>
          <w:szCs w:val="22"/>
        </w:rPr>
      </w:pPr>
    </w:p>
    <w:p w14:paraId="68360DA5" w14:textId="7CB658D7" w:rsidR="005C32E3" w:rsidRDefault="005C32E3" w:rsidP="00BC7E91">
      <w:pPr>
        <w:spacing w:line="360" w:lineRule="auto"/>
        <w:rPr>
          <w:rFonts w:ascii="Arial" w:hAnsi="Arial" w:cs="Arial"/>
          <w:sz w:val="22"/>
          <w:szCs w:val="22"/>
        </w:rPr>
      </w:pPr>
    </w:p>
    <w:p w14:paraId="7A7B3181" w14:textId="63271660" w:rsidR="005C32E3" w:rsidRDefault="005C32E3" w:rsidP="00BC7E91">
      <w:pPr>
        <w:spacing w:line="360" w:lineRule="auto"/>
        <w:rPr>
          <w:rFonts w:ascii="Arial" w:hAnsi="Arial" w:cs="Arial"/>
          <w:sz w:val="22"/>
          <w:szCs w:val="22"/>
        </w:rPr>
      </w:pPr>
    </w:p>
    <w:p w14:paraId="6D924C18" w14:textId="207E3227" w:rsidR="005C32E3" w:rsidRDefault="005C32E3" w:rsidP="00BC7E91">
      <w:pPr>
        <w:spacing w:line="360" w:lineRule="auto"/>
        <w:rPr>
          <w:rFonts w:ascii="Arial" w:hAnsi="Arial" w:cs="Arial"/>
          <w:sz w:val="22"/>
          <w:szCs w:val="22"/>
        </w:rPr>
      </w:pPr>
    </w:p>
    <w:p w14:paraId="2456B858" w14:textId="2DEAC7F5" w:rsidR="005C32E3" w:rsidRDefault="005C32E3" w:rsidP="00BC7E91">
      <w:pPr>
        <w:spacing w:line="360" w:lineRule="auto"/>
        <w:rPr>
          <w:rFonts w:ascii="Arial" w:hAnsi="Arial" w:cs="Arial"/>
          <w:sz w:val="22"/>
          <w:szCs w:val="22"/>
        </w:rPr>
      </w:pPr>
    </w:p>
    <w:p w14:paraId="2305E07E" w14:textId="3381F720" w:rsidR="005C32E3" w:rsidRDefault="005C32E3" w:rsidP="00BC7E91">
      <w:pPr>
        <w:spacing w:line="360" w:lineRule="auto"/>
        <w:rPr>
          <w:rFonts w:ascii="Arial" w:hAnsi="Arial" w:cs="Arial"/>
          <w:sz w:val="22"/>
          <w:szCs w:val="22"/>
        </w:rPr>
      </w:pPr>
    </w:p>
    <w:p w14:paraId="1BF246B1" w14:textId="388EB364" w:rsidR="005C32E3" w:rsidRDefault="005C32E3" w:rsidP="00BC7E91">
      <w:pPr>
        <w:spacing w:line="360" w:lineRule="auto"/>
        <w:rPr>
          <w:rFonts w:ascii="Arial" w:hAnsi="Arial" w:cs="Arial"/>
          <w:sz w:val="22"/>
          <w:szCs w:val="22"/>
        </w:rPr>
      </w:pPr>
    </w:p>
    <w:p w14:paraId="5584DAEB" w14:textId="64CF502C" w:rsidR="005C32E3" w:rsidRDefault="005C32E3" w:rsidP="00BC7E91">
      <w:pPr>
        <w:spacing w:line="360" w:lineRule="auto"/>
        <w:rPr>
          <w:rFonts w:ascii="Arial" w:hAnsi="Arial" w:cs="Arial"/>
          <w:sz w:val="22"/>
          <w:szCs w:val="22"/>
        </w:rPr>
      </w:pPr>
    </w:p>
    <w:p w14:paraId="004389EB" w14:textId="3A0EBF5C" w:rsidR="005C32E3" w:rsidRDefault="005C32E3" w:rsidP="00BC7E91">
      <w:pPr>
        <w:spacing w:line="360" w:lineRule="auto"/>
        <w:rPr>
          <w:rFonts w:ascii="Arial" w:hAnsi="Arial" w:cs="Arial"/>
          <w:sz w:val="22"/>
          <w:szCs w:val="22"/>
        </w:rPr>
      </w:pPr>
    </w:p>
    <w:p w14:paraId="62CFEEBC" w14:textId="5E068101" w:rsidR="005C32E3" w:rsidRDefault="005C32E3" w:rsidP="00BC7E91">
      <w:pPr>
        <w:spacing w:line="360" w:lineRule="auto"/>
        <w:rPr>
          <w:rFonts w:ascii="Arial" w:hAnsi="Arial" w:cs="Arial"/>
          <w:sz w:val="22"/>
          <w:szCs w:val="22"/>
        </w:rPr>
      </w:pPr>
    </w:p>
    <w:p w14:paraId="3A8FF3FB" w14:textId="3F8FBE3F" w:rsidR="005C32E3" w:rsidRDefault="005C32E3" w:rsidP="00BC7E91">
      <w:pPr>
        <w:spacing w:line="360" w:lineRule="auto"/>
        <w:rPr>
          <w:rFonts w:ascii="Arial" w:hAnsi="Arial" w:cs="Arial"/>
          <w:sz w:val="22"/>
          <w:szCs w:val="22"/>
        </w:rPr>
      </w:pPr>
    </w:p>
    <w:p w14:paraId="08825D78" w14:textId="0C486B43" w:rsidR="005C32E3" w:rsidRDefault="005C32E3" w:rsidP="00BC7E91">
      <w:pPr>
        <w:spacing w:line="360" w:lineRule="auto"/>
        <w:rPr>
          <w:rFonts w:ascii="Arial" w:hAnsi="Arial" w:cs="Arial"/>
          <w:sz w:val="22"/>
          <w:szCs w:val="22"/>
        </w:rPr>
      </w:pPr>
    </w:p>
    <w:p w14:paraId="51479253" w14:textId="77777777" w:rsidR="005C32E3" w:rsidRPr="00BC7E91" w:rsidRDefault="005C32E3" w:rsidP="00BC7E91">
      <w:pPr>
        <w:spacing w:line="360" w:lineRule="auto"/>
        <w:rPr>
          <w:rFonts w:ascii="Arial" w:hAnsi="Arial" w:cs="Arial"/>
          <w:sz w:val="22"/>
          <w:szCs w:val="22"/>
        </w:rPr>
      </w:pPr>
    </w:p>
    <w:p w14:paraId="68A84264" w14:textId="69C84D3B" w:rsidR="005161C7" w:rsidRPr="00BC7E91" w:rsidRDefault="005161C7" w:rsidP="00BC7E91">
      <w:pPr>
        <w:spacing w:line="360" w:lineRule="auto"/>
        <w:rPr>
          <w:rFonts w:ascii="Arial" w:hAnsi="Arial" w:cs="Arial"/>
          <w:sz w:val="22"/>
          <w:szCs w:val="22"/>
          <w:u w:val="single"/>
        </w:rPr>
      </w:pPr>
      <w:r w:rsidRPr="00BC7E91">
        <w:rPr>
          <w:rFonts w:ascii="Arial" w:hAnsi="Arial" w:cs="Arial"/>
          <w:sz w:val="22"/>
          <w:szCs w:val="22"/>
          <w:u w:val="single"/>
        </w:rPr>
        <w:lastRenderedPageBreak/>
        <w:t>References</w:t>
      </w:r>
    </w:p>
    <w:p w14:paraId="4447CB51" w14:textId="114FB812" w:rsidR="00660DB3" w:rsidRPr="00BC7E91" w:rsidRDefault="00660DB3" w:rsidP="00BC7E91">
      <w:pPr>
        <w:spacing w:line="360" w:lineRule="auto"/>
        <w:rPr>
          <w:rFonts w:ascii="Arial" w:hAnsi="Arial" w:cs="Arial"/>
          <w:sz w:val="22"/>
          <w:szCs w:val="22"/>
          <w:u w:val="single"/>
        </w:rPr>
      </w:pPr>
    </w:p>
    <w:p w14:paraId="3A55559E" w14:textId="523F2D41" w:rsidR="00660DB3" w:rsidRPr="00BC7E91" w:rsidRDefault="00660DB3" w:rsidP="00BC7E91">
      <w:pPr>
        <w:spacing w:line="360" w:lineRule="auto"/>
        <w:rPr>
          <w:rFonts w:ascii="Arial" w:hAnsi="Arial" w:cs="Arial"/>
          <w:sz w:val="22"/>
          <w:szCs w:val="22"/>
        </w:rPr>
      </w:pPr>
      <w:r w:rsidRPr="00BC7E91">
        <w:rPr>
          <w:rFonts w:ascii="Arial" w:hAnsi="Arial" w:cs="Arial"/>
          <w:sz w:val="22"/>
          <w:szCs w:val="22"/>
        </w:rPr>
        <w:t xml:space="preserve">Black, P. and </w:t>
      </w:r>
      <w:proofErr w:type="spellStart"/>
      <w:r w:rsidRPr="00BC7E91">
        <w:rPr>
          <w:rFonts w:ascii="Arial" w:hAnsi="Arial" w:cs="Arial"/>
          <w:sz w:val="22"/>
          <w:szCs w:val="22"/>
        </w:rPr>
        <w:t>Wiliam</w:t>
      </w:r>
      <w:proofErr w:type="spellEnd"/>
      <w:r w:rsidRPr="00BC7E91">
        <w:rPr>
          <w:rFonts w:ascii="Arial" w:hAnsi="Arial" w:cs="Arial"/>
          <w:sz w:val="22"/>
          <w:szCs w:val="22"/>
        </w:rPr>
        <w:t xml:space="preserve">, D. (1998) </w:t>
      </w:r>
      <w:r w:rsidRPr="00BC7E91">
        <w:rPr>
          <w:rFonts w:ascii="Arial" w:hAnsi="Arial" w:cs="Arial"/>
          <w:i/>
          <w:sz w:val="22"/>
          <w:szCs w:val="22"/>
        </w:rPr>
        <w:t xml:space="preserve">Inside the black box. </w:t>
      </w:r>
      <w:r w:rsidRPr="00BC7E91">
        <w:rPr>
          <w:rFonts w:ascii="Arial" w:hAnsi="Arial" w:cs="Arial"/>
          <w:sz w:val="22"/>
          <w:szCs w:val="22"/>
        </w:rPr>
        <w:t>Brentford: GL Assessment</w:t>
      </w:r>
    </w:p>
    <w:p w14:paraId="0BA06C31" w14:textId="24633BF7" w:rsidR="00010C59" w:rsidRPr="00BC7E91" w:rsidRDefault="00010C59" w:rsidP="00BC7E91">
      <w:pPr>
        <w:spacing w:line="360" w:lineRule="auto"/>
        <w:rPr>
          <w:rFonts w:ascii="Arial" w:hAnsi="Arial" w:cs="Arial"/>
          <w:sz w:val="22"/>
          <w:szCs w:val="22"/>
        </w:rPr>
      </w:pPr>
    </w:p>
    <w:p w14:paraId="0E0033FF" w14:textId="73ADAC04" w:rsidR="00010C59" w:rsidRPr="00BC7E91" w:rsidRDefault="00010C59" w:rsidP="00BC7E91">
      <w:pPr>
        <w:spacing w:line="360" w:lineRule="auto"/>
        <w:rPr>
          <w:rFonts w:ascii="Arial" w:hAnsi="Arial" w:cs="Arial"/>
          <w:sz w:val="22"/>
          <w:szCs w:val="22"/>
        </w:rPr>
      </w:pPr>
      <w:r w:rsidRPr="00BC7E91">
        <w:rPr>
          <w:rFonts w:ascii="Arial" w:hAnsi="Arial" w:cs="Arial"/>
          <w:sz w:val="22"/>
          <w:szCs w:val="22"/>
        </w:rPr>
        <w:t xml:space="preserve">Castles for Battles. (date unknown) </w:t>
      </w:r>
      <w:r w:rsidRPr="00BC7E91">
        <w:rPr>
          <w:rFonts w:ascii="Arial" w:hAnsi="Arial" w:cs="Arial"/>
          <w:i/>
          <w:sz w:val="22"/>
          <w:szCs w:val="22"/>
        </w:rPr>
        <w:t xml:space="preserve">Dryslwyn Castle. </w:t>
      </w:r>
      <w:r w:rsidRPr="00BC7E91">
        <w:rPr>
          <w:rFonts w:ascii="Arial" w:hAnsi="Arial" w:cs="Arial"/>
          <w:sz w:val="22"/>
          <w:szCs w:val="22"/>
        </w:rPr>
        <w:t xml:space="preserve">Available at: </w:t>
      </w:r>
      <w:hyperlink r:id="rId10" w:history="1">
        <w:r w:rsidRPr="00BC7E91">
          <w:rPr>
            <w:rStyle w:val="Hyperlink"/>
            <w:rFonts w:ascii="Arial" w:hAnsi="Arial" w:cs="Arial"/>
            <w:sz w:val="22"/>
            <w:szCs w:val="22"/>
            <w:u w:val="none"/>
          </w:rPr>
          <w:t>http://www.castlesfortsbattles.co.uk/south_west_wales/dryslwyn_castle.html</w:t>
        </w:r>
      </w:hyperlink>
      <w:r w:rsidRPr="00BC7E91">
        <w:rPr>
          <w:rFonts w:ascii="Arial" w:hAnsi="Arial" w:cs="Arial"/>
          <w:sz w:val="22"/>
          <w:szCs w:val="22"/>
        </w:rPr>
        <w:t xml:space="preserve"> (Accessed: 7</w:t>
      </w:r>
      <w:r w:rsidRPr="00BC7E91">
        <w:rPr>
          <w:rFonts w:ascii="Arial" w:hAnsi="Arial" w:cs="Arial"/>
          <w:sz w:val="22"/>
          <w:szCs w:val="22"/>
          <w:vertAlign w:val="superscript"/>
        </w:rPr>
        <w:t>th</w:t>
      </w:r>
      <w:r w:rsidRPr="00BC7E91">
        <w:rPr>
          <w:rFonts w:ascii="Arial" w:hAnsi="Arial" w:cs="Arial"/>
          <w:sz w:val="22"/>
          <w:szCs w:val="22"/>
        </w:rPr>
        <w:t xml:space="preserve"> May 2019).</w:t>
      </w:r>
    </w:p>
    <w:p w14:paraId="6802004B" w14:textId="2FD22480" w:rsidR="001E1038" w:rsidRPr="00BC7E91" w:rsidRDefault="001E1038" w:rsidP="00BC7E91">
      <w:pPr>
        <w:spacing w:line="360" w:lineRule="auto"/>
        <w:rPr>
          <w:rFonts w:ascii="Arial" w:hAnsi="Arial" w:cs="Arial"/>
          <w:sz w:val="22"/>
          <w:szCs w:val="22"/>
          <w:u w:val="single"/>
        </w:rPr>
      </w:pPr>
    </w:p>
    <w:p w14:paraId="3B766FE5" w14:textId="0878AD05" w:rsidR="00660DB3" w:rsidRPr="00BC7E91" w:rsidRDefault="001E1038" w:rsidP="00BC7E91">
      <w:pPr>
        <w:spacing w:line="360" w:lineRule="auto"/>
        <w:rPr>
          <w:rFonts w:ascii="Arial" w:hAnsi="Arial" w:cs="Arial"/>
          <w:sz w:val="22"/>
          <w:szCs w:val="22"/>
        </w:rPr>
      </w:pPr>
      <w:r w:rsidRPr="00BC7E91">
        <w:rPr>
          <w:rFonts w:ascii="Arial" w:hAnsi="Arial" w:cs="Arial"/>
          <w:sz w:val="22"/>
          <w:szCs w:val="22"/>
        </w:rPr>
        <w:t xml:space="preserve">Chard, C. and Katz, G. (2000) </w:t>
      </w:r>
      <w:r w:rsidRPr="00BC7E91">
        <w:rPr>
          <w:rFonts w:ascii="Arial" w:hAnsi="Arial" w:cs="Arial"/>
          <w:i/>
          <w:sz w:val="22"/>
          <w:szCs w:val="22"/>
        </w:rPr>
        <w:t xml:space="preserve">Engaging Children’s Minds: The Project Approach. </w:t>
      </w:r>
      <w:r w:rsidRPr="00BC7E91">
        <w:rPr>
          <w:rFonts w:ascii="Arial" w:hAnsi="Arial" w:cs="Arial"/>
          <w:sz w:val="22"/>
          <w:szCs w:val="22"/>
        </w:rPr>
        <w:t>2</w:t>
      </w:r>
      <w:r w:rsidRPr="00BC7E91">
        <w:rPr>
          <w:rFonts w:ascii="Arial" w:hAnsi="Arial" w:cs="Arial"/>
          <w:sz w:val="22"/>
          <w:szCs w:val="22"/>
          <w:vertAlign w:val="superscript"/>
        </w:rPr>
        <w:t>nd</w:t>
      </w:r>
      <w:r w:rsidRPr="00BC7E91">
        <w:rPr>
          <w:rFonts w:ascii="Arial" w:hAnsi="Arial" w:cs="Arial"/>
          <w:sz w:val="22"/>
          <w:szCs w:val="22"/>
        </w:rPr>
        <w:t xml:space="preserve"> </w:t>
      </w:r>
      <w:proofErr w:type="spellStart"/>
      <w:r w:rsidRPr="00BC7E91">
        <w:rPr>
          <w:rFonts w:ascii="Arial" w:hAnsi="Arial" w:cs="Arial"/>
          <w:sz w:val="22"/>
          <w:szCs w:val="22"/>
        </w:rPr>
        <w:t>edn</w:t>
      </w:r>
      <w:proofErr w:type="spellEnd"/>
      <w:r w:rsidRPr="00BC7E91">
        <w:rPr>
          <w:rFonts w:ascii="Arial" w:hAnsi="Arial" w:cs="Arial"/>
          <w:sz w:val="22"/>
          <w:szCs w:val="22"/>
        </w:rPr>
        <w:t xml:space="preserve">. Connecticut: </w:t>
      </w:r>
      <w:proofErr w:type="spellStart"/>
      <w:r w:rsidRPr="00BC7E91">
        <w:rPr>
          <w:rFonts w:ascii="Arial" w:hAnsi="Arial" w:cs="Arial"/>
          <w:sz w:val="22"/>
          <w:szCs w:val="22"/>
        </w:rPr>
        <w:t>Ablex</w:t>
      </w:r>
      <w:proofErr w:type="spellEnd"/>
      <w:r w:rsidRPr="00BC7E91">
        <w:rPr>
          <w:rFonts w:ascii="Arial" w:hAnsi="Arial" w:cs="Arial"/>
          <w:sz w:val="22"/>
          <w:szCs w:val="22"/>
        </w:rPr>
        <w:t>.</w:t>
      </w:r>
    </w:p>
    <w:p w14:paraId="24171B90" w14:textId="3C8036CC" w:rsidR="008E7237" w:rsidRPr="00BC7E91" w:rsidRDefault="00660DB3" w:rsidP="00BC7E91">
      <w:pPr>
        <w:pStyle w:val="NormalWeb"/>
        <w:spacing w:line="360" w:lineRule="auto"/>
        <w:rPr>
          <w:rFonts w:ascii="Arial" w:hAnsi="Arial" w:cs="Arial"/>
          <w:color w:val="444444"/>
          <w:sz w:val="22"/>
          <w:szCs w:val="22"/>
          <w:shd w:val="clear" w:color="auto" w:fill="FFFFFF"/>
        </w:rPr>
      </w:pPr>
      <w:r w:rsidRPr="00BC7E91">
        <w:rPr>
          <w:rFonts w:ascii="Arial" w:hAnsi="Arial" w:cs="Arial"/>
          <w:sz w:val="22"/>
          <w:szCs w:val="22"/>
        </w:rPr>
        <w:t xml:space="preserve">Clark, R.E., Kirschner, P.A. and </w:t>
      </w:r>
      <w:proofErr w:type="spellStart"/>
      <w:r w:rsidRPr="00BC7E91">
        <w:rPr>
          <w:rFonts w:ascii="Arial" w:hAnsi="Arial" w:cs="Arial"/>
          <w:sz w:val="22"/>
          <w:szCs w:val="22"/>
        </w:rPr>
        <w:t>Sweller</w:t>
      </w:r>
      <w:proofErr w:type="spellEnd"/>
      <w:r w:rsidRPr="00BC7E91">
        <w:rPr>
          <w:rFonts w:ascii="Arial" w:hAnsi="Arial" w:cs="Arial"/>
          <w:sz w:val="22"/>
          <w:szCs w:val="22"/>
        </w:rPr>
        <w:t>, J. (2006) ‘Why Minimal Guidance During Instruction Does Not Work: An Analysis of the Failure of Constructivist, Discovery, Problem-Based, Experiential, and Inquiry-Based Teaching’</w:t>
      </w:r>
      <w:r w:rsidRPr="00BC7E91">
        <w:rPr>
          <w:rFonts w:ascii="Arial" w:hAnsi="Arial" w:cs="Arial"/>
          <w:color w:val="444444"/>
          <w:sz w:val="22"/>
          <w:szCs w:val="22"/>
          <w:shd w:val="clear" w:color="auto" w:fill="FFFFFF"/>
        </w:rPr>
        <w:t>,</w:t>
      </w:r>
      <w:r w:rsidRPr="00BC7E91">
        <w:rPr>
          <w:rStyle w:val="apple-converted-space"/>
          <w:rFonts w:ascii="Arial" w:hAnsi="Arial" w:cs="Arial"/>
          <w:color w:val="444444"/>
          <w:sz w:val="22"/>
          <w:szCs w:val="22"/>
          <w:shd w:val="clear" w:color="auto" w:fill="FFFFFF"/>
        </w:rPr>
        <w:t> </w:t>
      </w:r>
      <w:r w:rsidRPr="00BC7E91">
        <w:rPr>
          <w:rStyle w:val="Emphasis"/>
          <w:rFonts w:ascii="Arial" w:hAnsi="Arial" w:cs="Arial"/>
          <w:color w:val="444444"/>
          <w:sz w:val="22"/>
          <w:szCs w:val="22"/>
          <w:bdr w:val="none" w:sz="0" w:space="0" w:color="auto" w:frame="1"/>
        </w:rPr>
        <w:t xml:space="preserve">Educational Psychologist. </w:t>
      </w:r>
      <w:r w:rsidRPr="00BC7E91">
        <w:rPr>
          <w:rFonts w:ascii="Arial" w:hAnsi="Arial" w:cs="Arial"/>
          <w:color w:val="444444"/>
          <w:sz w:val="22"/>
          <w:szCs w:val="22"/>
          <w:shd w:val="clear" w:color="auto" w:fill="FFFFFF"/>
        </w:rPr>
        <w:t xml:space="preserve">Available at: </w:t>
      </w:r>
      <w:hyperlink r:id="rId11" w:history="1">
        <w:r w:rsidRPr="00BC7E91">
          <w:rPr>
            <w:rStyle w:val="Hyperlink"/>
            <w:rFonts w:ascii="Arial" w:hAnsi="Arial" w:cs="Arial"/>
            <w:sz w:val="22"/>
            <w:szCs w:val="22"/>
            <w:shd w:val="clear" w:color="auto" w:fill="FFFFFF"/>
          </w:rPr>
          <w:t>https://www.ou.nl/Docs/Expertise/NELLL/publicaties/Why%20minimal%20guidance%20during%20instruction%20does%20not%20work.pdf</w:t>
        </w:r>
      </w:hyperlink>
      <w:r w:rsidRPr="00BC7E91">
        <w:rPr>
          <w:rFonts w:ascii="Arial" w:hAnsi="Arial" w:cs="Arial"/>
          <w:color w:val="444444"/>
          <w:sz w:val="22"/>
          <w:szCs w:val="22"/>
          <w:shd w:val="clear" w:color="auto" w:fill="FFFFFF"/>
        </w:rPr>
        <w:t xml:space="preserve"> (</w:t>
      </w:r>
      <w:r w:rsidRPr="00BC7E91">
        <w:rPr>
          <w:rFonts w:ascii="Arial" w:hAnsi="Arial" w:cs="Arial"/>
          <w:color w:val="444444"/>
          <w:sz w:val="22"/>
          <w:szCs w:val="22"/>
          <w:shd w:val="clear" w:color="auto" w:fill="FFFFFF"/>
        </w:rPr>
        <w:t>A</w:t>
      </w:r>
      <w:r w:rsidRPr="00BC7E91">
        <w:rPr>
          <w:rFonts w:ascii="Arial" w:hAnsi="Arial" w:cs="Arial"/>
          <w:color w:val="444444"/>
          <w:sz w:val="22"/>
          <w:szCs w:val="22"/>
          <w:shd w:val="clear" w:color="auto" w:fill="FFFFFF"/>
        </w:rPr>
        <w:t>ccessed: 10</w:t>
      </w:r>
      <w:r w:rsidRPr="00BC7E91">
        <w:rPr>
          <w:rFonts w:ascii="Arial" w:hAnsi="Arial" w:cs="Arial"/>
          <w:color w:val="444444"/>
          <w:sz w:val="22"/>
          <w:szCs w:val="22"/>
          <w:shd w:val="clear" w:color="auto" w:fill="FFFFFF"/>
          <w:vertAlign w:val="superscript"/>
        </w:rPr>
        <w:t>th</w:t>
      </w:r>
      <w:r w:rsidRPr="00BC7E91">
        <w:rPr>
          <w:rFonts w:ascii="Arial" w:hAnsi="Arial" w:cs="Arial"/>
          <w:color w:val="444444"/>
          <w:sz w:val="22"/>
          <w:szCs w:val="22"/>
          <w:shd w:val="clear" w:color="auto" w:fill="FFFFFF"/>
        </w:rPr>
        <w:t xml:space="preserve"> May 2019).</w:t>
      </w:r>
    </w:p>
    <w:p w14:paraId="1DC2F2B9" w14:textId="2E77277F" w:rsidR="00BC7E91" w:rsidRPr="00BC7E91" w:rsidRDefault="00BC7E91" w:rsidP="00BC7E91">
      <w:pPr>
        <w:pStyle w:val="NormalWeb"/>
        <w:spacing w:line="360" w:lineRule="auto"/>
        <w:rPr>
          <w:rFonts w:ascii="Arial" w:hAnsi="Arial" w:cs="Arial"/>
          <w:color w:val="444444"/>
          <w:sz w:val="22"/>
          <w:szCs w:val="22"/>
          <w:shd w:val="clear" w:color="auto" w:fill="FFFFFF"/>
        </w:rPr>
      </w:pPr>
      <w:r w:rsidRPr="00BC7E91">
        <w:rPr>
          <w:rFonts w:ascii="Arial" w:hAnsi="Arial" w:cs="Arial"/>
          <w:color w:val="444444"/>
          <w:sz w:val="22"/>
          <w:szCs w:val="22"/>
          <w:shd w:val="clear" w:color="auto" w:fill="FFFFFF"/>
        </w:rPr>
        <w:t xml:space="preserve">Cooper, H. and Rowley, C. (2008) </w:t>
      </w:r>
      <w:r w:rsidRPr="00BC7E91">
        <w:rPr>
          <w:rFonts w:ascii="Arial" w:hAnsi="Arial" w:cs="Arial"/>
          <w:i/>
          <w:color w:val="444444"/>
          <w:sz w:val="22"/>
          <w:szCs w:val="22"/>
          <w:shd w:val="clear" w:color="auto" w:fill="FFFFFF"/>
        </w:rPr>
        <w:t xml:space="preserve">Cross-curricular Approaches to Teaching and Learning. </w:t>
      </w:r>
      <w:r w:rsidRPr="00BC7E91">
        <w:rPr>
          <w:rFonts w:ascii="Arial" w:hAnsi="Arial" w:cs="Arial"/>
          <w:color w:val="444444"/>
          <w:sz w:val="22"/>
          <w:szCs w:val="22"/>
          <w:shd w:val="clear" w:color="auto" w:fill="FFFFFF"/>
        </w:rPr>
        <w:t>London: Sage.</w:t>
      </w:r>
    </w:p>
    <w:p w14:paraId="3C81B96D" w14:textId="1DECA16C" w:rsidR="00660DB3" w:rsidRPr="00BC7E91" w:rsidRDefault="00660DB3" w:rsidP="00BC7E91">
      <w:pPr>
        <w:pStyle w:val="NormalWeb"/>
        <w:spacing w:line="360" w:lineRule="auto"/>
        <w:rPr>
          <w:rFonts w:ascii="Arial" w:hAnsi="Arial" w:cs="Arial"/>
          <w:sz w:val="22"/>
          <w:szCs w:val="22"/>
        </w:rPr>
      </w:pPr>
      <w:r w:rsidRPr="00BC7E91">
        <w:rPr>
          <w:rFonts w:ascii="Arial" w:hAnsi="Arial" w:cs="Arial"/>
          <w:sz w:val="22"/>
          <w:szCs w:val="22"/>
        </w:rPr>
        <w:t xml:space="preserve">DCELLS (2008a) </w:t>
      </w:r>
      <w:r w:rsidRPr="00BC7E91">
        <w:rPr>
          <w:rFonts w:ascii="Arial" w:hAnsi="Arial" w:cs="Arial"/>
          <w:i/>
          <w:color w:val="000000" w:themeColor="text1"/>
          <w:sz w:val="22"/>
          <w:szCs w:val="22"/>
        </w:rPr>
        <w:t>History in the National Curriculum for Wales</w:t>
      </w:r>
      <w:r w:rsidRPr="00BC7E91">
        <w:rPr>
          <w:rFonts w:ascii="Arial" w:hAnsi="Arial" w:cs="Arial"/>
          <w:sz w:val="22"/>
          <w:szCs w:val="22"/>
        </w:rPr>
        <w:t>. Cardiff: Welsh Assembly Government.</w:t>
      </w:r>
      <w:r w:rsidRPr="00BC7E91">
        <w:rPr>
          <w:rFonts w:ascii="Arial" w:hAnsi="Arial" w:cs="Arial"/>
          <w:sz w:val="22"/>
          <w:szCs w:val="22"/>
        </w:rPr>
        <w:t xml:space="preserve"> </w:t>
      </w:r>
    </w:p>
    <w:p w14:paraId="1AAE8D5B" w14:textId="3136F263" w:rsidR="008E7237" w:rsidRPr="00BC7E91" w:rsidRDefault="008E7237" w:rsidP="00BC7E91">
      <w:pPr>
        <w:spacing w:line="360" w:lineRule="auto"/>
        <w:rPr>
          <w:rFonts w:ascii="Arial" w:hAnsi="Arial" w:cs="Arial"/>
          <w:sz w:val="22"/>
          <w:szCs w:val="22"/>
        </w:rPr>
      </w:pPr>
      <w:r w:rsidRPr="00BC7E91">
        <w:rPr>
          <w:rFonts w:ascii="Arial" w:hAnsi="Arial" w:cs="Arial"/>
          <w:sz w:val="22"/>
          <w:szCs w:val="22"/>
        </w:rPr>
        <w:t>DCELLS (2008</w:t>
      </w:r>
      <w:r w:rsidR="00660DB3" w:rsidRPr="00BC7E91">
        <w:rPr>
          <w:rFonts w:ascii="Arial" w:hAnsi="Arial" w:cs="Arial"/>
          <w:sz w:val="22"/>
          <w:szCs w:val="22"/>
        </w:rPr>
        <w:t>b</w:t>
      </w:r>
      <w:r w:rsidRPr="00BC7E91">
        <w:rPr>
          <w:rFonts w:ascii="Arial" w:hAnsi="Arial" w:cs="Arial"/>
          <w:sz w:val="22"/>
          <w:szCs w:val="22"/>
        </w:rPr>
        <w:t xml:space="preserve">) </w:t>
      </w:r>
      <w:r w:rsidRPr="00BC7E91">
        <w:rPr>
          <w:rFonts w:ascii="Arial" w:hAnsi="Arial" w:cs="Arial"/>
          <w:i/>
          <w:sz w:val="22"/>
          <w:szCs w:val="22"/>
        </w:rPr>
        <w:t xml:space="preserve">Education for Sustainable Development and Global Citizenship: A Common Understanding for Schools. </w:t>
      </w:r>
      <w:r w:rsidRPr="00BC7E91">
        <w:rPr>
          <w:rFonts w:ascii="Arial" w:hAnsi="Arial" w:cs="Arial"/>
          <w:sz w:val="22"/>
          <w:szCs w:val="22"/>
        </w:rPr>
        <w:t>Cardiff: Welsh Assembly Government.</w:t>
      </w:r>
    </w:p>
    <w:p w14:paraId="23FD9D8D" w14:textId="5391FF0A" w:rsidR="00660DB3" w:rsidRPr="00BC7E91" w:rsidRDefault="00660DB3" w:rsidP="00BC7E91">
      <w:pPr>
        <w:spacing w:line="360" w:lineRule="auto"/>
        <w:rPr>
          <w:rFonts w:ascii="Arial" w:hAnsi="Arial" w:cs="Arial"/>
          <w:sz w:val="22"/>
          <w:szCs w:val="22"/>
        </w:rPr>
      </w:pPr>
    </w:p>
    <w:p w14:paraId="0FFECD9A" w14:textId="2ADF8129" w:rsidR="00BC7E91" w:rsidRPr="00BC7E91" w:rsidRDefault="00660DB3" w:rsidP="00BC7E91">
      <w:pPr>
        <w:pStyle w:val="NormalWeb"/>
        <w:spacing w:line="360" w:lineRule="auto"/>
        <w:rPr>
          <w:rFonts w:ascii="Arial" w:hAnsi="Arial" w:cs="Arial"/>
          <w:sz w:val="22"/>
          <w:szCs w:val="22"/>
        </w:rPr>
      </w:pPr>
      <w:r w:rsidRPr="00BC7E91">
        <w:rPr>
          <w:rFonts w:ascii="Arial" w:hAnsi="Arial" w:cs="Arial"/>
          <w:sz w:val="22"/>
          <w:szCs w:val="22"/>
        </w:rPr>
        <w:t>DCELLS (2008</w:t>
      </w:r>
      <w:r w:rsidRPr="00BC7E91">
        <w:rPr>
          <w:rFonts w:ascii="Arial" w:hAnsi="Arial" w:cs="Arial"/>
          <w:sz w:val="22"/>
          <w:szCs w:val="22"/>
        </w:rPr>
        <w:t>c</w:t>
      </w:r>
      <w:r w:rsidRPr="00BC7E91">
        <w:rPr>
          <w:rFonts w:ascii="Arial" w:hAnsi="Arial" w:cs="Arial"/>
          <w:sz w:val="22"/>
          <w:szCs w:val="22"/>
        </w:rPr>
        <w:t xml:space="preserve">) </w:t>
      </w:r>
      <w:r w:rsidRPr="00BC7E91">
        <w:rPr>
          <w:rFonts w:ascii="Arial" w:hAnsi="Arial" w:cs="Arial"/>
          <w:i/>
          <w:color w:val="000000" w:themeColor="text1"/>
          <w:sz w:val="22"/>
          <w:szCs w:val="22"/>
        </w:rPr>
        <w:t>Design and Technology</w:t>
      </w:r>
      <w:r w:rsidRPr="00BC7E91">
        <w:rPr>
          <w:rFonts w:ascii="Arial" w:hAnsi="Arial" w:cs="Arial"/>
          <w:i/>
          <w:color w:val="000000" w:themeColor="text1"/>
          <w:sz w:val="22"/>
          <w:szCs w:val="22"/>
        </w:rPr>
        <w:t xml:space="preserve"> in the National Curriculum for Wales</w:t>
      </w:r>
      <w:r w:rsidRPr="00BC7E91">
        <w:rPr>
          <w:rFonts w:ascii="Arial" w:hAnsi="Arial" w:cs="Arial"/>
          <w:sz w:val="22"/>
          <w:szCs w:val="22"/>
        </w:rPr>
        <w:t xml:space="preserve">. Cardiff: Welsh Assembly Government. </w:t>
      </w:r>
    </w:p>
    <w:p w14:paraId="4253B1F3" w14:textId="5B6AC0FC" w:rsidR="0077687E" w:rsidRPr="00BC7E91" w:rsidRDefault="00660DB3" w:rsidP="005C32E3">
      <w:pPr>
        <w:pStyle w:val="NormalWeb"/>
        <w:spacing w:line="360" w:lineRule="auto"/>
        <w:rPr>
          <w:rFonts w:ascii="Arial" w:hAnsi="Arial" w:cs="Arial"/>
          <w:sz w:val="22"/>
          <w:szCs w:val="22"/>
        </w:rPr>
      </w:pPr>
      <w:r w:rsidRPr="00BC7E91">
        <w:rPr>
          <w:rFonts w:ascii="Arial" w:hAnsi="Arial" w:cs="Arial"/>
          <w:sz w:val="22"/>
          <w:szCs w:val="22"/>
        </w:rPr>
        <w:t>DCELLS (2008</w:t>
      </w:r>
      <w:r w:rsidRPr="00BC7E91">
        <w:rPr>
          <w:rFonts w:ascii="Arial" w:hAnsi="Arial" w:cs="Arial"/>
          <w:sz w:val="22"/>
          <w:szCs w:val="22"/>
        </w:rPr>
        <w:t>d</w:t>
      </w:r>
      <w:r w:rsidRPr="00BC7E91">
        <w:rPr>
          <w:rFonts w:ascii="Arial" w:hAnsi="Arial" w:cs="Arial"/>
          <w:sz w:val="22"/>
          <w:szCs w:val="22"/>
        </w:rPr>
        <w:t xml:space="preserve">) </w:t>
      </w:r>
      <w:r w:rsidRPr="00BC7E91">
        <w:rPr>
          <w:rFonts w:ascii="Arial" w:hAnsi="Arial" w:cs="Arial"/>
          <w:i/>
          <w:color w:val="000000" w:themeColor="text1"/>
          <w:sz w:val="22"/>
          <w:szCs w:val="22"/>
        </w:rPr>
        <w:t>Art and Design</w:t>
      </w:r>
      <w:r w:rsidRPr="00BC7E91">
        <w:rPr>
          <w:rFonts w:ascii="Arial" w:hAnsi="Arial" w:cs="Arial"/>
          <w:i/>
          <w:color w:val="000000" w:themeColor="text1"/>
          <w:sz w:val="22"/>
          <w:szCs w:val="22"/>
        </w:rPr>
        <w:t xml:space="preserve"> in the National Curriculum for Wales</w:t>
      </w:r>
      <w:r w:rsidRPr="00BC7E91">
        <w:rPr>
          <w:rFonts w:ascii="Arial" w:hAnsi="Arial" w:cs="Arial"/>
          <w:sz w:val="22"/>
          <w:szCs w:val="22"/>
        </w:rPr>
        <w:t xml:space="preserve">. Cardiff: Welsh Assembly Government. </w:t>
      </w:r>
    </w:p>
    <w:p w14:paraId="25B217E1" w14:textId="3D056A1D" w:rsidR="008E7237" w:rsidRPr="00BC7E91" w:rsidRDefault="0077687E" w:rsidP="00BC7E91">
      <w:pPr>
        <w:spacing w:line="360" w:lineRule="auto"/>
        <w:rPr>
          <w:rFonts w:ascii="Arial" w:hAnsi="Arial" w:cs="Arial"/>
          <w:sz w:val="22"/>
          <w:szCs w:val="22"/>
        </w:rPr>
      </w:pPr>
      <w:proofErr w:type="spellStart"/>
      <w:r w:rsidRPr="00BC7E91">
        <w:rPr>
          <w:rFonts w:ascii="Arial" w:hAnsi="Arial" w:cs="Arial"/>
          <w:sz w:val="22"/>
          <w:szCs w:val="22"/>
        </w:rPr>
        <w:t>DeBono</w:t>
      </w:r>
      <w:proofErr w:type="spellEnd"/>
      <w:r w:rsidRPr="00BC7E91">
        <w:rPr>
          <w:rFonts w:ascii="Arial" w:hAnsi="Arial" w:cs="Arial"/>
          <w:sz w:val="22"/>
          <w:szCs w:val="22"/>
        </w:rPr>
        <w:t xml:space="preserve">, E. (2000) </w:t>
      </w:r>
      <w:r w:rsidRPr="00BC7E91">
        <w:rPr>
          <w:rFonts w:ascii="Arial" w:hAnsi="Arial" w:cs="Arial"/>
          <w:i/>
          <w:sz w:val="22"/>
          <w:szCs w:val="22"/>
        </w:rPr>
        <w:t xml:space="preserve">Six Thinking Hats. </w:t>
      </w:r>
      <w:r w:rsidRPr="00BC7E91">
        <w:rPr>
          <w:rFonts w:ascii="Arial" w:hAnsi="Arial" w:cs="Arial"/>
          <w:sz w:val="22"/>
          <w:szCs w:val="22"/>
        </w:rPr>
        <w:t>London: Penguin.</w:t>
      </w:r>
    </w:p>
    <w:p w14:paraId="13C4B01B" w14:textId="7BA4BFEA" w:rsidR="00660DB3" w:rsidRPr="00BC7E91" w:rsidRDefault="00660DB3" w:rsidP="00BC7E91">
      <w:pPr>
        <w:spacing w:line="360" w:lineRule="auto"/>
        <w:rPr>
          <w:rFonts w:ascii="Arial" w:hAnsi="Arial" w:cs="Arial"/>
          <w:sz w:val="22"/>
          <w:szCs w:val="22"/>
        </w:rPr>
      </w:pPr>
    </w:p>
    <w:p w14:paraId="7A63787A" w14:textId="392F5440" w:rsidR="00660DB3" w:rsidRPr="00BC7E91" w:rsidRDefault="00660DB3" w:rsidP="00BC7E91">
      <w:pPr>
        <w:spacing w:line="360" w:lineRule="auto"/>
        <w:rPr>
          <w:rFonts w:ascii="Arial" w:hAnsi="Arial" w:cs="Arial"/>
          <w:sz w:val="22"/>
          <w:szCs w:val="22"/>
        </w:rPr>
      </w:pPr>
      <w:proofErr w:type="spellStart"/>
      <w:r w:rsidRPr="00BC7E91">
        <w:rPr>
          <w:rFonts w:ascii="Arial" w:hAnsi="Arial" w:cs="Arial"/>
          <w:sz w:val="22"/>
          <w:szCs w:val="22"/>
        </w:rPr>
        <w:t>Debroy</w:t>
      </w:r>
      <w:proofErr w:type="spellEnd"/>
      <w:r w:rsidRPr="00BC7E91">
        <w:rPr>
          <w:rFonts w:ascii="Arial" w:hAnsi="Arial" w:cs="Arial"/>
          <w:sz w:val="22"/>
          <w:szCs w:val="22"/>
        </w:rPr>
        <w:t xml:space="preserve">, A. (2018) </w:t>
      </w:r>
      <w:r w:rsidRPr="00BC7E91">
        <w:rPr>
          <w:rFonts w:ascii="Arial" w:hAnsi="Arial" w:cs="Arial"/>
          <w:i/>
          <w:sz w:val="22"/>
          <w:szCs w:val="22"/>
        </w:rPr>
        <w:t xml:space="preserve">Realities and Challenges to Inquiry Based Learning. </w:t>
      </w:r>
      <w:r w:rsidRPr="00BC7E91">
        <w:rPr>
          <w:rFonts w:ascii="Arial" w:hAnsi="Arial" w:cs="Arial"/>
          <w:sz w:val="22"/>
          <w:szCs w:val="22"/>
        </w:rPr>
        <w:t xml:space="preserve">Available at: </w:t>
      </w:r>
      <w:hyperlink r:id="rId12" w:history="1">
        <w:r w:rsidRPr="00BC7E91">
          <w:rPr>
            <w:rStyle w:val="Hyperlink"/>
            <w:rFonts w:ascii="Arial" w:hAnsi="Arial" w:cs="Arial"/>
            <w:sz w:val="22"/>
            <w:szCs w:val="22"/>
          </w:rPr>
          <w:t>http://edtechreview.in/research/3325-realities-challenges-to-inquiry-based-learning-research</w:t>
        </w:r>
      </w:hyperlink>
      <w:r w:rsidRPr="00BC7E91">
        <w:rPr>
          <w:rFonts w:ascii="Arial" w:hAnsi="Arial" w:cs="Arial"/>
          <w:sz w:val="22"/>
          <w:szCs w:val="22"/>
        </w:rPr>
        <w:t xml:space="preserve"> (Accessed: 10</w:t>
      </w:r>
      <w:r w:rsidRPr="00BC7E91">
        <w:rPr>
          <w:rFonts w:ascii="Arial" w:hAnsi="Arial" w:cs="Arial"/>
          <w:sz w:val="22"/>
          <w:szCs w:val="22"/>
          <w:vertAlign w:val="superscript"/>
        </w:rPr>
        <w:t>th</w:t>
      </w:r>
      <w:r w:rsidRPr="00BC7E91">
        <w:rPr>
          <w:rFonts w:ascii="Arial" w:hAnsi="Arial" w:cs="Arial"/>
          <w:sz w:val="22"/>
          <w:szCs w:val="22"/>
        </w:rPr>
        <w:t xml:space="preserve"> May 2019).</w:t>
      </w:r>
    </w:p>
    <w:p w14:paraId="5C3B9223" w14:textId="746223CA" w:rsidR="00734360" w:rsidRPr="00BC7E91" w:rsidRDefault="00734360" w:rsidP="00BC7E91">
      <w:pPr>
        <w:spacing w:line="360" w:lineRule="auto"/>
        <w:rPr>
          <w:rFonts w:ascii="Arial" w:hAnsi="Arial" w:cs="Arial"/>
          <w:sz w:val="22"/>
          <w:szCs w:val="22"/>
          <w:u w:val="single"/>
        </w:rPr>
      </w:pPr>
    </w:p>
    <w:p w14:paraId="7403E115" w14:textId="0FD9280C" w:rsidR="00734360" w:rsidRPr="00BC7E91" w:rsidRDefault="00734360" w:rsidP="00BC7E91">
      <w:pPr>
        <w:spacing w:line="360" w:lineRule="auto"/>
        <w:rPr>
          <w:rFonts w:ascii="Arial" w:hAnsi="Arial" w:cs="Arial"/>
          <w:sz w:val="22"/>
          <w:szCs w:val="22"/>
        </w:rPr>
      </w:pPr>
      <w:r w:rsidRPr="00BC7E91">
        <w:rPr>
          <w:rFonts w:ascii="Arial" w:hAnsi="Arial" w:cs="Arial"/>
          <w:sz w:val="22"/>
          <w:szCs w:val="22"/>
        </w:rPr>
        <w:t xml:space="preserve">Donaldson, G. (2015) </w:t>
      </w:r>
      <w:r w:rsidRPr="00BC7E91">
        <w:rPr>
          <w:rFonts w:ascii="Arial" w:hAnsi="Arial" w:cs="Arial"/>
          <w:i/>
          <w:sz w:val="22"/>
          <w:szCs w:val="22"/>
        </w:rPr>
        <w:t xml:space="preserve">Successful Futures. </w:t>
      </w:r>
      <w:r w:rsidRPr="00BC7E91">
        <w:rPr>
          <w:rFonts w:ascii="Arial" w:hAnsi="Arial" w:cs="Arial"/>
          <w:sz w:val="22"/>
          <w:szCs w:val="22"/>
        </w:rPr>
        <w:t>Crown Copyright.</w:t>
      </w:r>
    </w:p>
    <w:p w14:paraId="18E21DDE" w14:textId="35A08865" w:rsidR="00660DB3" w:rsidRPr="00BC7E91" w:rsidRDefault="00660DB3" w:rsidP="00BC7E91">
      <w:pPr>
        <w:spacing w:line="360" w:lineRule="auto"/>
        <w:rPr>
          <w:rFonts w:ascii="Arial" w:hAnsi="Arial" w:cs="Arial"/>
          <w:sz w:val="22"/>
          <w:szCs w:val="22"/>
        </w:rPr>
      </w:pPr>
    </w:p>
    <w:p w14:paraId="6A9D4DC0" w14:textId="401DD3D6" w:rsidR="00660DB3" w:rsidRPr="00BC7E91" w:rsidRDefault="00660DB3" w:rsidP="00BC7E91">
      <w:pPr>
        <w:spacing w:line="360" w:lineRule="auto"/>
        <w:rPr>
          <w:rFonts w:ascii="Arial" w:hAnsi="Arial" w:cs="Arial"/>
          <w:sz w:val="22"/>
          <w:szCs w:val="22"/>
        </w:rPr>
      </w:pPr>
      <w:r w:rsidRPr="00BC7E91">
        <w:rPr>
          <w:rFonts w:ascii="Arial" w:hAnsi="Arial" w:cs="Arial"/>
          <w:sz w:val="22"/>
          <w:szCs w:val="22"/>
        </w:rPr>
        <w:t xml:space="preserve">Earl, S. and </w:t>
      </w:r>
      <w:proofErr w:type="spellStart"/>
      <w:r w:rsidRPr="00BC7E91">
        <w:rPr>
          <w:rFonts w:ascii="Arial" w:hAnsi="Arial" w:cs="Arial"/>
          <w:sz w:val="22"/>
          <w:szCs w:val="22"/>
        </w:rPr>
        <w:t>Serret</w:t>
      </w:r>
      <w:proofErr w:type="spellEnd"/>
      <w:r w:rsidRPr="00BC7E91">
        <w:rPr>
          <w:rFonts w:ascii="Arial" w:hAnsi="Arial" w:cs="Arial"/>
          <w:sz w:val="22"/>
          <w:szCs w:val="22"/>
        </w:rPr>
        <w:t xml:space="preserve">, N. (2018) </w:t>
      </w:r>
      <w:r w:rsidRPr="00BC7E91">
        <w:rPr>
          <w:rFonts w:ascii="Arial" w:hAnsi="Arial" w:cs="Arial"/>
          <w:bCs/>
          <w:i/>
          <w:sz w:val="22"/>
          <w:szCs w:val="22"/>
        </w:rPr>
        <w:t>ASE Guide to Primary Science Education</w:t>
      </w:r>
      <w:r w:rsidRPr="00BC7E91">
        <w:rPr>
          <w:rFonts w:ascii="Arial" w:hAnsi="Arial" w:cs="Arial"/>
          <w:bCs/>
          <w:i/>
          <w:sz w:val="22"/>
          <w:szCs w:val="22"/>
        </w:rPr>
        <w:t xml:space="preserve">. </w:t>
      </w:r>
      <w:r w:rsidRPr="00BC7E91">
        <w:rPr>
          <w:rFonts w:ascii="Arial" w:hAnsi="Arial" w:cs="Arial"/>
          <w:bCs/>
          <w:sz w:val="22"/>
          <w:szCs w:val="22"/>
        </w:rPr>
        <w:t>4</w:t>
      </w:r>
      <w:r w:rsidRPr="00BC7E91">
        <w:rPr>
          <w:rFonts w:ascii="Arial" w:hAnsi="Arial" w:cs="Arial"/>
          <w:bCs/>
          <w:sz w:val="22"/>
          <w:szCs w:val="22"/>
          <w:vertAlign w:val="superscript"/>
        </w:rPr>
        <w:t>th</w:t>
      </w:r>
      <w:r w:rsidRPr="00BC7E91">
        <w:rPr>
          <w:rFonts w:ascii="Arial" w:hAnsi="Arial" w:cs="Arial"/>
          <w:bCs/>
          <w:sz w:val="22"/>
          <w:szCs w:val="22"/>
        </w:rPr>
        <w:t xml:space="preserve"> </w:t>
      </w:r>
      <w:proofErr w:type="spellStart"/>
      <w:r w:rsidRPr="00BC7E91">
        <w:rPr>
          <w:rFonts w:ascii="Arial" w:hAnsi="Arial" w:cs="Arial"/>
          <w:bCs/>
          <w:sz w:val="22"/>
          <w:szCs w:val="22"/>
        </w:rPr>
        <w:t>edn</w:t>
      </w:r>
      <w:proofErr w:type="spellEnd"/>
      <w:r w:rsidRPr="00BC7E91">
        <w:rPr>
          <w:rFonts w:ascii="Arial" w:hAnsi="Arial" w:cs="Arial"/>
          <w:bCs/>
          <w:sz w:val="22"/>
          <w:szCs w:val="22"/>
        </w:rPr>
        <w:t>. Hatfield: ASE.</w:t>
      </w:r>
    </w:p>
    <w:p w14:paraId="2288A142" w14:textId="5A3D78BE" w:rsidR="005161C7" w:rsidRPr="00BC7E91" w:rsidRDefault="005161C7" w:rsidP="00BC7E91">
      <w:pPr>
        <w:spacing w:line="360" w:lineRule="auto"/>
        <w:rPr>
          <w:rFonts w:ascii="Arial" w:hAnsi="Arial" w:cs="Arial"/>
          <w:sz w:val="22"/>
          <w:szCs w:val="22"/>
        </w:rPr>
      </w:pPr>
    </w:p>
    <w:p w14:paraId="45B2E84D" w14:textId="297A5B24" w:rsidR="008E7237" w:rsidRPr="00BC7E91" w:rsidRDefault="005161C7" w:rsidP="00BC7E91">
      <w:pPr>
        <w:spacing w:line="360" w:lineRule="auto"/>
        <w:rPr>
          <w:rFonts w:ascii="Arial" w:hAnsi="Arial" w:cs="Arial"/>
          <w:sz w:val="22"/>
          <w:szCs w:val="22"/>
        </w:rPr>
      </w:pPr>
      <w:r w:rsidRPr="00BC7E91">
        <w:rPr>
          <w:rFonts w:ascii="Arial" w:hAnsi="Arial" w:cs="Arial"/>
          <w:sz w:val="22"/>
          <w:szCs w:val="22"/>
        </w:rPr>
        <w:t xml:space="preserve">Early Learning (2015) </w:t>
      </w:r>
      <w:r w:rsidRPr="00BC7E91">
        <w:rPr>
          <w:rFonts w:ascii="Arial" w:hAnsi="Arial" w:cs="Arial"/>
          <w:i/>
          <w:sz w:val="22"/>
          <w:szCs w:val="22"/>
        </w:rPr>
        <w:t xml:space="preserve">Engaging young learners through inquiry-based learning. </w:t>
      </w:r>
      <w:r w:rsidRPr="00BC7E91">
        <w:rPr>
          <w:rFonts w:ascii="Arial" w:hAnsi="Arial" w:cs="Arial"/>
          <w:sz w:val="22"/>
          <w:szCs w:val="22"/>
        </w:rPr>
        <w:t xml:space="preserve">Available at: </w:t>
      </w:r>
      <w:hyperlink r:id="rId13" w:history="1">
        <w:r w:rsidRPr="00BC7E91">
          <w:rPr>
            <w:rStyle w:val="Hyperlink"/>
            <w:rFonts w:ascii="Arial" w:hAnsi="Arial" w:cs="Arial"/>
            <w:sz w:val="22"/>
            <w:szCs w:val="22"/>
          </w:rPr>
          <w:t>https://www.oxfordlearning.com/engaging-young-learners-through-inquiry-based-learning/</w:t>
        </w:r>
      </w:hyperlink>
      <w:r w:rsidRPr="00BC7E91">
        <w:rPr>
          <w:rFonts w:ascii="Arial" w:hAnsi="Arial" w:cs="Arial"/>
          <w:sz w:val="22"/>
          <w:szCs w:val="22"/>
        </w:rPr>
        <w:t xml:space="preserve"> (Accessed: 5</w:t>
      </w:r>
      <w:r w:rsidRPr="00BC7E91">
        <w:rPr>
          <w:rFonts w:ascii="Arial" w:hAnsi="Arial" w:cs="Arial"/>
          <w:sz w:val="22"/>
          <w:szCs w:val="22"/>
          <w:vertAlign w:val="superscript"/>
        </w:rPr>
        <w:t>th</w:t>
      </w:r>
      <w:r w:rsidRPr="00BC7E91">
        <w:rPr>
          <w:rFonts w:ascii="Arial" w:hAnsi="Arial" w:cs="Arial"/>
          <w:sz w:val="22"/>
          <w:szCs w:val="22"/>
        </w:rPr>
        <w:t xml:space="preserve"> May 2019).</w:t>
      </w:r>
    </w:p>
    <w:p w14:paraId="71CCC8F6" w14:textId="270414AA" w:rsidR="006303D7" w:rsidRPr="00BC7E91" w:rsidRDefault="008E7237" w:rsidP="00BC7E91">
      <w:pPr>
        <w:pStyle w:val="NormalWeb"/>
        <w:spacing w:line="360" w:lineRule="auto"/>
        <w:rPr>
          <w:rFonts w:ascii="Arial" w:hAnsi="Arial" w:cs="Arial"/>
          <w:sz w:val="22"/>
          <w:szCs w:val="22"/>
        </w:rPr>
      </w:pPr>
      <w:r w:rsidRPr="00BC7E91">
        <w:rPr>
          <w:rFonts w:ascii="Arial" w:hAnsi="Arial" w:cs="Arial"/>
          <w:sz w:val="22"/>
          <w:szCs w:val="22"/>
        </w:rPr>
        <w:t xml:space="preserve">Estyn (2015) </w:t>
      </w:r>
      <w:r w:rsidRPr="00BC7E91">
        <w:rPr>
          <w:rFonts w:ascii="Arial" w:hAnsi="Arial" w:cs="Arial"/>
          <w:bCs/>
          <w:i/>
          <w:color w:val="3F3F3F"/>
          <w:sz w:val="22"/>
          <w:szCs w:val="22"/>
        </w:rPr>
        <w:t>Best practice in teaching and learning in the creative arts at key stage 2</w:t>
      </w:r>
      <w:r w:rsidRPr="00BC7E91">
        <w:rPr>
          <w:rFonts w:ascii="Arial" w:hAnsi="Arial" w:cs="Arial"/>
          <w:bCs/>
          <w:i/>
          <w:color w:val="3F3F3F"/>
          <w:sz w:val="22"/>
          <w:szCs w:val="22"/>
        </w:rPr>
        <w:t xml:space="preserve">. </w:t>
      </w:r>
      <w:r w:rsidRPr="00BC7E91">
        <w:rPr>
          <w:rFonts w:ascii="Arial" w:hAnsi="Arial" w:cs="Arial"/>
          <w:bCs/>
          <w:color w:val="3F3F3F"/>
          <w:sz w:val="22"/>
          <w:szCs w:val="22"/>
        </w:rPr>
        <w:t>Cardiff: Estyn.</w:t>
      </w:r>
    </w:p>
    <w:p w14:paraId="23C70C11" w14:textId="17FB917C" w:rsidR="006303D7" w:rsidRPr="00BC7E91" w:rsidRDefault="006303D7" w:rsidP="00BC7E91">
      <w:pPr>
        <w:spacing w:line="360" w:lineRule="auto"/>
        <w:rPr>
          <w:rFonts w:ascii="Arial" w:hAnsi="Arial" w:cs="Arial"/>
          <w:sz w:val="22"/>
          <w:szCs w:val="22"/>
        </w:rPr>
      </w:pPr>
      <w:r w:rsidRPr="00BC7E91">
        <w:rPr>
          <w:rFonts w:ascii="Arial" w:hAnsi="Arial" w:cs="Arial"/>
          <w:sz w:val="22"/>
          <w:szCs w:val="22"/>
        </w:rPr>
        <w:t xml:space="preserve">Garner, W., Jackson, E. and Pickford, T. (2013) </w:t>
      </w:r>
      <w:r w:rsidRPr="00BC7E91">
        <w:rPr>
          <w:rFonts w:ascii="Arial" w:hAnsi="Arial" w:cs="Arial"/>
          <w:i/>
          <w:sz w:val="22"/>
          <w:szCs w:val="22"/>
        </w:rPr>
        <w:t>Primary Humanities.</w:t>
      </w:r>
      <w:r w:rsidRPr="00BC7E91">
        <w:rPr>
          <w:rFonts w:ascii="Arial" w:hAnsi="Arial" w:cs="Arial"/>
          <w:sz w:val="22"/>
          <w:szCs w:val="22"/>
        </w:rPr>
        <w:t xml:space="preserve"> London: Sage.</w:t>
      </w:r>
    </w:p>
    <w:p w14:paraId="2266C861" w14:textId="5C21F5CC" w:rsidR="00734360" w:rsidRPr="00BC7E91" w:rsidRDefault="00734360" w:rsidP="00BC7E91">
      <w:pPr>
        <w:spacing w:line="360" w:lineRule="auto"/>
        <w:rPr>
          <w:rFonts w:ascii="Arial" w:hAnsi="Arial" w:cs="Arial"/>
          <w:sz w:val="22"/>
          <w:szCs w:val="22"/>
        </w:rPr>
      </w:pPr>
    </w:p>
    <w:p w14:paraId="1DDF74AB" w14:textId="56F3AF6B" w:rsidR="00734360" w:rsidRPr="00BC7E91" w:rsidRDefault="00734360" w:rsidP="00BC7E91">
      <w:pPr>
        <w:spacing w:line="360" w:lineRule="auto"/>
        <w:rPr>
          <w:rFonts w:ascii="Arial" w:hAnsi="Arial" w:cs="Arial"/>
          <w:sz w:val="22"/>
          <w:szCs w:val="22"/>
        </w:rPr>
      </w:pPr>
      <w:r w:rsidRPr="00BC7E91">
        <w:rPr>
          <w:rFonts w:ascii="Arial" w:hAnsi="Arial" w:cs="Arial"/>
          <w:sz w:val="22"/>
          <w:szCs w:val="22"/>
        </w:rPr>
        <w:t xml:space="preserve">Grigg, R. and Hughes, S. (2013) </w:t>
      </w:r>
      <w:r w:rsidRPr="00BC7E91">
        <w:rPr>
          <w:rFonts w:ascii="Arial" w:hAnsi="Arial" w:cs="Arial"/>
          <w:i/>
          <w:sz w:val="22"/>
          <w:szCs w:val="22"/>
        </w:rPr>
        <w:t xml:space="preserve">Teaching Primary Humanities. </w:t>
      </w:r>
      <w:r w:rsidRPr="00BC7E91">
        <w:rPr>
          <w:rFonts w:ascii="Arial" w:hAnsi="Arial" w:cs="Arial"/>
          <w:sz w:val="22"/>
          <w:szCs w:val="22"/>
        </w:rPr>
        <w:t>Essex: Pearson.</w:t>
      </w:r>
    </w:p>
    <w:p w14:paraId="5E1DDD3B" w14:textId="3ABD1BB2" w:rsidR="00734360" w:rsidRPr="00BC7E91" w:rsidRDefault="00734360" w:rsidP="00BC7E91">
      <w:pPr>
        <w:spacing w:line="360" w:lineRule="auto"/>
        <w:rPr>
          <w:rFonts w:ascii="Arial" w:hAnsi="Arial" w:cs="Arial"/>
          <w:sz w:val="22"/>
          <w:szCs w:val="22"/>
        </w:rPr>
      </w:pPr>
    </w:p>
    <w:p w14:paraId="03DC3E6E" w14:textId="5E946B71" w:rsidR="00734360" w:rsidRPr="00BC7E91" w:rsidRDefault="00734360" w:rsidP="00BC7E91">
      <w:pPr>
        <w:spacing w:line="360" w:lineRule="auto"/>
        <w:rPr>
          <w:rFonts w:ascii="Arial" w:hAnsi="Arial" w:cs="Arial"/>
          <w:sz w:val="22"/>
          <w:szCs w:val="22"/>
        </w:rPr>
      </w:pPr>
      <w:r w:rsidRPr="00BC7E91">
        <w:rPr>
          <w:rFonts w:ascii="Arial" w:hAnsi="Arial" w:cs="Arial"/>
          <w:sz w:val="22"/>
          <w:szCs w:val="22"/>
        </w:rPr>
        <w:t xml:space="preserve">Guido, M. (2017) ‘All About Inquiry-Based Learning: Definition, Benefits and Strategies’, </w:t>
      </w:r>
      <w:r w:rsidRPr="00BC7E91">
        <w:rPr>
          <w:rFonts w:ascii="Arial" w:hAnsi="Arial" w:cs="Arial"/>
          <w:i/>
          <w:sz w:val="22"/>
          <w:szCs w:val="22"/>
        </w:rPr>
        <w:t xml:space="preserve">Prodigy </w:t>
      </w:r>
      <w:r w:rsidRPr="00BC7E91">
        <w:rPr>
          <w:rFonts w:ascii="Arial" w:hAnsi="Arial" w:cs="Arial"/>
          <w:sz w:val="22"/>
          <w:szCs w:val="22"/>
        </w:rPr>
        <w:t>[blog]. 19</w:t>
      </w:r>
      <w:r w:rsidRPr="00BC7E91">
        <w:rPr>
          <w:rFonts w:ascii="Arial" w:hAnsi="Arial" w:cs="Arial"/>
          <w:sz w:val="22"/>
          <w:szCs w:val="22"/>
          <w:vertAlign w:val="superscript"/>
        </w:rPr>
        <w:t>th</w:t>
      </w:r>
      <w:r w:rsidRPr="00BC7E91">
        <w:rPr>
          <w:rFonts w:ascii="Arial" w:hAnsi="Arial" w:cs="Arial"/>
          <w:sz w:val="22"/>
          <w:szCs w:val="22"/>
        </w:rPr>
        <w:t xml:space="preserve"> January. Available at: </w:t>
      </w:r>
      <w:hyperlink r:id="rId14" w:history="1">
        <w:r w:rsidRPr="00BC7E91">
          <w:rPr>
            <w:rStyle w:val="Hyperlink"/>
            <w:rFonts w:ascii="Arial" w:hAnsi="Arial" w:cs="Arial"/>
            <w:sz w:val="22"/>
            <w:szCs w:val="22"/>
          </w:rPr>
          <w:t>https://www.prodigygame.com/blog/inquiry-based-learning-definition-benefits-strategies/</w:t>
        </w:r>
      </w:hyperlink>
      <w:r w:rsidRPr="00BC7E91">
        <w:rPr>
          <w:rFonts w:ascii="Arial" w:hAnsi="Arial" w:cs="Arial"/>
          <w:sz w:val="22"/>
          <w:szCs w:val="22"/>
        </w:rPr>
        <w:t xml:space="preserve"> (Accessed: 6</w:t>
      </w:r>
      <w:r w:rsidRPr="00BC7E91">
        <w:rPr>
          <w:rFonts w:ascii="Arial" w:hAnsi="Arial" w:cs="Arial"/>
          <w:sz w:val="22"/>
          <w:szCs w:val="22"/>
          <w:vertAlign w:val="superscript"/>
        </w:rPr>
        <w:t>th</w:t>
      </w:r>
      <w:r w:rsidRPr="00BC7E91">
        <w:rPr>
          <w:rFonts w:ascii="Arial" w:hAnsi="Arial" w:cs="Arial"/>
          <w:sz w:val="22"/>
          <w:szCs w:val="22"/>
        </w:rPr>
        <w:t xml:space="preserve"> May 2019).</w:t>
      </w:r>
    </w:p>
    <w:p w14:paraId="7EEAC45C" w14:textId="0F7BF65C" w:rsidR="001E1038" w:rsidRPr="00BC7E91" w:rsidRDefault="001E1038" w:rsidP="00BC7E91">
      <w:pPr>
        <w:spacing w:line="360" w:lineRule="auto"/>
        <w:rPr>
          <w:rFonts w:ascii="Arial" w:hAnsi="Arial" w:cs="Arial"/>
          <w:sz w:val="22"/>
          <w:szCs w:val="22"/>
        </w:rPr>
      </w:pPr>
    </w:p>
    <w:p w14:paraId="21A6E17E" w14:textId="4D0CC339" w:rsidR="001E1038" w:rsidRPr="00BC7E91" w:rsidRDefault="001E1038" w:rsidP="00BC7E91">
      <w:pPr>
        <w:spacing w:line="360" w:lineRule="auto"/>
        <w:rPr>
          <w:rFonts w:ascii="Arial" w:hAnsi="Arial" w:cs="Arial"/>
          <w:sz w:val="22"/>
          <w:szCs w:val="22"/>
        </w:rPr>
      </w:pPr>
      <w:proofErr w:type="spellStart"/>
      <w:r w:rsidRPr="00BC7E91">
        <w:rPr>
          <w:rFonts w:ascii="Arial" w:hAnsi="Arial" w:cs="Arial"/>
          <w:sz w:val="22"/>
          <w:szCs w:val="22"/>
        </w:rPr>
        <w:t>Harlen</w:t>
      </w:r>
      <w:proofErr w:type="spellEnd"/>
      <w:r w:rsidRPr="00BC7E91">
        <w:rPr>
          <w:rFonts w:ascii="Arial" w:hAnsi="Arial" w:cs="Arial"/>
          <w:sz w:val="22"/>
          <w:szCs w:val="22"/>
        </w:rPr>
        <w:t xml:space="preserve">, W. (2009) ‘Enquiry and good science teaching’, </w:t>
      </w:r>
      <w:r w:rsidRPr="00BC7E91">
        <w:rPr>
          <w:rFonts w:ascii="Arial" w:hAnsi="Arial" w:cs="Arial"/>
          <w:i/>
          <w:sz w:val="22"/>
          <w:szCs w:val="22"/>
        </w:rPr>
        <w:t xml:space="preserve">Primary Science, </w:t>
      </w:r>
      <w:r w:rsidRPr="00BC7E91">
        <w:rPr>
          <w:rFonts w:ascii="Arial" w:hAnsi="Arial" w:cs="Arial"/>
          <w:sz w:val="22"/>
          <w:szCs w:val="22"/>
        </w:rPr>
        <w:t>106, January, p5-8.</w:t>
      </w:r>
    </w:p>
    <w:p w14:paraId="7DAA2E94" w14:textId="04C9F1E9" w:rsidR="008E7237" w:rsidRPr="00BC7E91" w:rsidRDefault="008E7237" w:rsidP="00BC7E91">
      <w:pPr>
        <w:spacing w:line="360" w:lineRule="auto"/>
        <w:rPr>
          <w:rFonts w:ascii="Arial" w:hAnsi="Arial" w:cs="Arial"/>
          <w:sz w:val="22"/>
          <w:szCs w:val="22"/>
        </w:rPr>
      </w:pPr>
    </w:p>
    <w:p w14:paraId="56E40AC5" w14:textId="17D4249B" w:rsidR="005161C7" w:rsidRDefault="008E7237" w:rsidP="00BC7E91">
      <w:pPr>
        <w:spacing w:line="360" w:lineRule="auto"/>
        <w:rPr>
          <w:rFonts w:ascii="Arial" w:hAnsi="Arial" w:cs="Arial"/>
          <w:sz w:val="22"/>
          <w:szCs w:val="22"/>
        </w:rPr>
      </w:pPr>
      <w:r w:rsidRPr="00BC7E91">
        <w:rPr>
          <w:rFonts w:ascii="Arial" w:hAnsi="Arial" w:cs="Arial"/>
          <w:sz w:val="22"/>
          <w:szCs w:val="22"/>
        </w:rPr>
        <w:t xml:space="preserve">Hodkinson, A. (2001) ‘Enhancing temporal cognition in the primary school’, </w:t>
      </w:r>
      <w:r w:rsidRPr="00BC7E91">
        <w:rPr>
          <w:rFonts w:ascii="Arial" w:hAnsi="Arial" w:cs="Arial"/>
          <w:i/>
          <w:sz w:val="22"/>
          <w:szCs w:val="22"/>
        </w:rPr>
        <w:t xml:space="preserve">Primary History, </w:t>
      </w:r>
      <w:r w:rsidRPr="00BC7E91">
        <w:rPr>
          <w:rFonts w:ascii="Arial" w:hAnsi="Arial" w:cs="Arial"/>
          <w:sz w:val="22"/>
          <w:szCs w:val="22"/>
        </w:rPr>
        <w:t>28: 11-14.</w:t>
      </w:r>
    </w:p>
    <w:p w14:paraId="408D0648" w14:textId="77777777" w:rsidR="005C32E3" w:rsidRPr="00BC7E91" w:rsidRDefault="005C32E3" w:rsidP="00BC7E91">
      <w:pPr>
        <w:spacing w:line="360" w:lineRule="auto"/>
        <w:rPr>
          <w:rFonts w:ascii="Arial" w:hAnsi="Arial" w:cs="Arial"/>
          <w:sz w:val="22"/>
          <w:szCs w:val="22"/>
        </w:rPr>
      </w:pPr>
    </w:p>
    <w:p w14:paraId="65C296C0" w14:textId="0BF2CBCF" w:rsidR="005161C7" w:rsidRPr="00BC7E91" w:rsidRDefault="005161C7" w:rsidP="00BC7E91">
      <w:pPr>
        <w:spacing w:line="360" w:lineRule="auto"/>
        <w:rPr>
          <w:rFonts w:ascii="Arial" w:hAnsi="Arial" w:cs="Arial"/>
          <w:bCs/>
          <w:sz w:val="22"/>
          <w:szCs w:val="22"/>
        </w:rPr>
      </w:pPr>
      <w:proofErr w:type="spellStart"/>
      <w:r w:rsidRPr="00BC7E91">
        <w:rPr>
          <w:rFonts w:ascii="Arial" w:hAnsi="Arial" w:cs="Arial"/>
          <w:bCs/>
          <w:sz w:val="22"/>
          <w:szCs w:val="22"/>
        </w:rPr>
        <w:t>Lakin</w:t>
      </w:r>
      <w:proofErr w:type="spellEnd"/>
      <w:r w:rsidRPr="00BC7E91">
        <w:rPr>
          <w:rFonts w:ascii="Arial" w:hAnsi="Arial" w:cs="Arial"/>
          <w:bCs/>
          <w:sz w:val="22"/>
          <w:szCs w:val="22"/>
        </w:rPr>
        <w:t xml:space="preserve">, L. (2013) </w:t>
      </w:r>
      <w:r w:rsidRPr="00BC7E91">
        <w:rPr>
          <w:rFonts w:ascii="Arial" w:hAnsi="Arial" w:cs="Arial"/>
          <w:bCs/>
          <w:i/>
          <w:iCs/>
          <w:sz w:val="22"/>
          <w:szCs w:val="22"/>
        </w:rPr>
        <w:t>Developing Independent Learning in Science</w:t>
      </w:r>
      <w:r w:rsidRPr="00BC7E91">
        <w:rPr>
          <w:rFonts w:ascii="Arial" w:hAnsi="Arial" w:cs="Arial"/>
          <w:bCs/>
          <w:sz w:val="22"/>
          <w:szCs w:val="22"/>
        </w:rPr>
        <w:t>. Maidenhead: OU Press.</w:t>
      </w:r>
    </w:p>
    <w:p w14:paraId="7C817E1E" w14:textId="0ED02E67" w:rsidR="00734360" w:rsidRPr="00BC7E91" w:rsidRDefault="00734360" w:rsidP="00BC7E91">
      <w:pPr>
        <w:spacing w:line="360" w:lineRule="auto"/>
        <w:rPr>
          <w:rFonts w:ascii="Arial" w:hAnsi="Arial" w:cs="Arial"/>
          <w:bCs/>
          <w:sz w:val="22"/>
          <w:szCs w:val="22"/>
        </w:rPr>
      </w:pPr>
    </w:p>
    <w:p w14:paraId="6390CF4D" w14:textId="574CEC86" w:rsidR="00734360" w:rsidRPr="00BC7E91" w:rsidRDefault="00734360" w:rsidP="00BC7E91">
      <w:pPr>
        <w:spacing w:line="360" w:lineRule="auto"/>
        <w:rPr>
          <w:rFonts w:ascii="Arial" w:hAnsi="Arial" w:cs="Arial"/>
          <w:bCs/>
          <w:sz w:val="22"/>
          <w:szCs w:val="22"/>
        </w:rPr>
      </w:pPr>
      <w:proofErr w:type="spellStart"/>
      <w:r w:rsidRPr="00BC7E91">
        <w:rPr>
          <w:rFonts w:ascii="Arial" w:hAnsi="Arial" w:cs="Arial"/>
          <w:bCs/>
          <w:sz w:val="22"/>
          <w:szCs w:val="22"/>
        </w:rPr>
        <w:t>Macblain</w:t>
      </w:r>
      <w:proofErr w:type="spellEnd"/>
      <w:r w:rsidRPr="00BC7E91">
        <w:rPr>
          <w:rFonts w:ascii="Arial" w:hAnsi="Arial" w:cs="Arial"/>
          <w:bCs/>
          <w:sz w:val="22"/>
          <w:szCs w:val="22"/>
        </w:rPr>
        <w:t xml:space="preserve">, S. (2014) </w:t>
      </w:r>
      <w:r w:rsidRPr="00BC7E91">
        <w:rPr>
          <w:rFonts w:ascii="Arial" w:hAnsi="Arial" w:cs="Arial"/>
          <w:bCs/>
          <w:i/>
          <w:sz w:val="22"/>
          <w:szCs w:val="22"/>
        </w:rPr>
        <w:t xml:space="preserve">How Children Learn. </w:t>
      </w:r>
      <w:r w:rsidRPr="00BC7E91">
        <w:rPr>
          <w:rFonts w:ascii="Arial" w:hAnsi="Arial" w:cs="Arial"/>
          <w:bCs/>
          <w:sz w:val="22"/>
          <w:szCs w:val="22"/>
        </w:rPr>
        <w:t>London: Sage.</w:t>
      </w:r>
    </w:p>
    <w:p w14:paraId="3D1AB575" w14:textId="44B02F1B" w:rsidR="006303D7" w:rsidRPr="00BC7E91" w:rsidRDefault="006303D7" w:rsidP="00BC7E91">
      <w:pPr>
        <w:spacing w:line="360" w:lineRule="auto"/>
        <w:rPr>
          <w:rFonts w:ascii="Arial" w:hAnsi="Arial" w:cs="Arial"/>
          <w:bCs/>
          <w:sz w:val="22"/>
          <w:szCs w:val="22"/>
        </w:rPr>
      </w:pPr>
    </w:p>
    <w:p w14:paraId="360C0456" w14:textId="79FDA678" w:rsidR="006303D7" w:rsidRPr="00BC7E91" w:rsidRDefault="006303D7" w:rsidP="00BC7E91">
      <w:pPr>
        <w:spacing w:line="360" w:lineRule="auto"/>
        <w:rPr>
          <w:rFonts w:ascii="Arial" w:hAnsi="Arial" w:cs="Arial"/>
          <w:sz w:val="22"/>
          <w:szCs w:val="22"/>
        </w:rPr>
      </w:pPr>
      <w:r w:rsidRPr="00BC7E91">
        <w:rPr>
          <w:rFonts w:ascii="Arial" w:hAnsi="Arial" w:cs="Arial"/>
          <w:sz w:val="22"/>
          <w:szCs w:val="22"/>
        </w:rPr>
        <w:t xml:space="preserve">Ofsted. (2010) </w:t>
      </w:r>
      <w:r w:rsidRPr="00BC7E91">
        <w:rPr>
          <w:rFonts w:ascii="Arial" w:hAnsi="Arial" w:cs="Arial"/>
          <w:i/>
          <w:sz w:val="22"/>
          <w:szCs w:val="22"/>
        </w:rPr>
        <w:t xml:space="preserve">Transforming Religious Education. </w:t>
      </w:r>
      <w:r w:rsidRPr="00BC7E91">
        <w:rPr>
          <w:rFonts w:ascii="Arial" w:hAnsi="Arial" w:cs="Arial"/>
          <w:sz w:val="22"/>
          <w:szCs w:val="22"/>
        </w:rPr>
        <w:t>Manchester: Ofsted</w:t>
      </w:r>
    </w:p>
    <w:p w14:paraId="589A7A8D" w14:textId="395C4F63" w:rsidR="00C67076" w:rsidRPr="00BC7E91" w:rsidRDefault="00C67076" w:rsidP="00BC7E91">
      <w:pPr>
        <w:spacing w:line="360" w:lineRule="auto"/>
        <w:rPr>
          <w:rFonts w:ascii="Arial" w:hAnsi="Arial" w:cs="Arial"/>
          <w:sz w:val="22"/>
          <w:szCs w:val="22"/>
        </w:rPr>
      </w:pPr>
    </w:p>
    <w:p w14:paraId="255E4C7A" w14:textId="1A6C1ED6" w:rsidR="00C67076" w:rsidRPr="00BC7E91" w:rsidRDefault="00C67076" w:rsidP="00BC7E91">
      <w:pPr>
        <w:spacing w:line="360" w:lineRule="auto"/>
        <w:rPr>
          <w:rFonts w:ascii="Arial" w:hAnsi="Arial" w:cs="Arial"/>
          <w:sz w:val="22"/>
          <w:szCs w:val="22"/>
        </w:rPr>
      </w:pPr>
      <w:r w:rsidRPr="00BC7E91">
        <w:rPr>
          <w:rFonts w:ascii="Arial" w:hAnsi="Arial" w:cs="Arial"/>
          <w:sz w:val="22"/>
          <w:szCs w:val="22"/>
        </w:rPr>
        <w:t xml:space="preserve">Olson, </w:t>
      </w:r>
      <w:proofErr w:type="gramStart"/>
      <w:r w:rsidRPr="00BC7E91">
        <w:rPr>
          <w:rFonts w:ascii="Arial" w:hAnsi="Arial" w:cs="Arial"/>
          <w:sz w:val="22"/>
          <w:szCs w:val="22"/>
        </w:rPr>
        <w:t>D,R.</w:t>
      </w:r>
      <w:proofErr w:type="gramEnd"/>
      <w:r w:rsidRPr="00BC7E91">
        <w:rPr>
          <w:rFonts w:ascii="Arial" w:hAnsi="Arial" w:cs="Arial"/>
          <w:sz w:val="22"/>
          <w:szCs w:val="22"/>
        </w:rPr>
        <w:t xml:space="preserve"> (2007) </w:t>
      </w:r>
      <w:r w:rsidRPr="00BC7E91">
        <w:rPr>
          <w:rFonts w:ascii="Arial" w:hAnsi="Arial" w:cs="Arial"/>
          <w:i/>
          <w:sz w:val="22"/>
          <w:szCs w:val="22"/>
        </w:rPr>
        <w:t xml:space="preserve">Jerome Bruner: The Cognitive Revolution in Educational Theory. </w:t>
      </w:r>
      <w:r w:rsidRPr="00BC7E91">
        <w:rPr>
          <w:rFonts w:ascii="Arial" w:hAnsi="Arial" w:cs="Arial"/>
          <w:sz w:val="22"/>
          <w:szCs w:val="22"/>
        </w:rPr>
        <w:t>London: Bloomsbury</w:t>
      </w:r>
      <w:r w:rsidR="00734360" w:rsidRPr="00BC7E91">
        <w:rPr>
          <w:rFonts w:ascii="Arial" w:hAnsi="Arial" w:cs="Arial"/>
          <w:sz w:val="22"/>
          <w:szCs w:val="22"/>
        </w:rPr>
        <w:t>.</w:t>
      </w:r>
    </w:p>
    <w:p w14:paraId="40E7A6F3" w14:textId="11FC7C64" w:rsidR="001E1038" w:rsidRPr="00BC7E91" w:rsidRDefault="001E1038" w:rsidP="00BC7E91">
      <w:pPr>
        <w:spacing w:line="360" w:lineRule="auto"/>
        <w:rPr>
          <w:rFonts w:ascii="Arial" w:hAnsi="Arial" w:cs="Arial"/>
          <w:sz w:val="22"/>
          <w:szCs w:val="22"/>
        </w:rPr>
      </w:pPr>
    </w:p>
    <w:p w14:paraId="1BA17824" w14:textId="4EAD3722" w:rsidR="001E1038" w:rsidRPr="00BC7E91" w:rsidRDefault="006303D7" w:rsidP="00BC7E91">
      <w:pPr>
        <w:spacing w:line="360" w:lineRule="auto"/>
        <w:rPr>
          <w:rFonts w:ascii="Arial" w:hAnsi="Arial" w:cs="Arial"/>
          <w:sz w:val="22"/>
          <w:szCs w:val="22"/>
        </w:rPr>
      </w:pPr>
      <w:r w:rsidRPr="00BC7E91">
        <w:rPr>
          <w:rFonts w:ascii="Arial" w:hAnsi="Arial" w:cs="Arial"/>
          <w:sz w:val="22"/>
          <w:szCs w:val="22"/>
        </w:rPr>
        <w:t>Garner, W</w:t>
      </w:r>
      <w:r w:rsidRPr="00BC7E91">
        <w:rPr>
          <w:rFonts w:ascii="Arial" w:hAnsi="Arial" w:cs="Arial"/>
          <w:sz w:val="22"/>
          <w:szCs w:val="22"/>
        </w:rPr>
        <w:t xml:space="preserve">., </w:t>
      </w:r>
      <w:r w:rsidR="001E1038" w:rsidRPr="00BC7E91">
        <w:rPr>
          <w:rFonts w:ascii="Arial" w:hAnsi="Arial" w:cs="Arial"/>
          <w:sz w:val="22"/>
          <w:szCs w:val="22"/>
        </w:rPr>
        <w:t>Jackson, E. and</w:t>
      </w:r>
      <w:r w:rsidRPr="00BC7E91">
        <w:rPr>
          <w:rFonts w:ascii="Arial" w:hAnsi="Arial" w:cs="Arial"/>
          <w:sz w:val="22"/>
          <w:szCs w:val="22"/>
        </w:rPr>
        <w:t xml:space="preserve"> </w:t>
      </w:r>
      <w:r w:rsidRPr="00BC7E91">
        <w:rPr>
          <w:rFonts w:ascii="Arial" w:hAnsi="Arial" w:cs="Arial"/>
          <w:sz w:val="22"/>
          <w:szCs w:val="22"/>
        </w:rPr>
        <w:t>Pickford, T</w:t>
      </w:r>
      <w:r w:rsidRPr="00BC7E91">
        <w:rPr>
          <w:rFonts w:ascii="Arial" w:hAnsi="Arial" w:cs="Arial"/>
          <w:sz w:val="22"/>
          <w:szCs w:val="22"/>
        </w:rPr>
        <w:t>.</w:t>
      </w:r>
      <w:r w:rsidR="001E1038" w:rsidRPr="00BC7E91">
        <w:rPr>
          <w:rFonts w:ascii="Arial" w:hAnsi="Arial" w:cs="Arial"/>
          <w:sz w:val="22"/>
          <w:szCs w:val="22"/>
        </w:rPr>
        <w:t xml:space="preserve"> (2013) </w:t>
      </w:r>
      <w:r w:rsidR="001E1038" w:rsidRPr="00BC7E91">
        <w:rPr>
          <w:rFonts w:ascii="Arial" w:hAnsi="Arial" w:cs="Arial"/>
          <w:i/>
          <w:sz w:val="22"/>
          <w:szCs w:val="22"/>
        </w:rPr>
        <w:t>Primary Humanities.</w:t>
      </w:r>
      <w:r w:rsidR="001E1038" w:rsidRPr="00BC7E91">
        <w:rPr>
          <w:rFonts w:ascii="Arial" w:hAnsi="Arial" w:cs="Arial"/>
          <w:sz w:val="22"/>
          <w:szCs w:val="22"/>
        </w:rPr>
        <w:t xml:space="preserve"> London: Sage.</w:t>
      </w:r>
    </w:p>
    <w:p w14:paraId="6628E745" w14:textId="4A3D2CB0" w:rsidR="0077687E" w:rsidRPr="00BC7E91" w:rsidRDefault="0077687E" w:rsidP="00BC7E91">
      <w:pPr>
        <w:spacing w:line="360" w:lineRule="auto"/>
        <w:rPr>
          <w:rFonts w:ascii="Arial" w:hAnsi="Arial" w:cs="Arial"/>
          <w:sz w:val="22"/>
          <w:szCs w:val="22"/>
        </w:rPr>
      </w:pPr>
    </w:p>
    <w:p w14:paraId="27E847FC" w14:textId="6F65F713" w:rsidR="0077687E" w:rsidRDefault="0077687E" w:rsidP="00BC7E91">
      <w:pPr>
        <w:spacing w:line="360" w:lineRule="auto"/>
        <w:rPr>
          <w:rFonts w:ascii="Arial" w:hAnsi="Arial" w:cs="Arial"/>
          <w:sz w:val="22"/>
          <w:szCs w:val="22"/>
        </w:rPr>
      </w:pPr>
      <w:r w:rsidRPr="00BC7E91">
        <w:rPr>
          <w:rFonts w:ascii="Arial" w:hAnsi="Arial" w:cs="Arial"/>
          <w:sz w:val="22"/>
          <w:szCs w:val="22"/>
        </w:rPr>
        <w:t xml:space="preserve">Grigg, R. (2015) </w:t>
      </w:r>
      <w:r w:rsidRPr="00BC7E91">
        <w:rPr>
          <w:rFonts w:ascii="Arial" w:hAnsi="Arial" w:cs="Arial"/>
          <w:i/>
          <w:sz w:val="22"/>
          <w:szCs w:val="22"/>
        </w:rPr>
        <w:t xml:space="preserve">Becoming an </w:t>
      </w:r>
      <w:proofErr w:type="spellStart"/>
      <w:r w:rsidRPr="00BC7E91">
        <w:rPr>
          <w:rFonts w:ascii="Arial" w:hAnsi="Arial" w:cs="Arial"/>
          <w:i/>
          <w:sz w:val="22"/>
          <w:szCs w:val="22"/>
        </w:rPr>
        <w:t>Oustanding</w:t>
      </w:r>
      <w:proofErr w:type="spellEnd"/>
      <w:r w:rsidRPr="00BC7E91">
        <w:rPr>
          <w:rFonts w:ascii="Arial" w:hAnsi="Arial" w:cs="Arial"/>
          <w:i/>
          <w:sz w:val="22"/>
          <w:szCs w:val="22"/>
        </w:rPr>
        <w:t xml:space="preserve"> Primary School Teacher. </w:t>
      </w:r>
      <w:r w:rsidRPr="00BC7E91">
        <w:rPr>
          <w:rFonts w:ascii="Arial" w:hAnsi="Arial" w:cs="Arial"/>
          <w:sz w:val="22"/>
          <w:szCs w:val="22"/>
        </w:rPr>
        <w:t>Oxon: Routledge.</w:t>
      </w:r>
    </w:p>
    <w:p w14:paraId="35C48352" w14:textId="4EEEBE86" w:rsidR="005C32E3" w:rsidRDefault="005C32E3" w:rsidP="00BC7E91">
      <w:pPr>
        <w:spacing w:line="360" w:lineRule="auto"/>
        <w:rPr>
          <w:rFonts w:ascii="Arial" w:hAnsi="Arial" w:cs="Arial"/>
          <w:sz w:val="22"/>
          <w:szCs w:val="22"/>
        </w:rPr>
      </w:pPr>
    </w:p>
    <w:p w14:paraId="1740424F" w14:textId="6A691246" w:rsidR="005C32E3" w:rsidRDefault="005C32E3" w:rsidP="005C32E3">
      <w:r>
        <w:rPr>
          <w:rFonts w:ascii="Arial" w:hAnsi="Arial" w:cs="Arial"/>
          <w:sz w:val="22"/>
          <w:szCs w:val="22"/>
        </w:rPr>
        <w:t xml:space="preserve">Medieval heritage (date unknown) </w:t>
      </w:r>
      <w:r>
        <w:rPr>
          <w:rFonts w:ascii="Arial" w:hAnsi="Arial" w:cs="Arial"/>
          <w:i/>
          <w:sz w:val="22"/>
          <w:szCs w:val="22"/>
        </w:rPr>
        <w:t xml:space="preserve">Dryslwyn – Castle. </w:t>
      </w:r>
      <w:r>
        <w:rPr>
          <w:rFonts w:ascii="Arial" w:hAnsi="Arial" w:cs="Arial"/>
          <w:sz w:val="22"/>
          <w:szCs w:val="22"/>
        </w:rPr>
        <w:t xml:space="preserve">Available at: </w:t>
      </w:r>
      <w:hyperlink r:id="rId15" w:history="1">
        <w:r w:rsidRPr="007909E6">
          <w:rPr>
            <w:rStyle w:val="Hyperlink"/>
          </w:rPr>
          <w:t>https://medievalheritage.eu/en/main-page/heritage/wales/dryslwyn-castle/</w:t>
        </w:r>
      </w:hyperlink>
      <w:r>
        <w:t xml:space="preserve"> (Accessed: 10</w:t>
      </w:r>
      <w:r w:rsidRPr="005C32E3">
        <w:rPr>
          <w:vertAlign w:val="superscript"/>
        </w:rPr>
        <w:t>th</w:t>
      </w:r>
      <w:r>
        <w:t xml:space="preserve"> May 2019).</w:t>
      </w:r>
    </w:p>
    <w:p w14:paraId="72D768A5" w14:textId="77777777" w:rsidR="00734360" w:rsidRPr="00BC7E91" w:rsidRDefault="00734360" w:rsidP="00BC7E91">
      <w:pPr>
        <w:spacing w:line="360" w:lineRule="auto"/>
        <w:rPr>
          <w:rFonts w:ascii="Arial" w:hAnsi="Arial" w:cs="Arial"/>
          <w:sz w:val="22"/>
          <w:szCs w:val="22"/>
        </w:rPr>
      </w:pPr>
    </w:p>
    <w:p w14:paraId="35A86D7B" w14:textId="623BBE6B" w:rsidR="00734360" w:rsidRPr="00BC7E91" w:rsidRDefault="00734360" w:rsidP="00BC7E91">
      <w:pPr>
        <w:spacing w:line="360" w:lineRule="auto"/>
        <w:rPr>
          <w:rFonts w:ascii="Arial" w:hAnsi="Arial" w:cs="Arial"/>
          <w:sz w:val="22"/>
          <w:szCs w:val="22"/>
        </w:rPr>
      </w:pPr>
      <w:r w:rsidRPr="00BC7E91">
        <w:rPr>
          <w:rFonts w:ascii="Arial" w:hAnsi="Arial" w:cs="Arial"/>
          <w:sz w:val="22"/>
          <w:szCs w:val="22"/>
        </w:rPr>
        <w:t xml:space="preserve">Pound, L. (2006) </w:t>
      </w:r>
      <w:r w:rsidRPr="00BC7E91">
        <w:rPr>
          <w:rFonts w:ascii="Arial" w:hAnsi="Arial" w:cs="Arial"/>
          <w:i/>
          <w:sz w:val="22"/>
          <w:szCs w:val="22"/>
        </w:rPr>
        <w:t xml:space="preserve">How Children Learn. </w:t>
      </w:r>
      <w:r w:rsidRPr="00BC7E91">
        <w:rPr>
          <w:rFonts w:ascii="Arial" w:hAnsi="Arial" w:cs="Arial"/>
          <w:sz w:val="22"/>
          <w:szCs w:val="22"/>
        </w:rPr>
        <w:t>London: MA Education.</w:t>
      </w:r>
    </w:p>
    <w:p w14:paraId="29050B1B" w14:textId="4187DB6F" w:rsidR="001E1038" w:rsidRPr="00BC7E91" w:rsidRDefault="001E1038" w:rsidP="00BC7E91">
      <w:pPr>
        <w:spacing w:line="360" w:lineRule="auto"/>
        <w:rPr>
          <w:rFonts w:ascii="Arial" w:hAnsi="Arial" w:cs="Arial"/>
          <w:sz w:val="22"/>
          <w:szCs w:val="22"/>
        </w:rPr>
      </w:pPr>
    </w:p>
    <w:p w14:paraId="13F9F5E3" w14:textId="56073484" w:rsidR="001E1038" w:rsidRPr="00BC7E91" w:rsidRDefault="001E1038" w:rsidP="00BC7E91">
      <w:pPr>
        <w:spacing w:line="360" w:lineRule="auto"/>
        <w:rPr>
          <w:rFonts w:ascii="Arial" w:hAnsi="Arial" w:cs="Arial"/>
          <w:sz w:val="22"/>
          <w:szCs w:val="22"/>
        </w:rPr>
      </w:pPr>
      <w:r w:rsidRPr="00BC7E91">
        <w:rPr>
          <w:rFonts w:ascii="Arial" w:hAnsi="Arial" w:cs="Arial"/>
          <w:sz w:val="22"/>
          <w:szCs w:val="22"/>
          <w:lang w:val="en-US"/>
        </w:rPr>
        <w:t xml:space="preserve">Samuel, E. (2008) </w:t>
      </w:r>
      <w:r w:rsidRPr="00BC7E91">
        <w:rPr>
          <w:rFonts w:ascii="Arial" w:hAnsi="Arial" w:cs="Arial"/>
          <w:i/>
          <w:iCs/>
          <w:sz w:val="22"/>
          <w:szCs w:val="22"/>
          <w:lang w:val="en-US"/>
        </w:rPr>
        <w:t>Investigating our World: Developing investigation skills in KS2 Geography</w:t>
      </w:r>
      <w:r w:rsidRPr="00BC7E91">
        <w:rPr>
          <w:rFonts w:ascii="Arial" w:hAnsi="Arial" w:cs="Arial"/>
          <w:sz w:val="22"/>
          <w:szCs w:val="22"/>
          <w:lang w:val="en-US"/>
        </w:rPr>
        <w:t xml:space="preserve">. </w:t>
      </w:r>
      <w:proofErr w:type="spellStart"/>
      <w:r w:rsidRPr="00BC7E91">
        <w:rPr>
          <w:rFonts w:ascii="Arial" w:hAnsi="Arial" w:cs="Arial"/>
          <w:sz w:val="22"/>
          <w:szCs w:val="22"/>
          <w:lang w:val="en-US"/>
        </w:rPr>
        <w:t>Caerphilly</w:t>
      </w:r>
      <w:proofErr w:type="spellEnd"/>
      <w:r w:rsidRPr="00BC7E91">
        <w:rPr>
          <w:rFonts w:ascii="Arial" w:hAnsi="Arial" w:cs="Arial"/>
          <w:sz w:val="22"/>
          <w:szCs w:val="22"/>
          <w:lang w:val="en-US"/>
        </w:rPr>
        <w:t xml:space="preserve">: </w:t>
      </w:r>
      <w:proofErr w:type="spellStart"/>
      <w:r w:rsidRPr="00BC7E91">
        <w:rPr>
          <w:rFonts w:ascii="Arial" w:hAnsi="Arial" w:cs="Arial"/>
          <w:sz w:val="22"/>
          <w:szCs w:val="22"/>
          <w:lang w:val="en-US"/>
        </w:rPr>
        <w:t>G.Ap</w:t>
      </w:r>
      <w:proofErr w:type="spellEnd"/>
      <w:r w:rsidRPr="00BC7E91">
        <w:rPr>
          <w:rFonts w:ascii="Arial" w:hAnsi="Arial" w:cs="Arial"/>
          <w:sz w:val="22"/>
          <w:szCs w:val="22"/>
          <w:lang w:val="en-US"/>
        </w:rPr>
        <w:t>. Publishers.</w:t>
      </w:r>
    </w:p>
    <w:p w14:paraId="59E472DD" w14:textId="2C176832" w:rsidR="00734360" w:rsidRPr="00BC7E91" w:rsidRDefault="00734360" w:rsidP="00BC7E91">
      <w:pPr>
        <w:spacing w:line="360" w:lineRule="auto"/>
        <w:rPr>
          <w:rFonts w:ascii="Arial" w:hAnsi="Arial" w:cs="Arial"/>
          <w:sz w:val="22"/>
          <w:szCs w:val="22"/>
        </w:rPr>
      </w:pPr>
    </w:p>
    <w:p w14:paraId="19050CD3" w14:textId="599B518F" w:rsidR="00734360" w:rsidRPr="00BC7E91" w:rsidRDefault="00734360" w:rsidP="00BC7E91">
      <w:pPr>
        <w:spacing w:line="360" w:lineRule="auto"/>
        <w:rPr>
          <w:rFonts w:ascii="Arial" w:hAnsi="Arial" w:cs="Arial"/>
          <w:sz w:val="22"/>
          <w:szCs w:val="22"/>
        </w:rPr>
      </w:pPr>
      <w:r w:rsidRPr="00BC7E91">
        <w:rPr>
          <w:rFonts w:ascii="Arial" w:hAnsi="Arial" w:cs="Arial"/>
          <w:sz w:val="22"/>
          <w:szCs w:val="22"/>
        </w:rPr>
        <w:t xml:space="preserve">Schaffer, R. (1996) </w:t>
      </w:r>
      <w:r w:rsidRPr="00BC7E91">
        <w:rPr>
          <w:rFonts w:ascii="Arial" w:hAnsi="Arial" w:cs="Arial"/>
          <w:i/>
          <w:sz w:val="22"/>
          <w:szCs w:val="22"/>
        </w:rPr>
        <w:t xml:space="preserve">Social Development. </w:t>
      </w:r>
      <w:r w:rsidRPr="00BC7E91">
        <w:rPr>
          <w:rFonts w:ascii="Arial" w:hAnsi="Arial" w:cs="Arial"/>
          <w:sz w:val="22"/>
          <w:szCs w:val="22"/>
        </w:rPr>
        <w:t xml:space="preserve">Oxford: Blackwell. </w:t>
      </w:r>
    </w:p>
    <w:p w14:paraId="3694C905" w14:textId="04F09824" w:rsidR="001E1038" w:rsidRPr="00BC7E91" w:rsidRDefault="001E1038" w:rsidP="00BC7E91">
      <w:pPr>
        <w:spacing w:line="360" w:lineRule="auto"/>
        <w:rPr>
          <w:rFonts w:ascii="Arial" w:hAnsi="Arial" w:cs="Arial"/>
          <w:sz w:val="22"/>
          <w:szCs w:val="22"/>
        </w:rPr>
      </w:pPr>
    </w:p>
    <w:p w14:paraId="1D094FF5" w14:textId="4792DF5C" w:rsidR="001E1038" w:rsidRPr="00BC7E91" w:rsidRDefault="001E1038" w:rsidP="00BC7E91">
      <w:pPr>
        <w:spacing w:line="360" w:lineRule="auto"/>
        <w:rPr>
          <w:rFonts w:ascii="Arial" w:hAnsi="Arial" w:cs="Arial"/>
          <w:sz w:val="22"/>
          <w:szCs w:val="22"/>
        </w:rPr>
      </w:pPr>
      <w:proofErr w:type="spellStart"/>
      <w:r w:rsidRPr="00BC7E91">
        <w:rPr>
          <w:rFonts w:ascii="Arial" w:hAnsi="Arial" w:cs="Arial"/>
          <w:sz w:val="22"/>
          <w:szCs w:val="22"/>
        </w:rPr>
        <w:t>Scoffham</w:t>
      </w:r>
      <w:proofErr w:type="spellEnd"/>
      <w:r w:rsidRPr="00BC7E91">
        <w:rPr>
          <w:rFonts w:ascii="Arial" w:hAnsi="Arial" w:cs="Arial"/>
          <w:sz w:val="22"/>
          <w:szCs w:val="22"/>
        </w:rPr>
        <w:t xml:space="preserve">, S. (2010) </w:t>
      </w:r>
      <w:r w:rsidRPr="00BC7E91">
        <w:rPr>
          <w:rFonts w:ascii="Arial" w:hAnsi="Arial" w:cs="Arial"/>
          <w:i/>
          <w:sz w:val="22"/>
          <w:szCs w:val="22"/>
        </w:rPr>
        <w:t xml:space="preserve">Primary Geography Handbook. </w:t>
      </w:r>
      <w:r w:rsidRPr="00BC7E91">
        <w:rPr>
          <w:rFonts w:ascii="Arial" w:hAnsi="Arial" w:cs="Arial"/>
          <w:sz w:val="22"/>
          <w:szCs w:val="22"/>
        </w:rPr>
        <w:t>Sheffield: Geographical Association.</w:t>
      </w:r>
    </w:p>
    <w:p w14:paraId="688FADAD" w14:textId="6B06BD35" w:rsidR="001E1038" w:rsidRPr="00BC7E91" w:rsidRDefault="001E1038" w:rsidP="00BC7E91">
      <w:pPr>
        <w:spacing w:line="360" w:lineRule="auto"/>
        <w:rPr>
          <w:rFonts w:ascii="Arial" w:hAnsi="Arial" w:cs="Arial"/>
          <w:sz w:val="22"/>
          <w:szCs w:val="22"/>
        </w:rPr>
      </w:pPr>
    </w:p>
    <w:p w14:paraId="7C9581A7" w14:textId="6FDEA5F5" w:rsidR="001E1038" w:rsidRPr="00BC7E91" w:rsidRDefault="001E1038" w:rsidP="00BC7E91">
      <w:pPr>
        <w:spacing w:line="360" w:lineRule="auto"/>
        <w:rPr>
          <w:rFonts w:ascii="Arial" w:hAnsi="Arial" w:cs="Arial"/>
          <w:sz w:val="22"/>
          <w:szCs w:val="22"/>
        </w:rPr>
      </w:pPr>
      <w:proofErr w:type="spellStart"/>
      <w:r w:rsidRPr="00BC7E91">
        <w:rPr>
          <w:rFonts w:ascii="Arial" w:hAnsi="Arial" w:cs="Arial"/>
          <w:sz w:val="22"/>
          <w:szCs w:val="22"/>
        </w:rPr>
        <w:t>Scoffham</w:t>
      </w:r>
      <w:proofErr w:type="spellEnd"/>
      <w:r w:rsidRPr="00BC7E91">
        <w:rPr>
          <w:rFonts w:ascii="Arial" w:hAnsi="Arial" w:cs="Arial"/>
          <w:sz w:val="22"/>
          <w:szCs w:val="22"/>
        </w:rPr>
        <w:t xml:space="preserve">, S. (2017) </w:t>
      </w:r>
      <w:r w:rsidRPr="00BC7E91">
        <w:rPr>
          <w:rFonts w:ascii="Arial" w:hAnsi="Arial" w:cs="Arial"/>
          <w:i/>
          <w:sz w:val="22"/>
          <w:szCs w:val="22"/>
        </w:rPr>
        <w:t xml:space="preserve">Teaching Geography Creatively. </w:t>
      </w:r>
      <w:r w:rsidRPr="00BC7E91">
        <w:rPr>
          <w:rFonts w:ascii="Arial" w:hAnsi="Arial" w:cs="Arial"/>
          <w:sz w:val="22"/>
          <w:szCs w:val="22"/>
        </w:rPr>
        <w:t>Oxon: Routledge.</w:t>
      </w:r>
    </w:p>
    <w:p w14:paraId="64C9F82E" w14:textId="3342DCD8" w:rsidR="001E1038" w:rsidRPr="00BC7E91" w:rsidRDefault="001E1038" w:rsidP="00BC7E91">
      <w:pPr>
        <w:spacing w:line="360" w:lineRule="auto"/>
        <w:rPr>
          <w:rFonts w:ascii="Arial" w:hAnsi="Arial" w:cs="Arial"/>
          <w:sz w:val="22"/>
          <w:szCs w:val="22"/>
        </w:rPr>
      </w:pPr>
    </w:p>
    <w:p w14:paraId="271F2608" w14:textId="5E696788" w:rsidR="001E1038" w:rsidRDefault="001E1038" w:rsidP="00BC7E91">
      <w:pPr>
        <w:spacing w:line="360" w:lineRule="auto"/>
        <w:rPr>
          <w:rFonts w:ascii="Arial" w:hAnsi="Arial" w:cs="Arial"/>
          <w:sz w:val="22"/>
          <w:szCs w:val="22"/>
        </w:rPr>
      </w:pPr>
      <w:r w:rsidRPr="00BC7E91">
        <w:rPr>
          <w:rFonts w:ascii="Arial" w:hAnsi="Arial" w:cs="Arial"/>
          <w:sz w:val="22"/>
          <w:szCs w:val="22"/>
        </w:rPr>
        <w:t xml:space="preserve">Storm, M. (1989) ‘The five basic questions for Primary Geography’, </w:t>
      </w:r>
      <w:r w:rsidRPr="00BC7E91">
        <w:rPr>
          <w:rFonts w:ascii="Arial" w:hAnsi="Arial" w:cs="Arial"/>
          <w:i/>
          <w:sz w:val="22"/>
          <w:szCs w:val="22"/>
        </w:rPr>
        <w:t xml:space="preserve">Primary Geographer, </w:t>
      </w:r>
      <w:r w:rsidRPr="00BC7E91">
        <w:rPr>
          <w:rFonts w:ascii="Arial" w:hAnsi="Arial" w:cs="Arial"/>
          <w:sz w:val="22"/>
          <w:szCs w:val="22"/>
        </w:rPr>
        <w:t>2 pp.4-5.</w:t>
      </w:r>
    </w:p>
    <w:p w14:paraId="0CB5A307" w14:textId="2F3BF61F" w:rsidR="005C32E3" w:rsidRDefault="005C32E3" w:rsidP="00BC7E91">
      <w:pPr>
        <w:spacing w:line="360" w:lineRule="auto"/>
        <w:rPr>
          <w:rFonts w:ascii="Arial" w:hAnsi="Arial" w:cs="Arial"/>
          <w:sz w:val="22"/>
          <w:szCs w:val="22"/>
        </w:rPr>
      </w:pPr>
    </w:p>
    <w:p w14:paraId="48C2A492" w14:textId="6569B125" w:rsidR="005C32E3" w:rsidRDefault="005C32E3" w:rsidP="005C32E3">
      <w:r>
        <w:rPr>
          <w:rFonts w:ascii="Arial" w:hAnsi="Arial" w:cs="Arial"/>
          <w:sz w:val="22"/>
          <w:szCs w:val="22"/>
        </w:rPr>
        <w:t xml:space="preserve">Thomas, J.L. (2009) </w:t>
      </w:r>
      <w:r>
        <w:rPr>
          <w:rFonts w:ascii="Arial" w:hAnsi="Arial" w:cs="Arial"/>
          <w:i/>
          <w:sz w:val="22"/>
          <w:szCs w:val="22"/>
        </w:rPr>
        <w:t xml:space="preserve">The 1287 Siege of Dryslwyn Castle. </w:t>
      </w:r>
      <w:r>
        <w:rPr>
          <w:rFonts w:ascii="Arial" w:hAnsi="Arial" w:cs="Arial"/>
          <w:sz w:val="22"/>
          <w:szCs w:val="22"/>
        </w:rPr>
        <w:t xml:space="preserve">Available at: </w:t>
      </w:r>
      <w:hyperlink r:id="rId16" w:history="1">
        <w:r w:rsidRPr="007909E6">
          <w:rPr>
            <w:rStyle w:val="Hyperlink"/>
          </w:rPr>
          <w:t>http://www.castlewales.com/dryslwn2.html</w:t>
        </w:r>
      </w:hyperlink>
      <w:r>
        <w:t xml:space="preserve"> (Accessed: 10</w:t>
      </w:r>
      <w:r w:rsidRPr="005C32E3">
        <w:rPr>
          <w:vertAlign w:val="superscript"/>
        </w:rPr>
        <w:t>th</w:t>
      </w:r>
      <w:r>
        <w:t xml:space="preserve"> May 2019).</w:t>
      </w:r>
    </w:p>
    <w:p w14:paraId="1DB54140" w14:textId="4D94F98F" w:rsidR="00660DB3" w:rsidRPr="00BC7E91" w:rsidRDefault="00660DB3" w:rsidP="00BC7E91">
      <w:pPr>
        <w:spacing w:line="360" w:lineRule="auto"/>
        <w:rPr>
          <w:rFonts w:ascii="Arial" w:hAnsi="Arial" w:cs="Arial"/>
          <w:sz w:val="22"/>
          <w:szCs w:val="22"/>
        </w:rPr>
      </w:pPr>
    </w:p>
    <w:p w14:paraId="6736BD76" w14:textId="6D768DE2" w:rsidR="00660DB3" w:rsidRPr="00BC7E91" w:rsidRDefault="00660DB3" w:rsidP="00BC7E91">
      <w:pPr>
        <w:spacing w:line="360" w:lineRule="auto"/>
        <w:rPr>
          <w:rFonts w:ascii="Arial" w:hAnsi="Arial" w:cs="Arial"/>
          <w:sz w:val="22"/>
          <w:szCs w:val="22"/>
        </w:rPr>
      </w:pPr>
      <w:r w:rsidRPr="00BC7E91">
        <w:rPr>
          <w:rFonts w:ascii="Arial" w:hAnsi="Arial" w:cs="Arial"/>
          <w:bCs/>
          <w:iCs/>
          <w:sz w:val="22"/>
          <w:szCs w:val="22"/>
        </w:rPr>
        <w:t xml:space="preserve">Turner, J. et al. (2011) </w:t>
      </w:r>
      <w:r w:rsidRPr="00BC7E91">
        <w:rPr>
          <w:rFonts w:ascii="Arial" w:hAnsi="Arial" w:cs="Arial"/>
          <w:bCs/>
          <w:i/>
          <w:iCs/>
          <w:sz w:val="22"/>
          <w:szCs w:val="22"/>
        </w:rPr>
        <w:t xml:space="preserve">It’s not fair or is </w:t>
      </w:r>
      <w:proofErr w:type="gramStart"/>
      <w:r w:rsidRPr="00BC7E91">
        <w:rPr>
          <w:rFonts w:ascii="Arial" w:hAnsi="Arial" w:cs="Arial"/>
          <w:bCs/>
          <w:i/>
          <w:iCs/>
          <w:sz w:val="22"/>
          <w:szCs w:val="22"/>
        </w:rPr>
        <w:t>it?.</w:t>
      </w:r>
      <w:proofErr w:type="gramEnd"/>
      <w:r w:rsidRPr="00BC7E91">
        <w:rPr>
          <w:rFonts w:ascii="Arial" w:hAnsi="Arial" w:cs="Arial"/>
          <w:bCs/>
          <w:i/>
          <w:iCs/>
          <w:sz w:val="22"/>
          <w:szCs w:val="22"/>
        </w:rPr>
        <w:t xml:space="preserve"> </w:t>
      </w:r>
      <w:r w:rsidRPr="00BC7E91">
        <w:rPr>
          <w:rFonts w:ascii="Arial" w:hAnsi="Arial" w:cs="Arial"/>
          <w:bCs/>
          <w:iCs/>
          <w:sz w:val="22"/>
          <w:szCs w:val="22"/>
        </w:rPr>
        <w:t>Sandbach</w:t>
      </w:r>
      <w:r w:rsidRPr="00BC7E91">
        <w:rPr>
          <w:rFonts w:ascii="Arial" w:hAnsi="Arial" w:cs="Arial"/>
          <w:bCs/>
          <w:iCs/>
          <w:sz w:val="22"/>
          <w:szCs w:val="22"/>
        </w:rPr>
        <w:t>:</w:t>
      </w:r>
      <w:r w:rsidRPr="00BC7E91">
        <w:rPr>
          <w:rFonts w:ascii="Arial" w:hAnsi="Arial" w:cs="Arial"/>
          <w:bCs/>
          <w:iCs/>
          <w:sz w:val="22"/>
          <w:szCs w:val="22"/>
        </w:rPr>
        <w:t xml:space="preserve"> MHE.</w:t>
      </w:r>
    </w:p>
    <w:p w14:paraId="3F6D0997" w14:textId="5515CB02" w:rsidR="00E3431E" w:rsidRPr="00BC7E91" w:rsidRDefault="00E3431E" w:rsidP="00BC7E91">
      <w:pPr>
        <w:spacing w:line="360" w:lineRule="auto"/>
        <w:rPr>
          <w:rFonts w:ascii="Arial" w:hAnsi="Arial" w:cs="Arial"/>
          <w:sz w:val="22"/>
          <w:szCs w:val="22"/>
        </w:rPr>
      </w:pPr>
    </w:p>
    <w:p w14:paraId="4019EDCF" w14:textId="5D29DEE3" w:rsidR="00E3431E" w:rsidRPr="00BC7E91" w:rsidRDefault="00E3431E" w:rsidP="00BC7E91">
      <w:pPr>
        <w:spacing w:line="360" w:lineRule="auto"/>
        <w:rPr>
          <w:rFonts w:ascii="Arial" w:hAnsi="Arial" w:cs="Arial"/>
          <w:sz w:val="22"/>
          <w:szCs w:val="22"/>
        </w:rPr>
      </w:pPr>
      <w:r w:rsidRPr="00BC7E91">
        <w:rPr>
          <w:rFonts w:ascii="Arial" w:hAnsi="Arial" w:cs="Arial"/>
          <w:sz w:val="22"/>
          <w:szCs w:val="22"/>
        </w:rPr>
        <w:t xml:space="preserve">Welsh Assembly Government (2003) </w:t>
      </w:r>
      <w:r w:rsidRPr="00BC7E91">
        <w:rPr>
          <w:rFonts w:ascii="Arial" w:hAnsi="Arial" w:cs="Arial"/>
          <w:i/>
          <w:sz w:val="22"/>
          <w:szCs w:val="22"/>
        </w:rPr>
        <w:t xml:space="preserve">Developing the Curriculum </w:t>
      </w:r>
      <w:proofErr w:type="spellStart"/>
      <w:r w:rsidRPr="00BC7E91">
        <w:rPr>
          <w:rFonts w:ascii="Arial" w:hAnsi="Arial" w:cs="Arial"/>
          <w:i/>
          <w:sz w:val="22"/>
          <w:szCs w:val="22"/>
        </w:rPr>
        <w:t>Cymraeg</w:t>
      </w:r>
      <w:proofErr w:type="spellEnd"/>
      <w:r w:rsidRPr="00BC7E91">
        <w:rPr>
          <w:rFonts w:ascii="Arial" w:hAnsi="Arial" w:cs="Arial"/>
          <w:i/>
          <w:sz w:val="22"/>
          <w:szCs w:val="22"/>
        </w:rPr>
        <w:t xml:space="preserve">. </w:t>
      </w:r>
      <w:r w:rsidRPr="00BC7E91">
        <w:rPr>
          <w:rFonts w:ascii="Arial" w:hAnsi="Arial" w:cs="Arial"/>
          <w:sz w:val="22"/>
          <w:szCs w:val="22"/>
        </w:rPr>
        <w:t>Cardiff: ACCAC</w:t>
      </w:r>
      <w:r w:rsidR="0077687E" w:rsidRPr="00BC7E91">
        <w:rPr>
          <w:rFonts w:ascii="Arial" w:hAnsi="Arial" w:cs="Arial"/>
          <w:sz w:val="22"/>
          <w:szCs w:val="22"/>
        </w:rPr>
        <w:t>.</w:t>
      </w:r>
    </w:p>
    <w:p w14:paraId="2A589B62" w14:textId="244DCE2D" w:rsidR="008E7237" w:rsidRPr="00BC7E91" w:rsidRDefault="008E7237" w:rsidP="00BC7E91">
      <w:pPr>
        <w:spacing w:line="360" w:lineRule="auto"/>
        <w:rPr>
          <w:rFonts w:ascii="Arial" w:hAnsi="Arial" w:cs="Arial"/>
          <w:sz w:val="22"/>
          <w:szCs w:val="22"/>
        </w:rPr>
      </w:pPr>
    </w:p>
    <w:p w14:paraId="57EB6A70" w14:textId="6B17CCBD" w:rsidR="008E7237" w:rsidRPr="00BC7E91" w:rsidRDefault="008E7237" w:rsidP="00BC7E91">
      <w:pPr>
        <w:spacing w:line="360" w:lineRule="auto"/>
        <w:rPr>
          <w:rFonts w:ascii="Arial" w:hAnsi="Arial" w:cs="Arial"/>
          <w:sz w:val="22"/>
          <w:szCs w:val="22"/>
        </w:rPr>
      </w:pPr>
      <w:r w:rsidRPr="00BC7E91">
        <w:rPr>
          <w:rFonts w:ascii="Arial" w:hAnsi="Arial" w:cs="Arial"/>
          <w:sz w:val="22"/>
          <w:szCs w:val="22"/>
        </w:rPr>
        <w:t xml:space="preserve">Welsh Assembly Government (2018) </w:t>
      </w:r>
      <w:r w:rsidRPr="00BC7E91">
        <w:rPr>
          <w:rFonts w:ascii="Arial" w:hAnsi="Arial" w:cs="Arial"/>
          <w:i/>
          <w:sz w:val="22"/>
          <w:szCs w:val="22"/>
        </w:rPr>
        <w:t xml:space="preserve">Digital Competence Framework Guidance. </w:t>
      </w:r>
      <w:r w:rsidRPr="00BC7E91">
        <w:rPr>
          <w:rFonts w:ascii="Arial" w:hAnsi="Arial" w:cs="Arial"/>
          <w:sz w:val="22"/>
          <w:szCs w:val="22"/>
        </w:rPr>
        <w:t>Cardiff: Curriculum Reform Division.</w:t>
      </w:r>
    </w:p>
    <w:p w14:paraId="01A9C487" w14:textId="68E526DD" w:rsidR="00734360" w:rsidRPr="00BC7E91" w:rsidRDefault="00734360" w:rsidP="00BC7E91">
      <w:pPr>
        <w:spacing w:line="360" w:lineRule="auto"/>
        <w:rPr>
          <w:rFonts w:ascii="Arial" w:hAnsi="Arial" w:cs="Arial"/>
          <w:sz w:val="22"/>
          <w:szCs w:val="22"/>
        </w:rPr>
      </w:pPr>
    </w:p>
    <w:p w14:paraId="3A10D27D" w14:textId="4F12BABA" w:rsidR="00734360" w:rsidRPr="00BC7E91" w:rsidRDefault="00734360" w:rsidP="00BC7E91">
      <w:pPr>
        <w:spacing w:line="360" w:lineRule="auto"/>
        <w:rPr>
          <w:rFonts w:ascii="Arial" w:hAnsi="Arial" w:cs="Arial"/>
          <w:sz w:val="22"/>
          <w:szCs w:val="22"/>
        </w:rPr>
      </w:pPr>
      <w:r w:rsidRPr="00BC7E91">
        <w:rPr>
          <w:rFonts w:ascii="Arial" w:hAnsi="Arial" w:cs="Arial"/>
          <w:sz w:val="22"/>
          <w:szCs w:val="22"/>
        </w:rPr>
        <w:t xml:space="preserve">Wien, C, A. (2008) </w:t>
      </w:r>
      <w:r w:rsidRPr="00BC7E91">
        <w:rPr>
          <w:rFonts w:ascii="Arial" w:hAnsi="Arial" w:cs="Arial"/>
          <w:i/>
          <w:sz w:val="22"/>
          <w:szCs w:val="22"/>
        </w:rPr>
        <w:t xml:space="preserve">Emergent Curriculum in the Primary Classroom. </w:t>
      </w:r>
      <w:r w:rsidRPr="00BC7E91">
        <w:rPr>
          <w:rFonts w:ascii="Arial" w:hAnsi="Arial" w:cs="Arial"/>
          <w:sz w:val="22"/>
          <w:szCs w:val="22"/>
        </w:rPr>
        <w:t>Columbia: Teachers College.</w:t>
      </w:r>
    </w:p>
    <w:p w14:paraId="1C925AEC" w14:textId="35B6D20C" w:rsidR="001E1038" w:rsidRPr="00BC7E91" w:rsidRDefault="001E1038" w:rsidP="00BC7E91">
      <w:pPr>
        <w:spacing w:line="360" w:lineRule="auto"/>
        <w:rPr>
          <w:rFonts w:ascii="Arial" w:hAnsi="Arial" w:cs="Arial"/>
          <w:sz w:val="22"/>
          <w:szCs w:val="22"/>
        </w:rPr>
      </w:pPr>
    </w:p>
    <w:p w14:paraId="0D4C7EAC" w14:textId="22BDC4DD" w:rsidR="005C32E3" w:rsidRDefault="001E1038" w:rsidP="00BC7E91">
      <w:pPr>
        <w:spacing w:line="360" w:lineRule="auto"/>
        <w:rPr>
          <w:rFonts w:ascii="Arial" w:hAnsi="Arial" w:cs="Arial"/>
          <w:sz w:val="22"/>
          <w:szCs w:val="22"/>
        </w:rPr>
      </w:pPr>
      <w:r w:rsidRPr="00BC7E91">
        <w:rPr>
          <w:rFonts w:ascii="Arial" w:hAnsi="Arial" w:cs="Arial"/>
          <w:sz w:val="22"/>
          <w:szCs w:val="22"/>
        </w:rPr>
        <w:t xml:space="preserve">Williams, J. (2003) </w:t>
      </w:r>
      <w:r w:rsidRPr="00BC7E91">
        <w:rPr>
          <w:rFonts w:ascii="Arial" w:hAnsi="Arial" w:cs="Arial"/>
          <w:i/>
          <w:sz w:val="22"/>
          <w:szCs w:val="22"/>
        </w:rPr>
        <w:t xml:space="preserve">Promoting Independent Learning in the Primary Classroom. </w:t>
      </w:r>
      <w:r w:rsidRPr="00BC7E91">
        <w:rPr>
          <w:rFonts w:ascii="Arial" w:hAnsi="Arial" w:cs="Arial"/>
          <w:sz w:val="22"/>
          <w:szCs w:val="22"/>
        </w:rPr>
        <w:t>Buckingham: Open University Press.</w:t>
      </w:r>
    </w:p>
    <w:p w14:paraId="18482849" w14:textId="77777777" w:rsidR="005C32E3" w:rsidRPr="00BC7E91" w:rsidRDefault="005C32E3" w:rsidP="00BC7E91">
      <w:pPr>
        <w:spacing w:line="360" w:lineRule="auto"/>
        <w:rPr>
          <w:rFonts w:ascii="Arial" w:hAnsi="Arial" w:cs="Arial"/>
          <w:sz w:val="22"/>
          <w:szCs w:val="22"/>
        </w:rPr>
      </w:pPr>
    </w:p>
    <w:p w14:paraId="4A09E122" w14:textId="77777777" w:rsidR="005C32E3" w:rsidRDefault="005C32E3" w:rsidP="005161C7"/>
    <w:p w14:paraId="63FA24CD" w14:textId="69FC20A7" w:rsidR="00660DB3" w:rsidRDefault="005C32E3" w:rsidP="005161C7">
      <w:r>
        <w:rPr>
          <w:noProof/>
        </w:rPr>
        <w:lastRenderedPageBreak/>
        <w:drawing>
          <wp:inline distT="0" distB="0" distL="0" distR="0" wp14:anchorId="087D8C6D" wp14:editId="73F45C87">
            <wp:extent cx="8685613" cy="6255461"/>
            <wp:effectExtent l="0" t="4128"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y2tNS6JTeSCAlkG3%XNDw.jpg"/>
                    <pic:cNvPicPr/>
                  </pic:nvPicPr>
                  <pic:blipFill rotWithShape="1">
                    <a:blip r:embed="rId17" cstate="print">
                      <a:extLst>
                        <a:ext uri="{28A0092B-C50C-407E-A947-70E740481C1C}">
                          <a14:useLocalDpi xmlns:a14="http://schemas.microsoft.com/office/drawing/2010/main" val="0"/>
                        </a:ext>
                      </a:extLst>
                    </a:blip>
                    <a:srcRect l="2175" t="4908" r="870" b="1984"/>
                    <a:stretch/>
                  </pic:blipFill>
                  <pic:spPr bwMode="auto">
                    <a:xfrm rot="5400000">
                      <a:off x="0" y="0"/>
                      <a:ext cx="8698393" cy="6264665"/>
                    </a:xfrm>
                    <a:prstGeom prst="rect">
                      <a:avLst/>
                    </a:prstGeom>
                    <a:ln>
                      <a:noFill/>
                    </a:ln>
                    <a:extLst>
                      <a:ext uri="{53640926-AAD7-44D8-BBD7-CCE9431645EC}">
                        <a14:shadowObscured xmlns:a14="http://schemas.microsoft.com/office/drawing/2010/main"/>
                      </a:ext>
                    </a:extLst>
                  </pic:spPr>
                </pic:pic>
              </a:graphicData>
            </a:graphic>
          </wp:inline>
        </w:drawing>
      </w:r>
      <w:r>
        <w:rPr>
          <w:noProof/>
        </w:rPr>
        <mc:AlternateContent>
          <mc:Choice Requires="wps">
            <w:drawing>
              <wp:anchor distT="0" distB="0" distL="114300" distR="114300" simplePos="0" relativeHeight="251671552" behindDoc="0" locked="0" layoutInCell="1" allowOverlap="1" wp14:anchorId="7E6AD4AC" wp14:editId="3C07A494">
                <wp:simplePos x="0" y="0"/>
                <wp:positionH relativeFrom="column">
                  <wp:posOffset>1745602</wp:posOffset>
                </wp:positionH>
                <wp:positionV relativeFrom="paragraph">
                  <wp:posOffset>-657225</wp:posOffset>
                </wp:positionV>
                <wp:extent cx="8483600" cy="610997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8483600" cy="6109970"/>
                        </a:xfrm>
                        <a:prstGeom prst="rect">
                          <a:avLst/>
                        </a:prstGeom>
                        <a:noFill/>
                        <a:ln>
                          <a:noFill/>
                        </a:ln>
                      </wps:spPr>
                      <wps:txbx>
                        <w:txbxContent>
                          <w:p w14:paraId="22D63A07" w14:textId="02A33D22"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E6AD4AC" id="Text Box 13" o:spid="_x0000_s1029" type="#_x0000_t202" style="position:absolute;margin-left:137.45pt;margin-top:-51.75pt;width:668pt;height:481.1pt;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" filled="f" stroked="f">
                <v:fill o:detectmouseclick="t"/>
                <v:textbox style="mso-fit-shape-to-text:t">
                  <w:txbxContent>
                    <w:p w14:paraId="22D63A07" w14:textId="02A33D22"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1</w:t>
                      </w:r>
                    </w:p>
                  </w:txbxContent>
                </v:textbox>
              </v:shape>
            </w:pict>
          </mc:Fallback>
        </mc:AlternateContent>
      </w:r>
    </w:p>
    <w:p w14:paraId="6549AC6F" w14:textId="00FFB22D" w:rsidR="00660DB3" w:rsidRDefault="00660DB3" w:rsidP="005161C7"/>
    <w:p w14:paraId="1604DDEA" w14:textId="4B6CE8C3" w:rsidR="00660DB3" w:rsidRDefault="00660DB3" w:rsidP="005161C7"/>
    <w:p w14:paraId="48E63AB5" w14:textId="2C371AFB" w:rsidR="005C32E3" w:rsidRDefault="005C32E3" w:rsidP="005C32E3">
      <w:r>
        <w:rPr>
          <w:noProof/>
        </w:rPr>
        <w:drawing>
          <wp:anchor distT="0" distB="0" distL="114300" distR="114300" simplePos="0" relativeHeight="251681792" behindDoc="0" locked="0" layoutInCell="1" allowOverlap="1" wp14:anchorId="6B375517" wp14:editId="3799625B">
            <wp:simplePos x="0" y="0"/>
            <wp:positionH relativeFrom="column">
              <wp:posOffset>3909060</wp:posOffset>
            </wp:positionH>
            <wp:positionV relativeFrom="paragraph">
              <wp:posOffset>167005</wp:posOffset>
            </wp:positionV>
            <wp:extent cx="2279650" cy="3607435"/>
            <wp:effectExtent l="0" t="0" r="635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05-12 at 13.39.23.png"/>
                    <pic:cNvPicPr/>
                  </pic:nvPicPr>
                  <pic:blipFill>
                    <a:blip r:embed="rId18">
                      <a:extLst>
                        <a:ext uri="{28A0092B-C50C-407E-A947-70E740481C1C}">
                          <a14:useLocalDpi xmlns:a14="http://schemas.microsoft.com/office/drawing/2010/main" val="0"/>
                        </a:ext>
                      </a:extLst>
                    </a:blip>
                    <a:stretch>
                      <a:fillRect/>
                    </a:stretch>
                  </pic:blipFill>
                  <pic:spPr>
                    <a:xfrm>
                      <a:off x="0" y="0"/>
                      <a:ext cx="2279650" cy="36074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8720" behindDoc="0" locked="0" layoutInCell="1" allowOverlap="1" wp14:anchorId="0DB8E386" wp14:editId="065E7FA5">
            <wp:simplePos x="0" y="0"/>
            <wp:positionH relativeFrom="column">
              <wp:posOffset>-607060</wp:posOffset>
            </wp:positionH>
            <wp:positionV relativeFrom="paragraph">
              <wp:posOffset>167575</wp:posOffset>
            </wp:positionV>
            <wp:extent cx="3573145" cy="287591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5-12 at 13.39.09.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73145" cy="287591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7696" behindDoc="0" locked="0" layoutInCell="1" allowOverlap="1" wp14:anchorId="46A71F79" wp14:editId="1DD1A203">
                <wp:simplePos x="0" y="0"/>
                <wp:positionH relativeFrom="column">
                  <wp:posOffset>1698172</wp:posOffset>
                </wp:positionH>
                <wp:positionV relativeFrom="paragraph">
                  <wp:posOffset>-696595</wp:posOffset>
                </wp:positionV>
                <wp:extent cx="8483600" cy="610997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8483600" cy="6109970"/>
                        </a:xfrm>
                        <a:prstGeom prst="rect">
                          <a:avLst/>
                        </a:prstGeom>
                        <a:noFill/>
                        <a:ln>
                          <a:noFill/>
                        </a:ln>
                      </wps:spPr>
                      <wps:txbx>
                        <w:txbxContent>
                          <w:p w14:paraId="78A71C6C" w14:textId="531A2AB1"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A71F79" id="Text Box 16" o:spid="_x0000_s1030" type="#_x0000_t202" style="position:absolute;margin-left:133.7pt;margin-top:-54.85pt;width:668pt;height:481.1pt;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" filled="f" stroked="f">
                <v:fill o:detectmouseclick="t"/>
                <v:textbox style="mso-fit-shape-to-text:t">
                  <w:txbxContent>
                    <w:p w14:paraId="78A71C6C" w14:textId="531A2AB1"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txbxContent>
                </v:textbox>
              </v:shape>
            </w:pict>
          </mc:Fallback>
        </mc:AlternateContent>
      </w:r>
    </w:p>
    <w:p w14:paraId="636E154D" w14:textId="2ADCFDC2" w:rsidR="005C32E3" w:rsidRDefault="005C32E3" w:rsidP="005C32E3"/>
    <w:p w14:paraId="187D79A1" w14:textId="09D44E15" w:rsidR="005C32E3" w:rsidRDefault="005C32E3" w:rsidP="005C32E3"/>
    <w:p w14:paraId="11928ADB" w14:textId="390E8C56" w:rsidR="005C32E3" w:rsidRDefault="005C32E3" w:rsidP="005C32E3"/>
    <w:p w14:paraId="2F318B57" w14:textId="77777777" w:rsidR="005C32E3" w:rsidRDefault="005C32E3" w:rsidP="005C32E3"/>
    <w:p w14:paraId="1D053768" w14:textId="77777777" w:rsidR="005C32E3" w:rsidRDefault="005C32E3" w:rsidP="005C32E3"/>
    <w:p w14:paraId="5381A2AA" w14:textId="6CE40EFF" w:rsidR="005C32E3" w:rsidRDefault="005C32E3" w:rsidP="005C32E3"/>
    <w:p w14:paraId="4CD80BD7" w14:textId="77777777" w:rsidR="005C32E3" w:rsidRDefault="005C32E3" w:rsidP="005C32E3"/>
    <w:p w14:paraId="33F8BB0E" w14:textId="77777777" w:rsidR="005C32E3" w:rsidRDefault="005C32E3" w:rsidP="005C32E3"/>
    <w:p w14:paraId="1BDB9EAC" w14:textId="77777777" w:rsidR="005C32E3" w:rsidRDefault="005C32E3" w:rsidP="005C32E3"/>
    <w:p w14:paraId="1278FA94" w14:textId="77777777" w:rsidR="005C32E3" w:rsidRDefault="005C32E3" w:rsidP="005C32E3"/>
    <w:p w14:paraId="7C291E05" w14:textId="04766BB9" w:rsidR="005C32E3" w:rsidRDefault="005C32E3" w:rsidP="005C32E3"/>
    <w:p w14:paraId="3134B3FF" w14:textId="77777777" w:rsidR="005C32E3" w:rsidRDefault="005C32E3" w:rsidP="005C32E3"/>
    <w:p w14:paraId="29654B8E" w14:textId="77777777" w:rsidR="005C32E3" w:rsidRDefault="005C32E3" w:rsidP="005C32E3"/>
    <w:p w14:paraId="4067DFC9" w14:textId="77777777" w:rsidR="005C32E3" w:rsidRDefault="005C32E3" w:rsidP="005C32E3"/>
    <w:p w14:paraId="7C665D1E" w14:textId="77ED8D7A" w:rsidR="005C32E3" w:rsidRDefault="005C32E3" w:rsidP="005C32E3"/>
    <w:p w14:paraId="29DDEFBF" w14:textId="558D765A" w:rsidR="005C32E3" w:rsidRDefault="005C32E3" w:rsidP="005C32E3"/>
    <w:p w14:paraId="2A5D23EB" w14:textId="30C4383F" w:rsidR="005C32E3" w:rsidRDefault="005C32E3" w:rsidP="005C32E3">
      <w:r>
        <w:rPr>
          <w:noProof/>
        </w:rPr>
        <w:drawing>
          <wp:anchor distT="0" distB="0" distL="114300" distR="114300" simplePos="0" relativeHeight="251682816" behindDoc="0" locked="0" layoutInCell="1" allowOverlap="1" wp14:anchorId="731FBA7D" wp14:editId="5F3470D0">
            <wp:simplePos x="0" y="0"/>
            <wp:positionH relativeFrom="column">
              <wp:posOffset>-438085</wp:posOffset>
            </wp:positionH>
            <wp:positionV relativeFrom="paragraph">
              <wp:posOffset>185096</wp:posOffset>
            </wp:positionV>
            <wp:extent cx="2375535" cy="339598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9-05-12 at 13.39.33.png"/>
                    <pic:cNvPicPr/>
                  </pic:nvPicPr>
                  <pic:blipFill>
                    <a:blip r:embed="rId20">
                      <a:extLst>
                        <a:ext uri="{28A0092B-C50C-407E-A947-70E740481C1C}">
                          <a14:useLocalDpi xmlns:a14="http://schemas.microsoft.com/office/drawing/2010/main" val="0"/>
                        </a:ext>
                      </a:extLst>
                    </a:blip>
                    <a:stretch>
                      <a:fillRect/>
                    </a:stretch>
                  </pic:blipFill>
                  <pic:spPr>
                    <a:xfrm>
                      <a:off x="0" y="0"/>
                      <a:ext cx="2375535" cy="3395980"/>
                    </a:xfrm>
                    <a:prstGeom prst="rect">
                      <a:avLst/>
                    </a:prstGeom>
                  </pic:spPr>
                </pic:pic>
              </a:graphicData>
            </a:graphic>
            <wp14:sizeRelH relativeFrom="page">
              <wp14:pctWidth>0</wp14:pctWidth>
            </wp14:sizeRelH>
            <wp14:sizeRelV relativeFrom="page">
              <wp14:pctHeight>0</wp14:pctHeight>
            </wp14:sizeRelV>
          </wp:anchor>
        </w:drawing>
      </w:r>
    </w:p>
    <w:p w14:paraId="3CEC809F" w14:textId="5C7C6624" w:rsidR="005C32E3" w:rsidRDefault="005C32E3" w:rsidP="005C32E3"/>
    <w:p w14:paraId="5B15AA71" w14:textId="0F3E7E94" w:rsidR="005C32E3" w:rsidRDefault="005C32E3" w:rsidP="005C32E3"/>
    <w:p w14:paraId="3A884F3D" w14:textId="6863CCDC" w:rsidR="005C32E3" w:rsidRDefault="005C32E3" w:rsidP="005C32E3">
      <w:r>
        <w:rPr>
          <w:noProof/>
        </w:rPr>
        <w:drawing>
          <wp:anchor distT="0" distB="0" distL="114300" distR="114300" simplePos="0" relativeHeight="251683840" behindDoc="0" locked="0" layoutInCell="1" allowOverlap="1" wp14:anchorId="5A27E726" wp14:editId="5BE6F85E">
            <wp:simplePos x="0" y="0"/>
            <wp:positionH relativeFrom="column">
              <wp:posOffset>2168603</wp:posOffset>
            </wp:positionH>
            <wp:positionV relativeFrom="paragraph">
              <wp:posOffset>56800</wp:posOffset>
            </wp:positionV>
            <wp:extent cx="2127885" cy="1893570"/>
            <wp:effectExtent l="0" t="0" r="571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05-12 at 13.39.4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27885" cy="1893570"/>
                    </a:xfrm>
                    <a:prstGeom prst="rect">
                      <a:avLst/>
                    </a:prstGeom>
                  </pic:spPr>
                </pic:pic>
              </a:graphicData>
            </a:graphic>
            <wp14:sizeRelH relativeFrom="page">
              <wp14:pctWidth>0</wp14:pctWidth>
            </wp14:sizeRelH>
            <wp14:sizeRelV relativeFrom="page">
              <wp14:pctHeight>0</wp14:pctHeight>
            </wp14:sizeRelV>
          </wp:anchor>
        </w:drawing>
      </w:r>
    </w:p>
    <w:p w14:paraId="3FE309FB" w14:textId="15C958E3" w:rsidR="005C32E3" w:rsidRDefault="005C32E3" w:rsidP="005C32E3"/>
    <w:p w14:paraId="76CED10A" w14:textId="203ECF53" w:rsidR="005C32E3" w:rsidRDefault="005C32E3" w:rsidP="005C32E3"/>
    <w:p w14:paraId="7DA9A31B" w14:textId="77777777" w:rsidR="005C32E3" w:rsidRDefault="005C32E3" w:rsidP="005C32E3"/>
    <w:p w14:paraId="7D970FEF" w14:textId="77777777" w:rsidR="005C32E3" w:rsidRDefault="005C32E3" w:rsidP="005C32E3"/>
    <w:p w14:paraId="0F26FF27" w14:textId="02F0D2C6" w:rsidR="005C32E3" w:rsidRDefault="005C32E3" w:rsidP="005C32E3"/>
    <w:p w14:paraId="23F4CFA4" w14:textId="37D8D1F4" w:rsidR="005C32E3" w:rsidRDefault="005C32E3" w:rsidP="005C32E3"/>
    <w:p w14:paraId="69809901" w14:textId="20CFF9D8" w:rsidR="005C32E3" w:rsidRDefault="005C32E3" w:rsidP="005C32E3"/>
    <w:p w14:paraId="4FBFBAC2" w14:textId="258CC602" w:rsidR="005C32E3" w:rsidRDefault="005C32E3" w:rsidP="005C32E3"/>
    <w:p w14:paraId="20AFCCB0" w14:textId="77777777" w:rsidR="005C32E3" w:rsidRDefault="005C32E3" w:rsidP="005C32E3"/>
    <w:p w14:paraId="70335F9A" w14:textId="17DA4F54" w:rsidR="005C32E3" w:rsidRDefault="005C32E3" w:rsidP="005C32E3"/>
    <w:p w14:paraId="394AD6CB" w14:textId="615556C1" w:rsidR="005C32E3" w:rsidRDefault="005C32E3" w:rsidP="005C32E3"/>
    <w:p w14:paraId="4A46F545" w14:textId="77777777" w:rsidR="005C32E3" w:rsidRDefault="005C32E3" w:rsidP="005C32E3"/>
    <w:p w14:paraId="637BA124" w14:textId="77777777" w:rsidR="005C32E3" w:rsidRDefault="005C32E3" w:rsidP="005C32E3"/>
    <w:p w14:paraId="29BBD7F9" w14:textId="77777777" w:rsidR="005C32E3" w:rsidRDefault="005C32E3" w:rsidP="005C32E3"/>
    <w:p w14:paraId="4604317A" w14:textId="420E219E" w:rsidR="005C32E3" w:rsidRDefault="005C32E3" w:rsidP="005C32E3">
      <w:r>
        <w:rPr>
          <w:noProof/>
        </w:rPr>
        <w:drawing>
          <wp:anchor distT="0" distB="0" distL="114300" distR="114300" simplePos="0" relativeHeight="251684864" behindDoc="0" locked="0" layoutInCell="1" allowOverlap="1" wp14:anchorId="4B03FFFE" wp14:editId="5845A849">
            <wp:simplePos x="0" y="0"/>
            <wp:positionH relativeFrom="column">
              <wp:posOffset>2425065</wp:posOffset>
            </wp:positionH>
            <wp:positionV relativeFrom="paragraph">
              <wp:posOffset>-894638</wp:posOffset>
            </wp:positionV>
            <wp:extent cx="3952240" cy="2817495"/>
            <wp:effectExtent l="0" t="0" r="0" b="190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9-05-12 at 13.40.07.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52240" cy="2817495"/>
                    </a:xfrm>
                    <a:prstGeom prst="rect">
                      <a:avLst/>
                    </a:prstGeom>
                  </pic:spPr>
                </pic:pic>
              </a:graphicData>
            </a:graphic>
            <wp14:sizeRelH relativeFrom="page">
              <wp14:pctWidth>0</wp14:pctWidth>
            </wp14:sizeRelH>
            <wp14:sizeRelV relativeFrom="page">
              <wp14:pctHeight>0</wp14:pctHeight>
            </wp14:sizeRelV>
          </wp:anchor>
        </w:drawing>
      </w:r>
    </w:p>
    <w:p w14:paraId="3422525D" w14:textId="566FE5A5" w:rsidR="005C32E3" w:rsidRDefault="005C32E3" w:rsidP="005C32E3"/>
    <w:p w14:paraId="5D21A19D" w14:textId="66A16E9A" w:rsidR="005C32E3" w:rsidRDefault="005C32E3" w:rsidP="005C32E3"/>
    <w:p w14:paraId="6F31B452" w14:textId="60A05C11" w:rsidR="005C32E3" w:rsidRDefault="005C32E3" w:rsidP="005C32E3"/>
    <w:p w14:paraId="7F5F43D0" w14:textId="7A681A52" w:rsidR="005C32E3" w:rsidRDefault="005C32E3" w:rsidP="005C32E3"/>
    <w:p w14:paraId="58D52DD0" w14:textId="261D0323" w:rsidR="005C32E3" w:rsidRDefault="005C32E3" w:rsidP="005C32E3"/>
    <w:p w14:paraId="59332F7A" w14:textId="77777777" w:rsidR="005C32E3" w:rsidRDefault="005C32E3" w:rsidP="005C32E3"/>
    <w:p w14:paraId="7A877E16" w14:textId="5DC391B0" w:rsidR="005C32E3" w:rsidRDefault="005C32E3" w:rsidP="005C32E3"/>
    <w:p w14:paraId="18B00580" w14:textId="15303300" w:rsidR="005C32E3" w:rsidRDefault="005C32E3" w:rsidP="005C32E3"/>
    <w:p w14:paraId="41909850" w14:textId="32B902BA" w:rsidR="005C32E3" w:rsidRDefault="005C32E3" w:rsidP="005C32E3">
      <w:r>
        <w:rPr>
          <w:noProof/>
        </w:rPr>
        <mc:AlternateContent>
          <mc:Choice Requires="wps">
            <w:drawing>
              <wp:anchor distT="0" distB="0" distL="114300" distR="114300" simplePos="0" relativeHeight="251685888" behindDoc="0" locked="0" layoutInCell="1" allowOverlap="1" wp14:anchorId="01693E04" wp14:editId="25659BD7">
                <wp:simplePos x="0" y="0"/>
                <wp:positionH relativeFrom="column">
                  <wp:posOffset>-251460</wp:posOffset>
                </wp:positionH>
                <wp:positionV relativeFrom="paragraph">
                  <wp:posOffset>223831</wp:posOffset>
                </wp:positionV>
                <wp:extent cx="6499498" cy="503853"/>
                <wp:effectExtent l="0" t="0" r="0" b="0"/>
                <wp:wrapNone/>
                <wp:docPr id="23" name="Text Box 23"/>
                <wp:cNvGraphicFramePr/>
                <a:graphic xmlns:a="http://schemas.openxmlformats.org/drawingml/2006/main">
                  <a:graphicData uri="http://schemas.microsoft.com/office/word/2010/wordprocessingShape">
                    <wps:wsp>
                      <wps:cNvSpPr txBox="1"/>
                      <wps:spPr>
                        <a:xfrm>
                          <a:off x="0" y="0"/>
                          <a:ext cx="6499498" cy="503853"/>
                        </a:xfrm>
                        <a:prstGeom prst="rect">
                          <a:avLst/>
                        </a:prstGeom>
                        <a:noFill/>
                        <a:ln w="6350">
                          <a:noFill/>
                        </a:ln>
                      </wps:spPr>
                      <wps:txbx>
                        <w:txbxContent>
                          <w:p w14:paraId="7BD8CBC5" w14:textId="77777777" w:rsidR="005C32E3" w:rsidRDefault="005C32E3" w:rsidP="005C32E3">
                            <w:r>
                              <w:t xml:space="preserve">Image source: </w:t>
                            </w:r>
                            <w:r w:rsidRPr="005C32E3">
                              <w:t>https://medievalheritage.eu/en/main-page/heritage/wales/dryslwyn-castle/</w:t>
                            </w:r>
                          </w:p>
                          <w:p w14:paraId="1CCEF359" w14:textId="77777777" w:rsidR="005C32E3" w:rsidRDefault="005C32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693E04" id="Text Box 23" o:spid="_x0000_s1031" type="#_x0000_t202" style="position:absolute;margin-left:-19.8pt;margin-top:17.6pt;width:511.75pt;height:39.6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" filled="f" stroked="f" strokeweight=".5pt">
                <v:textbox>
                  <w:txbxContent>
                    <w:p w14:paraId="7BD8CBC5" w14:textId="77777777" w:rsidR="005C32E3" w:rsidRDefault="005C32E3" w:rsidP="005C32E3">
                      <w:r>
                        <w:t xml:space="preserve">Image source: </w:t>
                      </w:r>
                      <w:r w:rsidRPr="005C32E3">
                        <w:t>https://medievalheritage.eu/en/main-page/heritage/wales/dryslwyn-castle/</w:t>
                      </w:r>
                    </w:p>
                    <w:p w14:paraId="1CCEF359" w14:textId="77777777" w:rsidR="005C32E3" w:rsidRDefault="005C32E3"/>
                  </w:txbxContent>
                </v:textbox>
              </v:shape>
            </w:pict>
          </mc:Fallback>
        </mc:AlternateContent>
      </w:r>
    </w:p>
    <w:p w14:paraId="3CF46C04" w14:textId="050B0695" w:rsidR="005C32E3" w:rsidRDefault="005C32E3" w:rsidP="005C32E3">
      <w:r>
        <w:rPr>
          <w:noProof/>
        </w:rPr>
        <w:lastRenderedPageBreak/>
        <mc:AlternateContent>
          <mc:Choice Requires="wps">
            <w:drawing>
              <wp:anchor distT="0" distB="0" distL="114300" distR="114300" simplePos="0" relativeHeight="251675648" behindDoc="0" locked="0" layoutInCell="1" allowOverlap="1" wp14:anchorId="0F9A9896" wp14:editId="5984952C">
                <wp:simplePos x="0" y="0"/>
                <wp:positionH relativeFrom="column">
                  <wp:posOffset>1725036</wp:posOffset>
                </wp:positionH>
                <wp:positionV relativeFrom="paragraph">
                  <wp:posOffset>-756104</wp:posOffset>
                </wp:positionV>
                <wp:extent cx="8483600" cy="610997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8483600" cy="6109970"/>
                        </a:xfrm>
                        <a:prstGeom prst="rect">
                          <a:avLst/>
                        </a:prstGeom>
                        <a:noFill/>
                        <a:ln>
                          <a:noFill/>
                        </a:ln>
                      </wps:spPr>
                      <wps:txbx>
                        <w:txbxContent>
                          <w:p w14:paraId="1B391C25" w14:textId="4CCAAC92"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F9A9896" id="Text Box 15" o:spid="_x0000_s1032" type="#_x0000_t202" style="position:absolute;margin-left:135.85pt;margin-top:-59.55pt;width:668pt;height:481.1pt;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" filled="f" stroked="f">
                <v:fill o:detectmouseclick="t"/>
                <v:textbox style="mso-fit-shape-to-text:t">
                  <w:txbxContent>
                    <w:p w14:paraId="1B391C25" w14:textId="4CCAAC92"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txbxContent>
                </v:textbox>
              </v:shape>
            </w:pict>
          </mc:Fallback>
        </mc:AlternateContent>
      </w:r>
      <w:r>
        <w:t xml:space="preserve">1216 – Rhys </w:t>
      </w:r>
      <w:proofErr w:type="spellStart"/>
      <w:r>
        <w:t>Gryg</w:t>
      </w:r>
      <w:proofErr w:type="spellEnd"/>
      <w:r>
        <w:t xml:space="preserve"> was gifted land which included the site of Dryslwyn Castle.</w:t>
      </w:r>
    </w:p>
    <w:p w14:paraId="07E0B30B" w14:textId="1FA375C2" w:rsidR="005C32E3" w:rsidRDefault="005C32E3" w:rsidP="005C32E3"/>
    <w:p w14:paraId="52415B73" w14:textId="559C3C9A" w:rsidR="005C32E3" w:rsidRDefault="005C32E3" w:rsidP="005C32E3">
      <w:r>
        <w:t xml:space="preserve">1219 – Rhys </w:t>
      </w:r>
      <w:proofErr w:type="spellStart"/>
      <w:r>
        <w:t>Gryg</w:t>
      </w:r>
      <w:proofErr w:type="spellEnd"/>
      <w:r>
        <w:t xml:space="preserve"> married into the powerful Anglo-</w:t>
      </w:r>
      <w:proofErr w:type="spellStart"/>
      <w:r>
        <w:t>Nurman</w:t>
      </w:r>
      <w:proofErr w:type="spellEnd"/>
      <w:r>
        <w:t xml:space="preserve"> de Clare family enhancing his own status.</w:t>
      </w:r>
    </w:p>
    <w:p w14:paraId="305E3C4C" w14:textId="39B23794" w:rsidR="005C32E3" w:rsidRDefault="005C32E3" w:rsidP="005C32E3"/>
    <w:p w14:paraId="2A3BEA34" w14:textId="18C6EDE4" w:rsidR="005C32E3" w:rsidRDefault="005C32E3" w:rsidP="005C32E3">
      <w:r>
        <w:t xml:space="preserve">1220 – The castle was built, believed to be by Rhys </w:t>
      </w:r>
      <w:proofErr w:type="spellStart"/>
      <w:r>
        <w:t>Gryg</w:t>
      </w:r>
      <w:proofErr w:type="spellEnd"/>
      <w:r>
        <w:t>.</w:t>
      </w:r>
    </w:p>
    <w:p w14:paraId="5794A861" w14:textId="58027687" w:rsidR="005C32E3" w:rsidRDefault="005C32E3" w:rsidP="005C32E3"/>
    <w:p w14:paraId="7D0C62C2" w14:textId="19428EF0" w:rsidR="005C32E3" w:rsidRDefault="005C32E3" w:rsidP="005C32E3">
      <w:r>
        <w:t xml:space="preserve">1233 – Rhys </w:t>
      </w:r>
      <w:proofErr w:type="spellStart"/>
      <w:r>
        <w:t>Gryg</w:t>
      </w:r>
      <w:proofErr w:type="spellEnd"/>
      <w:r>
        <w:t xml:space="preserve"> dies, his land is shared between his sons. His younger sons </w:t>
      </w:r>
      <w:proofErr w:type="spellStart"/>
      <w:r>
        <w:t>Meredudd</w:t>
      </w:r>
      <w:proofErr w:type="spellEnd"/>
      <w:r>
        <w:t xml:space="preserve"> </w:t>
      </w:r>
      <w:proofErr w:type="spellStart"/>
      <w:r>
        <w:t>ap</w:t>
      </w:r>
      <w:proofErr w:type="spellEnd"/>
      <w:r>
        <w:t xml:space="preserve"> Rhys inherits Dryslwyn Castle whilst his elder son Rhys </w:t>
      </w:r>
      <w:proofErr w:type="spellStart"/>
      <w:r>
        <w:t>Mechyll</w:t>
      </w:r>
      <w:proofErr w:type="spellEnd"/>
      <w:r>
        <w:t xml:space="preserve"> inherits Dinefwr Castle.</w:t>
      </w:r>
    </w:p>
    <w:p w14:paraId="5F359E4B" w14:textId="77777777" w:rsidR="005C32E3" w:rsidRDefault="005C32E3" w:rsidP="005C32E3"/>
    <w:p w14:paraId="270679CA" w14:textId="77777777" w:rsidR="005C32E3" w:rsidRDefault="005C32E3" w:rsidP="005C32E3">
      <w:r>
        <w:t xml:space="preserve">1250 – </w:t>
      </w:r>
      <w:proofErr w:type="spellStart"/>
      <w:r>
        <w:t>Maredudd</w:t>
      </w:r>
      <w:proofErr w:type="spellEnd"/>
      <w:r>
        <w:t xml:space="preserve"> rebuilt the castles Middle Ward using stone.</w:t>
      </w:r>
    </w:p>
    <w:p w14:paraId="3E7B0C5B" w14:textId="208E5A72" w:rsidR="005C32E3" w:rsidRDefault="005C32E3" w:rsidP="005C32E3"/>
    <w:p w14:paraId="1195CDF6" w14:textId="77777777" w:rsidR="005C32E3" w:rsidRDefault="005C32E3" w:rsidP="005C32E3">
      <w:r>
        <w:t xml:space="preserve">1271 – </w:t>
      </w:r>
      <w:proofErr w:type="spellStart"/>
      <w:r>
        <w:t>Maredudd</w:t>
      </w:r>
      <w:proofErr w:type="spellEnd"/>
      <w:r>
        <w:t xml:space="preserve"> dies, his son Rhys </w:t>
      </w:r>
      <w:proofErr w:type="spellStart"/>
      <w:r>
        <w:t>ap</w:t>
      </w:r>
      <w:proofErr w:type="spellEnd"/>
      <w:r>
        <w:t xml:space="preserve"> </w:t>
      </w:r>
      <w:proofErr w:type="spellStart"/>
      <w:r>
        <w:t>Meredudd</w:t>
      </w:r>
      <w:proofErr w:type="spellEnd"/>
      <w:r>
        <w:t xml:space="preserve"> inherits Dryslwyn Castle.</w:t>
      </w:r>
    </w:p>
    <w:p w14:paraId="3B0B141C" w14:textId="77777777" w:rsidR="005C32E3" w:rsidRDefault="005C32E3" w:rsidP="005C32E3"/>
    <w:p w14:paraId="330F436D" w14:textId="77777777" w:rsidR="005C32E3" w:rsidRDefault="005C32E3" w:rsidP="005C32E3">
      <w:r>
        <w:t>1277 – English King, Edward I sent an army to Wales commencing the First War of Welsh Independence. Rhys surrendered without a fight and was allowed to keep his castle.</w:t>
      </w:r>
    </w:p>
    <w:p w14:paraId="6B9A6A7C" w14:textId="619AF565" w:rsidR="005C32E3" w:rsidRDefault="005C32E3" w:rsidP="005C32E3"/>
    <w:p w14:paraId="1DF4189A" w14:textId="539E8201" w:rsidR="005C32E3" w:rsidRDefault="005C32E3" w:rsidP="005C32E3">
      <w:r>
        <w:t>1277 to 1280 – Rhys made modifications to the castle, he built the Outer Ward complete with a projecting Square Tower.</w:t>
      </w:r>
    </w:p>
    <w:p w14:paraId="386081AB" w14:textId="28E5A245" w:rsidR="005C32E3" w:rsidRDefault="005C32E3" w:rsidP="005C32E3"/>
    <w:p w14:paraId="695B6006" w14:textId="58B7215C" w:rsidR="005C32E3" w:rsidRDefault="005C32E3" w:rsidP="005C32E3">
      <w:r>
        <w:t xml:space="preserve">June 1287 – Rhys captures </w:t>
      </w:r>
      <w:proofErr w:type="spellStart"/>
      <w:r>
        <w:t>Carreg</w:t>
      </w:r>
      <w:proofErr w:type="spellEnd"/>
      <w:r>
        <w:t xml:space="preserve"> </w:t>
      </w:r>
      <w:proofErr w:type="spellStart"/>
      <w:r>
        <w:t>Cennen</w:t>
      </w:r>
      <w:proofErr w:type="spellEnd"/>
      <w:r>
        <w:t>, Dinefwr and Llandovery Castles.</w:t>
      </w:r>
    </w:p>
    <w:p w14:paraId="717FBD63" w14:textId="72FBDEB6" w:rsidR="005C32E3" w:rsidRDefault="005C32E3" w:rsidP="005C32E3"/>
    <w:p w14:paraId="4C917ECB" w14:textId="0142B50C" w:rsidR="005C32E3" w:rsidRDefault="005C32E3" w:rsidP="005C32E3">
      <w:r>
        <w:t>August 1287 – The English send an army of over 11,000 men to converge on Rhys at Dryslwyn Castle. This army was under the command of Edmund, Earl of Cornwall.</w:t>
      </w:r>
    </w:p>
    <w:p w14:paraId="04BA0718" w14:textId="3F51610D" w:rsidR="005C32E3" w:rsidRDefault="005C32E3" w:rsidP="005C32E3"/>
    <w:p w14:paraId="6FAED2EC" w14:textId="77777777" w:rsidR="005C32E3" w:rsidRDefault="005C32E3" w:rsidP="005C32E3">
      <w:r>
        <w:t>September 1287 – Dryslwyn Castle surrendered to Edmund. Rhys managed to escape without being captured.</w:t>
      </w:r>
    </w:p>
    <w:p w14:paraId="20DE9236" w14:textId="7E0B626B" w:rsidR="005C32E3" w:rsidRDefault="005C32E3" w:rsidP="005C32E3"/>
    <w:p w14:paraId="159BD971" w14:textId="57688C5E" w:rsidR="005C32E3" w:rsidRDefault="005C32E3" w:rsidP="005C32E3">
      <w:r>
        <w:t>1292 – Rhys was captured, he was put on trial for treason in York. Rhys was convicted and executed.</w:t>
      </w:r>
    </w:p>
    <w:p w14:paraId="16F183E4" w14:textId="21764735" w:rsidR="005C32E3" w:rsidRDefault="005C32E3" w:rsidP="005C32E3"/>
    <w:p w14:paraId="4A5D9260" w14:textId="4285D159" w:rsidR="005C32E3" w:rsidRDefault="005C32E3" w:rsidP="005C32E3">
      <w:r>
        <w:t>1292 to 1316 – Dryslwyn Castle remained under crown control with repairs and upgrades being made.</w:t>
      </w:r>
    </w:p>
    <w:p w14:paraId="02C550D5" w14:textId="35B6E7C5" w:rsidR="005C32E3" w:rsidRDefault="005C32E3" w:rsidP="005C32E3"/>
    <w:p w14:paraId="66BABAB1" w14:textId="77777777" w:rsidR="005C32E3" w:rsidRDefault="005C32E3" w:rsidP="005C32E3">
      <w:r>
        <w:t>1316 – Dryslwyn castle was attacked but avoided and significant damage.</w:t>
      </w:r>
    </w:p>
    <w:p w14:paraId="249904CD" w14:textId="102F0063" w:rsidR="005C32E3" w:rsidRDefault="005C32E3" w:rsidP="005C32E3"/>
    <w:p w14:paraId="1D59F78E" w14:textId="77777777" w:rsidR="005C32E3" w:rsidRDefault="005C32E3" w:rsidP="005C32E3">
      <w:r>
        <w:t xml:space="preserve">1317 – Hugh </w:t>
      </w:r>
      <w:proofErr w:type="spellStart"/>
      <w:r>
        <w:t>Despenser</w:t>
      </w:r>
      <w:proofErr w:type="spellEnd"/>
      <w:r>
        <w:t xml:space="preserve"> was granted the castle by Edward II.</w:t>
      </w:r>
    </w:p>
    <w:p w14:paraId="1F7AB637" w14:textId="2A9357BE" w:rsidR="005C32E3" w:rsidRDefault="005C32E3" w:rsidP="005C32E3"/>
    <w:p w14:paraId="41AD153A" w14:textId="77777777" w:rsidR="005C32E3" w:rsidRDefault="005C32E3" w:rsidP="005C32E3">
      <w:r>
        <w:t>1321 – Dryslwyn Castle was attacked was attacked by the Marcher Lords.</w:t>
      </w:r>
    </w:p>
    <w:p w14:paraId="28142338" w14:textId="77777777" w:rsidR="005C32E3" w:rsidRDefault="005C32E3" w:rsidP="005C32E3"/>
    <w:p w14:paraId="2797EA52" w14:textId="6CDDE814" w:rsidR="005C32E3" w:rsidRDefault="005C32E3" w:rsidP="005C32E3">
      <w:r>
        <w:t xml:space="preserve">1403 – Dryslwyn Castle was surrendered by its </w:t>
      </w:r>
      <w:proofErr w:type="spellStart"/>
      <w:r>
        <w:t>Governer</w:t>
      </w:r>
      <w:proofErr w:type="spellEnd"/>
      <w:r>
        <w:t xml:space="preserve"> to the rebels.</w:t>
      </w:r>
    </w:p>
    <w:p w14:paraId="0A051080" w14:textId="40F8BE93" w:rsidR="005C32E3" w:rsidRDefault="005C32E3" w:rsidP="005C32E3"/>
    <w:p w14:paraId="7F56C7A0" w14:textId="77777777" w:rsidR="005C32E3" w:rsidRDefault="005C32E3" w:rsidP="005C32E3">
      <w:r>
        <w:t>1409 – The crown control had regained control over Dryslwyn Castle. The decision was made to abandon the fortification with the walls being partially demolished. The castle has never been restored.</w:t>
      </w:r>
    </w:p>
    <w:p w14:paraId="3F35501E" w14:textId="77777777" w:rsidR="005C32E3" w:rsidRDefault="005C32E3" w:rsidP="005C32E3"/>
    <w:p w14:paraId="7B4F66A3" w14:textId="7F0E5B88" w:rsidR="005C32E3" w:rsidRPr="005C32E3" w:rsidRDefault="005C32E3" w:rsidP="005C32E3">
      <w:pPr>
        <w:rPr>
          <w:sz w:val="18"/>
          <w:szCs w:val="18"/>
        </w:rPr>
      </w:pPr>
      <w:r w:rsidRPr="005C32E3">
        <w:rPr>
          <w:sz w:val="18"/>
          <w:szCs w:val="18"/>
        </w:rPr>
        <w:t xml:space="preserve">information source: </w:t>
      </w:r>
      <w:hyperlink r:id="rId23" w:history="1">
        <w:r w:rsidRPr="005C32E3">
          <w:rPr>
            <w:rStyle w:val="Hyperlink"/>
            <w:sz w:val="18"/>
            <w:szCs w:val="18"/>
          </w:rPr>
          <w:t>http://www.castlesfortsbattles.co.uk/south_west_wales/dryslwyn_castle.html</w:t>
        </w:r>
      </w:hyperlink>
      <w:r w:rsidRPr="005C32E3">
        <w:rPr>
          <w:sz w:val="18"/>
          <w:szCs w:val="18"/>
        </w:rPr>
        <w:t xml:space="preserve"> </w:t>
      </w:r>
      <w:r w:rsidRPr="005C32E3">
        <w:rPr>
          <w:sz w:val="18"/>
          <w:szCs w:val="18"/>
        </w:rPr>
        <w:t>(Accessed: 10</w:t>
      </w:r>
      <w:r w:rsidRPr="005C32E3">
        <w:rPr>
          <w:sz w:val="18"/>
          <w:szCs w:val="18"/>
          <w:vertAlign w:val="superscript"/>
        </w:rPr>
        <w:t>th</w:t>
      </w:r>
      <w:r w:rsidRPr="005C32E3">
        <w:rPr>
          <w:sz w:val="18"/>
          <w:szCs w:val="18"/>
        </w:rPr>
        <w:t xml:space="preserve"> May 2019).</w:t>
      </w:r>
    </w:p>
    <w:p w14:paraId="67615D84" w14:textId="4F967CAC" w:rsidR="005C32E3" w:rsidRDefault="005C32E3" w:rsidP="005161C7">
      <w:r>
        <w:rPr>
          <w:noProof/>
        </w:rPr>
        <w:lastRenderedPageBreak/>
        <mc:AlternateContent>
          <mc:Choice Requires="wps">
            <w:drawing>
              <wp:anchor distT="0" distB="0" distL="114300" distR="114300" simplePos="0" relativeHeight="251687936" behindDoc="0" locked="0" layoutInCell="1" allowOverlap="1" wp14:anchorId="14DE6DE0" wp14:editId="5DC2CD5C">
                <wp:simplePos x="0" y="0"/>
                <wp:positionH relativeFrom="column">
                  <wp:posOffset>1753870</wp:posOffset>
                </wp:positionH>
                <wp:positionV relativeFrom="paragraph">
                  <wp:posOffset>-692526</wp:posOffset>
                </wp:positionV>
                <wp:extent cx="8483600" cy="610997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8483600" cy="6109970"/>
                        </a:xfrm>
                        <a:prstGeom prst="rect">
                          <a:avLst/>
                        </a:prstGeom>
                        <a:noFill/>
                        <a:ln>
                          <a:noFill/>
                        </a:ln>
                      </wps:spPr>
                      <wps:txbx>
                        <w:txbxContent>
                          <w:p w14:paraId="402387A5" w14:textId="5F364A4A"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DE6DE0" id="Text Box 24" o:spid="_x0000_s1033" type="#_x0000_t202" style="position:absolute;margin-left:138.1pt;margin-top:-54.55pt;width:668pt;height:481.1pt;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" filled="f" stroked="f">
                <v:fill o:detectmouseclick="t"/>
                <v:textbox style="mso-fit-shape-to-text:t">
                  <w:txbxContent>
                    <w:p w14:paraId="402387A5" w14:textId="5F364A4A"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txbxContent>
                </v:textbox>
              </v:shape>
            </w:pict>
          </mc:Fallback>
        </mc:AlternateContent>
      </w:r>
      <w:r>
        <w:rPr>
          <w:noProof/>
        </w:rPr>
        <w:drawing>
          <wp:inline distT="0" distB="0" distL="0" distR="0" wp14:anchorId="594D06C9" wp14:editId="08C577CE">
            <wp:extent cx="5727700" cy="5533053"/>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5-09 at 10.24.23.png"/>
                    <pic:cNvPicPr/>
                  </pic:nvPicPr>
                  <pic:blipFill>
                    <a:blip r:embed="rId24">
                      <a:extLst>
                        <a:ext uri="{28A0092B-C50C-407E-A947-70E740481C1C}">
                          <a14:useLocalDpi xmlns:a14="http://schemas.microsoft.com/office/drawing/2010/main" val="0"/>
                        </a:ext>
                      </a:extLst>
                    </a:blip>
                    <a:stretch>
                      <a:fillRect/>
                    </a:stretch>
                  </pic:blipFill>
                  <pic:spPr>
                    <a:xfrm>
                      <a:off x="0" y="0"/>
                      <a:ext cx="5734876" cy="5539985"/>
                    </a:xfrm>
                    <a:prstGeom prst="rect">
                      <a:avLst/>
                    </a:prstGeom>
                  </pic:spPr>
                </pic:pic>
              </a:graphicData>
            </a:graphic>
          </wp:inline>
        </w:drawing>
      </w:r>
    </w:p>
    <w:p w14:paraId="40E97E2E" w14:textId="77777777" w:rsidR="005C32E3" w:rsidRDefault="005C32E3" w:rsidP="005161C7"/>
    <w:p w14:paraId="301E4A0A" w14:textId="0DA935E1" w:rsidR="005C32E3" w:rsidRDefault="005C32E3" w:rsidP="005C32E3">
      <w:r>
        <w:t xml:space="preserve">Available at: </w:t>
      </w:r>
      <w:hyperlink r:id="rId25" w:history="1">
        <w:r w:rsidRPr="007909E6">
          <w:rPr>
            <w:rStyle w:val="Hyperlink"/>
          </w:rPr>
          <w:t>http://www.castlewales.com/dryslwn2.html</w:t>
        </w:r>
      </w:hyperlink>
      <w:r>
        <w:t xml:space="preserve"> </w:t>
      </w:r>
      <w:r>
        <w:t>(Accessed: 10</w:t>
      </w:r>
      <w:r w:rsidRPr="005C32E3">
        <w:rPr>
          <w:vertAlign w:val="superscript"/>
        </w:rPr>
        <w:t>th</w:t>
      </w:r>
      <w:r>
        <w:t xml:space="preserve"> May 2019).</w:t>
      </w:r>
    </w:p>
    <w:p w14:paraId="2C2A6F83" w14:textId="653625C1" w:rsidR="005C32E3" w:rsidRDefault="005C32E3" w:rsidP="005161C7"/>
    <w:p w14:paraId="6953444A" w14:textId="3A6FA94B" w:rsidR="005C32E3" w:rsidRDefault="005C32E3" w:rsidP="005161C7"/>
    <w:p w14:paraId="68BE76FD" w14:textId="6DE7B275" w:rsidR="005C32E3" w:rsidRDefault="005C32E3" w:rsidP="005161C7"/>
    <w:p w14:paraId="6CB61794" w14:textId="20B38A52" w:rsidR="005C32E3" w:rsidRDefault="005C32E3" w:rsidP="005161C7"/>
    <w:p w14:paraId="22CE2184" w14:textId="58E8817E" w:rsidR="005C32E3" w:rsidRDefault="005C32E3" w:rsidP="005161C7"/>
    <w:p w14:paraId="6ABCB5FB" w14:textId="649E5E02" w:rsidR="005C32E3" w:rsidRDefault="005C32E3" w:rsidP="005161C7"/>
    <w:p w14:paraId="2A896E49" w14:textId="7558AE26" w:rsidR="005C32E3" w:rsidRDefault="005C32E3" w:rsidP="005161C7"/>
    <w:p w14:paraId="661DDA85" w14:textId="2254FDC1" w:rsidR="005C32E3" w:rsidRDefault="005C32E3" w:rsidP="005161C7"/>
    <w:p w14:paraId="31979BFF" w14:textId="20485909" w:rsidR="005C32E3" w:rsidRDefault="005C32E3" w:rsidP="005161C7"/>
    <w:p w14:paraId="128C681E" w14:textId="2F830311" w:rsidR="005C32E3" w:rsidRDefault="005C32E3" w:rsidP="005161C7"/>
    <w:p w14:paraId="5019778B" w14:textId="7C0BFD90" w:rsidR="005C32E3" w:rsidRDefault="005C32E3" w:rsidP="005161C7"/>
    <w:p w14:paraId="730B76FE" w14:textId="19E0EDE1" w:rsidR="005C32E3" w:rsidRDefault="005C32E3" w:rsidP="005161C7"/>
    <w:p w14:paraId="6512911A" w14:textId="14556D69" w:rsidR="005C32E3" w:rsidRDefault="005C32E3" w:rsidP="005161C7"/>
    <w:p w14:paraId="2C531C41" w14:textId="0B6FAB8E" w:rsidR="005C32E3" w:rsidRDefault="005C32E3" w:rsidP="005161C7"/>
    <w:p w14:paraId="1CC7CF3F" w14:textId="3866659A" w:rsidR="005C32E3" w:rsidRDefault="005C32E3" w:rsidP="005161C7"/>
    <w:p w14:paraId="4B5483E2" w14:textId="148FE0DC" w:rsidR="005C32E3" w:rsidRDefault="005C32E3" w:rsidP="005161C7">
      <w:r>
        <w:rPr>
          <w:noProof/>
        </w:rPr>
        <w:lastRenderedPageBreak/>
        <mc:AlternateContent>
          <mc:Choice Requires="wps">
            <w:drawing>
              <wp:anchor distT="0" distB="0" distL="114300" distR="114300" simplePos="0" relativeHeight="251689984" behindDoc="0" locked="0" layoutInCell="1" allowOverlap="1" wp14:anchorId="682C9DBF" wp14:editId="15DDD232">
                <wp:simplePos x="0" y="0"/>
                <wp:positionH relativeFrom="column">
                  <wp:posOffset>1632753</wp:posOffset>
                </wp:positionH>
                <wp:positionV relativeFrom="paragraph">
                  <wp:posOffset>-541266</wp:posOffset>
                </wp:positionV>
                <wp:extent cx="8483600" cy="610997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8483600" cy="6109970"/>
                        </a:xfrm>
                        <a:prstGeom prst="rect">
                          <a:avLst/>
                        </a:prstGeom>
                        <a:noFill/>
                        <a:ln>
                          <a:noFill/>
                        </a:ln>
                      </wps:spPr>
                      <wps:txbx>
                        <w:txbxContent>
                          <w:p w14:paraId="192AC66E" w14:textId="1039BA21"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82C9DBF" id="Text Box 26" o:spid="_x0000_s1034" type="#_x0000_t202" style="position:absolute;margin-left:128.55pt;margin-top:-42.6pt;width:668pt;height:481.1pt;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" filled="f" stroked="f">
                <v:fill o:detectmouseclick="t"/>
                <v:textbox style="mso-fit-shape-to-text:t">
                  <w:txbxContent>
                    <w:p w14:paraId="192AC66E" w14:textId="1039BA21" w:rsidR="005C32E3" w:rsidRPr="005C32E3" w:rsidRDefault="005C32E3" w:rsidP="005C32E3">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txbxContent>
                </v:textbox>
              </v:shape>
            </w:pict>
          </mc:Fallback>
        </mc:AlternateContent>
      </w:r>
      <w:r>
        <w:rPr>
          <w:noProof/>
        </w:rPr>
        <w:drawing>
          <wp:inline distT="0" distB="0" distL="0" distR="0" wp14:anchorId="487C8EEF" wp14:editId="0F24DF1C">
            <wp:extent cx="5727700" cy="36156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9-05-12 at 13.50.55.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3615690"/>
                    </a:xfrm>
                    <a:prstGeom prst="rect">
                      <a:avLst/>
                    </a:prstGeom>
                  </pic:spPr>
                </pic:pic>
              </a:graphicData>
            </a:graphic>
          </wp:inline>
        </w:drawing>
      </w:r>
    </w:p>
    <w:p w14:paraId="6EB2076D" w14:textId="2C1EB6D6" w:rsidR="005C32E3" w:rsidRDefault="005C32E3" w:rsidP="005161C7">
      <w:r>
        <w:t xml:space="preserve">Available at: </w:t>
      </w:r>
      <w:hyperlink r:id="rId27" w:history="1">
        <w:r w:rsidRPr="007909E6">
          <w:rPr>
            <w:rStyle w:val="Hyperlink"/>
          </w:rPr>
          <w:t>https://buggyandbuddy.com/stem-activity-for-kids-popsicle-stick-catapults/</w:t>
        </w:r>
      </w:hyperlink>
      <w:r>
        <w:t xml:space="preserve"> (Accessed: 10</w:t>
      </w:r>
      <w:r w:rsidRPr="005C32E3">
        <w:rPr>
          <w:vertAlign w:val="superscript"/>
        </w:rPr>
        <w:t>th</w:t>
      </w:r>
      <w:r>
        <w:t xml:space="preserve"> May 2019).</w:t>
      </w:r>
    </w:p>
    <w:p w14:paraId="3158F3A1" w14:textId="3C8730B2" w:rsidR="005C32E3" w:rsidRDefault="005C32E3" w:rsidP="005161C7"/>
    <w:p w14:paraId="2963E1E6" w14:textId="64A4D763" w:rsidR="005C32E3" w:rsidRDefault="005C32E3" w:rsidP="005161C7">
      <w:r>
        <w:rPr>
          <w:noProof/>
        </w:rPr>
        <w:drawing>
          <wp:inline distT="0" distB="0" distL="0" distR="0" wp14:anchorId="7B4EDB16" wp14:editId="4A70A5C1">
            <wp:extent cx="5727700" cy="320929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9-05-12 at 13.53.23.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3209290"/>
                    </a:xfrm>
                    <a:prstGeom prst="rect">
                      <a:avLst/>
                    </a:prstGeom>
                  </pic:spPr>
                </pic:pic>
              </a:graphicData>
            </a:graphic>
          </wp:inline>
        </w:drawing>
      </w:r>
    </w:p>
    <w:p w14:paraId="22E7E0E9" w14:textId="432CA3ED" w:rsidR="005C32E3" w:rsidRDefault="005C32E3" w:rsidP="005161C7"/>
    <w:p w14:paraId="62D97BBA" w14:textId="77777777" w:rsidR="005C32E3" w:rsidRDefault="005C32E3" w:rsidP="005C32E3">
      <w:r>
        <w:t xml:space="preserve">Available at: </w:t>
      </w:r>
      <w:hyperlink r:id="rId29" w:history="1">
        <w:r w:rsidRPr="007909E6">
          <w:rPr>
            <w:rStyle w:val="Hyperlink"/>
          </w:rPr>
          <w:t>https://www.wikihow.com/Build-a-Strong-Catapult</w:t>
        </w:r>
      </w:hyperlink>
      <w:r>
        <w:t xml:space="preserve"> </w:t>
      </w:r>
      <w:r>
        <w:t>(Accessed: 10</w:t>
      </w:r>
      <w:r w:rsidRPr="005C32E3">
        <w:rPr>
          <w:vertAlign w:val="superscript"/>
        </w:rPr>
        <w:t>th</w:t>
      </w:r>
      <w:r>
        <w:t xml:space="preserve"> May 2019).</w:t>
      </w:r>
    </w:p>
    <w:p w14:paraId="2299A69F" w14:textId="77360712" w:rsidR="005C32E3" w:rsidRDefault="005C32E3" w:rsidP="005161C7"/>
    <w:p w14:paraId="6EBA33D9" w14:textId="786404D7" w:rsidR="005C32E3" w:rsidRDefault="005C32E3" w:rsidP="005161C7"/>
    <w:p w14:paraId="301A936F" w14:textId="0696CF63" w:rsidR="005C32E3" w:rsidRDefault="005C32E3" w:rsidP="005161C7"/>
    <w:p w14:paraId="629EB612" w14:textId="7DBBB7B6" w:rsidR="005C32E3" w:rsidRDefault="005C32E3" w:rsidP="005161C7"/>
    <w:p w14:paraId="2583C5E4" w14:textId="4B4B9092" w:rsidR="005C32E3" w:rsidRDefault="005C32E3" w:rsidP="005161C7"/>
    <w:sectPr w:rsidR="005C32E3" w:rsidSect="007744E6">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89BE4" w14:textId="77777777" w:rsidR="00306567" w:rsidRDefault="00306567" w:rsidP="005C32E3">
      <w:r>
        <w:separator/>
      </w:r>
    </w:p>
  </w:endnote>
  <w:endnote w:type="continuationSeparator" w:id="0">
    <w:p w14:paraId="7033B9E6" w14:textId="77777777" w:rsidR="00306567" w:rsidRDefault="00306567" w:rsidP="005C32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5242336"/>
      <w:docPartObj>
        <w:docPartGallery w:val="Page Numbers (Bottom of Page)"/>
        <w:docPartUnique/>
      </w:docPartObj>
    </w:sdtPr>
    <w:sdtContent>
      <w:p w14:paraId="3C6F67A9" w14:textId="2C255E7E" w:rsidR="005C32E3" w:rsidRDefault="005C32E3" w:rsidP="00790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041390" w14:textId="77777777" w:rsidR="005C32E3" w:rsidRDefault="005C32E3" w:rsidP="005C32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1545542"/>
      <w:docPartObj>
        <w:docPartGallery w:val="Page Numbers (Bottom of Page)"/>
        <w:docPartUnique/>
      </w:docPartObj>
    </w:sdtPr>
    <w:sdtContent>
      <w:p w14:paraId="6F418996" w14:textId="2390486F" w:rsidR="005C32E3" w:rsidRDefault="005C32E3" w:rsidP="00790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C28A55" w14:textId="77777777" w:rsidR="005C32E3" w:rsidRDefault="005C32E3" w:rsidP="005C32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E0D339" w14:textId="77777777" w:rsidR="00306567" w:rsidRDefault="00306567" w:rsidP="005C32E3">
      <w:r>
        <w:separator/>
      </w:r>
    </w:p>
  </w:footnote>
  <w:footnote w:type="continuationSeparator" w:id="0">
    <w:p w14:paraId="4DA3F93E" w14:textId="77777777" w:rsidR="00306567" w:rsidRDefault="00306567" w:rsidP="005C32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1872B" w14:textId="67C83DCB" w:rsidR="005C32E3" w:rsidRDefault="005C32E3">
    <w:pPr>
      <w:pStyle w:val="Header"/>
    </w:pPr>
    <w:r>
      <w:ptab w:relativeTo="margin" w:alignment="center" w:leader="none"/>
    </w:r>
    <w:r>
      <w:ptab w:relativeTo="margin" w:alignment="right" w:leader="none"/>
    </w:r>
    <w:r>
      <w:t>1704075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B6B22"/>
    <w:multiLevelType w:val="hybridMultilevel"/>
    <w:tmpl w:val="7D826408"/>
    <w:lvl w:ilvl="0" w:tplc="0A0E0B42">
      <w:start w:val="1"/>
      <w:numFmt w:val="bullet"/>
      <w:lvlText w:val=" "/>
      <w:lvlJc w:val="left"/>
      <w:pPr>
        <w:tabs>
          <w:tab w:val="num" w:pos="720"/>
        </w:tabs>
        <w:ind w:left="720" w:hanging="360"/>
      </w:pPr>
      <w:rPr>
        <w:rFonts w:ascii="Calibri" w:hAnsi="Calibri" w:hint="default"/>
      </w:rPr>
    </w:lvl>
    <w:lvl w:ilvl="1" w:tplc="36A82B68" w:tentative="1">
      <w:start w:val="1"/>
      <w:numFmt w:val="bullet"/>
      <w:lvlText w:val=" "/>
      <w:lvlJc w:val="left"/>
      <w:pPr>
        <w:tabs>
          <w:tab w:val="num" w:pos="1440"/>
        </w:tabs>
        <w:ind w:left="1440" w:hanging="360"/>
      </w:pPr>
      <w:rPr>
        <w:rFonts w:ascii="Calibri" w:hAnsi="Calibri" w:hint="default"/>
      </w:rPr>
    </w:lvl>
    <w:lvl w:ilvl="2" w:tplc="B15832F6" w:tentative="1">
      <w:start w:val="1"/>
      <w:numFmt w:val="bullet"/>
      <w:lvlText w:val=" "/>
      <w:lvlJc w:val="left"/>
      <w:pPr>
        <w:tabs>
          <w:tab w:val="num" w:pos="2160"/>
        </w:tabs>
        <w:ind w:left="2160" w:hanging="360"/>
      </w:pPr>
      <w:rPr>
        <w:rFonts w:ascii="Calibri" w:hAnsi="Calibri" w:hint="default"/>
      </w:rPr>
    </w:lvl>
    <w:lvl w:ilvl="3" w:tplc="6C322B36" w:tentative="1">
      <w:start w:val="1"/>
      <w:numFmt w:val="bullet"/>
      <w:lvlText w:val=" "/>
      <w:lvlJc w:val="left"/>
      <w:pPr>
        <w:tabs>
          <w:tab w:val="num" w:pos="2880"/>
        </w:tabs>
        <w:ind w:left="2880" w:hanging="360"/>
      </w:pPr>
      <w:rPr>
        <w:rFonts w:ascii="Calibri" w:hAnsi="Calibri" w:hint="default"/>
      </w:rPr>
    </w:lvl>
    <w:lvl w:ilvl="4" w:tplc="11D6A62E" w:tentative="1">
      <w:start w:val="1"/>
      <w:numFmt w:val="bullet"/>
      <w:lvlText w:val=" "/>
      <w:lvlJc w:val="left"/>
      <w:pPr>
        <w:tabs>
          <w:tab w:val="num" w:pos="3600"/>
        </w:tabs>
        <w:ind w:left="3600" w:hanging="360"/>
      </w:pPr>
      <w:rPr>
        <w:rFonts w:ascii="Calibri" w:hAnsi="Calibri" w:hint="default"/>
      </w:rPr>
    </w:lvl>
    <w:lvl w:ilvl="5" w:tplc="D610DFC2" w:tentative="1">
      <w:start w:val="1"/>
      <w:numFmt w:val="bullet"/>
      <w:lvlText w:val=" "/>
      <w:lvlJc w:val="left"/>
      <w:pPr>
        <w:tabs>
          <w:tab w:val="num" w:pos="4320"/>
        </w:tabs>
        <w:ind w:left="4320" w:hanging="360"/>
      </w:pPr>
      <w:rPr>
        <w:rFonts w:ascii="Calibri" w:hAnsi="Calibri" w:hint="default"/>
      </w:rPr>
    </w:lvl>
    <w:lvl w:ilvl="6" w:tplc="A47221AA" w:tentative="1">
      <w:start w:val="1"/>
      <w:numFmt w:val="bullet"/>
      <w:lvlText w:val=" "/>
      <w:lvlJc w:val="left"/>
      <w:pPr>
        <w:tabs>
          <w:tab w:val="num" w:pos="5040"/>
        </w:tabs>
        <w:ind w:left="5040" w:hanging="360"/>
      </w:pPr>
      <w:rPr>
        <w:rFonts w:ascii="Calibri" w:hAnsi="Calibri" w:hint="default"/>
      </w:rPr>
    </w:lvl>
    <w:lvl w:ilvl="7" w:tplc="CDB884C8" w:tentative="1">
      <w:start w:val="1"/>
      <w:numFmt w:val="bullet"/>
      <w:lvlText w:val=" "/>
      <w:lvlJc w:val="left"/>
      <w:pPr>
        <w:tabs>
          <w:tab w:val="num" w:pos="5760"/>
        </w:tabs>
        <w:ind w:left="5760" w:hanging="360"/>
      </w:pPr>
      <w:rPr>
        <w:rFonts w:ascii="Calibri" w:hAnsi="Calibri" w:hint="default"/>
      </w:rPr>
    </w:lvl>
    <w:lvl w:ilvl="8" w:tplc="7EA894F6"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4A06ED9"/>
    <w:multiLevelType w:val="hybridMultilevel"/>
    <w:tmpl w:val="7C880AFE"/>
    <w:lvl w:ilvl="0" w:tplc="0A90842E">
      <w:start w:val="1"/>
      <w:numFmt w:val="bullet"/>
      <w:lvlText w:val=" "/>
      <w:lvlJc w:val="left"/>
      <w:pPr>
        <w:tabs>
          <w:tab w:val="num" w:pos="720"/>
        </w:tabs>
        <w:ind w:left="720" w:hanging="360"/>
      </w:pPr>
      <w:rPr>
        <w:rFonts w:ascii="Calibri" w:hAnsi="Calibri" w:hint="default"/>
      </w:rPr>
    </w:lvl>
    <w:lvl w:ilvl="1" w:tplc="482C23B6" w:tentative="1">
      <w:start w:val="1"/>
      <w:numFmt w:val="bullet"/>
      <w:lvlText w:val=" "/>
      <w:lvlJc w:val="left"/>
      <w:pPr>
        <w:tabs>
          <w:tab w:val="num" w:pos="1440"/>
        </w:tabs>
        <w:ind w:left="1440" w:hanging="360"/>
      </w:pPr>
      <w:rPr>
        <w:rFonts w:ascii="Calibri" w:hAnsi="Calibri" w:hint="default"/>
      </w:rPr>
    </w:lvl>
    <w:lvl w:ilvl="2" w:tplc="6936C5FE" w:tentative="1">
      <w:start w:val="1"/>
      <w:numFmt w:val="bullet"/>
      <w:lvlText w:val=" "/>
      <w:lvlJc w:val="left"/>
      <w:pPr>
        <w:tabs>
          <w:tab w:val="num" w:pos="2160"/>
        </w:tabs>
        <w:ind w:left="2160" w:hanging="360"/>
      </w:pPr>
      <w:rPr>
        <w:rFonts w:ascii="Calibri" w:hAnsi="Calibri" w:hint="default"/>
      </w:rPr>
    </w:lvl>
    <w:lvl w:ilvl="3" w:tplc="4B48821A" w:tentative="1">
      <w:start w:val="1"/>
      <w:numFmt w:val="bullet"/>
      <w:lvlText w:val=" "/>
      <w:lvlJc w:val="left"/>
      <w:pPr>
        <w:tabs>
          <w:tab w:val="num" w:pos="2880"/>
        </w:tabs>
        <w:ind w:left="2880" w:hanging="360"/>
      </w:pPr>
      <w:rPr>
        <w:rFonts w:ascii="Calibri" w:hAnsi="Calibri" w:hint="default"/>
      </w:rPr>
    </w:lvl>
    <w:lvl w:ilvl="4" w:tplc="AB487134" w:tentative="1">
      <w:start w:val="1"/>
      <w:numFmt w:val="bullet"/>
      <w:lvlText w:val=" "/>
      <w:lvlJc w:val="left"/>
      <w:pPr>
        <w:tabs>
          <w:tab w:val="num" w:pos="3600"/>
        </w:tabs>
        <w:ind w:left="3600" w:hanging="360"/>
      </w:pPr>
      <w:rPr>
        <w:rFonts w:ascii="Calibri" w:hAnsi="Calibri" w:hint="default"/>
      </w:rPr>
    </w:lvl>
    <w:lvl w:ilvl="5" w:tplc="73644F1E" w:tentative="1">
      <w:start w:val="1"/>
      <w:numFmt w:val="bullet"/>
      <w:lvlText w:val=" "/>
      <w:lvlJc w:val="left"/>
      <w:pPr>
        <w:tabs>
          <w:tab w:val="num" w:pos="4320"/>
        </w:tabs>
        <w:ind w:left="4320" w:hanging="360"/>
      </w:pPr>
      <w:rPr>
        <w:rFonts w:ascii="Calibri" w:hAnsi="Calibri" w:hint="default"/>
      </w:rPr>
    </w:lvl>
    <w:lvl w:ilvl="6" w:tplc="84286326" w:tentative="1">
      <w:start w:val="1"/>
      <w:numFmt w:val="bullet"/>
      <w:lvlText w:val=" "/>
      <w:lvlJc w:val="left"/>
      <w:pPr>
        <w:tabs>
          <w:tab w:val="num" w:pos="5040"/>
        </w:tabs>
        <w:ind w:left="5040" w:hanging="360"/>
      </w:pPr>
      <w:rPr>
        <w:rFonts w:ascii="Calibri" w:hAnsi="Calibri" w:hint="default"/>
      </w:rPr>
    </w:lvl>
    <w:lvl w:ilvl="7" w:tplc="2696A86E" w:tentative="1">
      <w:start w:val="1"/>
      <w:numFmt w:val="bullet"/>
      <w:lvlText w:val=" "/>
      <w:lvlJc w:val="left"/>
      <w:pPr>
        <w:tabs>
          <w:tab w:val="num" w:pos="5760"/>
        </w:tabs>
        <w:ind w:left="5760" w:hanging="360"/>
      </w:pPr>
      <w:rPr>
        <w:rFonts w:ascii="Calibri" w:hAnsi="Calibri" w:hint="default"/>
      </w:rPr>
    </w:lvl>
    <w:lvl w:ilvl="8" w:tplc="302E9E0C"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5DE232D"/>
    <w:multiLevelType w:val="multilevel"/>
    <w:tmpl w:val="5F50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7C4666"/>
    <w:multiLevelType w:val="multilevel"/>
    <w:tmpl w:val="127EB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3C371C"/>
    <w:multiLevelType w:val="hybridMultilevel"/>
    <w:tmpl w:val="D3F4F388"/>
    <w:lvl w:ilvl="0" w:tplc="4A1C8588">
      <w:start w:val="1"/>
      <w:numFmt w:val="bullet"/>
      <w:lvlText w:val=" "/>
      <w:lvlJc w:val="left"/>
      <w:pPr>
        <w:tabs>
          <w:tab w:val="num" w:pos="720"/>
        </w:tabs>
        <w:ind w:left="720" w:hanging="360"/>
      </w:pPr>
      <w:rPr>
        <w:rFonts w:ascii="Calibri" w:hAnsi="Calibri" w:hint="default"/>
      </w:rPr>
    </w:lvl>
    <w:lvl w:ilvl="1" w:tplc="36DAD982" w:tentative="1">
      <w:start w:val="1"/>
      <w:numFmt w:val="bullet"/>
      <w:lvlText w:val=" "/>
      <w:lvlJc w:val="left"/>
      <w:pPr>
        <w:tabs>
          <w:tab w:val="num" w:pos="1440"/>
        </w:tabs>
        <w:ind w:left="1440" w:hanging="360"/>
      </w:pPr>
      <w:rPr>
        <w:rFonts w:ascii="Calibri" w:hAnsi="Calibri" w:hint="default"/>
      </w:rPr>
    </w:lvl>
    <w:lvl w:ilvl="2" w:tplc="CD782CB0" w:tentative="1">
      <w:start w:val="1"/>
      <w:numFmt w:val="bullet"/>
      <w:lvlText w:val=" "/>
      <w:lvlJc w:val="left"/>
      <w:pPr>
        <w:tabs>
          <w:tab w:val="num" w:pos="2160"/>
        </w:tabs>
        <w:ind w:left="2160" w:hanging="360"/>
      </w:pPr>
      <w:rPr>
        <w:rFonts w:ascii="Calibri" w:hAnsi="Calibri" w:hint="default"/>
      </w:rPr>
    </w:lvl>
    <w:lvl w:ilvl="3" w:tplc="EA4618A4" w:tentative="1">
      <w:start w:val="1"/>
      <w:numFmt w:val="bullet"/>
      <w:lvlText w:val=" "/>
      <w:lvlJc w:val="left"/>
      <w:pPr>
        <w:tabs>
          <w:tab w:val="num" w:pos="2880"/>
        </w:tabs>
        <w:ind w:left="2880" w:hanging="360"/>
      </w:pPr>
      <w:rPr>
        <w:rFonts w:ascii="Calibri" w:hAnsi="Calibri" w:hint="default"/>
      </w:rPr>
    </w:lvl>
    <w:lvl w:ilvl="4" w:tplc="8AAC5314" w:tentative="1">
      <w:start w:val="1"/>
      <w:numFmt w:val="bullet"/>
      <w:lvlText w:val=" "/>
      <w:lvlJc w:val="left"/>
      <w:pPr>
        <w:tabs>
          <w:tab w:val="num" w:pos="3600"/>
        </w:tabs>
        <w:ind w:left="3600" w:hanging="360"/>
      </w:pPr>
      <w:rPr>
        <w:rFonts w:ascii="Calibri" w:hAnsi="Calibri" w:hint="default"/>
      </w:rPr>
    </w:lvl>
    <w:lvl w:ilvl="5" w:tplc="876E0E1E" w:tentative="1">
      <w:start w:val="1"/>
      <w:numFmt w:val="bullet"/>
      <w:lvlText w:val=" "/>
      <w:lvlJc w:val="left"/>
      <w:pPr>
        <w:tabs>
          <w:tab w:val="num" w:pos="4320"/>
        </w:tabs>
        <w:ind w:left="4320" w:hanging="360"/>
      </w:pPr>
      <w:rPr>
        <w:rFonts w:ascii="Calibri" w:hAnsi="Calibri" w:hint="default"/>
      </w:rPr>
    </w:lvl>
    <w:lvl w:ilvl="6" w:tplc="F9469B40" w:tentative="1">
      <w:start w:val="1"/>
      <w:numFmt w:val="bullet"/>
      <w:lvlText w:val=" "/>
      <w:lvlJc w:val="left"/>
      <w:pPr>
        <w:tabs>
          <w:tab w:val="num" w:pos="5040"/>
        </w:tabs>
        <w:ind w:left="5040" w:hanging="360"/>
      </w:pPr>
      <w:rPr>
        <w:rFonts w:ascii="Calibri" w:hAnsi="Calibri" w:hint="default"/>
      </w:rPr>
    </w:lvl>
    <w:lvl w:ilvl="7" w:tplc="7952B87E" w:tentative="1">
      <w:start w:val="1"/>
      <w:numFmt w:val="bullet"/>
      <w:lvlText w:val=" "/>
      <w:lvlJc w:val="left"/>
      <w:pPr>
        <w:tabs>
          <w:tab w:val="num" w:pos="5760"/>
        </w:tabs>
        <w:ind w:left="5760" w:hanging="360"/>
      </w:pPr>
      <w:rPr>
        <w:rFonts w:ascii="Calibri" w:hAnsi="Calibri" w:hint="default"/>
      </w:rPr>
    </w:lvl>
    <w:lvl w:ilvl="8" w:tplc="293EAB6C"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28016E83"/>
    <w:multiLevelType w:val="hybridMultilevel"/>
    <w:tmpl w:val="B438479E"/>
    <w:lvl w:ilvl="0" w:tplc="165660AA">
      <w:start w:val="5"/>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423445"/>
    <w:multiLevelType w:val="hybridMultilevel"/>
    <w:tmpl w:val="13CCD1C6"/>
    <w:lvl w:ilvl="0" w:tplc="288289A0">
      <w:start w:val="1"/>
      <w:numFmt w:val="bullet"/>
      <w:lvlText w:val=" "/>
      <w:lvlJc w:val="left"/>
      <w:pPr>
        <w:tabs>
          <w:tab w:val="num" w:pos="720"/>
        </w:tabs>
        <w:ind w:left="720" w:hanging="360"/>
      </w:pPr>
      <w:rPr>
        <w:rFonts w:ascii="Calibri" w:hAnsi="Calibri" w:hint="default"/>
      </w:rPr>
    </w:lvl>
    <w:lvl w:ilvl="1" w:tplc="36FCB2C8" w:tentative="1">
      <w:start w:val="1"/>
      <w:numFmt w:val="bullet"/>
      <w:lvlText w:val=" "/>
      <w:lvlJc w:val="left"/>
      <w:pPr>
        <w:tabs>
          <w:tab w:val="num" w:pos="1440"/>
        </w:tabs>
        <w:ind w:left="1440" w:hanging="360"/>
      </w:pPr>
      <w:rPr>
        <w:rFonts w:ascii="Calibri" w:hAnsi="Calibri" w:hint="default"/>
      </w:rPr>
    </w:lvl>
    <w:lvl w:ilvl="2" w:tplc="1FB6DCBE" w:tentative="1">
      <w:start w:val="1"/>
      <w:numFmt w:val="bullet"/>
      <w:lvlText w:val=" "/>
      <w:lvlJc w:val="left"/>
      <w:pPr>
        <w:tabs>
          <w:tab w:val="num" w:pos="2160"/>
        </w:tabs>
        <w:ind w:left="2160" w:hanging="360"/>
      </w:pPr>
      <w:rPr>
        <w:rFonts w:ascii="Calibri" w:hAnsi="Calibri" w:hint="default"/>
      </w:rPr>
    </w:lvl>
    <w:lvl w:ilvl="3" w:tplc="27D69262" w:tentative="1">
      <w:start w:val="1"/>
      <w:numFmt w:val="bullet"/>
      <w:lvlText w:val=" "/>
      <w:lvlJc w:val="left"/>
      <w:pPr>
        <w:tabs>
          <w:tab w:val="num" w:pos="2880"/>
        </w:tabs>
        <w:ind w:left="2880" w:hanging="360"/>
      </w:pPr>
      <w:rPr>
        <w:rFonts w:ascii="Calibri" w:hAnsi="Calibri" w:hint="default"/>
      </w:rPr>
    </w:lvl>
    <w:lvl w:ilvl="4" w:tplc="462EC80C" w:tentative="1">
      <w:start w:val="1"/>
      <w:numFmt w:val="bullet"/>
      <w:lvlText w:val=" "/>
      <w:lvlJc w:val="left"/>
      <w:pPr>
        <w:tabs>
          <w:tab w:val="num" w:pos="3600"/>
        </w:tabs>
        <w:ind w:left="3600" w:hanging="360"/>
      </w:pPr>
      <w:rPr>
        <w:rFonts w:ascii="Calibri" w:hAnsi="Calibri" w:hint="default"/>
      </w:rPr>
    </w:lvl>
    <w:lvl w:ilvl="5" w:tplc="327C494A" w:tentative="1">
      <w:start w:val="1"/>
      <w:numFmt w:val="bullet"/>
      <w:lvlText w:val=" "/>
      <w:lvlJc w:val="left"/>
      <w:pPr>
        <w:tabs>
          <w:tab w:val="num" w:pos="4320"/>
        </w:tabs>
        <w:ind w:left="4320" w:hanging="360"/>
      </w:pPr>
      <w:rPr>
        <w:rFonts w:ascii="Calibri" w:hAnsi="Calibri" w:hint="default"/>
      </w:rPr>
    </w:lvl>
    <w:lvl w:ilvl="6" w:tplc="0EA2CEB4" w:tentative="1">
      <w:start w:val="1"/>
      <w:numFmt w:val="bullet"/>
      <w:lvlText w:val=" "/>
      <w:lvlJc w:val="left"/>
      <w:pPr>
        <w:tabs>
          <w:tab w:val="num" w:pos="5040"/>
        </w:tabs>
        <w:ind w:left="5040" w:hanging="360"/>
      </w:pPr>
      <w:rPr>
        <w:rFonts w:ascii="Calibri" w:hAnsi="Calibri" w:hint="default"/>
      </w:rPr>
    </w:lvl>
    <w:lvl w:ilvl="7" w:tplc="77F444EE" w:tentative="1">
      <w:start w:val="1"/>
      <w:numFmt w:val="bullet"/>
      <w:lvlText w:val=" "/>
      <w:lvlJc w:val="left"/>
      <w:pPr>
        <w:tabs>
          <w:tab w:val="num" w:pos="5760"/>
        </w:tabs>
        <w:ind w:left="5760" w:hanging="360"/>
      </w:pPr>
      <w:rPr>
        <w:rFonts w:ascii="Calibri" w:hAnsi="Calibri" w:hint="default"/>
      </w:rPr>
    </w:lvl>
    <w:lvl w:ilvl="8" w:tplc="B4B4F986"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39CA4AA9"/>
    <w:multiLevelType w:val="hybridMultilevel"/>
    <w:tmpl w:val="E858284C"/>
    <w:lvl w:ilvl="0" w:tplc="4AC289EE">
      <w:start w:val="1"/>
      <w:numFmt w:val="bullet"/>
      <w:lvlText w:val=""/>
      <w:lvlJc w:val="left"/>
      <w:pPr>
        <w:tabs>
          <w:tab w:val="num" w:pos="720"/>
        </w:tabs>
        <w:ind w:left="720" w:hanging="360"/>
      </w:pPr>
      <w:rPr>
        <w:rFonts w:ascii="Wingdings" w:hAnsi="Wingdings" w:hint="default"/>
      </w:rPr>
    </w:lvl>
    <w:lvl w:ilvl="1" w:tplc="0C3EFBB4" w:tentative="1">
      <w:start w:val="1"/>
      <w:numFmt w:val="bullet"/>
      <w:lvlText w:val=""/>
      <w:lvlJc w:val="left"/>
      <w:pPr>
        <w:tabs>
          <w:tab w:val="num" w:pos="1440"/>
        </w:tabs>
        <w:ind w:left="1440" w:hanging="360"/>
      </w:pPr>
      <w:rPr>
        <w:rFonts w:ascii="Wingdings" w:hAnsi="Wingdings" w:hint="default"/>
      </w:rPr>
    </w:lvl>
    <w:lvl w:ilvl="2" w:tplc="B7444046" w:tentative="1">
      <w:start w:val="1"/>
      <w:numFmt w:val="bullet"/>
      <w:lvlText w:val=""/>
      <w:lvlJc w:val="left"/>
      <w:pPr>
        <w:tabs>
          <w:tab w:val="num" w:pos="2160"/>
        </w:tabs>
        <w:ind w:left="2160" w:hanging="360"/>
      </w:pPr>
      <w:rPr>
        <w:rFonts w:ascii="Wingdings" w:hAnsi="Wingdings" w:hint="default"/>
      </w:rPr>
    </w:lvl>
    <w:lvl w:ilvl="3" w:tplc="2D50CBA6" w:tentative="1">
      <w:start w:val="1"/>
      <w:numFmt w:val="bullet"/>
      <w:lvlText w:val=""/>
      <w:lvlJc w:val="left"/>
      <w:pPr>
        <w:tabs>
          <w:tab w:val="num" w:pos="2880"/>
        </w:tabs>
        <w:ind w:left="2880" w:hanging="360"/>
      </w:pPr>
      <w:rPr>
        <w:rFonts w:ascii="Wingdings" w:hAnsi="Wingdings" w:hint="default"/>
      </w:rPr>
    </w:lvl>
    <w:lvl w:ilvl="4" w:tplc="50064C3C" w:tentative="1">
      <w:start w:val="1"/>
      <w:numFmt w:val="bullet"/>
      <w:lvlText w:val=""/>
      <w:lvlJc w:val="left"/>
      <w:pPr>
        <w:tabs>
          <w:tab w:val="num" w:pos="3600"/>
        </w:tabs>
        <w:ind w:left="3600" w:hanging="360"/>
      </w:pPr>
      <w:rPr>
        <w:rFonts w:ascii="Wingdings" w:hAnsi="Wingdings" w:hint="default"/>
      </w:rPr>
    </w:lvl>
    <w:lvl w:ilvl="5" w:tplc="1E586158" w:tentative="1">
      <w:start w:val="1"/>
      <w:numFmt w:val="bullet"/>
      <w:lvlText w:val=""/>
      <w:lvlJc w:val="left"/>
      <w:pPr>
        <w:tabs>
          <w:tab w:val="num" w:pos="4320"/>
        </w:tabs>
        <w:ind w:left="4320" w:hanging="360"/>
      </w:pPr>
      <w:rPr>
        <w:rFonts w:ascii="Wingdings" w:hAnsi="Wingdings" w:hint="default"/>
      </w:rPr>
    </w:lvl>
    <w:lvl w:ilvl="6" w:tplc="DFB02808" w:tentative="1">
      <w:start w:val="1"/>
      <w:numFmt w:val="bullet"/>
      <w:lvlText w:val=""/>
      <w:lvlJc w:val="left"/>
      <w:pPr>
        <w:tabs>
          <w:tab w:val="num" w:pos="5040"/>
        </w:tabs>
        <w:ind w:left="5040" w:hanging="360"/>
      </w:pPr>
      <w:rPr>
        <w:rFonts w:ascii="Wingdings" w:hAnsi="Wingdings" w:hint="default"/>
      </w:rPr>
    </w:lvl>
    <w:lvl w:ilvl="7" w:tplc="192AE83E" w:tentative="1">
      <w:start w:val="1"/>
      <w:numFmt w:val="bullet"/>
      <w:lvlText w:val=""/>
      <w:lvlJc w:val="left"/>
      <w:pPr>
        <w:tabs>
          <w:tab w:val="num" w:pos="5760"/>
        </w:tabs>
        <w:ind w:left="5760" w:hanging="360"/>
      </w:pPr>
      <w:rPr>
        <w:rFonts w:ascii="Wingdings" w:hAnsi="Wingdings" w:hint="default"/>
      </w:rPr>
    </w:lvl>
    <w:lvl w:ilvl="8" w:tplc="5AC2244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BA61EB7"/>
    <w:multiLevelType w:val="multilevel"/>
    <w:tmpl w:val="071C2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0F3B97"/>
    <w:multiLevelType w:val="hybridMultilevel"/>
    <w:tmpl w:val="9BCEBAC6"/>
    <w:lvl w:ilvl="0" w:tplc="C7D495E2">
      <w:start w:val="1"/>
      <w:numFmt w:val="bullet"/>
      <w:lvlText w:val=" "/>
      <w:lvlJc w:val="left"/>
      <w:pPr>
        <w:tabs>
          <w:tab w:val="num" w:pos="720"/>
        </w:tabs>
        <w:ind w:left="720" w:hanging="360"/>
      </w:pPr>
      <w:rPr>
        <w:rFonts w:ascii="Calibri" w:hAnsi="Calibri" w:hint="default"/>
      </w:rPr>
    </w:lvl>
    <w:lvl w:ilvl="1" w:tplc="8EC8F958" w:tentative="1">
      <w:start w:val="1"/>
      <w:numFmt w:val="bullet"/>
      <w:lvlText w:val=" "/>
      <w:lvlJc w:val="left"/>
      <w:pPr>
        <w:tabs>
          <w:tab w:val="num" w:pos="1440"/>
        </w:tabs>
        <w:ind w:left="1440" w:hanging="360"/>
      </w:pPr>
      <w:rPr>
        <w:rFonts w:ascii="Calibri" w:hAnsi="Calibri" w:hint="default"/>
      </w:rPr>
    </w:lvl>
    <w:lvl w:ilvl="2" w:tplc="3E3AB6A4" w:tentative="1">
      <w:start w:val="1"/>
      <w:numFmt w:val="bullet"/>
      <w:lvlText w:val=" "/>
      <w:lvlJc w:val="left"/>
      <w:pPr>
        <w:tabs>
          <w:tab w:val="num" w:pos="2160"/>
        </w:tabs>
        <w:ind w:left="2160" w:hanging="360"/>
      </w:pPr>
      <w:rPr>
        <w:rFonts w:ascii="Calibri" w:hAnsi="Calibri" w:hint="default"/>
      </w:rPr>
    </w:lvl>
    <w:lvl w:ilvl="3" w:tplc="5AF26650" w:tentative="1">
      <w:start w:val="1"/>
      <w:numFmt w:val="bullet"/>
      <w:lvlText w:val=" "/>
      <w:lvlJc w:val="left"/>
      <w:pPr>
        <w:tabs>
          <w:tab w:val="num" w:pos="2880"/>
        </w:tabs>
        <w:ind w:left="2880" w:hanging="360"/>
      </w:pPr>
      <w:rPr>
        <w:rFonts w:ascii="Calibri" w:hAnsi="Calibri" w:hint="default"/>
      </w:rPr>
    </w:lvl>
    <w:lvl w:ilvl="4" w:tplc="6E8A2444" w:tentative="1">
      <w:start w:val="1"/>
      <w:numFmt w:val="bullet"/>
      <w:lvlText w:val=" "/>
      <w:lvlJc w:val="left"/>
      <w:pPr>
        <w:tabs>
          <w:tab w:val="num" w:pos="3600"/>
        </w:tabs>
        <w:ind w:left="3600" w:hanging="360"/>
      </w:pPr>
      <w:rPr>
        <w:rFonts w:ascii="Calibri" w:hAnsi="Calibri" w:hint="default"/>
      </w:rPr>
    </w:lvl>
    <w:lvl w:ilvl="5" w:tplc="B3B24D9A" w:tentative="1">
      <w:start w:val="1"/>
      <w:numFmt w:val="bullet"/>
      <w:lvlText w:val=" "/>
      <w:lvlJc w:val="left"/>
      <w:pPr>
        <w:tabs>
          <w:tab w:val="num" w:pos="4320"/>
        </w:tabs>
        <w:ind w:left="4320" w:hanging="360"/>
      </w:pPr>
      <w:rPr>
        <w:rFonts w:ascii="Calibri" w:hAnsi="Calibri" w:hint="default"/>
      </w:rPr>
    </w:lvl>
    <w:lvl w:ilvl="6" w:tplc="7FF6830E" w:tentative="1">
      <w:start w:val="1"/>
      <w:numFmt w:val="bullet"/>
      <w:lvlText w:val=" "/>
      <w:lvlJc w:val="left"/>
      <w:pPr>
        <w:tabs>
          <w:tab w:val="num" w:pos="5040"/>
        </w:tabs>
        <w:ind w:left="5040" w:hanging="360"/>
      </w:pPr>
      <w:rPr>
        <w:rFonts w:ascii="Calibri" w:hAnsi="Calibri" w:hint="default"/>
      </w:rPr>
    </w:lvl>
    <w:lvl w:ilvl="7" w:tplc="40AC6E16" w:tentative="1">
      <w:start w:val="1"/>
      <w:numFmt w:val="bullet"/>
      <w:lvlText w:val=" "/>
      <w:lvlJc w:val="left"/>
      <w:pPr>
        <w:tabs>
          <w:tab w:val="num" w:pos="5760"/>
        </w:tabs>
        <w:ind w:left="5760" w:hanging="360"/>
      </w:pPr>
      <w:rPr>
        <w:rFonts w:ascii="Calibri" w:hAnsi="Calibri" w:hint="default"/>
      </w:rPr>
    </w:lvl>
    <w:lvl w:ilvl="8" w:tplc="A9B061E6"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42E753D0"/>
    <w:multiLevelType w:val="hybridMultilevel"/>
    <w:tmpl w:val="13D07292"/>
    <w:lvl w:ilvl="0" w:tplc="BD70FF6E">
      <w:start w:val="1"/>
      <w:numFmt w:val="bullet"/>
      <w:lvlText w:val=""/>
      <w:lvlJc w:val="left"/>
      <w:pPr>
        <w:tabs>
          <w:tab w:val="num" w:pos="720"/>
        </w:tabs>
        <w:ind w:left="720" w:hanging="360"/>
      </w:pPr>
      <w:rPr>
        <w:rFonts w:ascii="Wingdings" w:hAnsi="Wingdings" w:hint="default"/>
      </w:rPr>
    </w:lvl>
    <w:lvl w:ilvl="1" w:tplc="D45C6F98" w:tentative="1">
      <w:start w:val="1"/>
      <w:numFmt w:val="bullet"/>
      <w:lvlText w:val=""/>
      <w:lvlJc w:val="left"/>
      <w:pPr>
        <w:tabs>
          <w:tab w:val="num" w:pos="1440"/>
        </w:tabs>
        <w:ind w:left="1440" w:hanging="360"/>
      </w:pPr>
      <w:rPr>
        <w:rFonts w:ascii="Wingdings" w:hAnsi="Wingdings" w:hint="default"/>
      </w:rPr>
    </w:lvl>
    <w:lvl w:ilvl="2" w:tplc="8ECA5F4C" w:tentative="1">
      <w:start w:val="1"/>
      <w:numFmt w:val="bullet"/>
      <w:lvlText w:val=""/>
      <w:lvlJc w:val="left"/>
      <w:pPr>
        <w:tabs>
          <w:tab w:val="num" w:pos="2160"/>
        </w:tabs>
        <w:ind w:left="2160" w:hanging="360"/>
      </w:pPr>
      <w:rPr>
        <w:rFonts w:ascii="Wingdings" w:hAnsi="Wingdings" w:hint="default"/>
      </w:rPr>
    </w:lvl>
    <w:lvl w:ilvl="3" w:tplc="63F671C6" w:tentative="1">
      <w:start w:val="1"/>
      <w:numFmt w:val="bullet"/>
      <w:lvlText w:val=""/>
      <w:lvlJc w:val="left"/>
      <w:pPr>
        <w:tabs>
          <w:tab w:val="num" w:pos="2880"/>
        </w:tabs>
        <w:ind w:left="2880" w:hanging="360"/>
      </w:pPr>
      <w:rPr>
        <w:rFonts w:ascii="Wingdings" w:hAnsi="Wingdings" w:hint="default"/>
      </w:rPr>
    </w:lvl>
    <w:lvl w:ilvl="4" w:tplc="42647196" w:tentative="1">
      <w:start w:val="1"/>
      <w:numFmt w:val="bullet"/>
      <w:lvlText w:val=""/>
      <w:lvlJc w:val="left"/>
      <w:pPr>
        <w:tabs>
          <w:tab w:val="num" w:pos="3600"/>
        </w:tabs>
        <w:ind w:left="3600" w:hanging="360"/>
      </w:pPr>
      <w:rPr>
        <w:rFonts w:ascii="Wingdings" w:hAnsi="Wingdings" w:hint="default"/>
      </w:rPr>
    </w:lvl>
    <w:lvl w:ilvl="5" w:tplc="22405474" w:tentative="1">
      <w:start w:val="1"/>
      <w:numFmt w:val="bullet"/>
      <w:lvlText w:val=""/>
      <w:lvlJc w:val="left"/>
      <w:pPr>
        <w:tabs>
          <w:tab w:val="num" w:pos="4320"/>
        </w:tabs>
        <w:ind w:left="4320" w:hanging="360"/>
      </w:pPr>
      <w:rPr>
        <w:rFonts w:ascii="Wingdings" w:hAnsi="Wingdings" w:hint="default"/>
      </w:rPr>
    </w:lvl>
    <w:lvl w:ilvl="6" w:tplc="7C1A63CE" w:tentative="1">
      <w:start w:val="1"/>
      <w:numFmt w:val="bullet"/>
      <w:lvlText w:val=""/>
      <w:lvlJc w:val="left"/>
      <w:pPr>
        <w:tabs>
          <w:tab w:val="num" w:pos="5040"/>
        </w:tabs>
        <w:ind w:left="5040" w:hanging="360"/>
      </w:pPr>
      <w:rPr>
        <w:rFonts w:ascii="Wingdings" w:hAnsi="Wingdings" w:hint="default"/>
      </w:rPr>
    </w:lvl>
    <w:lvl w:ilvl="7" w:tplc="2C24C056" w:tentative="1">
      <w:start w:val="1"/>
      <w:numFmt w:val="bullet"/>
      <w:lvlText w:val=""/>
      <w:lvlJc w:val="left"/>
      <w:pPr>
        <w:tabs>
          <w:tab w:val="num" w:pos="5760"/>
        </w:tabs>
        <w:ind w:left="5760" w:hanging="360"/>
      </w:pPr>
      <w:rPr>
        <w:rFonts w:ascii="Wingdings" w:hAnsi="Wingdings" w:hint="default"/>
      </w:rPr>
    </w:lvl>
    <w:lvl w:ilvl="8" w:tplc="26C6C92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37D5539"/>
    <w:multiLevelType w:val="hybridMultilevel"/>
    <w:tmpl w:val="763E9FE0"/>
    <w:lvl w:ilvl="0" w:tplc="EE6AE320">
      <w:start w:val="1"/>
      <w:numFmt w:val="bullet"/>
      <w:lvlText w:val=" "/>
      <w:lvlJc w:val="left"/>
      <w:pPr>
        <w:tabs>
          <w:tab w:val="num" w:pos="720"/>
        </w:tabs>
        <w:ind w:left="720" w:hanging="360"/>
      </w:pPr>
      <w:rPr>
        <w:rFonts w:ascii="Calibri" w:hAnsi="Calibri" w:hint="default"/>
      </w:rPr>
    </w:lvl>
    <w:lvl w:ilvl="1" w:tplc="F7A41990" w:tentative="1">
      <w:start w:val="1"/>
      <w:numFmt w:val="bullet"/>
      <w:lvlText w:val=" "/>
      <w:lvlJc w:val="left"/>
      <w:pPr>
        <w:tabs>
          <w:tab w:val="num" w:pos="1440"/>
        </w:tabs>
        <w:ind w:left="1440" w:hanging="360"/>
      </w:pPr>
      <w:rPr>
        <w:rFonts w:ascii="Calibri" w:hAnsi="Calibri" w:hint="default"/>
      </w:rPr>
    </w:lvl>
    <w:lvl w:ilvl="2" w:tplc="29D411B4" w:tentative="1">
      <w:start w:val="1"/>
      <w:numFmt w:val="bullet"/>
      <w:lvlText w:val=" "/>
      <w:lvlJc w:val="left"/>
      <w:pPr>
        <w:tabs>
          <w:tab w:val="num" w:pos="2160"/>
        </w:tabs>
        <w:ind w:left="2160" w:hanging="360"/>
      </w:pPr>
      <w:rPr>
        <w:rFonts w:ascii="Calibri" w:hAnsi="Calibri" w:hint="default"/>
      </w:rPr>
    </w:lvl>
    <w:lvl w:ilvl="3" w:tplc="A0EACB52" w:tentative="1">
      <w:start w:val="1"/>
      <w:numFmt w:val="bullet"/>
      <w:lvlText w:val=" "/>
      <w:lvlJc w:val="left"/>
      <w:pPr>
        <w:tabs>
          <w:tab w:val="num" w:pos="2880"/>
        </w:tabs>
        <w:ind w:left="2880" w:hanging="360"/>
      </w:pPr>
      <w:rPr>
        <w:rFonts w:ascii="Calibri" w:hAnsi="Calibri" w:hint="default"/>
      </w:rPr>
    </w:lvl>
    <w:lvl w:ilvl="4" w:tplc="A5CE45AC" w:tentative="1">
      <w:start w:val="1"/>
      <w:numFmt w:val="bullet"/>
      <w:lvlText w:val=" "/>
      <w:lvlJc w:val="left"/>
      <w:pPr>
        <w:tabs>
          <w:tab w:val="num" w:pos="3600"/>
        </w:tabs>
        <w:ind w:left="3600" w:hanging="360"/>
      </w:pPr>
      <w:rPr>
        <w:rFonts w:ascii="Calibri" w:hAnsi="Calibri" w:hint="default"/>
      </w:rPr>
    </w:lvl>
    <w:lvl w:ilvl="5" w:tplc="3EE656D8" w:tentative="1">
      <w:start w:val="1"/>
      <w:numFmt w:val="bullet"/>
      <w:lvlText w:val=" "/>
      <w:lvlJc w:val="left"/>
      <w:pPr>
        <w:tabs>
          <w:tab w:val="num" w:pos="4320"/>
        </w:tabs>
        <w:ind w:left="4320" w:hanging="360"/>
      </w:pPr>
      <w:rPr>
        <w:rFonts w:ascii="Calibri" w:hAnsi="Calibri" w:hint="default"/>
      </w:rPr>
    </w:lvl>
    <w:lvl w:ilvl="6" w:tplc="261AFADE" w:tentative="1">
      <w:start w:val="1"/>
      <w:numFmt w:val="bullet"/>
      <w:lvlText w:val=" "/>
      <w:lvlJc w:val="left"/>
      <w:pPr>
        <w:tabs>
          <w:tab w:val="num" w:pos="5040"/>
        </w:tabs>
        <w:ind w:left="5040" w:hanging="360"/>
      </w:pPr>
      <w:rPr>
        <w:rFonts w:ascii="Calibri" w:hAnsi="Calibri" w:hint="default"/>
      </w:rPr>
    </w:lvl>
    <w:lvl w:ilvl="7" w:tplc="B6B6D950" w:tentative="1">
      <w:start w:val="1"/>
      <w:numFmt w:val="bullet"/>
      <w:lvlText w:val=" "/>
      <w:lvlJc w:val="left"/>
      <w:pPr>
        <w:tabs>
          <w:tab w:val="num" w:pos="5760"/>
        </w:tabs>
        <w:ind w:left="5760" w:hanging="360"/>
      </w:pPr>
      <w:rPr>
        <w:rFonts w:ascii="Calibri" w:hAnsi="Calibri" w:hint="default"/>
      </w:rPr>
    </w:lvl>
    <w:lvl w:ilvl="8" w:tplc="8FE4ADCA" w:tentative="1">
      <w:start w:val="1"/>
      <w:numFmt w:val="bullet"/>
      <w:lvlText w:val=" "/>
      <w:lvlJc w:val="left"/>
      <w:pPr>
        <w:tabs>
          <w:tab w:val="num" w:pos="6480"/>
        </w:tabs>
        <w:ind w:left="6480" w:hanging="360"/>
      </w:pPr>
      <w:rPr>
        <w:rFonts w:ascii="Calibri" w:hAnsi="Calibri" w:hint="default"/>
      </w:rPr>
    </w:lvl>
  </w:abstractNum>
  <w:abstractNum w:abstractNumId="12" w15:restartNumberingAfterBreak="0">
    <w:nsid w:val="47B47651"/>
    <w:multiLevelType w:val="hybridMultilevel"/>
    <w:tmpl w:val="8B90AF20"/>
    <w:lvl w:ilvl="0" w:tplc="F69A026C">
      <w:start w:val="1"/>
      <w:numFmt w:val="bullet"/>
      <w:lvlText w:val="•"/>
      <w:lvlJc w:val="left"/>
      <w:pPr>
        <w:tabs>
          <w:tab w:val="num" w:pos="720"/>
        </w:tabs>
        <w:ind w:left="720" w:hanging="360"/>
      </w:pPr>
      <w:rPr>
        <w:rFonts w:ascii="Arial" w:hAnsi="Arial" w:hint="default"/>
      </w:rPr>
    </w:lvl>
    <w:lvl w:ilvl="1" w:tplc="40BE2C54" w:tentative="1">
      <w:start w:val="1"/>
      <w:numFmt w:val="bullet"/>
      <w:lvlText w:val="•"/>
      <w:lvlJc w:val="left"/>
      <w:pPr>
        <w:tabs>
          <w:tab w:val="num" w:pos="1440"/>
        </w:tabs>
        <w:ind w:left="1440" w:hanging="360"/>
      </w:pPr>
      <w:rPr>
        <w:rFonts w:ascii="Arial" w:hAnsi="Arial" w:hint="default"/>
      </w:rPr>
    </w:lvl>
    <w:lvl w:ilvl="2" w:tplc="F8F204F4" w:tentative="1">
      <w:start w:val="1"/>
      <w:numFmt w:val="bullet"/>
      <w:lvlText w:val="•"/>
      <w:lvlJc w:val="left"/>
      <w:pPr>
        <w:tabs>
          <w:tab w:val="num" w:pos="2160"/>
        </w:tabs>
        <w:ind w:left="2160" w:hanging="360"/>
      </w:pPr>
      <w:rPr>
        <w:rFonts w:ascii="Arial" w:hAnsi="Arial" w:hint="default"/>
      </w:rPr>
    </w:lvl>
    <w:lvl w:ilvl="3" w:tplc="7AA0AA24" w:tentative="1">
      <w:start w:val="1"/>
      <w:numFmt w:val="bullet"/>
      <w:lvlText w:val="•"/>
      <w:lvlJc w:val="left"/>
      <w:pPr>
        <w:tabs>
          <w:tab w:val="num" w:pos="2880"/>
        </w:tabs>
        <w:ind w:left="2880" w:hanging="360"/>
      </w:pPr>
      <w:rPr>
        <w:rFonts w:ascii="Arial" w:hAnsi="Arial" w:hint="default"/>
      </w:rPr>
    </w:lvl>
    <w:lvl w:ilvl="4" w:tplc="96CEFFF8" w:tentative="1">
      <w:start w:val="1"/>
      <w:numFmt w:val="bullet"/>
      <w:lvlText w:val="•"/>
      <w:lvlJc w:val="left"/>
      <w:pPr>
        <w:tabs>
          <w:tab w:val="num" w:pos="3600"/>
        </w:tabs>
        <w:ind w:left="3600" w:hanging="360"/>
      </w:pPr>
      <w:rPr>
        <w:rFonts w:ascii="Arial" w:hAnsi="Arial" w:hint="default"/>
      </w:rPr>
    </w:lvl>
    <w:lvl w:ilvl="5" w:tplc="5718A230" w:tentative="1">
      <w:start w:val="1"/>
      <w:numFmt w:val="bullet"/>
      <w:lvlText w:val="•"/>
      <w:lvlJc w:val="left"/>
      <w:pPr>
        <w:tabs>
          <w:tab w:val="num" w:pos="4320"/>
        </w:tabs>
        <w:ind w:left="4320" w:hanging="360"/>
      </w:pPr>
      <w:rPr>
        <w:rFonts w:ascii="Arial" w:hAnsi="Arial" w:hint="default"/>
      </w:rPr>
    </w:lvl>
    <w:lvl w:ilvl="6" w:tplc="B51EE5BC" w:tentative="1">
      <w:start w:val="1"/>
      <w:numFmt w:val="bullet"/>
      <w:lvlText w:val="•"/>
      <w:lvlJc w:val="left"/>
      <w:pPr>
        <w:tabs>
          <w:tab w:val="num" w:pos="5040"/>
        </w:tabs>
        <w:ind w:left="5040" w:hanging="360"/>
      </w:pPr>
      <w:rPr>
        <w:rFonts w:ascii="Arial" w:hAnsi="Arial" w:hint="default"/>
      </w:rPr>
    </w:lvl>
    <w:lvl w:ilvl="7" w:tplc="214A6F42" w:tentative="1">
      <w:start w:val="1"/>
      <w:numFmt w:val="bullet"/>
      <w:lvlText w:val="•"/>
      <w:lvlJc w:val="left"/>
      <w:pPr>
        <w:tabs>
          <w:tab w:val="num" w:pos="5760"/>
        </w:tabs>
        <w:ind w:left="5760" w:hanging="360"/>
      </w:pPr>
      <w:rPr>
        <w:rFonts w:ascii="Arial" w:hAnsi="Arial" w:hint="default"/>
      </w:rPr>
    </w:lvl>
    <w:lvl w:ilvl="8" w:tplc="C32E3AD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0F91D9E"/>
    <w:multiLevelType w:val="hybridMultilevel"/>
    <w:tmpl w:val="D4E4A5EA"/>
    <w:lvl w:ilvl="0" w:tplc="7BC47EBE">
      <w:start w:val="1"/>
      <w:numFmt w:val="bullet"/>
      <w:lvlText w:val=" "/>
      <w:lvlJc w:val="left"/>
      <w:pPr>
        <w:tabs>
          <w:tab w:val="num" w:pos="720"/>
        </w:tabs>
        <w:ind w:left="720" w:hanging="360"/>
      </w:pPr>
      <w:rPr>
        <w:rFonts w:ascii="Calibri" w:hAnsi="Calibri" w:hint="default"/>
      </w:rPr>
    </w:lvl>
    <w:lvl w:ilvl="1" w:tplc="D924C9C6" w:tentative="1">
      <w:start w:val="1"/>
      <w:numFmt w:val="bullet"/>
      <w:lvlText w:val=" "/>
      <w:lvlJc w:val="left"/>
      <w:pPr>
        <w:tabs>
          <w:tab w:val="num" w:pos="1440"/>
        </w:tabs>
        <w:ind w:left="1440" w:hanging="360"/>
      </w:pPr>
      <w:rPr>
        <w:rFonts w:ascii="Calibri" w:hAnsi="Calibri" w:hint="default"/>
      </w:rPr>
    </w:lvl>
    <w:lvl w:ilvl="2" w:tplc="4940873C" w:tentative="1">
      <w:start w:val="1"/>
      <w:numFmt w:val="bullet"/>
      <w:lvlText w:val=" "/>
      <w:lvlJc w:val="left"/>
      <w:pPr>
        <w:tabs>
          <w:tab w:val="num" w:pos="2160"/>
        </w:tabs>
        <w:ind w:left="2160" w:hanging="360"/>
      </w:pPr>
      <w:rPr>
        <w:rFonts w:ascii="Calibri" w:hAnsi="Calibri" w:hint="default"/>
      </w:rPr>
    </w:lvl>
    <w:lvl w:ilvl="3" w:tplc="755E2D28" w:tentative="1">
      <w:start w:val="1"/>
      <w:numFmt w:val="bullet"/>
      <w:lvlText w:val=" "/>
      <w:lvlJc w:val="left"/>
      <w:pPr>
        <w:tabs>
          <w:tab w:val="num" w:pos="2880"/>
        </w:tabs>
        <w:ind w:left="2880" w:hanging="360"/>
      </w:pPr>
      <w:rPr>
        <w:rFonts w:ascii="Calibri" w:hAnsi="Calibri" w:hint="default"/>
      </w:rPr>
    </w:lvl>
    <w:lvl w:ilvl="4" w:tplc="DF6834E6" w:tentative="1">
      <w:start w:val="1"/>
      <w:numFmt w:val="bullet"/>
      <w:lvlText w:val=" "/>
      <w:lvlJc w:val="left"/>
      <w:pPr>
        <w:tabs>
          <w:tab w:val="num" w:pos="3600"/>
        </w:tabs>
        <w:ind w:left="3600" w:hanging="360"/>
      </w:pPr>
      <w:rPr>
        <w:rFonts w:ascii="Calibri" w:hAnsi="Calibri" w:hint="default"/>
      </w:rPr>
    </w:lvl>
    <w:lvl w:ilvl="5" w:tplc="AA94A2FA" w:tentative="1">
      <w:start w:val="1"/>
      <w:numFmt w:val="bullet"/>
      <w:lvlText w:val=" "/>
      <w:lvlJc w:val="left"/>
      <w:pPr>
        <w:tabs>
          <w:tab w:val="num" w:pos="4320"/>
        </w:tabs>
        <w:ind w:left="4320" w:hanging="360"/>
      </w:pPr>
      <w:rPr>
        <w:rFonts w:ascii="Calibri" w:hAnsi="Calibri" w:hint="default"/>
      </w:rPr>
    </w:lvl>
    <w:lvl w:ilvl="6" w:tplc="F04645A4" w:tentative="1">
      <w:start w:val="1"/>
      <w:numFmt w:val="bullet"/>
      <w:lvlText w:val=" "/>
      <w:lvlJc w:val="left"/>
      <w:pPr>
        <w:tabs>
          <w:tab w:val="num" w:pos="5040"/>
        </w:tabs>
        <w:ind w:left="5040" w:hanging="360"/>
      </w:pPr>
      <w:rPr>
        <w:rFonts w:ascii="Calibri" w:hAnsi="Calibri" w:hint="default"/>
      </w:rPr>
    </w:lvl>
    <w:lvl w:ilvl="7" w:tplc="0966E1E4" w:tentative="1">
      <w:start w:val="1"/>
      <w:numFmt w:val="bullet"/>
      <w:lvlText w:val=" "/>
      <w:lvlJc w:val="left"/>
      <w:pPr>
        <w:tabs>
          <w:tab w:val="num" w:pos="5760"/>
        </w:tabs>
        <w:ind w:left="5760" w:hanging="360"/>
      </w:pPr>
      <w:rPr>
        <w:rFonts w:ascii="Calibri" w:hAnsi="Calibri" w:hint="default"/>
      </w:rPr>
    </w:lvl>
    <w:lvl w:ilvl="8" w:tplc="90605DFA" w:tentative="1">
      <w:start w:val="1"/>
      <w:numFmt w:val="bullet"/>
      <w:lvlText w:val=" "/>
      <w:lvlJc w:val="left"/>
      <w:pPr>
        <w:tabs>
          <w:tab w:val="num" w:pos="6480"/>
        </w:tabs>
        <w:ind w:left="6480" w:hanging="360"/>
      </w:pPr>
      <w:rPr>
        <w:rFonts w:ascii="Calibri" w:hAnsi="Calibri" w:hint="default"/>
      </w:rPr>
    </w:lvl>
  </w:abstractNum>
  <w:abstractNum w:abstractNumId="14" w15:restartNumberingAfterBreak="0">
    <w:nsid w:val="5E133FC8"/>
    <w:multiLevelType w:val="hybridMultilevel"/>
    <w:tmpl w:val="1B32C032"/>
    <w:lvl w:ilvl="0" w:tplc="D6D06186">
      <w:start w:val="1"/>
      <w:numFmt w:val="bullet"/>
      <w:lvlText w:val=" "/>
      <w:lvlJc w:val="left"/>
      <w:pPr>
        <w:tabs>
          <w:tab w:val="num" w:pos="720"/>
        </w:tabs>
        <w:ind w:left="720" w:hanging="360"/>
      </w:pPr>
      <w:rPr>
        <w:rFonts w:ascii="Calibri" w:hAnsi="Calibri" w:hint="default"/>
      </w:rPr>
    </w:lvl>
    <w:lvl w:ilvl="1" w:tplc="B2141A86" w:tentative="1">
      <w:start w:val="1"/>
      <w:numFmt w:val="bullet"/>
      <w:lvlText w:val=" "/>
      <w:lvlJc w:val="left"/>
      <w:pPr>
        <w:tabs>
          <w:tab w:val="num" w:pos="1440"/>
        </w:tabs>
        <w:ind w:left="1440" w:hanging="360"/>
      </w:pPr>
      <w:rPr>
        <w:rFonts w:ascii="Calibri" w:hAnsi="Calibri" w:hint="default"/>
      </w:rPr>
    </w:lvl>
    <w:lvl w:ilvl="2" w:tplc="E2A2DBFA" w:tentative="1">
      <w:start w:val="1"/>
      <w:numFmt w:val="bullet"/>
      <w:lvlText w:val=" "/>
      <w:lvlJc w:val="left"/>
      <w:pPr>
        <w:tabs>
          <w:tab w:val="num" w:pos="2160"/>
        </w:tabs>
        <w:ind w:left="2160" w:hanging="360"/>
      </w:pPr>
      <w:rPr>
        <w:rFonts w:ascii="Calibri" w:hAnsi="Calibri" w:hint="default"/>
      </w:rPr>
    </w:lvl>
    <w:lvl w:ilvl="3" w:tplc="914A2BCE" w:tentative="1">
      <w:start w:val="1"/>
      <w:numFmt w:val="bullet"/>
      <w:lvlText w:val=" "/>
      <w:lvlJc w:val="left"/>
      <w:pPr>
        <w:tabs>
          <w:tab w:val="num" w:pos="2880"/>
        </w:tabs>
        <w:ind w:left="2880" w:hanging="360"/>
      </w:pPr>
      <w:rPr>
        <w:rFonts w:ascii="Calibri" w:hAnsi="Calibri" w:hint="default"/>
      </w:rPr>
    </w:lvl>
    <w:lvl w:ilvl="4" w:tplc="DD7A3AF8" w:tentative="1">
      <w:start w:val="1"/>
      <w:numFmt w:val="bullet"/>
      <w:lvlText w:val=" "/>
      <w:lvlJc w:val="left"/>
      <w:pPr>
        <w:tabs>
          <w:tab w:val="num" w:pos="3600"/>
        </w:tabs>
        <w:ind w:left="3600" w:hanging="360"/>
      </w:pPr>
      <w:rPr>
        <w:rFonts w:ascii="Calibri" w:hAnsi="Calibri" w:hint="default"/>
      </w:rPr>
    </w:lvl>
    <w:lvl w:ilvl="5" w:tplc="C08C6DFE" w:tentative="1">
      <w:start w:val="1"/>
      <w:numFmt w:val="bullet"/>
      <w:lvlText w:val=" "/>
      <w:lvlJc w:val="left"/>
      <w:pPr>
        <w:tabs>
          <w:tab w:val="num" w:pos="4320"/>
        </w:tabs>
        <w:ind w:left="4320" w:hanging="360"/>
      </w:pPr>
      <w:rPr>
        <w:rFonts w:ascii="Calibri" w:hAnsi="Calibri" w:hint="default"/>
      </w:rPr>
    </w:lvl>
    <w:lvl w:ilvl="6" w:tplc="090C5870" w:tentative="1">
      <w:start w:val="1"/>
      <w:numFmt w:val="bullet"/>
      <w:lvlText w:val=" "/>
      <w:lvlJc w:val="left"/>
      <w:pPr>
        <w:tabs>
          <w:tab w:val="num" w:pos="5040"/>
        </w:tabs>
        <w:ind w:left="5040" w:hanging="360"/>
      </w:pPr>
      <w:rPr>
        <w:rFonts w:ascii="Calibri" w:hAnsi="Calibri" w:hint="default"/>
      </w:rPr>
    </w:lvl>
    <w:lvl w:ilvl="7" w:tplc="585C40CC" w:tentative="1">
      <w:start w:val="1"/>
      <w:numFmt w:val="bullet"/>
      <w:lvlText w:val=" "/>
      <w:lvlJc w:val="left"/>
      <w:pPr>
        <w:tabs>
          <w:tab w:val="num" w:pos="5760"/>
        </w:tabs>
        <w:ind w:left="5760" w:hanging="360"/>
      </w:pPr>
      <w:rPr>
        <w:rFonts w:ascii="Calibri" w:hAnsi="Calibri" w:hint="default"/>
      </w:rPr>
    </w:lvl>
    <w:lvl w:ilvl="8" w:tplc="1C14A8C6" w:tentative="1">
      <w:start w:val="1"/>
      <w:numFmt w:val="bullet"/>
      <w:lvlText w:val=" "/>
      <w:lvlJc w:val="left"/>
      <w:pPr>
        <w:tabs>
          <w:tab w:val="num" w:pos="6480"/>
        </w:tabs>
        <w:ind w:left="6480" w:hanging="360"/>
      </w:pPr>
      <w:rPr>
        <w:rFonts w:ascii="Calibri" w:hAnsi="Calibri" w:hint="default"/>
      </w:rPr>
    </w:lvl>
  </w:abstractNum>
  <w:abstractNum w:abstractNumId="15" w15:restartNumberingAfterBreak="0">
    <w:nsid w:val="62B21F26"/>
    <w:multiLevelType w:val="hybridMultilevel"/>
    <w:tmpl w:val="4CFE0340"/>
    <w:lvl w:ilvl="0" w:tplc="01766600">
      <w:start w:val="1"/>
      <w:numFmt w:val="bullet"/>
      <w:lvlText w:val=" "/>
      <w:lvlJc w:val="left"/>
      <w:pPr>
        <w:tabs>
          <w:tab w:val="num" w:pos="720"/>
        </w:tabs>
        <w:ind w:left="720" w:hanging="360"/>
      </w:pPr>
      <w:rPr>
        <w:rFonts w:ascii="Calibri" w:hAnsi="Calibri" w:hint="default"/>
      </w:rPr>
    </w:lvl>
    <w:lvl w:ilvl="1" w:tplc="86BEB2E8" w:tentative="1">
      <w:start w:val="1"/>
      <w:numFmt w:val="bullet"/>
      <w:lvlText w:val=" "/>
      <w:lvlJc w:val="left"/>
      <w:pPr>
        <w:tabs>
          <w:tab w:val="num" w:pos="1440"/>
        </w:tabs>
        <w:ind w:left="1440" w:hanging="360"/>
      </w:pPr>
      <w:rPr>
        <w:rFonts w:ascii="Calibri" w:hAnsi="Calibri" w:hint="default"/>
      </w:rPr>
    </w:lvl>
    <w:lvl w:ilvl="2" w:tplc="F4367DC8" w:tentative="1">
      <w:start w:val="1"/>
      <w:numFmt w:val="bullet"/>
      <w:lvlText w:val=" "/>
      <w:lvlJc w:val="left"/>
      <w:pPr>
        <w:tabs>
          <w:tab w:val="num" w:pos="2160"/>
        </w:tabs>
        <w:ind w:left="2160" w:hanging="360"/>
      </w:pPr>
      <w:rPr>
        <w:rFonts w:ascii="Calibri" w:hAnsi="Calibri" w:hint="default"/>
      </w:rPr>
    </w:lvl>
    <w:lvl w:ilvl="3" w:tplc="ED7067B2" w:tentative="1">
      <w:start w:val="1"/>
      <w:numFmt w:val="bullet"/>
      <w:lvlText w:val=" "/>
      <w:lvlJc w:val="left"/>
      <w:pPr>
        <w:tabs>
          <w:tab w:val="num" w:pos="2880"/>
        </w:tabs>
        <w:ind w:left="2880" w:hanging="360"/>
      </w:pPr>
      <w:rPr>
        <w:rFonts w:ascii="Calibri" w:hAnsi="Calibri" w:hint="default"/>
      </w:rPr>
    </w:lvl>
    <w:lvl w:ilvl="4" w:tplc="B362374C" w:tentative="1">
      <w:start w:val="1"/>
      <w:numFmt w:val="bullet"/>
      <w:lvlText w:val=" "/>
      <w:lvlJc w:val="left"/>
      <w:pPr>
        <w:tabs>
          <w:tab w:val="num" w:pos="3600"/>
        </w:tabs>
        <w:ind w:left="3600" w:hanging="360"/>
      </w:pPr>
      <w:rPr>
        <w:rFonts w:ascii="Calibri" w:hAnsi="Calibri" w:hint="default"/>
      </w:rPr>
    </w:lvl>
    <w:lvl w:ilvl="5" w:tplc="DACE88BC" w:tentative="1">
      <w:start w:val="1"/>
      <w:numFmt w:val="bullet"/>
      <w:lvlText w:val=" "/>
      <w:lvlJc w:val="left"/>
      <w:pPr>
        <w:tabs>
          <w:tab w:val="num" w:pos="4320"/>
        </w:tabs>
        <w:ind w:left="4320" w:hanging="360"/>
      </w:pPr>
      <w:rPr>
        <w:rFonts w:ascii="Calibri" w:hAnsi="Calibri" w:hint="default"/>
      </w:rPr>
    </w:lvl>
    <w:lvl w:ilvl="6" w:tplc="2A80CC72" w:tentative="1">
      <w:start w:val="1"/>
      <w:numFmt w:val="bullet"/>
      <w:lvlText w:val=" "/>
      <w:lvlJc w:val="left"/>
      <w:pPr>
        <w:tabs>
          <w:tab w:val="num" w:pos="5040"/>
        </w:tabs>
        <w:ind w:left="5040" w:hanging="360"/>
      </w:pPr>
      <w:rPr>
        <w:rFonts w:ascii="Calibri" w:hAnsi="Calibri" w:hint="default"/>
      </w:rPr>
    </w:lvl>
    <w:lvl w:ilvl="7" w:tplc="F110BC60" w:tentative="1">
      <w:start w:val="1"/>
      <w:numFmt w:val="bullet"/>
      <w:lvlText w:val=" "/>
      <w:lvlJc w:val="left"/>
      <w:pPr>
        <w:tabs>
          <w:tab w:val="num" w:pos="5760"/>
        </w:tabs>
        <w:ind w:left="5760" w:hanging="360"/>
      </w:pPr>
      <w:rPr>
        <w:rFonts w:ascii="Calibri" w:hAnsi="Calibri" w:hint="default"/>
      </w:rPr>
    </w:lvl>
    <w:lvl w:ilvl="8" w:tplc="6540A028" w:tentative="1">
      <w:start w:val="1"/>
      <w:numFmt w:val="bullet"/>
      <w:lvlText w:val=" "/>
      <w:lvlJc w:val="left"/>
      <w:pPr>
        <w:tabs>
          <w:tab w:val="num" w:pos="6480"/>
        </w:tabs>
        <w:ind w:left="6480" w:hanging="360"/>
      </w:pPr>
      <w:rPr>
        <w:rFonts w:ascii="Calibri" w:hAnsi="Calibri" w:hint="default"/>
      </w:rPr>
    </w:lvl>
  </w:abstractNum>
  <w:abstractNum w:abstractNumId="16" w15:restartNumberingAfterBreak="0">
    <w:nsid w:val="6AF7432D"/>
    <w:multiLevelType w:val="multilevel"/>
    <w:tmpl w:val="A9407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8"/>
  </w:num>
  <w:num w:numId="3">
    <w:abstractNumId w:val="12"/>
  </w:num>
  <w:num w:numId="4">
    <w:abstractNumId w:val="2"/>
  </w:num>
  <w:num w:numId="5">
    <w:abstractNumId w:val="5"/>
  </w:num>
  <w:num w:numId="6">
    <w:abstractNumId w:val="0"/>
  </w:num>
  <w:num w:numId="7">
    <w:abstractNumId w:val="16"/>
  </w:num>
  <w:num w:numId="8">
    <w:abstractNumId w:val="3"/>
  </w:num>
  <w:num w:numId="9">
    <w:abstractNumId w:val="13"/>
  </w:num>
  <w:num w:numId="10">
    <w:abstractNumId w:val="6"/>
  </w:num>
  <w:num w:numId="11">
    <w:abstractNumId w:val="14"/>
  </w:num>
  <w:num w:numId="12">
    <w:abstractNumId w:val="7"/>
  </w:num>
  <w:num w:numId="13">
    <w:abstractNumId w:val="15"/>
  </w:num>
  <w:num w:numId="14">
    <w:abstractNumId w:val="4"/>
  </w:num>
  <w:num w:numId="15">
    <w:abstractNumId w:val="9"/>
  </w:num>
  <w:num w:numId="16">
    <w:abstractNumId w:val="1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1C7"/>
    <w:rsid w:val="00010C59"/>
    <w:rsid w:val="000139F2"/>
    <w:rsid w:val="001E1038"/>
    <w:rsid w:val="002D4D7C"/>
    <w:rsid w:val="00306567"/>
    <w:rsid w:val="003A4788"/>
    <w:rsid w:val="003F7CFE"/>
    <w:rsid w:val="00486340"/>
    <w:rsid w:val="005161C7"/>
    <w:rsid w:val="005C32E3"/>
    <w:rsid w:val="006303D7"/>
    <w:rsid w:val="00660DB3"/>
    <w:rsid w:val="00734360"/>
    <w:rsid w:val="007744E6"/>
    <w:rsid w:val="0077687E"/>
    <w:rsid w:val="008546F1"/>
    <w:rsid w:val="008E7237"/>
    <w:rsid w:val="00BC7E91"/>
    <w:rsid w:val="00C67076"/>
    <w:rsid w:val="00E34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8BD3C"/>
  <w15:chartTrackingRefBased/>
  <w15:docId w15:val="{487CB089-250C-DA4B-93EB-BEC688F9D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660DB3"/>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61C7"/>
    <w:rPr>
      <w:color w:val="0563C1" w:themeColor="hyperlink"/>
      <w:u w:val="single"/>
    </w:rPr>
  </w:style>
  <w:style w:type="paragraph" w:styleId="NormalWeb">
    <w:name w:val="Normal (Web)"/>
    <w:basedOn w:val="Normal"/>
    <w:uiPriority w:val="99"/>
    <w:unhideWhenUsed/>
    <w:rsid w:val="005161C7"/>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5161C7"/>
    <w:rPr>
      <w:color w:val="605E5C"/>
      <w:shd w:val="clear" w:color="auto" w:fill="E1DFDD"/>
    </w:rPr>
  </w:style>
  <w:style w:type="character" w:customStyle="1" w:styleId="apple-converted-space">
    <w:name w:val="apple-converted-space"/>
    <w:basedOn w:val="DefaultParagraphFont"/>
    <w:rsid w:val="00734360"/>
  </w:style>
  <w:style w:type="paragraph" w:styleId="ListParagraph">
    <w:name w:val="List Paragraph"/>
    <w:basedOn w:val="Normal"/>
    <w:uiPriority w:val="34"/>
    <w:qFormat/>
    <w:rsid w:val="001E1038"/>
    <w:pPr>
      <w:ind w:left="720"/>
      <w:contextualSpacing/>
    </w:pPr>
  </w:style>
  <w:style w:type="character" w:customStyle="1" w:styleId="Heading3Char">
    <w:name w:val="Heading 3 Char"/>
    <w:basedOn w:val="DefaultParagraphFont"/>
    <w:link w:val="Heading3"/>
    <w:uiPriority w:val="9"/>
    <w:rsid w:val="00660DB3"/>
    <w:rPr>
      <w:rFonts w:ascii="Times New Roman" w:eastAsia="Times New Roman" w:hAnsi="Times New Roman" w:cs="Times New Roman"/>
      <w:b/>
      <w:bCs/>
      <w:sz w:val="27"/>
      <w:szCs w:val="27"/>
    </w:rPr>
  </w:style>
  <w:style w:type="character" w:styleId="Strong">
    <w:name w:val="Strong"/>
    <w:basedOn w:val="DefaultParagraphFont"/>
    <w:uiPriority w:val="22"/>
    <w:qFormat/>
    <w:rsid w:val="00660DB3"/>
    <w:rPr>
      <w:b/>
      <w:bCs/>
    </w:rPr>
  </w:style>
  <w:style w:type="character" w:styleId="Emphasis">
    <w:name w:val="Emphasis"/>
    <w:basedOn w:val="DefaultParagraphFont"/>
    <w:uiPriority w:val="20"/>
    <w:qFormat/>
    <w:rsid w:val="00660DB3"/>
    <w:rPr>
      <w:i/>
      <w:iCs/>
    </w:rPr>
  </w:style>
  <w:style w:type="character" w:styleId="FollowedHyperlink">
    <w:name w:val="FollowedHyperlink"/>
    <w:basedOn w:val="DefaultParagraphFont"/>
    <w:uiPriority w:val="99"/>
    <w:semiHidden/>
    <w:unhideWhenUsed/>
    <w:rsid w:val="00660DB3"/>
    <w:rPr>
      <w:color w:val="954F72" w:themeColor="followedHyperlink"/>
      <w:u w:val="single"/>
    </w:rPr>
  </w:style>
  <w:style w:type="paragraph" w:styleId="Header">
    <w:name w:val="header"/>
    <w:basedOn w:val="Normal"/>
    <w:link w:val="HeaderChar"/>
    <w:uiPriority w:val="99"/>
    <w:unhideWhenUsed/>
    <w:rsid w:val="005C32E3"/>
    <w:pPr>
      <w:tabs>
        <w:tab w:val="center" w:pos="4680"/>
        <w:tab w:val="right" w:pos="9360"/>
      </w:tabs>
    </w:pPr>
  </w:style>
  <w:style w:type="character" w:customStyle="1" w:styleId="HeaderChar">
    <w:name w:val="Header Char"/>
    <w:basedOn w:val="DefaultParagraphFont"/>
    <w:link w:val="Header"/>
    <w:uiPriority w:val="99"/>
    <w:rsid w:val="005C32E3"/>
  </w:style>
  <w:style w:type="paragraph" w:styleId="Footer">
    <w:name w:val="footer"/>
    <w:basedOn w:val="Normal"/>
    <w:link w:val="FooterChar"/>
    <w:uiPriority w:val="99"/>
    <w:unhideWhenUsed/>
    <w:rsid w:val="005C32E3"/>
    <w:pPr>
      <w:tabs>
        <w:tab w:val="center" w:pos="4680"/>
        <w:tab w:val="right" w:pos="9360"/>
      </w:tabs>
    </w:pPr>
  </w:style>
  <w:style w:type="character" w:customStyle="1" w:styleId="FooterChar">
    <w:name w:val="Footer Char"/>
    <w:basedOn w:val="DefaultParagraphFont"/>
    <w:link w:val="Footer"/>
    <w:uiPriority w:val="99"/>
    <w:rsid w:val="005C32E3"/>
  </w:style>
  <w:style w:type="character" w:styleId="PageNumber">
    <w:name w:val="page number"/>
    <w:basedOn w:val="DefaultParagraphFont"/>
    <w:uiPriority w:val="99"/>
    <w:semiHidden/>
    <w:unhideWhenUsed/>
    <w:rsid w:val="005C32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48838">
      <w:bodyDiv w:val="1"/>
      <w:marLeft w:val="0"/>
      <w:marRight w:val="0"/>
      <w:marTop w:val="0"/>
      <w:marBottom w:val="0"/>
      <w:divBdr>
        <w:top w:val="none" w:sz="0" w:space="0" w:color="auto"/>
        <w:left w:val="none" w:sz="0" w:space="0" w:color="auto"/>
        <w:bottom w:val="none" w:sz="0" w:space="0" w:color="auto"/>
        <w:right w:val="none" w:sz="0" w:space="0" w:color="auto"/>
      </w:divBdr>
      <w:divsChild>
        <w:div w:id="1245184387">
          <w:marLeft w:val="0"/>
          <w:marRight w:val="0"/>
          <w:marTop w:val="0"/>
          <w:marBottom w:val="0"/>
          <w:divBdr>
            <w:top w:val="none" w:sz="0" w:space="0" w:color="auto"/>
            <w:left w:val="none" w:sz="0" w:space="0" w:color="auto"/>
            <w:bottom w:val="none" w:sz="0" w:space="0" w:color="auto"/>
            <w:right w:val="none" w:sz="0" w:space="0" w:color="auto"/>
          </w:divBdr>
          <w:divsChild>
            <w:div w:id="640816478">
              <w:marLeft w:val="0"/>
              <w:marRight w:val="0"/>
              <w:marTop w:val="0"/>
              <w:marBottom w:val="0"/>
              <w:divBdr>
                <w:top w:val="none" w:sz="0" w:space="0" w:color="auto"/>
                <w:left w:val="none" w:sz="0" w:space="0" w:color="auto"/>
                <w:bottom w:val="none" w:sz="0" w:space="0" w:color="auto"/>
                <w:right w:val="none" w:sz="0" w:space="0" w:color="auto"/>
              </w:divBdr>
              <w:divsChild>
                <w:div w:id="1322201589">
                  <w:marLeft w:val="0"/>
                  <w:marRight w:val="0"/>
                  <w:marTop w:val="0"/>
                  <w:marBottom w:val="0"/>
                  <w:divBdr>
                    <w:top w:val="none" w:sz="0" w:space="0" w:color="auto"/>
                    <w:left w:val="none" w:sz="0" w:space="0" w:color="auto"/>
                    <w:bottom w:val="none" w:sz="0" w:space="0" w:color="auto"/>
                    <w:right w:val="none" w:sz="0" w:space="0" w:color="auto"/>
                  </w:divBdr>
                  <w:divsChild>
                    <w:div w:id="52953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20070">
      <w:bodyDiv w:val="1"/>
      <w:marLeft w:val="0"/>
      <w:marRight w:val="0"/>
      <w:marTop w:val="0"/>
      <w:marBottom w:val="0"/>
      <w:divBdr>
        <w:top w:val="none" w:sz="0" w:space="0" w:color="auto"/>
        <w:left w:val="none" w:sz="0" w:space="0" w:color="auto"/>
        <w:bottom w:val="none" w:sz="0" w:space="0" w:color="auto"/>
        <w:right w:val="none" w:sz="0" w:space="0" w:color="auto"/>
      </w:divBdr>
      <w:divsChild>
        <w:div w:id="502824085">
          <w:marLeft w:val="0"/>
          <w:marRight w:val="0"/>
          <w:marTop w:val="0"/>
          <w:marBottom w:val="0"/>
          <w:divBdr>
            <w:top w:val="none" w:sz="0" w:space="0" w:color="auto"/>
            <w:left w:val="none" w:sz="0" w:space="0" w:color="auto"/>
            <w:bottom w:val="none" w:sz="0" w:space="0" w:color="auto"/>
            <w:right w:val="none" w:sz="0" w:space="0" w:color="auto"/>
          </w:divBdr>
          <w:divsChild>
            <w:div w:id="1940211477">
              <w:marLeft w:val="0"/>
              <w:marRight w:val="0"/>
              <w:marTop w:val="0"/>
              <w:marBottom w:val="0"/>
              <w:divBdr>
                <w:top w:val="none" w:sz="0" w:space="0" w:color="auto"/>
                <w:left w:val="none" w:sz="0" w:space="0" w:color="auto"/>
                <w:bottom w:val="none" w:sz="0" w:space="0" w:color="auto"/>
                <w:right w:val="none" w:sz="0" w:space="0" w:color="auto"/>
              </w:divBdr>
              <w:divsChild>
                <w:div w:id="106714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34444">
      <w:bodyDiv w:val="1"/>
      <w:marLeft w:val="0"/>
      <w:marRight w:val="0"/>
      <w:marTop w:val="0"/>
      <w:marBottom w:val="0"/>
      <w:divBdr>
        <w:top w:val="none" w:sz="0" w:space="0" w:color="auto"/>
        <w:left w:val="none" w:sz="0" w:space="0" w:color="auto"/>
        <w:bottom w:val="none" w:sz="0" w:space="0" w:color="auto"/>
        <w:right w:val="none" w:sz="0" w:space="0" w:color="auto"/>
      </w:divBdr>
      <w:divsChild>
        <w:div w:id="1420176771">
          <w:marLeft w:val="144"/>
          <w:marRight w:val="0"/>
          <w:marTop w:val="240"/>
          <w:marBottom w:val="40"/>
          <w:divBdr>
            <w:top w:val="none" w:sz="0" w:space="0" w:color="auto"/>
            <w:left w:val="none" w:sz="0" w:space="0" w:color="auto"/>
            <w:bottom w:val="none" w:sz="0" w:space="0" w:color="auto"/>
            <w:right w:val="none" w:sz="0" w:space="0" w:color="auto"/>
          </w:divBdr>
        </w:div>
      </w:divsChild>
    </w:div>
    <w:div w:id="234168431">
      <w:bodyDiv w:val="1"/>
      <w:marLeft w:val="0"/>
      <w:marRight w:val="0"/>
      <w:marTop w:val="0"/>
      <w:marBottom w:val="0"/>
      <w:divBdr>
        <w:top w:val="none" w:sz="0" w:space="0" w:color="auto"/>
        <w:left w:val="none" w:sz="0" w:space="0" w:color="auto"/>
        <w:bottom w:val="none" w:sz="0" w:space="0" w:color="auto"/>
        <w:right w:val="none" w:sz="0" w:space="0" w:color="auto"/>
      </w:divBdr>
    </w:div>
    <w:div w:id="248856626">
      <w:bodyDiv w:val="1"/>
      <w:marLeft w:val="0"/>
      <w:marRight w:val="0"/>
      <w:marTop w:val="0"/>
      <w:marBottom w:val="0"/>
      <w:divBdr>
        <w:top w:val="none" w:sz="0" w:space="0" w:color="auto"/>
        <w:left w:val="none" w:sz="0" w:space="0" w:color="auto"/>
        <w:bottom w:val="none" w:sz="0" w:space="0" w:color="auto"/>
        <w:right w:val="none" w:sz="0" w:space="0" w:color="auto"/>
      </w:divBdr>
    </w:div>
    <w:div w:id="262498680">
      <w:bodyDiv w:val="1"/>
      <w:marLeft w:val="0"/>
      <w:marRight w:val="0"/>
      <w:marTop w:val="0"/>
      <w:marBottom w:val="0"/>
      <w:divBdr>
        <w:top w:val="none" w:sz="0" w:space="0" w:color="auto"/>
        <w:left w:val="none" w:sz="0" w:space="0" w:color="auto"/>
        <w:bottom w:val="none" w:sz="0" w:space="0" w:color="auto"/>
        <w:right w:val="none" w:sz="0" w:space="0" w:color="auto"/>
      </w:divBdr>
      <w:divsChild>
        <w:div w:id="1735666885">
          <w:marLeft w:val="0"/>
          <w:marRight w:val="0"/>
          <w:marTop w:val="0"/>
          <w:marBottom w:val="0"/>
          <w:divBdr>
            <w:top w:val="none" w:sz="0" w:space="0" w:color="auto"/>
            <w:left w:val="none" w:sz="0" w:space="0" w:color="auto"/>
            <w:bottom w:val="none" w:sz="0" w:space="0" w:color="auto"/>
            <w:right w:val="none" w:sz="0" w:space="0" w:color="auto"/>
          </w:divBdr>
          <w:divsChild>
            <w:div w:id="51272136">
              <w:marLeft w:val="0"/>
              <w:marRight w:val="0"/>
              <w:marTop w:val="0"/>
              <w:marBottom w:val="0"/>
              <w:divBdr>
                <w:top w:val="none" w:sz="0" w:space="0" w:color="auto"/>
                <w:left w:val="none" w:sz="0" w:space="0" w:color="auto"/>
                <w:bottom w:val="none" w:sz="0" w:space="0" w:color="auto"/>
                <w:right w:val="none" w:sz="0" w:space="0" w:color="auto"/>
              </w:divBdr>
              <w:divsChild>
                <w:div w:id="664089070">
                  <w:marLeft w:val="0"/>
                  <w:marRight w:val="0"/>
                  <w:marTop w:val="0"/>
                  <w:marBottom w:val="0"/>
                  <w:divBdr>
                    <w:top w:val="none" w:sz="0" w:space="0" w:color="auto"/>
                    <w:left w:val="none" w:sz="0" w:space="0" w:color="auto"/>
                    <w:bottom w:val="none" w:sz="0" w:space="0" w:color="auto"/>
                    <w:right w:val="none" w:sz="0" w:space="0" w:color="auto"/>
                  </w:divBdr>
                  <w:divsChild>
                    <w:div w:id="214665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0648257">
      <w:bodyDiv w:val="1"/>
      <w:marLeft w:val="0"/>
      <w:marRight w:val="0"/>
      <w:marTop w:val="0"/>
      <w:marBottom w:val="0"/>
      <w:divBdr>
        <w:top w:val="none" w:sz="0" w:space="0" w:color="auto"/>
        <w:left w:val="none" w:sz="0" w:space="0" w:color="auto"/>
        <w:bottom w:val="none" w:sz="0" w:space="0" w:color="auto"/>
        <w:right w:val="none" w:sz="0" w:space="0" w:color="auto"/>
      </w:divBdr>
    </w:div>
    <w:div w:id="425615174">
      <w:bodyDiv w:val="1"/>
      <w:marLeft w:val="0"/>
      <w:marRight w:val="0"/>
      <w:marTop w:val="0"/>
      <w:marBottom w:val="0"/>
      <w:divBdr>
        <w:top w:val="none" w:sz="0" w:space="0" w:color="auto"/>
        <w:left w:val="none" w:sz="0" w:space="0" w:color="auto"/>
        <w:bottom w:val="none" w:sz="0" w:space="0" w:color="auto"/>
        <w:right w:val="none" w:sz="0" w:space="0" w:color="auto"/>
      </w:divBdr>
    </w:div>
    <w:div w:id="454830496">
      <w:bodyDiv w:val="1"/>
      <w:marLeft w:val="0"/>
      <w:marRight w:val="0"/>
      <w:marTop w:val="0"/>
      <w:marBottom w:val="0"/>
      <w:divBdr>
        <w:top w:val="none" w:sz="0" w:space="0" w:color="auto"/>
        <w:left w:val="none" w:sz="0" w:space="0" w:color="auto"/>
        <w:bottom w:val="none" w:sz="0" w:space="0" w:color="auto"/>
        <w:right w:val="none" w:sz="0" w:space="0" w:color="auto"/>
      </w:divBdr>
    </w:div>
    <w:div w:id="780496072">
      <w:bodyDiv w:val="1"/>
      <w:marLeft w:val="0"/>
      <w:marRight w:val="0"/>
      <w:marTop w:val="0"/>
      <w:marBottom w:val="0"/>
      <w:divBdr>
        <w:top w:val="none" w:sz="0" w:space="0" w:color="auto"/>
        <w:left w:val="none" w:sz="0" w:space="0" w:color="auto"/>
        <w:bottom w:val="none" w:sz="0" w:space="0" w:color="auto"/>
        <w:right w:val="none" w:sz="0" w:space="0" w:color="auto"/>
      </w:divBdr>
      <w:divsChild>
        <w:div w:id="66390164">
          <w:marLeft w:val="0"/>
          <w:marRight w:val="0"/>
          <w:marTop w:val="0"/>
          <w:marBottom w:val="0"/>
          <w:divBdr>
            <w:top w:val="none" w:sz="0" w:space="0" w:color="auto"/>
            <w:left w:val="none" w:sz="0" w:space="0" w:color="auto"/>
            <w:bottom w:val="none" w:sz="0" w:space="0" w:color="auto"/>
            <w:right w:val="none" w:sz="0" w:space="0" w:color="auto"/>
          </w:divBdr>
          <w:divsChild>
            <w:div w:id="311057354">
              <w:marLeft w:val="0"/>
              <w:marRight w:val="0"/>
              <w:marTop w:val="0"/>
              <w:marBottom w:val="0"/>
              <w:divBdr>
                <w:top w:val="none" w:sz="0" w:space="0" w:color="auto"/>
                <w:left w:val="none" w:sz="0" w:space="0" w:color="auto"/>
                <w:bottom w:val="none" w:sz="0" w:space="0" w:color="auto"/>
                <w:right w:val="none" w:sz="0" w:space="0" w:color="auto"/>
              </w:divBdr>
              <w:divsChild>
                <w:div w:id="121650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424135">
      <w:bodyDiv w:val="1"/>
      <w:marLeft w:val="0"/>
      <w:marRight w:val="0"/>
      <w:marTop w:val="0"/>
      <w:marBottom w:val="0"/>
      <w:divBdr>
        <w:top w:val="none" w:sz="0" w:space="0" w:color="auto"/>
        <w:left w:val="none" w:sz="0" w:space="0" w:color="auto"/>
        <w:bottom w:val="none" w:sz="0" w:space="0" w:color="auto"/>
        <w:right w:val="none" w:sz="0" w:space="0" w:color="auto"/>
      </w:divBdr>
      <w:divsChild>
        <w:div w:id="1080907963">
          <w:marLeft w:val="0"/>
          <w:marRight w:val="0"/>
          <w:marTop w:val="0"/>
          <w:marBottom w:val="0"/>
          <w:divBdr>
            <w:top w:val="none" w:sz="0" w:space="0" w:color="auto"/>
            <w:left w:val="none" w:sz="0" w:space="0" w:color="auto"/>
            <w:bottom w:val="none" w:sz="0" w:space="0" w:color="auto"/>
            <w:right w:val="none" w:sz="0" w:space="0" w:color="auto"/>
          </w:divBdr>
          <w:divsChild>
            <w:div w:id="902981798">
              <w:marLeft w:val="0"/>
              <w:marRight w:val="0"/>
              <w:marTop w:val="0"/>
              <w:marBottom w:val="0"/>
              <w:divBdr>
                <w:top w:val="none" w:sz="0" w:space="0" w:color="auto"/>
                <w:left w:val="none" w:sz="0" w:space="0" w:color="auto"/>
                <w:bottom w:val="none" w:sz="0" w:space="0" w:color="auto"/>
                <w:right w:val="none" w:sz="0" w:space="0" w:color="auto"/>
              </w:divBdr>
              <w:divsChild>
                <w:div w:id="83179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278995">
      <w:bodyDiv w:val="1"/>
      <w:marLeft w:val="0"/>
      <w:marRight w:val="0"/>
      <w:marTop w:val="0"/>
      <w:marBottom w:val="0"/>
      <w:divBdr>
        <w:top w:val="none" w:sz="0" w:space="0" w:color="auto"/>
        <w:left w:val="none" w:sz="0" w:space="0" w:color="auto"/>
        <w:bottom w:val="none" w:sz="0" w:space="0" w:color="auto"/>
        <w:right w:val="none" w:sz="0" w:space="0" w:color="auto"/>
      </w:divBdr>
      <w:divsChild>
        <w:div w:id="678122820">
          <w:marLeft w:val="0"/>
          <w:marRight w:val="0"/>
          <w:marTop w:val="0"/>
          <w:marBottom w:val="0"/>
          <w:divBdr>
            <w:top w:val="none" w:sz="0" w:space="0" w:color="auto"/>
            <w:left w:val="none" w:sz="0" w:space="0" w:color="auto"/>
            <w:bottom w:val="none" w:sz="0" w:space="0" w:color="auto"/>
            <w:right w:val="none" w:sz="0" w:space="0" w:color="auto"/>
          </w:divBdr>
          <w:divsChild>
            <w:div w:id="137649787">
              <w:marLeft w:val="0"/>
              <w:marRight w:val="0"/>
              <w:marTop w:val="0"/>
              <w:marBottom w:val="0"/>
              <w:divBdr>
                <w:top w:val="none" w:sz="0" w:space="0" w:color="auto"/>
                <w:left w:val="none" w:sz="0" w:space="0" w:color="auto"/>
                <w:bottom w:val="none" w:sz="0" w:space="0" w:color="auto"/>
                <w:right w:val="none" w:sz="0" w:space="0" w:color="auto"/>
              </w:divBdr>
              <w:divsChild>
                <w:div w:id="1510680782">
                  <w:marLeft w:val="0"/>
                  <w:marRight w:val="0"/>
                  <w:marTop w:val="0"/>
                  <w:marBottom w:val="0"/>
                  <w:divBdr>
                    <w:top w:val="none" w:sz="0" w:space="0" w:color="auto"/>
                    <w:left w:val="none" w:sz="0" w:space="0" w:color="auto"/>
                    <w:bottom w:val="none" w:sz="0" w:space="0" w:color="auto"/>
                    <w:right w:val="none" w:sz="0" w:space="0" w:color="auto"/>
                  </w:divBdr>
                  <w:divsChild>
                    <w:div w:id="171437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400027">
      <w:bodyDiv w:val="1"/>
      <w:marLeft w:val="0"/>
      <w:marRight w:val="0"/>
      <w:marTop w:val="0"/>
      <w:marBottom w:val="0"/>
      <w:divBdr>
        <w:top w:val="none" w:sz="0" w:space="0" w:color="auto"/>
        <w:left w:val="none" w:sz="0" w:space="0" w:color="auto"/>
        <w:bottom w:val="none" w:sz="0" w:space="0" w:color="auto"/>
        <w:right w:val="none" w:sz="0" w:space="0" w:color="auto"/>
      </w:divBdr>
      <w:divsChild>
        <w:div w:id="1924753920">
          <w:marLeft w:val="144"/>
          <w:marRight w:val="0"/>
          <w:marTop w:val="240"/>
          <w:marBottom w:val="40"/>
          <w:divBdr>
            <w:top w:val="none" w:sz="0" w:space="0" w:color="auto"/>
            <w:left w:val="none" w:sz="0" w:space="0" w:color="auto"/>
            <w:bottom w:val="none" w:sz="0" w:space="0" w:color="auto"/>
            <w:right w:val="none" w:sz="0" w:space="0" w:color="auto"/>
          </w:divBdr>
        </w:div>
      </w:divsChild>
    </w:div>
    <w:div w:id="1015771336">
      <w:bodyDiv w:val="1"/>
      <w:marLeft w:val="0"/>
      <w:marRight w:val="0"/>
      <w:marTop w:val="0"/>
      <w:marBottom w:val="0"/>
      <w:divBdr>
        <w:top w:val="none" w:sz="0" w:space="0" w:color="auto"/>
        <w:left w:val="none" w:sz="0" w:space="0" w:color="auto"/>
        <w:bottom w:val="none" w:sz="0" w:space="0" w:color="auto"/>
        <w:right w:val="none" w:sz="0" w:space="0" w:color="auto"/>
      </w:divBdr>
    </w:div>
    <w:div w:id="1036276738">
      <w:bodyDiv w:val="1"/>
      <w:marLeft w:val="0"/>
      <w:marRight w:val="0"/>
      <w:marTop w:val="0"/>
      <w:marBottom w:val="0"/>
      <w:divBdr>
        <w:top w:val="none" w:sz="0" w:space="0" w:color="auto"/>
        <w:left w:val="none" w:sz="0" w:space="0" w:color="auto"/>
        <w:bottom w:val="none" w:sz="0" w:space="0" w:color="auto"/>
        <w:right w:val="none" w:sz="0" w:space="0" w:color="auto"/>
      </w:divBdr>
    </w:div>
    <w:div w:id="1084451749">
      <w:bodyDiv w:val="1"/>
      <w:marLeft w:val="0"/>
      <w:marRight w:val="0"/>
      <w:marTop w:val="0"/>
      <w:marBottom w:val="0"/>
      <w:divBdr>
        <w:top w:val="none" w:sz="0" w:space="0" w:color="auto"/>
        <w:left w:val="none" w:sz="0" w:space="0" w:color="auto"/>
        <w:bottom w:val="none" w:sz="0" w:space="0" w:color="auto"/>
        <w:right w:val="none" w:sz="0" w:space="0" w:color="auto"/>
      </w:divBdr>
      <w:divsChild>
        <w:div w:id="322317303">
          <w:marLeft w:val="0"/>
          <w:marRight w:val="0"/>
          <w:marTop w:val="0"/>
          <w:marBottom w:val="0"/>
          <w:divBdr>
            <w:top w:val="none" w:sz="0" w:space="0" w:color="auto"/>
            <w:left w:val="none" w:sz="0" w:space="0" w:color="auto"/>
            <w:bottom w:val="none" w:sz="0" w:space="0" w:color="auto"/>
            <w:right w:val="none" w:sz="0" w:space="0" w:color="auto"/>
          </w:divBdr>
          <w:divsChild>
            <w:div w:id="91899869">
              <w:marLeft w:val="0"/>
              <w:marRight w:val="0"/>
              <w:marTop w:val="0"/>
              <w:marBottom w:val="0"/>
              <w:divBdr>
                <w:top w:val="none" w:sz="0" w:space="0" w:color="auto"/>
                <w:left w:val="none" w:sz="0" w:space="0" w:color="auto"/>
                <w:bottom w:val="none" w:sz="0" w:space="0" w:color="auto"/>
                <w:right w:val="none" w:sz="0" w:space="0" w:color="auto"/>
              </w:divBdr>
              <w:divsChild>
                <w:div w:id="18691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016941">
      <w:bodyDiv w:val="1"/>
      <w:marLeft w:val="0"/>
      <w:marRight w:val="0"/>
      <w:marTop w:val="0"/>
      <w:marBottom w:val="0"/>
      <w:divBdr>
        <w:top w:val="none" w:sz="0" w:space="0" w:color="auto"/>
        <w:left w:val="none" w:sz="0" w:space="0" w:color="auto"/>
        <w:bottom w:val="none" w:sz="0" w:space="0" w:color="auto"/>
        <w:right w:val="none" w:sz="0" w:space="0" w:color="auto"/>
      </w:divBdr>
      <w:divsChild>
        <w:div w:id="1619528279">
          <w:marLeft w:val="144"/>
          <w:marRight w:val="0"/>
          <w:marTop w:val="240"/>
          <w:marBottom w:val="40"/>
          <w:divBdr>
            <w:top w:val="none" w:sz="0" w:space="0" w:color="auto"/>
            <w:left w:val="none" w:sz="0" w:space="0" w:color="auto"/>
            <w:bottom w:val="none" w:sz="0" w:space="0" w:color="auto"/>
            <w:right w:val="none" w:sz="0" w:space="0" w:color="auto"/>
          </w:divBdr>
        </w:div>
      </w:divsChild>
    </w:div>
    <w:div w:id="1306547627">
      <w:bodyDiv w:val="1"/>
      <w:marLeft w:val="0"/>
      <w:marRight w:val="0"/>
      <w:marTop w:val="0"/>
      <w:marBottom w:val="0"/>
      <w:divBdr>
        <w:top w:val="none" w:sz="0" w:space="0" w:color="auto"/>
        <w:left w:val="none" w:sz="0" w:space="0" w:color="auto"/>
        <w:bottom w:val="none" w:sz="0" w:space="0" w:color="auto"/>
        <w:right w:val="none" w:sz="0" w:space="0" w:color="auto"/>
      </w:divBdr>
      <w:divsChild>
        <w:div w:id="2042199581">
          <w:marLeft w:val="144"/>
          <w:marRight w:val="0"/>
          <w:marTop w:val="240"/>
          <w:marBottom w:val="40"/>
          <w:divBdr>
            <w:top w:val="none" w:sz="0" w:space="0" w:color="auto"/>
            <w:left w:val="none" w:sz="0" w:space="0" w:color="auto"/>
            <w:bottom w:val="none" w:sz="0" w:space="0" w:color="auto"/>
            <w:right w:val="none" w:sz="0" w:space="0" w:color="auto"/>
          </w:divBdr>
        </w:div>
      </w:divsChild>
    </w:div>
    <w:div w:id="1322123926">
      <w:bodyDiv w:val="1"/>
      <w:marLeft w:val="0"/>
      <w:marRight w:val="0"/>
      <w:marTop w:val="0"/>
      <w:marBottom w:val="0"/>
      <w:divBdr>
        <w:top w:val="none" w:sz="0" w:space="0" w:color="auto"/>
        <w:left w:val="none" w:sz="0" w:space="0" w:color="auto"/>
        <w:bottom w:val="none" w:sz="0" w:space="0" w:color="auto"/>
        <w:right w:val="none" w:sz="0" w:space="0" w:color="auto"/>
      </w:divBdr>
      <w:divsChild>
        <w:div w:id="1982953706">
          <w:marLeft w:val="0"/>
          <w:marRight w:val="0"/>
          <w:marTop w:val="0"/>
          <w:marBottom w:val="0"/>
          <w:divBdr>
            <w:top w:val="none" w:sz="0" w:space="0" w:color="auto"/>
            <w:left w:val="none" w:sz="0" w:space="0" w:color="auto"/>
            <w:bottom w:val="none" w:sz="0" w:space="0" w:color="auto"/>
            <w:right w:val="none" w:sz="0" w:space="0" w:color="auto"/>
          </w:divBdr>
          <w:divsChild>
            <w:div w:id="1743062576">
              <w:marLeft w:val="0"/>
              <w:marRight w:val="0"/>
              <w:marTop w:val="0"/>
              <w:marBottom w:val="0"/>
              <w:divBdr>
                <w:top w:val="none" w:sz="0" w:space="0" w:color="auto"/>
                <w:left w:val="none" w:sz="0" w:space="0" w:color="auto"/>
                <w:bottom w:val="none" w:sz="0" w:space="0" w:color="auto"/>
                <w:right w:val="none" w:sz="0" w:space="0" w:color="auto"/>
              </w:divBdr>
              <w:divsChild>
                <w:div w:id="163722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578710">
      <w:bodyDiv w:val="1"/>
      <w:marLeft w:val="0"/>
      <w:marRight w:val="0"/>
      <w:marTop w:val="0"/>
      <w:marBottom w:val="0"/>
      <w:divBdr>
        <w:top w:val="none" w:sz="0" w:space="0" w:color="auto"/>
        <w:left w:val="none" w:sz="0" w:space="0" w:color="auto"/>
        <w:bottom w:val="none" w:sz="0" w:space="0" w:color="auto"/>
        <w:right w:val="none" w:sz="0" w:space="0" w:color="auto"/>
      </w:divBdr>
    </w:div>
    <w:div w:id="1495996549">
      <w:bodyDiv w:val="1"/>
      <w:marLeft w:val="0"/>
      <w:marRight w:val="0"/>
      <w:marTop w:val="0"/>
      <w:marBottom w:val="0"/>
      <w:divBdr>
        <w:top w:val="none" w:sz="0" w:space="0" w:color="auto"/>
        <w:left w:val="none" w:sz="0" w:space="0" w:color="auto"/>
        <w:bottom w:val="none" w:sz="0" w:space="0" w:color="auto"/>
        <w:right w:val="none" w:sz="0" w:space="0" w:color="auto"/>
      </w:divBdr>
      <w:divsChild>
        <w:div w:id="1330909381">
          <w:marLeft w:val="144"/>
          <w:marRight w:val="0"/>
          <w:marTop w:val="240"/>
          <w:marBottom w:val="40"/>
          <w:divBdr>
            <w:top w:val="none" w:sz="0" w:space="0" w:color="auto"/>
            <w:left w:val="none" w:sz="0" w:space="0" w:color="auto"/>
            <w:bottom w:val="none" w:sz="0" w:space="0" w:color="auto"/>
            <w:right w:val="none" w:sz="0" w:space="0" w:color="auto"/>
          </w:divBdr>
        </w:div>
      </w:divsChild>
    </w:div>
    <w:div w:id="1679700144">
      <w:bodyDiv w:val="1"/>
      <w:marLeft w:val="0"/>
      <w:marRight w:val="0"/>
      <w:marTop w:val="0"/>
      <w:marBottom w:val="0"/>
      <w:divBdr>
        <w:top w:val="none" w:sz="0" w:space="0" w:color="auto"/>
        <w:left w:val="none" w:sz="0" w:space="0" w:color="auto"/>
        <w:bottom w:val="none" w:sz="0" w:space="0" w:color="auto"/>
        <w:right w:val="none" w:sz="0" w:space="0" w:color="auto"/>
      </w:divBdr>
      <w:divsChild>
        <w:div w:id="1331718246">
          <w:marLeft w:val="144"/>
          <w:marRight w:val="0"/>
          <w:marTop w:val="240"/>
          <w:marBottom w:val="40"/>
          <w:divBdr>
            <w:top w:val="none" w:sz="0" w:space="0" w:color="auto"/>
            <w:left w:val="none" w:sz="0" w:space="0" w:color="auto"/>
            <w:bottom w:val="none" w:sz="0" w:space="0" w:color="auto"/>
            <w:right w:val="none" w:sz="0" w:space="0" w:color="auto"/>
          </w:divBdr>
        </w:div>
        <w:div w:id="646780766">
          <w:marLeft w:val="144"/>
          <w:marRight w:val="0"/>
          <w:marTop w:val="240"/>
          <w:marBottom w:val="40"/>
          <w:divBdr>
            <w:top w:val="none" w:sz="0" w:space="0" w:color="auto"/>
            <w:left w:val="none" w:sz="0" w:space="0" w:color="auto"/>
            <w:bottom w:val="none" w:sz="0" w:space="0" w:color="auto"/>
            <w:right w:val="none" w:sz="0" w:space="0" w:color="auto"/>
          </w:divBdr>
        </w:div>
        <w:div w:id="1089690745">
          <w:marLeft w:val="144"/>
          <w:marRight w:val="0"/>
          <w:marTop w:val="240"/>
          <w:marBottom w:val="40"/>
          <w:divBdr>
            <w:top w:val="none" w:sz="0" w:space="0" w:color="auto"/>
            <w:left w:val="none" w:sz="0" w:space="0" w:color="auto"/>
            <w:bottom w:val="none" w:sz="0" w:space="0" w:color="auto"/>
            <w:right w:val="none" w:sz="0" w:space="0" w:color="auto"/>
          </w:divBdr>
        </w:div>
        <w:div w:id="727151420">
          <w:marLeft w:val="144"/>
          <w:marRight w:val="0"/>
          <w:marTop w:val="240"/>
          <w:marBottom w:val="40"/>
          <w:divBdr>
            <w:top w:val="none" w:sz="0" w:space="0" w:color="auto"/>
            <w:left w:val="none" w:sz="0" w:space="0" w:color="auto"/>
            <w:bottom w:val="none" w:sz="0" w:space="0" w:color="auto"/>
            <w:right w:val="none" w:sz="0" w:space="0" w:color="auto"/>
          </w:divBdr>
        </w:div>
        <w:div w:id="2015105422">
          <w:marLeft w:val="144"/>
          <w:marRight w:val="0"/>
          <w:marTop w:val="240"/>
          <w:marBottom w:val="40"/>
          <w:divBdr>
            <w:top w:val="none" w:sz="0" w:space="0" w:color="auto"/>
            <w:left w:val="none" w:sz="0" w:space="0" w:color="auto"/>
            <w:bottom w:val="none" w:sz="0" w:space="0" w:color="auto"/>
            <w:right w:val="none" w:sz="0" w:space="0" w:color="auto"/>
          </w:divBdr>
        </w:div>
        <w:div w:id="95636965">
          <w:marLeft w:val="144"/>
          <w:marRight w:val="0"/>
          <w:marTop w:val="240"/>
          <w:marBottom w:val="40"/>
          <w:divBdr>
            <w:top w:val="none" w:sz="0" w:space="0" w:color="auto"/>
            <w:left w:val="none" w:sz="0" w:space="0" w:color="auto"/>
            <w:bottom w:val="none" w:sz="0" w:space="0" w:color="auto"/>
            <w:right w:val="none" w:sz="0" w:space="0" w:color="auto"/>
          </w:divBdr>
        </w:div>
        <w:div w:id="1463501116">
          <w:marLeft w:val="144"/>
          <w:marRight w:val="0"/>
          <w:marTop w:val="240"/>
          <w:marBottom w:val="40"/>
          <w:divBdr>
            <w:top w:val="none" w:sz="0" w:space="0" w:color="auto"/>
            <w:left w:val="none" w:sz="0" w:space="0" w:color="auto"/>
            <w:bottom w:val="none" w:sz="0" w:space="0" w:color="auto"/>
            <w:right w:val="none" w:sz="0" w:space="0" w:color="auto"/>
          </w:divBdr>
        </w:div>
        <w:div w:id="16587814">
          <w:marLeft w:val="144"/>
          <w:marRight w:val="0"/>
          <w:marTop w:val="240"/>
          <w:marBottom w:val="40"/>
          <w:divBdr>
            <w:top w:val="none" w:sz="0" w:space="0" w:color="auto"/>
            <w:left w:val="none" w:sz="0" w:space="0" w:color="auto"/>
            <w:bottom w:val="none" w:sz="0" w:space="0" w:color="auto"/>
            <w:right w:val="none" w:sz="0" w:space="0" w:color="auto"/>
          </w:divBdr>
        </w:div>
        <w:div w:id="969172251">
          <w:marLeft w:val="144"/>
          <w:marRight w:val="0"/>
          <w:marTop w:val="240"/>
          <w:marBottom w:val="40"/>
          <w:divBdr>
            <w:top w:val="none" w:sz="0" w:space="0" w:color="auto"/>
            <w:left w:val="none" w:sz="0" w:space="0" w:color="auto"/>
            <w:bottom w:val="none" w:sz="0" w:space="0" w:color="auto"/>
            <w:right w:val="none" w:sz="0" w:space="0" w:color="auto"/>
          </w:divBdr>
        </w:div>
      </w:divsChild>
    </w:div>
    <w:div w:id="1684473912">
      <w:bodyDiv w:val="1"/>
      <w:marLeft w:val="0"/>
      <w:marRight w:val="0"/>
      <w:marTop w:val="0"/>
      <w:marBottom w:val="0"/>
      <w:divBdr>
        <w:top w:val="none" w:sz="0" w:space="0" w:color="auto"/>
        <w:left w:val="none" w:sz="0" w:space="0" w:color="auto"/>
        <w:bottom w:val="none" w:sz="0" w:space="0" w:color="auto"/>
        <w:right w:val="none" w:sz="0" w:space="0" w:color="auto"/>
      </w:divBdr>
      <w:divsChild>
        <w:div w:id="771557982">
          <w:marLeft w:val="144"/>
          <w:marRight w:val="0"/>
          <w:marTop w:val="240"/>
          <w:marBottom w:val="40"/>
          <w:divBdr>
            <w:top w:val="none" w:sz="0" w:space="0" w:color="auto"/>
            <w:left w:val="none" w:sz="0" w:space="0" w:color="auto"/>
            <w:bottom w:val="none" w:sz="0" w:space="0" w:color="auto"/>
            <w:right w:val="none" w:sz="0" w:space="0" w:color="auto"/>
          </w:divBdr>
        </w:div>
        <w:div w:id="1433696577">
          <w:marLeft w:val="144"/>
          <w:marRight w:val="0"/>
          <w:marTop w:val="240"/>
          <w:marBottom w:val="40"/>
          <w:divBdr>
            <w:top w:val="none" w:sz="0" w:space="0" w:color="auto"/>
            <w:left w:val="none" w:sz="0" w:space="0" w:color="auto"/>
            <w:bottom w:val="none" w:sz="0" w:space="0" w:color="auto"/>
            <w:right w:val="none" w:sz="0" w:space="0" w:color="auto"/>
          </w:divBdr>
        </w:div>
        <w:div w:id="1035236452">
          <w:marLeft w:val="144"/>
          <w:marRight w:val="0"/>
          <w:marTop w:val="240"/>
          <w:marBottom w:val="40"/>
          <w:divBdr>
            <w:top w:val="none" w:sz="0" w:space="0" w:color="auto"/>
            <w:left w:val="none" w:sz="0" w:space="0" w:color="auto"/>
            <w:bottom w:val="none" w:sz="0" w:space="0" w:color="auto"/>
            <w:right w:val="none" w:sz="0" w:space="0" w:color="auto"/>
          </w:divBdr>
        </w:div>
        <w:div w:id="127749939">
          <w:marLeft w:val="144"/>
          <w:marRight w:val="0"/>
          <w:marTop w:val="240"/>
          <w:marBottom w:val="40"/>
          <w:divBdr>
            <w:top w:val="none" w:sz="0" w:space="0" w:color="auto"/>
            <w:left w:val="none" w:sz="0" w:space="0" w:color="auto"/>
            <w:bottom w:val="none" w:sz="0" w:space="0" w:color="auto"/>
            <w:right w:val="none" w:sz="0" w:space="0" w:color="auto"/>
          </w:divBdr>
        </w:div>
        <w:div w:id="859392302">
          <w:marLeft w:val="144"/>
          <w:marRight w:val="0"/>
          <w:marTop w:val="240"/>
          <w:marBottom w:val="40"/>
          <w:divBdr>
            <w:top w:val="none" w:sz="0" w:space="0" w:color="auto"/>
            <w:left w:val="none" w:sz="0" w:space="0" w:color="auto"/>
            <w:bottom w:val="none" w:sz="0" w:space="0" w:color="auto"/>
            <w:right w:val="none" w:sz="0" w:space="0" w:color="auto"/>
          </w:divBdr>
        </w:div>
        <w:div w:id="2049142117">
          <w:marLeft w:val="144"/>
          <w:marRight w:val="0"/>
          <w:marTop w:val="240"/>
          <w:marBottom w:val="40"/>
          <w:divBdr>
            <w:top w:val="none" w:sz="0" w:space="0" w:color="auto"/>
            <w:left w:val="none" w:sz="0" w:space="0" w:color="auto"/>
            <w:bottom w:val="none" w:sz="0" w:space="0" w:color="auto"/>
            <w:right w:val="none" w:sz="0" w:space="0" w:color="auto"/>
          </w:divBdr>
        </w:div>
        <w:div w:id="1132400435">
          <w:marLeft w:val="144"/>
          <w:marRight w:val="0"/>
          <w:marTop w:val="240"/>
          <w:marBottom w:val="40"/>
          <w:divBdr>
            <w:top w:val="none" w:sz="0" w:space="0" w:color="auto"/>
            <w:left w:val="none" w:sz="0" w:space="0" w:color="auto"/>
            <w:bottom w:val="none" w:sz="0" w:space="0" w:color="auto"/>
            <w:right w:val="none" w:sz="0" w:space="0" w:color="auto"/>
          </w:divBdr>
        </w:div>
        <w:div w:id="1626348117">
          <w:marLeft w:val="144"/>
          <w:marRight w:val="0"/>
          <w:marTop w:val="240"/>
          <w:marBottom w:val="40"/>
          <w:divBdr>
            <w:top w:val="none" w:sz="0" w:space="0" w:color="auto"/>
            <w:left w:val="none" w:sz="0" w:space="0" w:color="auto"/>
            <w:bottom w:val="none" w:sz="0" w:space="0" w:color="auto"/>
            <w:right w:val="none" w:sz="0" w:space="0" w:color="auto"/>
          </w:divBdr>
        </w:div>
        <w:div w:id="705646233">
          <w:marLeft w:val="144"/>
          <w:marRight w:val="0"/>
          <w:marTop w:val="240"/>
          <w:marBottom w:val="40"/>
          <w:divBdr>
            <w:top w:val="none" w:sz="0" w:space="0" w:color="auto"/>
            <w:left w:val="none" w:sz="0" w:space="0" w:color="auto"/>
            <w:bottom w:val="none" w:sz="0" w:space="0" w:color="auto"/>
            <w:right w:val="none" w:sz="0" w:space="0" w:color="auto"/>
          </w:divBdr>
        </w:div>
      </w:divsChild>
    </w:div>
    <w:div w:id="1751344223">
      <w:bodyDiv w:val="1"/>
      <w:marLeft w:val="0"/>
      <w:marRight w:val="0"/>
      <w:marTop w:val="0"/>
      <w:marBottom w:val="0"/>
      <w:divBdr>
        <w:top w:val="none" w:sz="0" w:space="0" w:color="auto"/>
        <w:left w:val="none" w:sz="0" w:space="0" w:color="auto"/>
        <w:bottom w:val="none" w:sz="0" w:space="0" w:color="auto"/>
        <w:right w:val="none" w:sz="0" w:space="0" w:color="auto"/>
      </w:divBdr>
      <w:divsChild>
        <w:div w:id="847058208">
          <w:marLeft w:val="144"/>
          <w:marRight w:val="0"/>
          <w:marTop w:val="240"/>
          <w:marBottom w:val="40"/>
          <w:divBdr>
            <w:top w:val="none" w:sz="0" w:space="0" w:color="auto"/>
            <w:left w:val="none" w:sz="0" w:space="0" w:color="auto"/>
            <w:bottom w:val="none" w:sz="0" w:space="0" w:color="auto"/>
            <w:right w:val="none" w:sz="0" w:space="0" w:color="auto"/>
          </w:divBdr>
        </w:div>
      </w:divsChild>
    </w:div>
    <w:div w:id="1880165021">
      <w:bodyDiv w:val="1"/>
      <w:marLeft w:val="0"/>
      <w:marRight w:val="0"/>
      <w:marTop w:val="0"/>
      <w:marBottom w:val="0"/>
      <w:divBdr>
        <w:top w:val="none" w:sz="0" w:space="0" w:color="auto"/>
        <w:left w:val="none" w:sz="0" w:space="0" w:color="auto"/>
        <w:bottom w:val="none" w:sz="0" w:space="0" w:color="auto"/>
        <w:right w:val="none" w:sz="0" w:space="0" w:color="auto"/>
      </w:divBdr>
    </w:div>
    <w:div w:id="2141798308">
      <w:bodyDiv w:val="1"/>
      <w:marLeft w:val="0"/>
      <w:marRight w:val="0"/>
      <w:marTop w:val="0"/>
      <w:marBottom w:val="0"/>
      <w:divBdr>
        <w:top w:val="none" w:sz="0" w:space="0" w:color="auto"/>
        <w:left w:val="none" w:sz="0" w:space="0" w:color="auto"/>
        <w:bottom w:val="none" w:sz="0" w:space="0" w:color="auto"/>
        <w:right w:val="none" w:sz="0" w:space="0" w:color="auto"/>
      </w:divBdr>
      <w:divsChild>
        <w:div w:id="1987470243">
          <w:marLeft w:val="0"/>
          <w:marRight w:val="0"/>
          <w:marTop w:val="0"/>
          <w:marBottom w:val="0"/>
          <w:divBdr>
            <w:top w:val="none" w:sz="0" w:space="0" w:color="auto"/>
            <w:left w:val="none" w:sz="0" w:space="0" w:color="auto"/>
            <w:bottom w:val="none" w:sz="0" w:space="0" w:color="auto"/>
            <w:right w:val="none" w:sz="0" w:space="0" w:color="auto"/>
          </w:divBdr>
          <w:divsChild>
            <w:div w:id="298193881">
              <w:marLeft w:val="0"/>
              <w:marRight w:val="0"/>
              <w:marTop w:val="0"/>
              <w:marBottom w:val="0"/>
              <w:divBdr>
                <w:top w:val="none" w:sz="0" w:space="0" w:color="auto"/>
                <w:left w:val="none" w:sz="0" w:space="0" w:color="auto"/>
                <w:bottom w:val="none" w:sz="0" w:space="0" w:color="auto"/>
                <w:right w:val="none" w:sz="0" w:space="0" w:color="auto"/>
              </w:divBdr>
              <w:divsChild>
                <w:div w:id="2049908425">
                  <w:marLeft w:val="0"/>
                  <w:marRight w:val="0"/>
                  <w:marTop w:val="0"/>
                  <w:marBottom w:val="0"/>
                  <w:divBdr>
                    <w:top w:val="none" w:sz="0" w:space="0" w:color="auto"/>
                    <w:left w:val="none" w:sz="0" w:space="0" w:color="auto"/>
                    <w:bottom w:val="none" w:sz="0" w:space="0" w:color="auto"/>
                    <w:right w:val="none" w:sz="0" w:space="0" w:color="auto"/>
                  </w:divBdr>
                  <w:divsChild>
                    <w:div w:id="83954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039016">
      <w:bodyDiv w:val="1"/>
      <w:marLeft w:val="0"/>
      <w:marRight w:val="0"/>
      <w:marTop w:val="0"/>
      <w:marBottom w:val="0"/>
      <w:divBdr>
        <w:top w:val="none" w:sz="0" w:space="0" w:color="auto"/>
        <w:left w:val="none" w:sz="0" w:space="0" w:color="auto"/>
        <w:bottom w:val="none" w:sz="0" w:space="0" w:color="auto"/>
        <w:right w:val="none" w:sz="0" w:space="0" w:color="auto"/>
      </w:divBdr>
      <w:divsChild>
        <w:div w:id="95421068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xfordlearning.com/engaging-young-learners-through-inquiry-based-learning/" TargetMode="External"/><Relationship Id="rId18" Type="http://schemas.openxmlformats.org/officeDocument/2006/relationships/image" Target="media/image5.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edtechreview.in/research/3325-realities-challenges-to-inquiry-based-learning-research" TargetMode="External"/><Relationship Id="rId17" Type="http://schemas.openxmlformats.org/officeDocument/2006/relationships/image" Target="media/image4.jpeg"/><Relationship Id="rId25" Type="http://schemas.openxmlformats.org/officeDocument/2006/relationships/hyperlink" Target="http://www.castlewales.com/dryslwn2.htm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castlewales.com/dryslwn2.html" TargetMode="External"/><Relationship Id="rId20" Type="http://schemas.openxmlformats.org/officeDocument/2006/relationships/image" Target="media/image7.png"/><Relationship Id="rId29" Type="http://schemas.openxmlformats.org/officeDocument/2006/relationships/hyperlink" Target="https://www.wikihow.com/Build-a-Strong-Catapul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u.nl/Docs/Expertise/NELLL/publicaties/Why%20minimal%20guidance%20during%20instruction%20does%20not%20work.pdf" TargetMode="External"/><Relationship Id="rId24" Type="http://schemas.openxmlformats.org/officeDocument/2006/relationships/image" Target="media/image10.png"/><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medievalheritage.eu/en/main-page/heritage/wales/dryslwyn-castle/" TargetMode="External"/><Relationship Id="rId23" Type="http://schemas.openxmlformats.org/officeDocument/2006/relationships/hyperlink" Target="http://www.castlesfortsbattles.co.uk/south_west_wales/dryslwyn_castle.html" TargetMode="External"/><Relationship Id="rId28" Type="http://schemas.openxmlformats.org/officeDocument/2006/relationships/image" Target="media/image12.png"/><Relationship Id="rId10" Type="http://schemas.openxmlformats.org/officeDocument/2006/relationships/hyperlink" Target="http://www.castlesfortsbattles.co.uk/south_west_wales/dryslwyn_castle.html" TargetMode="External"/><Relationship Id="rId19" Type="http://schemas.openxmlformats.org/officeDocument/2006/relationships/image" Target="media/image6.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rodigygame.com/blog/inquiry-based-learning-definition-benefits-strategies/" TargetMode="External"/><Relationship Id="rId22" Type="http://schemas.openxmlformats.org/officeDocument/2006/relationships/image" Target="media/image9.png"/><Relationship Id="rId27" Type="http://schemas.openxmlformats.org/officeDocument/2006/relationships/hyperlink" Target="https://buggyandbuddy.com/stem-activity-for-kids-popsicle-stick-catapults/" TargetMode="External"/><Relationship Id="rId30"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678</TotalTime>
  <Pages>20</Pages>
  <Words>6304</Words>
  <Characters>30828</Characters>
  <Application>Microsoft Office Word</Application>
  <DocSecurity>0</DocSecurity>
  <Lines>540</Lines>
  <Paragraphs>108</Paragraphs>
  <ScaleCrop>false</ScaleCrop>
  <Company/>
  <LinksUpToDate>false</LinksUpToDate>
  <CharactersWithSpaces>37024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17</cp:revision>
  <dcterms:created xsi:type="dcterms:W3CDTF">2019-05-04T11:41:00Z</dcterms:created>
  <dcterms:modified xsi:type="dcterms:W3CDTF">2019-05-12T12:57:00Z</dcterms:modified>
</cp:coreProperties>
</file>