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3EBA7B" w14:textId="77777777" w:rsidR="00AB131F" w:rsidRPr="00521AE3" w:rsidRDefault="00AB131F" w:rsidP="00AB131F">
      <w:pPr>
        <w:spacing w:line="480" w:lineRule="auto"/>
        <w:jc w:val="both"/>
        <w:rPr>
          <w:rFonts w:ascii="Arial" w:hAnsi="Arial" w:cs="Arial"/>
          <w:sz w:val="24"/>
          <w:szCs w:val="24"/>
          <w:lang w:val="en-GB"/>
        </w:rPr>
      </w:pPr>
    </w:p>
    <w:p w14:paraId="6D84D7D3" w14:textId="77777777" w:rsidR="00AB131F" w:rsidRPr="00521AE3" w:rsidRDefault="00AB131F" w:rsidP="00AB131F">
      <w:pPr>
        <w:spacing w:line="480" w:lineRule="auto"/>
        <w:jc w:val="both"/>
        <w:rPr>
          <w:rFonts w:ascii="Arial" w:hAnsi="Arial" w:cs="Arial"/>
          <w:sz w:val="24"/>
          <w:szCs w:val="24"/>
          <w:lang w:val="en-GB"/>
        </w:rPr>
      </w:pPr>
    </w:p>
    <w:p w14:paraId="1C589D03" w14:textId="77777777" w:rsidR="00AB131F" w:rsidRPr="00521AE3" w:rsidRDefault="00AB131F" w:rsidP="00AB131F">
      <w:pPr>
        <w:spacing w:line="480" w:lineRule="auto"/>
        <w:jc w:val="both"/>
        <w:rPr>
          <w:rFonts w:ascii="Arial" w:hAnsi="Arial" w:cs="Arial"/>
          <w:sz w:val="24"/>
          <w:szCs w:val="24"/>
          <w:lang w:val="en-GB"/>
        </w:rPr>
      </w:pPr>
    </w:p>
    <w:p w14:paraId="0E8C2A2D" w14:textId="77777777" w:rsidR="00AB131F" w:rsidRPr="00521AE3" w:rsidRDefault="00AB131F" w:rsidP="00AB131F">
      <w:pPr>
        <w:spacing w:line="480" w:lineRule="auto"/>
        <w:jc w:val="both"/>
        <w:rPr>
          <w:rFonts w:ascii="Arial" w:hAnsi="Arial" w:cs="Arial"/>
          <w:b/>
          <w:sz w:val="24"/>
          <w:szCs w:val="24"/>
          <w:lang w:val="en-GB"/>
        </w:rPr>
      </w:pPr>
    </w:p>
    <w:p w14:paraId="323AA8A9" w14:textId="77777777" w:rsidR="00AB131F" w:rsidRPr="00521AE3" w:rsidRDefault="00AB131F" w:rsidP="00AB131F">
      <w:pPr>
        <w:spacing w:line="480" w:lineRule="auto"/>
        <w:jc w:val="center"/>
        <w:rPr>
          <w:rFonts w:ascii="Arial" w:hAnsi="Arial" w:cs="Arial"/>
          <w:b/>
          <w:sz w:val="24"/>
          <w:szCs w:val="24"/>
          <w:lang w:val="en-GB"/>
        </w:rPr>
      </w:pPr>
      <w:r w:rsidRPr="00521AE3">
        <w:rPr>
          <w:rFonts w:ascii="Arial" w:hAnsi="Arial" w:cs="Arial"/>
          <w:b/>
          <w:sz w:val="24"/>
          <w:szCs w:val="24"/>
          <w:lang w:val="en-GB"/>
        </w:rPr>
        <w:t>Different Approaches to Leadership and Their Effectiveness within the Hospitality Industry</w:t>
      </w:r>
    </w:p>
    <w:p w14:paraId="0F652A99" w14:textId="77777777" w:rsidR="00AB131F" w:rsidRPr="00521AE3" w:rsidRDefault="00AB131F" w:rsidP="00AB131F">
      <w:pPr>
        <w:spacing w:line="480" w:lineRule="auto"/>
        <w:jc w:val="both"/>
        <w:rPr>
          <w:rFonts w:ascii="Arial" w:hAnsi="Arial" w:cs="Arial"/>
          <w:b/>
          <w:sz w:val="24"/>
          <w:szCs w:val="24"/>
          <w:lang w:val="en-GB"/>
        </w:rPr>
      </w:pPr>
    </w:p>
    <w:p w14:paraId="371FE2D5" w14:textId="77777777" w:rsidR="00AB131F" w:rsidRDefault="00AB131F" w:rsidP="00AB131F">
      <w:pPr>
        <w:spacing w:line="480" w:lineRule="auto"/>
        <w:jc w:val="both"/>
        <w:rPr>
          <w:rFonts w:ascii="Arial" w:hAnsi="Arial" w:cs="Arial"/>
          <w:b/>
          <w:sz w:val="24"/>
          <w:szCs w:val="24"/>
          <w:lang w:val="en-GB"/>
        </w:rPr>
      </w:pPr>
    </w:p>
    <w:p w14:paraId="5D4DE882" w14:textId="77777777" w:rsidR="00AB131F" w:rsidRDefault="00AB131F" w:rsidP="00AB131F">
      <w:pPr>
        <w:spacing w:line="480" w:lineRule="auto"/>
        <w:jc w:val="both"/>
        <w:rPr>
          <w:rFonts w:ascii="Arial" w:hAnsi="Arial" w:cs="Arial"/>
          <w:b/>
          <w:sz w:val="24"/>
          <w:szCs w:val="24"/>
          <w:lang w:val="en-GB"/>
        </w:rPr>
      </w:pPr>
    </w:p>
    <w:p w14:paraId="10DDA8FB" w14:textId="77777777" w:rsidR="00AB131F" w:rsidRPr="00521AE3" w:rsidRDefault="00AB131F" w:rsidP="00AB131F">
      <w:pPr>
        <w:spacing w:line="480" w:lineRule="auto"/>
        <w:jc w:val="both"/>
        <w:rPr>
          <w:rFonts w:ascii="Arial" w:hAnsi="Arial" w:cs="Arial"/>
          <w:b/>
          <w:sz w:val="24"/>
          <w:szCs w:val="24"/>
          <w:lang w:val="en-GB"/>
        </w:rPr>
      </w:pPr>
    </w:p>
    <w:p w14:paraId="22A87249" w14:textId="77777777" w:rsidR="00AB131F" w:rsidRPr="00521AE3" w:rsidRDefault="00AB131F" w:rsidP="00AB131F">
      <w:pPr>
        <w:spacing w:line="480" w:lineRule="auto"/>
        <w:jc w:val="both"/>
        <w:rPr>
          <w:rFonts w:ascii="Arial" w:hAnsi="Arial" w:cs="Arial"/>
          <w:b/>
          <w:sz w:val="24"/>
          <w:szCs w:val="24"/>
          <w:lang w:val="en-GB"/>
        </w:rPr>
      </w:pPr>
    </w:p>
    <w:p w14:paraId="333530D7" w14:textId="77777777" w:rsidR="00AB131F" w:rsidRPr="00521AE3" w:rsidRDefault="00AB131F" w:rsidP="00AB131F">
      <w:pPr>
        <w:spacing w:line="480" w:lineRule="auto"/>
        <w:jc w:val="both"/>
        <w:rPr>
          <w:rFonts w:ascii="Arial" w:hAnsi="Arial" w:cs="Arial"/>
          <w:sz w:val="24"/>
          <w:szCs w:val="24"/>
          <w:lang w:val="en-GB"/>
        </w:rPr>
      </w:pPr>
      <w:r w:rsidRPr="00521AE3">
        <w:rPr>
          <w:rFonts w:ascii="Arial" w:hAnsi="Arial" w:cs="Arial"/>
          <w:sz w:val="24"/>
          <w:szCs w:val="24"/>
          <w:lang w:val="en-GB"/>
        </w:rPr>
        <w:t>Student name: Roberta Isabela Bradea</w:t>
      </w:r>
    </w:p>
    <w:p w14:paraId="1A9F652D" w14:textId="77777777" w:rsidR="00AB131F" w:rsidRPr="00521AE3" w:rsidRDefault="00AB131F" w:rsidP="00AB131F">
      <w:pPr>
        <w:spacing w:line="480" w:lineRule="auto"/>
        <w:jc w:val="both"/>
        <w:rPr>
          <w:rFonts w:ascii="Arial" w:hAnsi="Arial" w:cs="Arial"/>
          <w:sz w:val="24"/>
          <w:szCs w:val="24"/>
          <w:lang w:val="en-GB"/>
        </w:rPr>
      </w:pPr>
      <w:r w:rsidRPr="00521AE3">
        <w:rPr>
          <w:rFonts w:ascii="Arial" w:hAnsi="Arial" w:cs="Arial"/>
          <w:sz w:val="24"/>
          <w:szCs w:val="24"/>
          <w:lang w:val="en-GB"/>
        </w:rPr>
        <w:t>Student ID: 2125159</w:t>
      </w:r>
    </w:p>
    <w:p w14:paraId="6FF9243F" w14:textId="77777777" w:rsidR="00AB131F" w:rsidRPr="00521AE3" w:rsidRDefault="00AB131F" w:rsidP="00AB131F">
      <w:pPr>
        <w:spacing w:line="480" w:lineRule="auto"/>
        <w:jc w:val="both"/>
        <w:rPr>
          <w:rFonts w:ascii="Arial" w:hAnsi="Arial" w:cs="Arial"/>
          <w:sz w:val="24"/>
          <w:szCs w:val="24"/>
          <w:lang w:val="en-GB"/>
        </w:rPr>
      </w:pPr>
      <w:r w:rsidRPr="00521AE3">
        <w:rPr>
          <w:rFonts w:ascii="Arial" w:hAnsi="Arial" w:cs="Arial"/>
          <w:sz w:val="24"/>
          <w:szCs w:val="24"/>
          <w:lang w:val="en-GB"/>
        </w:rPr>
        <w:t>Module title: Management and Organisational Behaviour</w:t>
      </w:r>
    </w:p>
    <w:p w14:paraId="43F067DE" w14:textId="77777777" w:rsidR="00AB131F" w:rsidRPr="00521AE3" w:rsidRDefault="00AB131F" w:rsidP="00AB131F">
      <w:pPr>
        <w:spacing w:line="480" w:lineRule="auto"/>
        <w:jc w:val="both"/>
        <w:rPr>
          <w:rFonts w:ascii="Arial" w:hAnsi="Arial" w:cs="Arial"/>
          <w:sz w:val="24"/>
          <w:szCs w:val="24"/>
          <w:lang w:val="en-GB"/>
        </w:rPr>
      </w:pPr>
      <w:r w:rsidRPr="00521AE3">
        <w:rPr>
          <w:rFonts w:ascii="Arial" w:hAnsi="Arial" w:cs="Arial"/>
          <w:sz w:val="24"/>
          <w:szCs w:val="24"/>
          <w:lang w:val="en-GB"/>
        </w:rPr>
        <w:t>Module code: BMIH5004</w:t>
      </w:r>
    </w:p>
    <w:p w14:paraId="78CD8789" w14:textId="2650617E" w:rsidR="00AB131F" w:rsidRPr="00521AE3" w:rsidRDefault="00AB131F" w:rsidP="00AB131F">
      <w:pPr>
        <w:spacing w:line="480" w:lineRule="auto"/>
        <w:jc w:val="both"/>
        <w:rPr>
          <w:rFonts w:ascii="Arial" w:hAnsi="Arial" w:cs="Arial"/>
          <w:sz w:val="24"/>
          <w:szCs w:val="24"/>
          <w:lang w:val="en-GB"/>
        </w:rPr>
      </w:pPr>
      <w:r>
        <w:rPr>
          <w:rFonts w:ascii="Arial" w:hAnsi="Arial" w:cs="Arial"/>
          <w:sz w:val="24"/>
          <w:szCs w:val="24"/>
          <w:lang w:val="en-GB"/>
        </w:rPr>
        <w:t>Lecturer: Maggie Lan Z</w:t>
      </w:r>
      <w:r w:rsidR="00D37E1E">
        <w:rPr>
          <w:rFonts w:ascii="Arial" w:hAnsi="Arial" w:cs="Arial"/>
          <w:sz w:val="24"/>
          <w:szCs w:val="24"/>
          <w:lang w:val="en-GB"/>
        </w:rPr>
        <w:t>h</w:t>
      </w:r>
      <w:r>
        <w:rPr>
          <w:rFonts w:ascii="Arial" w:hAnsi="Arial" w:cs="Arial"/>
          <w:sz w:val="24"/>
          <w:szCs w:val="24"/>
          <w:lang w:val="en-GB"/>
        </w:rPr>
        <w:t>ang</w:t>
      </w:r>
    </w:p>
    <w:p w14:paraId="7FD59571" w14:textId="03C69BB8" w:rsidR="00AB131F" w:rsidRDefault="00AB131F" w:rsidP="00AB131F">
      <w:pPr>
        <w:spacing w:line="480" w:lineRule="auto"/>
        <w:jc w:val="both"/>
        <w:rPr>
          <w:rFonts w:ascii="Arial" w:hAnsi="Arial" w:cs="Arial"/>
          <w:sz w:val="24"/>
          <w:szCs w:val="24"/>
          <w:lang w:val="en-GB"/>
        </w:rPr>
      </w:pPr>
      <w:r w:rsidRPr="00521AE3">
        <w:rPr>
          <w:rFonts w:ascii="Arial" w:hAnsi="Arial" w:cs="Arial"/>
          <w:sz w:val="24"/>
          <w:szCs w:val="24"/>
          <w:lang w:val="en-GB"/>
        </w:rPr>
        <w:t>Words number: 2 061</w:t>
      </w:r>
      <w:r>
        <w:rPr>
          <w:rFonts w:ascii="Arial" w:hAnsi="Arial" w:cs="Arial"/>
          <w:sz w:val="24"/>
          <w:szCs w:val="24"/>
          <w:lang w:val="en-GB"/>
        </w:rPr>
        <w:t xml:space="preserve"> </w:t>
      </w:r>
    </w:p>
    <w:p w14:paraId="30F00BC7" w14:textId="77777777" w:rsidR="00AB131F" w:rsidRDefault="00AB131F" w:rsidP="00AB131F">
      <w:pPr>
        <w:spacing w:line="480" w:lineRule="auto"/>
        <w:jc w:val="both"/>
        <w:rPr>
          <w:rFonts w:ascii="Arial" w:hAnsi="Arial" w:cs="Arial"/>
          <w:sz w:val="24"/>
          <w:szCs w:val="24"/>
          <w:lang w:val="en-GB"/>
        </w:rPr>
      </w:pPr>
    </w:p>
    <w:p w14:paraId="2975803B" w14:textId="77777777" w:rsidR="00AB131F" w:rsidRPr="00521AE3" w:rsidRDefault="00AB131F" w:rsidP="00AB131F">
      <w:pPr>
        <w:spacing w:line="480" w:lineRule="auto"/>
        <w:jc w:val="both"/>
        <w:rPr>
          <w:rFonts w:ascii="Arial" w:hAnsi="Arial" w:cs="Arial"/>
          <w:sz w:val="24"/>
          <w:szCs w:val="24"/>
          <w:lang w:val="en-GB"/>
        </w:rPr>
      </w:pPr>
    </w:p>
    <w:p w14:paraId="3FD307DD" w14:textId="4D02E98D" w:rsidR="00AB131F" w:rsidRPr="00521AE3" w:rsidRDefault="00AB131F" w:rsidP="00AB131F">
      <w:pPr>
        <w:spacing w:line="480" w:lineRule="auto"/>
        <w:jc w:val="both"/>
        <w:rPr>
          <w:rFonts w:ascii="Arial" w:hAnsi="Arial" w:cs="Arial"/>
          <w:sz w:val="24"/>
          <w:szCs w:val="24"/>
          <w:lang w:val="en-GB"/>
        </w:rPr>
      </w:pPr>
      <w:r>
        <w:rPr>
          <w:rFonts w:ascii="Arial" w:hAnsi="Arial" w:cs="Arial"/>
          <w:sz w:val="24"/>
          <w:szCs w:val="24"/>
          <w:lang w:val="en-GB"/>
        </w:rPr>
        <w:lastRenderedPageBreak/>
        <w:t xml:space="preserve">  </w:t>
      </w:r>
      <w:r w:rsidRPr="00521AE3">
        <w:rPr>
          <w:rFonts w:ascii="Arial" w:hAnsi="Arial" w:cs="Arial"/>
          <w:sz w:val="24"/>
          <w:szCs w:val="24"/>
          <w:lang w:val="en-GB"/>
        </w:rPr>
        <w:t>Leadership plays an essential part in the hospitality business, as achieving success depends greatly on efficient administration and the capacity to adjust to ever-changing consumer demands. This essay will conduct a thorough assessment of several approaches to leadership specifically within the hospitality sector. We will examine theories such as Blake and Mouton's Managerial Grid, Adair's Model of Action-Centred Leadership (ACL), and McGregor's X and Y Theory to assess their suitability and efficacy in the specific context of hotels and hospitality. Furthermore, we will examine the favoured managerial styles prevalent in the business, utilising concrete examples to demonstrate various leadership methods and their consequences.</w:t>
      </w:r>
    </w:p>
    <w:p w14:paraId="1DE16DD9" w14:textId="1C2FD76B" w:rsidR="00AB131F" w:rsidRPr="00521AE3" w:rsidRDefault="00AB131F" w:rsidP="00AB131F">
      <w:pPr>
        <w:spacing w:line="480" w:lineRule="auto"/>
        <w:jc w:val="both"/>
        <w:rPr>
          <w:rFonts w:ascii="Arial" w:hAnsi="Arial" w:cs="Arial"/>
          <w:sz w:val="24"/>
          <w:szCs w:val="24"/>
          <w:lang w:val="en-GB"/>
        </w:rPr>
      </w:pPr>
      <w:r>
        <w:rPr>
          <w:rFonts w:ascii="Arial" w:hAnsi="Arial" w:cs="Arial"/>
          <w:sz w:val="24"/>
          <w:szCs w:val="24"/>
          <w:lang w:val="en-GB"/>
        </w:rPr>
        <w:t xml:space="preserve"> </w:t>
      </w:r>
      <w:r w:rsidRPr="00521AE3">
        <w:rPr>
          <w:rFonts w:ascii="Arial" w:hAnsi="Arial" w:cs="Arial"/>
          <w:sz w:val="24"/>
          <w:szCs w:val="24"/>
          <w:lang w:val="en-GB"/>
        </w:rPr>
        <w:t>The Managerial Grid, established by Robert R. Blake and Jane S. Mouton, is a well-known leadership paradigm that categorises leadership styles according to two factors: the level of concern for people and the level of concern for productivity (Molloy, 1998). The model delineates five distinct leadership styles, spanning from "impoverished" to "team management" (</w:t>
      </w:r>
      <w:proofErr w:type="spellStart"/>
      <w:r w:rsidRPr="00521AE3">
        <w:rPr>
          <w:rFonts w:ascii="Arial" w:hAnsi="Arial" w:cs="Arial"/>
          <w:sz w:val="24"/>
          <w:szCs w:val="24"/>
          <w:lang w:val="en-GB"/>
        </w:rPr>
        <w:t>Brightford</w:t>
      </w:r>
      <w:proofErr w:type="spellEnd"/>
      <w:r w:rsidRPr="00521AE3">
        <w:rPr>
          <w:rFonts w:ascii="Arial" w:hAnsi="Arial" w:cs="Arial"/>
          <w:sz w:val="24"/>
          <w:szCs w:val="24"/>
          <w:lang w:val="en-GB"/>
        </w:rPr>
        <w:t xml:space="preserve">, 1966). The Managerial Grid </w:t>
      </w:r>
      <w:r w:rsidR="00204B28">
        <w:rPr>
          <w:rFonts w:ascii="Arial" w:hAnsi="Arial" w:cs="Arial"/>
          <w:sz w:val="24"/>
          <w:szCs w:val="24"/>
          <w:lang w:val="en-GB"/>
        </w:rPr>
        <w:t xml:space="preserve">is a </w:t>
      </w:r>
      <w:r w:rsidRPr="00521AE3">
        <w:rPr>
          <w:rFonts w:ascii="Arial" w:hAnsi="Arial" w:cs="Arial"/>
          <w:sz w:val="24"/>
          <w:szCs w:val="24"/>
          <w:lang w:val="en-GB"/>
        </w:rPr>
        <w:t>useful tool in the hotel business for assessing the equilibrium between staff contentment and operational effectiveness (</w:t>
      </w:r>
      <w:proofErr w:type="spellStart"/>
      <w:r w:rsidRPr="00521AE3">
        <w:rPr>
          <w:rFonts w:ascii="Arial" w:hAnsi="Arial" w:cs="Arial"/>
          <w:sz w:val="24"/>
          <w:szCs w:val="24"/>
          <w:lang w:val="en-GB"/>
        </w:rPr>
        <w:t>Gjerald</w:t>
      </w:r>
      <w:proofErr w:type="spellEnd"/>
      <w:r w:rsidRPr="00521AE3">
        <w:rPr>
          <w:rFonts w:ascii="Arial" w:hAnsi="Arial" w:cs="Arial"/>
          <w:sz w:val="24"/>
          <w:szCs w:val="24"/>
          <w:lang w:val="en-GB"/>
        </w:rPr>
        <w:t xml:space="preserve"> and </w:t>
      </w:r>
      <w:proofErr w:type="spellStart"/>
      <w:r w:rsidRPr="00521AE3">
        <w:rPr>
          <w:rFonts w:ascii="Arial" w:hAnsi="Arial" w:cs="Arial"/>
          <w:sz w:val="24"/>
          <w:szCs w:val="24"/>
          <w:lang w:val="en-GB"/>
        </w:rPr>
        <w:t>Øgaard</w:t>
      </w:r>
      <w:proofErr w:type="spellEnd"/>
      <w:r w:rsidRPr="00521AE3">
        <w:rPr>
          <w:rFonts w:ascii="Arial" w:hAnsi="Arial" w:cs="Arial"/>
          <w:sz w:val="24"/>
          <w:szCs w:val="24"/>
          <w:lang w:val="en-GB"/>
        </w:rPr>
        <w:t>, 2010).</w:t>
      </w:r>
    </w:p>
    <w:p w14:paraId="6C3FD906" w14:textId="752E710D" w:rsidR="00AB131F" w:rsidRPr="00521AE3" w:rsidRDefault="00AB131F" w:rsidP="00AB131F">
      <w:pPr>
        <w:spacing w:line="480" w:lineRule="auto"/>
        <w:jc w:val="both"/>
        <w:rPr>
          <w:rFonts w:ascii="Arial" w:hAnsi="Arial" w:cs="Arial"/>
          <w:sz w:val="24"/>
          <w:szCs w:val="24"/>
          <w:lang w:val="en-GB"/>
        </w:rPr>
      </w:pPr>
      <w:r>
        <w:rPr>
          <w:rFonts w:ascii="Arial" w:hAnsi="Arial" w:cs="Arial"/>
          <w:sz w:val="24"/>
          <w:szCs w:val="24"/>
          <w:lang w:val="en-GB"/>
        </w:rPr>
        <w:t xml:space="preserve"> </w:t>
      </w:r>
      <w:r w:rsidRPr="00521AE3">
        <w:rPr>
          <w:rFonts w:ascii="Arial" w:hAnsi="Arial" w:cs="Arial"/>
          <w:sz w:val="24"/>
          <w:szCs w:val="24"/>
          <w:lang w:val="en-GB"/>
        </w:rPr>
        <w:t xml:space="preserve">The initial leadership style in the Managerial Grid is "Impoverished (1,1)," which is distinguished by a minimal level of concern for both output and people. The second style, known as "Country Club (1,9)," is distinguished by a low emphasis on output and a high emphasis on people. Leaders in this group place a higher importance on establishing a constructive and amicable work atmosphere rather than solely focusing on accomplishing task objectives. The third type, known as "Produce or Perish (9,1)," is distinguished by a strong emphasis on productivity while displaying little regard for individuals. The fourth type is denoted as "Middle-of-the-Road (5,5)," indicating a balanced level of care for both production and people. The leaders in this category </w:t>
      </w:r>
      <w:r w:rsidRPr="00521AE3">
        <w:rPr>
          <w:rFonts w:ascii="Arial" w:hAnsi="Arial" w:cs="Arial"/>
          <w:sz w:val="24"/>
          <w:szCs w:val="24"/>
          <w:lang w:val="en-GB"/>
        </w:rPr>
        <w:lastRenderedPageBreak/>
        <w:t>strive to achieve a harmonious balance between achieving tasks and fostering satisfactory connections within the team. The fifth and ultimate type is "Team Management (9,9)," distinguished by a significant emphasis on both productivity and interpersonal relationships. Leaders in this category endeavour to attain equilibrium between accomplishing task objectives and cultivating favourable connections with team members. The Managerial Grid frequently regards this technique as the epitome of leadership strategy. The numerical values (ranging from 1 to 9) on each axis correspond to the degree of emphasis placed on production and people, with 1 indicating the lowest level and 9 indicating the highest level (</w:t>
      </w:r>
      <w:proofErr w:type="spellStart"/>
      <w:r w:rsidRPr="00521AE3">
        <w:rPr>
          <w:rFonts w:ascii="Arial" w:hAnsi="Arial" w:cs="Arial"/>
          <w:sz w:val="24"/>
          <w:szCs w:val="24"/>
          <w:lang w:val="en-GB"/>
        </w:rPr>
        <w:t>Brightford</w:t>
      </w:r>
      <w:proofErr w:type="spellEnd"/>
      <w:r w:rsidRPr="00521AE3">
        <w:rPr>
          <w:rFonts w:ascii="Arial" w:hAnsi="Arial" w:cs="Arial"/>
          <w:sz w:val="24"/>
          <w:szCs w:val="24"/>
          <w:lang w:val="en-GB"/>
        </w:rPr>
        <w:t>, 1966). Leaders can utilise this grid to evaluate their primary style and comprehend the possible influence of their leadership strategy on both task completion and team dynamics.</w:t>
      </w:r>
    </w:p>
    <w:p w14:paraId="6875A80C" w14:textId="77777777" w:rsidR="00AB131F" w:rsidRPr="00521AE3" w:rsidRDefault="00AB131F" w:rsidP="00AB131F">
      <w:pPr>
        <w:spacing w:line="480" w:lineRule="auto"/>
        <w:jc w:val="both"/>
        <w:rPr>
          <w:rFonts w:ascii="Arial" w:hAnsi="Arial" w:cs="Arial"/>
          <w:sz w:val="24"/>
          <w:szCs w:val="24"/>
          <w:lang w:val="en-GB"/>
        </w:rPr>
      </w:pPr>
      <w:r w:rsidRPr="00521AE3">
        <w:rPr>
          <w:rFonts w:ascii="Arial" w:hAnsi="Arial" w:cs="Arial"/>
          <w:sz w:val="24"/>
          <w:szCs w:val="24"/>
          <w:lang w:val="en-GB"/>
        </w:rPr>
        <w:t xml:space="preserve">The Ritz-Carlton, a prestigious hotel brand, is frequently characterised as a firm with a "Country Club" ethos that places high importance on its staff. The brand places a high importance on the well-being of its employees in a workplace that is both happy and friendly (So et al., 2013). The Ritz-Carlton's employee recognition programme recognises exceptional achievements and unwavering commitment to service. The prioritisation of acknowledging and valuing employees enhances the overall atmosphere and values inside the organisation (Yeung, 2006). This example illustrates how a prominent hospitality corporation such as The Ritz-Carlton may employ the "Country Club" leadership approach to foster a sense of respect, encouragement, and motivation among its employees, so enhancing their ability to deliver exceptional service. According to </w:t>
      </w:r>
      <w:proofErr w:type="spellStart"/>
      <w:r w:rsidRPr="00521AE3">
        <w:rPr>
          <w:rFonts w:ascii="Arial" w:hAnsi="Arial" w:cs="Arial"/>
          <w:sz w:val="24"/>
          <w:szCs w:val="24"/>
          <w:lang w:val="en-GB"/>
        </w:rPr>
        <w:t>Karatepe</w:t>
      </w:r>
      <w:proofErr w:type="spellEnd"/>
      <w:r w:rsidRPr="00521AE3">
        <w:rPr>
          <w:rFonts w:ascii="Arial" w:hAnsi="Arial" w:cs="Arial"/>
          <w:sz w:val="24"/>
          <w:szCs w:val="24"/>
          <w:lang w:val="en-GB"/>
        </w:rPr>
        <w:t xml:space="preserve"> and Aga (2016). Contented employees exhibit higher levels of engagement, dedication, and motivation to provide excellent service to customers. A positive work culture facilitates the managerial task of inspiring and empowering employees, hence enhancing the overall guest experience.</w:t>
      </w:r>
    </w:p>
    <w:p w14:paraId="04BCD1B8" w14:textId="77777777" w:rsidR="00AB131F" w:rsidRPr="00521AE3" w:rsidRDefault="00AB131F" w:rsidP="00AB131F">
      <w:pPr>
        <w:spacing w:line="480" w:lineRule="auto"/>
        <w:jc w:val="both"/>
        <w:rPr>
          <w:rFonts w:ascii="Arial" w:hAnsi="Arial" w:cs="Arial"/>
          <w:sz w:val="24"/>
          <w:szCs w:val="24"/>
          <w:lang w:val="en-GB"/>
        </w:rPr>
      </w:pPr>
      <w:r w:rsidRPr="00521AE3">
        <w:rPr>
          <w:rFonts w:ascii="Arial" w:hAnsi="Arial" w:cs="Arial"/>
          <w:sz w:val="24"/>
          <w:szCs w:val="24"/>
          <w:lang w:val="en-GB"/>
        </w:rPr>
        <w:lastRenderedPageBreak/>
        <w:t>An important benefit of the paradigm is its focus on achieving a harmonious equilibrium between people and task orientation. The Managerial Grid promotes the acknowledgment of the intrinsic interaction between employee contentment and operational effectiveness. Leaders may create a work environment that achieves operational goals and encourages strong connections among team members by recognising the importance of both dimensions (Fernandez, 2008). The Managerial Grid is notable for offering leaders in the hospitality industry a systematic instrument to evaluate and adjust their leadership approaches. The benefit of this approach rests in its promotion of a comprehensive viewpoint that appreciates the importance of both the human and operational components of management. This aligns well with the collaborative and service-oriented nature of the business (Testa and Sipe, 2006).</w:t>
      </w:r>
    </w:p>
    <w:p w14:paraId="5AC62EE6" w14:textId="77777777" w:rsidR="00AB131F" w:rsidRPr="00521AE3" w:rsidRDefault="00AB131F" w:rsidP="00AB131F">
      <w:pPr>
        <w:spacing w:line="480" w:lineRule="auto"/>
        <w:jc w:val="both"/>
        <w:rPr>
          <w:rFonts w:ascii="Arial" w:hAnsi="Arial" w:cs="Arial"/>
          <w:sz w:val="24"/>
          <w:szCs w:val="24"/>
          <w:lang w:val="en-GB"/>
        </w:rPr>
      </w:pPr>
      <w:r w:rsidRPr="00521AE3">
        <w:rPr>
          <w:rFonts w:ascii="Arial" w:hAnsi="Arial" w:cs="Arial"/>
          <w:sz w:val="24"/>
          <w:szCs w:val="24"/>
          <w:lang w:val="en-GB"/>
        </w:rPr>
        <w:t xml:space="preserve">Although the Managerial Grid offers a significant framework for comprehending leadership styles, its simplicity can have both positive and negative consequences. An evident limitation is that it may excessively simplify the intricate nature of leadership dynamics within the hospitality business (Vroom and </w:t>
      </w:r>
      <w:proofErr w:type="spellStart"/>
      <w:r w:rsidRPr="00521AE3">
        <w:rPr>
          <w:rFonts w:ascii="Arial" w:hAnsi="Arial" w:cs="Arial"/>
          <w:sz w:val="24"/>
          <w:szCs w:val="24"/>
          <w:lang w:val="en-GB"/>
        </w:rPr>
        <w:t>Jago</w:t>
      </w:r>
      <w:proofErr w:type="spellEnd"/>
      <w:r w:rsidRPr="00521AE3">
        <w:rPr>
          <w:rFonts w:ascii="Arial" w:hAnsi="Arial" w:cs="Arial"/>
          <w:sz w:val="24"/>
          <w:szCs w:val="24"/>
          <w:lang w:val="en-GB"/>
        </w:rPr>
        <w:t xml:space="preserve">, 2007). The model's endeavour to classify leadership into discrete styles may overlook the numerous situational nuances that leaders frequently experience. The hospitality sector, being always changing, necessitates leaders to handle a wide range of situations when a standardised strategy may not be sufficient (Wong and Lee, 2012). Another notable constraint is the model's inability to consider the influence of external influences on the efficacy of leadership. The hospitality business is extremely vulnerable to external factors, such as economic volatility, shifts in consumer patterns, or unexpected worldwide occurrences (e.g., pandemics) (Hannah et al., 2009). External influences have a substantial impact on the leadership environment, necessitating leaders to </w:t>
      </w:r>
      <w:r w:rsidRPr="00521AE3">
        <w:rPr>
          <w:rFonts w:ascii="Arial" w:hAnsi="Arial" w:cs="Arial"/>
          <w:sz w:val="24"/>
          <w:szCs w:val="24"/>
          <w:lang w:val="en-GB"/>
        </w:rPr>
        <w:lastRenderedPageBreak/>
        <w:t>adjust their styles to address obstacles and take advantage of opportunities (Huertas-Valdivia, Gallego-</w:t>
      </w:r>
      <w:proofErr w:type="spellStart"/>
      <w:r w:rsidRPr="00521AE3">
        <w:rPr>
          <w:rFonts w:ascii="Arial" w:hAnsi="Arial" w:cs="Arial"/>
          <w:sz w:val="24"/>
          <w:szCs w:val="24"/>
          <w:lang w:val="en-GB"/>
        </w:rPr>
        <w:t>Burín</w:t>
      </w:r>
      <w:proofErr w:type="spellEnd"/>
      <w:r w:rsidRPr="00521AE3">
        <w:rPr>
          <w:rFonts w:ascii="Arial" w:hAnsi="Arial" w:cs="Arial"/>
          <w:sz w:val="24"/>
          <w:szCs w:val="24"/>
          <w:lang w:val="en-GB"/>
        </w:rPr>
        <w:t xml:space="preserve"> and </w:t>
      </w:r>
      <w:proofErr w:type="spellStart"/>
      <w:r w:rsidRPr="00521AE3">
        <w:rPr>
          <w:rFonts w:ascii="Arial" w:hAnsi="Arial" w:cs="Arial"/>
          <w:sz w:val="24"/>
          <w:szCs w:val="24"/>
          <w:lang w:val="en-GB"/>
        </w:rPr>
        <w:t>Lloréns</w:t>
      </w:r>
      <w:proofErr w:type="spellEnd"/>
      <w:r w:rsidRPr="00521AE3">
        <w:rPr>
          <w:rFonts w:ascii="Arial" w:hAnsi="Arial" w:cs="Arial"/>
          <w:sz w:val="24"/>
          <w:szCs w:val="24"/>
          <w:lang w:val="en-GB"/>
        </w:rPr>
        <w:t>-Montes, 2019).</w:t>
      </w:r>
    </w:p>
    <w:p w14:paraId="00020A18" w14:textId="77777777" w:rsidR="00AB131F" w:rsidRPr="00521AE3" w:rsidRDefault="00AB131F" w:rsidP="00AB131F">
      <w:pPr>
        <w:spacing w:line="480" w:lineRule="auto"/>
        <w:jc w:val="both"/>
        <w:rPr>
          <w:rFonts w:ascii="Arial" w:hAnsi="Arial" w:cs="Arial"/>
          <w:sz w:val="24"/>
          <w:szCs w:val="24"/>
          <w:lang w:val="en-GB"/>
        </w:rPr>
      </w:pPr>
      <w:r w:rsidRPr="00521AE3">
        <w:rPr>
          <w:rFonts w:ascii="Arial" w:hAnsi="Arial" w:cs="Arial"/>
          <w:sz w:val="24"/>
          <w:szCs w:val="24"/>
          <w:lang w:val="en-GB"/>
        </w:rPr>
        <w:t>John Adair's ACL model underscores the significance of maintaining equilibrium across three pivotal domains: doing the assigned job, overseeing the team, and fostering the growth of individual team members (</w:t>
      </w:r>
      <w:proofErr w:type="spellStart"/>
      <w:r w:rsidRPr="00521AE3">
        <w:rPr>
          <w:rFonts w:ascii="Arial" w:hAnsi="Arial" w:cs="Arial"/>
          <w:sz w:val="24"/>
          <w:szCs w:val="24"/>
          <w:lang w:val="en-GB"/>
        </w:rPr>
        <w:t>Krumins</w:t>
      </w:r>
      <w:proofErr w:type="spellEnd"/>
      <w:r w:rsidRPr="00521AE3">
        <w:rPr>
          <w:rFonts w:ascii="Arial" w:hAnsi="Arial" w:cs="Arial"/>
          <w:sz w:val="24"/>
          <w:szCs w:val="24"/>
          <w:lang w:val="en-GB"/>
        </w:rPr>
        <w:t>, 2022). Adair's concept is particularly pertinent in the hotel industry, where teamwork and client satisfaction are of utmost importance. Adair's concept emphasises the significance of efficiently accomplishing activities (Yardley and Neal, 2007). Within the hospitality industry, this entails executives establishing explicit objectives pertaining to guest pleasure, service quality, and operational efficiency (Oakland, 2014).</w:t>
      </w:r>
    </w:p>
    <w:p w14:paraId="6949FAB5" w14:textId="77777777" w:rsidR="00AB131F" w:rsidRPr="00521AE3" w:rsidRDefault="00AB131F" w:rsidP="00AB131F">
      <w:pPr>
        <w:spacing w:line="480" w:lineRule="auto"/>
        <w:jc w:val="both"/>
        <w:rPr>
          <w:rFonts w:ascii="Arial" w:hAnsi="Arial" w:cs="Arial"/>
          <w:sz w:val="24"/>
          <w:szCs w:val="24"/>
          <w:lang w:val="en-GB"/>
        </w:rPr>
      </w:pPr>
      <w:r w:rsidRPr="00521AE3">
        <w:rPr>
          <w:rFonts w:ascii="Arial" w:hAnsi="Arial" w:cs="Arial"/>
          <w:sz w:val="24"/>
          <w:szCs w:val="24"/>
          <w:lang w:val="en-GB"/>
        </w:rPr>
        <w:t xml:space="preserve">According to </w:t>
      </w:r>
      <w:proofErr w:type="spellStart"/>
      <w:r w:rsidRPr="00521AE3">
        <w:rPr>
          <w:rFonts w:ascii="Arial" w:hAnsi="Arial" w:cs="Arial"/>
          <w:sz w:val="24"/>
          <w:szCs w:val="24"/>
          <w:lang w:val="en-GB"/>
        </w:rPr>
        <w:t>Rathnayake</w:t>
      </w:r>
      <w:proofErr w:type="spellEnd"/>
      <w:r w:rsidRPr="00521AE3">
        <w:rPr>
          <w:rFonts w:ascii="Arial" w:hAnsi="Arial" w:cs="Arial"/>
          <w:sz w:val="24"/>
          <w:szCs w:val="24"/>
          <w:lang w:val="en-GB"/>
        </w:rPr>
        <w:t xml:space="preserve"> (2022) at Rajarata Hotels, proactive leadership follows John Adair's ACL paradigm. The hotel manager strategically uses Adair's approach to create goals like reducing check-in time and improving room turnover efficiency to achieve operational excellence. Rajarata Hotels' 2015–2019 growth shows steady performance. The company's purpose and ideals have driven its aggressive and agile business strategy. The company's growth from 25 employees in 2015 to 80 in 2019 shows its appreciation of the importance of its people in business performance and customer satisfaction. The steady rise of rooms, reaching 100 in 2016, shows adaptability and flexibility, crucial for ongoing effectiveness. Finances also matter, with the hotel's 2018 moves to start a volunteer programme, increase CSR spending, and increase marketing investment helping revenue and product awareness. The constant increase in income at Rajarata Hotels, despite slight fluctuations, shows the need of financial measurement for growth. Nieman (2010) suggests investing in people, innovation, and process development to sustain performance, which the hotel does.</w:t>
      </w:r>
    </w:p>
    <w:p w14:paraId="5623D03D" w14:textId="77777777" w:rsidR="00AB131F" w:rsidRPr="00521AE3" w:rsidRDefault="00AB131F" w:rsidP="00AB131F">
      <w:pPr>
        <w:spacing w:line="480" w:lineRule="auto"/>
        <w:jc w:val="both"/>
        <w:rPr>
          <w:rFonts w:ascii="Arial" w:hAnsi="Arial" w:cs="Arial"/>
          <w:sz w:val="24"/>
          <w:szCs w:val="24"/>
          <w:lang w:val="en-GB"/>
        </w:rPr>
      </w:pPr>
      <w:r w:rsidRPr="00521AE3">
        <w:rPr>
          <w:rFonts w:ascii="Arial" w:hAnsi="Arial" w:cs="Arial"/>
          <w:sz w:val="24"/>
          <w:szCs w:val="24"/>
          <w:lang w:val="en-GB"/>
        </w:rPr>
        <w:lastRenderedPageBreak/>
        <w:t xml:space="preserve">Adair's model encompasses the integration of job accomplishment, team administration, and individual growth to achieve comprehensive leadership. This guarantees that operational objectives are interconnected with the welfare and development of the team (Bolden et al., 2019). The manager of a high-end resort, employing Adair's concept, establishes an objective to enhance guest contentment. The manager prioritises departmental collaboration to guarantee smooth coordination across the front desk, housekeeping, and dining services. The manager additionally instructs the workforce in customer service, establishing a connection between completing tasks and personal development as well as the success of the team (Cooper and </w:t>
      </w:r>
      <w:proofErr w:type="spellStart"/>
      <w:r w:rsidRPr="00521AE3">
        <w:rPr>
          <w:rFonts w:ascii="Arial" w:hAnsi="Arial" w:cs="Arial"/>
          <w:sz w:val="24"/>
          <w:szCs w:val="24"/>
          <w:lang w:val="en-GB"/>
        </w:rPr>
        <w:t>Lemckert</w:t>
      </w:r>
      <w:proofErr w:type="spellEnd"/>
      <w:r w:rsidRPr="00521AE3">
        <w:rPr>
          <w:rFonts w:ascii="Arial" w:hAnsi="Arial" w:cs="Arial"/>
          <w:sz w:val="24"/>
          <w:szCs w:val="24"/>
          <w:lang w:val="en-GB"/>
        </w:rPr>
        <w:t xml:space="preserve">, 2012). </w:t>
      </w:r>
    </w:p>
    <w:p w14:paraId="36F89DBC" w14:textId="77777777" w:rsidR="00AB131F" w:rsidRPr="00521AE3" w:rsidRDefault="00AB131F" w:rsidP="00AB131F">
      <w:pPr>
        <w:spacing w:line="480" w:lineRule="auto"/>
        <w:jc w:val="both"/>
        <w:rPr>
          <w:rFonts w:ascii="Arial" w:hAnsi="Arial" w:cs="Arial"/>
          <w:sz w:val="24"/>
          <w:szCs w:val="24"/>
          <w:lang w:val="en-GB"/>
        </w:rPr>
      </w:pPr>
      <w:r w:rsidRPr="00521AE3">
        <w:rPr>
          <w:rFonts w:ascii="Arial" w:hAnsi="Arial" w:cs="Arial"/>
          <w:sz w:val="24"/>
          <w:szCs w:val="24"/>
          <w:lang w:val="en-GB"/>
        </w:rPr>
        <w:t>Adair's leadership model, although comprehensive, may appear unrealistic in scenarios where the urgency of tasks takes precedence over the development of the team (Bolden et al., 2019). In demanding settings such as peak seasons in the hotel industry, where timely task completion is crucial, it may be impractical or time-consuming to engage in team collaboration and individual development. Leaders may find it challenging to reconcile the comprehensive nature of the model with the immediate requirements of daily operations, thereby creating the perception that the model is not adequately addressing business needs. Another weakness of the paradigm is the absence of a clear discussion on how external influences leadership effectiveness. The hospitality business is significantly influenced by economics, global events, and laws (</w:t>
      </w:r>
      <w:proofErr w:type="spellStart"/>
      <w:r w:rsidRPr="00521AE3">
        <w:rPr>
          <w:rFonts w:ascii="Arial" w:hAnsi="Arial" w:cs="Arial"/>
          <w:sz w:val="24"/>
          <w:szCs w:val="24"/>
          <w:lang w:val="en-GB"/>
        </w:rPr>
        <w:t>Bendell</w:t>
      </w:r>
      <w:proofErr w:type="spellEnd"/>
      <w:r w:rsidRPr="00521AE3">
        <w:rPr>
          <w:rFonts w:ascii="Arial" w:hAnsi="Arial" w:cs="Arial"/>
          <w:sz w:val="24"/>
          <w:szCs w:val="24"/>
          <w:lang w:val="en-GB"/>
        </w:rPr>
        <w:t>, Sutherland and Little, 2017). Although Adair's model is successful in managing internal team dynamics, it may lack explicit instructions on how to adjust leadership tactics to address external difficulties. Leaders may discover that the model's emphasis on internal team equilibrium does not adequately equip them to handle external circumstances, so influencing their effectiveness as leaders.</w:t>
      </w:r>
    </w:p>
    <w:p w14:paraId="7AC80C83" w14:textId="77777777" w:rsidR="00AB131F" w:rsidRPr="00521AE3" w:rsidRDefault="00AB131F" w:rsidP="00AB131F">
      <w:pPr>
        <w:spacing w:line="480" w:lineRule="auto"/>
        <w:jc w:val="both"/>
        <w:rPr>
          <w:rFonts w:ascii="Arial" w:hAnsi="Arial" w:cs="Arial"/>
          <w:sz w:val="24"/>
          <w:szCs w:val="24"/>
          <w:lang w:val="en-GB"/>
        </w:rPr>
      </w:pPr>
      <w:r w:rsidRPr="00521AE3">
        <w:rPr>
          <w:rFonts w:ascii="Arial" w:hAnsi="Arial" w:cs="Arial"/>
          <w:sz w:val="24"/>
          <w:szCs w:val="24"/>
          <w:lang w:val="en-GB"/>
        </w:rPr>
        <w:lastRenderedPageBreak/>
        <w:t>The ACL model developed by Adair is extremely applicable in the hospitality sector, since it well aligns with the collaborative characteristics of the industry. It is crucial to maintain a balance between accomplishing tasks, managing teams, and fostering individual growth in order to provide outstanding client experiences (</w:t>
      </w:r>
      <w:proofErr w:type="spellStart"/>
      <w:r w:rsidRPr="00521AE3">
        <w:rPr>
          <w:rFonts w:ascii="Arial" w:hAnsi="Arial" w:cs="Arial"/>
          <w:sz w:val="24"/>
          <w:szCs w:val="24"/>
          <w:lang w:val="en-GB"/>
        </w:rPr>
        <w:t>Dalati</w:t>
      </w:r>
      <w:proofErr w:type="spellEnd"/>
      <w:r w:rsidRPr="00521AE3">
        <w:rPr>
          <w:rFonts w:ascii="Arial" w:hAnsi="Arial" w:cs="Arial"/>
          <w:sz w:val="24"/>
          <w:szCs w:val="24"/>
          <w:lang w:val="en-GB"/>
        </w:rPr>
        <w:t>, 2008). A restaurant or hotel team that demonstrates efficient collaboration, smooth communication, and ongoing individual skill development is more inclined to deliver exceptional service to guests. Adair's model offers a complete framework for executives in the hospitality industry to effectively manage the complex issues of attaining operational excellence, fostering healthy team dynamics, and promoting individual growth (Oakland, 2014).</w:t>
      </w:r>
    </w:p>
    <w:p w14:paraId="6794E7E9" w14:textId="77777777" w:rsidR="00AB131F" w:rsidRPr="00521AE3" w:rsidRDefault="00AB131F" w:rsidP="00AB131F">
      <w:pPr>
        <w:spacing w:line="480" w:lineRule="auto"/>
        <w:jc w:val="both"/>
        <w:rPr>
          <w:rFonts w:ascii="Arial" w:hAnsi="Arial" w:cs="Arial"/>
          <w:sz w:val="24"/>
          <w:szCs w:val="24"/>
          <w:lang w:val="en-GB"/>
        </w:rPr>
      </w:pPr>
      <w:r w:rsidRPr="00521AE3">
        <w:rPr>
          <w:rFonts w:ascii="Arial" w:hAnsi="Arial" w:cs="Arial"/>
          <w:sz w:val="24"/>
          <w:szCs w:val="24"/>
          <w:lang w:val="en-GB"/>
        </w:rPr>
        <w:t>Douglas McGregor introduced two divergent hypotheses, labelled as X and Y, which pertain to assumptions about employee behaviour and motivation. Theory X posits that employees possess an inherent inclination towards laziness and necessitate stringent supervision, whereas Theory Y posits that employees are driven and capable of self-direction (</w:t>
      </w:r>
      <w:proofErr w:type="spellStart"/>
      <w:r w:rsidRPr="00521AE3">
        <w:rPr>
          <w:rFonts w:ascii="Arial" w:hAnsi="Arial" w:cs="Arial"/>
          <w:sz w:val="24"/>
          <w:szCs w:val="24"/>
          <w:lang w:val="en-GB"/>
        </w:rPr>
        <w:t>Droege</w:t>
      </w:r>
      <w:proofErr w:type="spellEnd"/>
      <w:r w:rsidRPr="00521AE3">
        <w:rPr>
          <w:rFonts w:ascii="Arial" w:hAnsi="Arial" w:cs="Arial"/>
          <w:sz w:val="24"/>
          <w:szCs w:val="24"/>
          <w:lang w:val="en-GB"/>
        </w:rPr>
        <w:t xml:space="preserve"> and </w:t>
      </w:r>
      <w:proofErr w:type="spellStart"/>
      <w:r w:rsidRPr="00521AE3">
        <w:rPr>
          <w:rFonts w:ascii="Arial" w:hAnsi="Arial" w:cs="Arial"/>
          <w:sz w:val="24"/>
          <w:szCs w:val="24"/>
          <w:lang w:val="en-GB"/>
        </w:rPr>
        <w:t>Hoobler</w:t>
      </w:r>
      <w:proofErr w:type="spellEnd"/>
      <w:r w:rsidRPr="00521AE3">
        <w:rPr>
          <w:rFonts w:ascii="Arial" w:hAnsi="Arial" w:cs="Arial"/>
          <w:sz w:val="24"/>
          <w:szCs w:val="24"/>
          <w:lang w:val="en-GB"/>
        </w:rPr>
        <w:t>, 2003). These theories have consequences for the leadership styles employed in the hospitality business.</w:t>
      </w:r>
    </w:p>
    <w:p w14:paraId="5691CC41" w14:textId="77777777" w:rsidR="00AB131F" w:rsidRPr="00521AE3" w:rsidRDefault="00AB131F" w:rsidP="00AB131F">
      <w:pPr>
        <w:spacing w:line="480" w:lineRule="auto"/>
        <w:jc w:val="both"/>
        <w:rPr>
          <w:rFonts w:ascii="Arial" w:hAnsi="Arial" w:cs="Arial"/>
          <w:sz w:val="24"/>
          <w:szCs w:val="24"/>
          <w:lang w:val="en-GB"/>
        </w:rPr>
      </w:pPr>
      <w:r w:rsidRPr="00521AE3">
        <w:rPr>
          <w:rFonts w:ascii="Arial" w:hAnsi="Arial" w:cs="Arial"/>
          <w:sz w:val="24"/>
          <w:szCs w:val="24"/>
          <w:lang w:val="en-GB"/>
        </w:rPr>
        <w:t>A Theory Y approach entails granting employees the authority to make decisions within their designated responsibilities, acknowledging their unique capabilities, and offering avenues for enhancing their skill sets. These outcomes can include elevated levels of job satisfaction, heightened levels of engagement, and a more favourable work environment (</w:t>
      </w:r>
      <w:proofErr w:type="spellStart"/>
      <w:r w:rsidRPr="00521AE3">
        <w:rPr>
          <w:rFonts w:ascii="Arial" w:hAnsi="Arial" w:cs="Arial"/>
          <w:sz w:val="24"/>
          <w:szCs w:val="24"/>
          <w:lang w:val="en-GB"/>
        </w:rPr>
        <w:t>Aithal</w:t>
      </w:r>
      <w:proofErr w:type="spellEnd"/>
      <w:r w:rsidRPr="00521AE3">
        <w:rPr>
          <w:rFonts w:ascii="Arial" w:hAnsi="Arial" w:cs="Arial"/>
          <w:sz w:val="24"/>
          <w:szCs w:val="24"/>
          <w:lang w:val="en-GB"/>
        </w:rPr>
        <w:t xml:space="preserve"> and Kumar, 2016). As an illustration, in a hotel environment, Theory X could be observed through a management attentively overseeing each task, imposing inflexible work schedules, and rigorously enforcing rules. The aforementioned methodology has the potential to result in employee disengagement </w:t>
      </w:r>
      <w:r w:rsidRPr="00521AE3">
        <w:rPr>
          <w:rFonts w:ascii="Arial" w:hAnsi="Arial" w:cs="Arial"/>
          <w:sz w:val="24"/>
          <w:szCs w:val="24"/>
          <w:lang w:val="en-GB"/>
        </w:rPr>
        <w:lastRenderedPageBreak/>
        <w:t>and diminished motivation, as it may engender feelings of being excessively controlled and underappreciated (</w:t>
      </w:r>
      <w:proofErr w:type="spellStart"/>
      <w:r w:rsidRPr="00521AE3">
        <w:rPr>
          <w:rFonts w:ascii="Arial" w:hAnsi="Arial" w:cs="Arial"/>
          <w:sz w:val="24"/>
          <w:szCs w:val="24"/>
          <w:lang w:val="en-GB"/>
        </w:rPr>
        <w:t>Saltik</w:t>
      </w:r>
      <w:proofErr w:type="spellEnd"/>
      <w:r w:rsidRPr="00521AE3">
        <w:rPr>
          <w:rFonts w:ascii="Arial" w:hAnsi="Arial" w:cs="Arial"/>
          <w:sz w:val="24"/>
          <w:szCs w:val="24"/>
          <w:lang w:val="en-GB"/>
        </w:rPr>
        <w:t>, 2023).</w:t>
      </w:r>
    </w:p>
    <w:p w14:paraId="3255C80F" w14:textId="77777777" w:rsidR="00AB131F" w:rsidRPr="00521AE3" w:rsidRDefault="00AB131F" w:rsidP="00AB131F">
      <w:pPr>
        <w:spacing w:line="480" w:lineRule="auto"/>
        <w:jc w:val="both"/>
        <w:rPr>
          <w:rFonts w:ascii="Arial" w:hAnsi="Arial" w:cs="Arial"/>
          <w:sz w:val="24"/>
          <w:szCs w:val="24"/>
          <w:lang w:val="en-GB"/>
        </w:rPr>
      </w:pPr>
      <w:r w:rsidRPr="00521AE3">
        <w:rPr>
          <w:rFonts w:ascii="Arial" w:hAnsi="Arial" w:cs="Arial"/>
          <w:sz w:val="24"/>
          <w:szCs w:val="24"/>
          <w:lang w:val="en-GB"/>
        </w:rPr>
        <w:t>The leaders that adhere to Theory X are more inclined to foster innovation and adaptation. They have faith in the competence of their personnel to readily adapt to change and make valuable contributions to the business's prosperity. This has the potential to result in a hospitality organisation that is more innovative and proactive (</w:t>
      </w:r>
      <w:proofErr w:type="spellStart"/>
      <w:r w:rsidRPr="00521AE3">
        <w:rPr>
          <w:rFonts w:ascii="Arial" w:hAnsi="Arial" w:cs="Arial"/>
          <w:sz w:val="24"/>
          <w:szCs w:val="24"/>
          <w:lang w:val="en-GB"/>
        </w:rPr>
        <w:t>Uhl</w:t>
      </w:r>
      <w:proofErr w:type="spellEnd"/>
      <w:r w:rsidRPr="00521AE3">
        <w:rPr>
          <w:rFonts w:ascii="Arial" w:hAnsi="Arial" w:cs="Arial"/>
          <w:sz w:val="24"/>
          <w:szCs w:val="24"/>
          <w:lang w:val="en-GB"/>
        </w:rPr>
        <w:t>-Bien and Arena, 2018). In the hospitality business, characterised by dynamic trends and evolving consumer preferences, a Theory X leader may exhibit reluctance to embrace novel ideas or technologies, apprehensive that staff may lack the competence to navigate through change. This can impede the business's capacity to maintain competitiveness (Shi et al., 2021).</w:t>
      </w:r>
    </w:p>
    <w:p w14:paraId="1FE8B740" w14:textId="77777777" w:rsidR="00AB131F" w:rsidRPr="00521AE3" w:rsidRDefault="00AB131F" w:rsidP="00AB131F">
      <w:pPr>
        <w:spacing w:line="480" w:lineRule="auto"/>
        <w:jc w:val="both"/>
        <w:rPr>
          <w:rFonts w:ascii="Arial" w:hAnsi="Arial" w:cs="Arial"/>
          <w:sz w:val="24"/>
          <w:szCs w:val="24"/>
          <w:lang w:val="en-GB"/>
        </w:rPr>
      </w:pPr>
      <w:r w:rsidRPr="00521AE3">
        <w:rPr>
          <w:rFonts w:ascii="Arial" w:hAnsi="Arial" w:cs="Arial"/>
          <w:sz w:val="24"/>
          <w:szCs w:val="24"/>
          <w:lang w:val="en-GB"/>
        </w:rPr>
        <w:t xml:space="preserve">The perspectives of both Theory X and Theory Y offer contrasting viewpoints on human motivation. Employee motivation is a multifaceted interaction between individual, situational, and organisational elements (Barney, 1990). Excessive reliance on a single theory might oversimplify the intricate complexity of the factors that motivate humans. For instance, within the hotel industry, personnel may possess diverse motives. Certain individuals may be driven by monetary incentives, while others may place greater importance on acknowledgment or a feeling of meaning. Failure to consider this variability may occur if one strictly adheres to either Theory X or Y (Chiang and </w:t>
      </w:r>
      <w:proofErr w:type="spellStart"/>
      <w:r w:rsidRPr="00521AE3">
        <w:rPr>
          <w:rFonts w:ascii="Arial" w:hAnsi="Arial" w:cs="Arial"/>
          <w:sz w:val="24"/>
          <w:szCs w:val="24"/>
          <w:lang w:val="en-GB"/>
        </w:rPr>
        <w:t>Birtch</w:t>
      </w:r>
      <w:proofErr w:type="spellEnd"/>
      <w:r w:rsidRPr="00521AE3">
        <w:rPr>
          <w:rFonts w:ascii="Arial" w:hAnsi="Arial" w:cs="Arial"/>
          <w:sz w:val="24"/>
          <w:szCs w:val="24"/>
          <w:lang w:val="en-GB"/>
        </w:rPr>
        <w:t xml:space="preserve">, 2008). Additionally, a potential issue arises from the fact that both theories have a tendency to prioritise internal causes, disregarding the potential impact of external forces on employee behaviour. Employee attitudes and performance can be influenced by economic situations, industry trends, and societal changes (Ajzen, 2002). During periods of economic instability, such as a recession, the application of Theory X principles, which emphasise stringent management, may </w:t>
      </w:r>
      <w:r w:rsidRPr="00521AE3">
        <w:rPr>
          <w:rFonts w:ascii="Arial" w:hAnsi="Arial" w:cs="Arial"/>
          <w:sz w:val="24"/>
          <w:szCs w:val="24"/>
          <w:lang w:val="en-GB"/>
        </w:rPr>
        <w:lastRenderedPageBreak/>
        <w:t>become more pronounced. This might potentially result in a disheartened workforce (</w:t>
      </w:r>
      <w:proofErr w:type="spellStart"/>
      <w:r w:rsidRPr="00521AE3">
        <w:rPr>
          <w:rFonts w:ascii="Arial" w:hAnsi="Arial" w:cs="Arial"/>
          <w:sz w:val="24"/>
          <w:szCs w:val="24"/>
          <w:lang w:val="en-GB"/>
        </w:rPr>
        <w:t>Kwong</w:t>
      </w:r>
      <w:proofErr w:type="spellEnd"/>
      <w:r w:rsidRPr="00521AE3">
        <w:rPr>
          <w:rFonts w:ascii="Arial" w:hAnsi="Arial" w:cs="Arial"/>
          <w:sz w:val="24"/>
          <w:szCs w:val="24"/>
          <w:lang w:val="en-GB"/>
        </w:rPr>
        <w:t xml:space="preserve"> et al., 2021). In contrast, Theory Y may encounter difficulties in effectively addressing external concerns unless it recognises the influence of economic variables.</w:t>
      </w:r>
    </w:p>
    <w:p w14:paraId="3DCAD6E3" w14:textId="77777777" w:rsidR="00AB131F" w:rsidRPr="00521AE3" w:rsidRDefault="00AB131F" w:rsidP="00AB131F">
      <w:pPr>
        <w:spacing w:line="480" w:lineRule="auto"/>
        <w:jc w:val="both"/>
        <w:rPr>
          <w:rFonts w:ascii="Arial" w:hAnsi="Arial" w:cs="Arial"/>
          <w:sz w:val="24"/>
          <w:szCs w:val="24"/>
          <w:lang w:val="en-GB"/>
        </w:rPr>
      </w:pPr>
      <w:r w:rsidRPr="00521AE3">
        <w:rPr>
          <w:rFonts w:ascii="Arial" w:hAnsi="Arial" w:cs="Arial"/>
          <w:sz w:val="24"/>
          <w:szCs w:val="24"/>
          <w:lang w:val="en-GB"/>
        </w:rPr>
        <w:t>Upon analysing these leadership theories in the context of the hospitality business, it becomes apparent that each theory possesses distinct advantages and disadvantages. McGregor's views prioritise the importance of being able to adjust and thrive in many situations, as well as giving employees the authority and control over their work. The Managerial Grid emphasises the equilibrium between the consideration for individuals and the achievement of goals, offering a well-organized instrument for self-evaluation. Adair's model incorporates work fulfilment, team administration, and personal growth, in accordance with the cooperative essence of the hospitality industry. Nevertheless, every model possesses inherent limits, such as oversimplification and possible idealism, which require a nuanced approach to achieve effective leadership in the ever-changing hospitality industry.</w:t>
      </w:r>
    </w:p>
    <w:p w14:paraId="29A284A1" w14:textId="77777777" w:rsidR="00AB131F" w:rsidRPr="00521AE3" w:rsidRDefault="00AB131F" w:rsidP="00AB131F">
      <w:pPr>
        <w:spacing w:line="480" w:lineRule="auto"/>
        <w:jc w:val="both"/>
        <w:rPr>
          <w:rFonts w:ascii="Arial" w:hAnsi="Arial" w:cs="Arial"/>
          <w:sz w:val="24"/>
          <w:szCs w:val="24"/>
          <w:lang w:val="en-GB"/>
        </w:rPr>
      </w:pPr>
      <w:r w:rsidRPr="00521AE3">
        <w:rPr>
          <w:rFonts w:ascii="Arial" w:hAnsi="Arial" w:cs="Arial"/>
          <w:sz w:val="24"/>
          <w:szCs w:val="24"/>
          <w:lang w:val="en-GB"/>
        </w:rPr>
        <w:t>It is essential to connect these leadership approaches to the primary role of management leadership in the hotel industry. The impact of effective leadership on staff satisfaction, engagement, and the quality of customer service is evident (</w:t>
      </w:r>
      <w:proofErr w:type="spellStart"/>
      <w:r w:rsidRPr="00521AE3">
        <w:rPr>
          <w:rFonts w:ascii="Arial" w:hAnsi="Arial" w:cs="Arial"/>
          <w:sz w:val="24"/>
          <w:szCs w:val="24"/>
          <w:lang w:val="en-GB"/>
        </w:rPr>
        <w:t>Ugboro</w:t>
      </w:r>
      <w:proofErr w:type="spellEnd"/>
      <w:r w:rsidRPr="00521AE3">
        <w:rPr>
          <w:rFonts w:ascii="Arial" w:hAnsi="Arial" w:cs="Arial"/>
          <w:sz w:val="24"/>
          <w:szCs w:val="24"/>
          <w:lang w:val="en-GB"/>
        </w:rPr>
        <w:t xml:space="preserve"> &amp; Obeng, 2000). Within the hospitality business, which places great importance on providing excellent experiences for guests, leadership styles that promote a positive work culture and prioritise the well-being of employees play a vital role in attaining operational excellence (Kashif, </w:t>
      </w:r>
      <w:proofErr w:type="spellStart"/>
      <w:r w:rsidRPr="00521AE3">
        <w:rPr>
          <w:rFonts w:ascii="Arial" w:hAnsi="Arial" w:cs="Arial"/>
          <w:sz w:val="24"/>
          <w:szCs w:val="24"/>
          <w:lang w:val="en-GB"/>
        </w:rPr>
        <w:t>Zarkada</w:t>
      </w:r>
      <w:proofErr w:type="spellEnd"/>
      <w:r w:rsidRPr="00521AE3">
        <w:rPr>
          <w:rFonts w:ascii="Arial" w:hAnsi="Arial" w:cs="Arial"/>
          <w:sz w:val="24"/>
          <w:szCs w:val="24"/>
          <w:lang w:val="en-GB"/>
        </w:rPr>
        <w:t xml:space="preserve">, &amp; </w:t>
      </w:r>
      <w:proofErr w:type="spellStart"/>
      <w:r w:rsidRPr="00521AE3">
        <w:rPr>
          <w:rFonts w:ascii="Arial" w:hAnsi="Arial" w:cs="Arial"/>
          <w:sz w:val="24"/>
          <w:szCs w:val="24"/>
          <w:lang w:val="en-GB"/>
        </w:rPr>
        <w:t>Thurasamy</w:t>
      </w:r>
      <w:proofErr w:type="spellEnd"/>
      <w:r w:rsidRPr="00521AE3">
        <w:rPr>
          <w:rFonts w:ascii="Arial" w:hAnsi="Arial" w:cs="Arial"/>
          <w:sz w:val="24"/>
          <w:szCs w:val="24"/>
          <w:lang w:val="en-GB"/>
        </w:rPr>
        <w:t xml:space="preserve">, 2017). Research and examination of cases offer valuable understanding of how particular leadership styles influences employee engagement, team dynamics, and the overall effectiveness of an organisation. The industry's dynamic character, shaped by external factors like </w:t>
      </w:r>
      <w:r w:rsidRPr="00521AE3">
        <w:rPr>
          <w:rFonts w:ascii="Arial" w:hAnsi="Arial" w:cs="Arial"/>
          <w:sz w:val="24"/>
          <w:szCs w:val="24"/>
          <w:lang w:val="en-GB"/>
        </w:rPr>
        <w:lastRenderedPageBreak/>
        <w:t>economic swings and world events, emphasises the necessity for flexible leadership styles capable of navigating various scenarios.</w:t>
      </w:r>
    </w:p>
    <w:p w14:paraId="11D880AB" w14:textId="74EF4332" w:rsidR="00AB131F" w:rsidRDefault="00AB131F" w:rsidP="00AB131F">
      <w:pPr>
        <w:spacing w:line="480" w:lineRule="auto"/>
        <w:jc w:val="both"/>
        <w:rPr>
          <w:rFonts w:ascii="Arial" w:hAnsi="Arial" w:cs="Arial"/>
          <w:sz w:val="24"/>
          <w:szCs w:val="24"/>
          <w:lang w:val="en-GB"/>
        </w:rPr>
      </w:pPr>
      <w:r w:rsidRPr="00521AE3">
        <w:rPr>
          <w:rFonts w:ascii="Arial" w:hAnsi="Arial" w:cs="Arial"/>
          <w:sz w:val="24"/>
          <w:szCs w:val="24"/>
          <w:lang w:val="en-GB"/>
        </w:rPr>
        <w:t>In the end, the optimal managerial styles in the hotel business should prioritise a well-rounded approach that takes into account both the human and operational facets of management. Concrete instances derived from credible sources and industry norms provide valuable depictions of how various leadership strategies influence the achievement of organisational goals in the distinct setting of hotels and hospitality</w:t>
      </w:r>
      <w:r>
        <w:rPr>
          <w:rFonts w:ascii="Arial" w:hAnsi="Arial" w:cs="Arial"/>
          <w:sz w:val="24"/>
          <w:szCs w:val="24"/>
          <w:lang w:val="en-GB"/>
        </w:rPr>
        <w:t>.</w:t>
      </w:r>
    </w:p>
    <w:p w14:paraId="73CA495B" w14:textId="77777777" w:rsidR="00D37E1E" w:rsidRDefault="00D37E1E" w:rsidP="00AB131F">
      <w:pPr>
        <w:spacing w:line="480" w:lineRule="auto"/>
        <w:jc w:val="both"/>
        <w:rPr>
          <w:rFonts w:ascii="Arial" w:hAnsi="Arial" w:cs="Arial"/>
          <w:sz w:val="24"/>
          <w:szCs w:val="24"/>
          <w:lang w:val="en-GB"/>
        </w:rPr>
      </w:pPr>
    </w:p>
    <w:p w14:paraId="1CA392A5" w14:textId="77777777" w:rsidR="00D37E1E" w:rsidRDefault="00D37E1E" w:rsidP="00AB131F">
      <w:pPr>
        <w:spacing w:line="480" w:lineRule="auto"/>
        <w:jc w:val="both"/>
        <w:rPr>
          <w:rFonts w:ascii="Arial" w:hAnsi="Arial" w:cs="Arial"/>
          <w:sz w:val="24"/>
          <w:szCs w:val="24"/>
          <w:lang w:val="en-GB"/>
        </w:rPr>
      </w:pPr>
    </w:p>
    <w:p w14:paraId="37F1FDCE" w14:textId="77777777" w:rsidR="00D37E1E" w:rsidRDefault="00D37E1E" w:rsidP="00AB131F">
      <w:pPr>
        <w:spacing w:line="480" w:lineRule="auto"/>
        <w:jc w:val="both"/>
        <w:rPr>
          <w:rFonts w:ascii="Arial" w:hAnsi="Arial" w:cs="Arial"/>
          <w:sz w:val="24"/>
          <w:szCs w:val="24"/>
          <w:lang w:val="en-GB"/>
        </w:rPr>
      </w:pPr>
    </w:p>
    <w:p w14:paraId="4D583015" w14:textId="77777777" w:rsidR="00D37E1E" w:rsidRDefault="00D37E1E" w:rsidP="00AB131F">
      <w:pPr>
        <w:spacing w:line="480" w:lineRule="auto"/>
        <w:jc w:val="both"/>
        <w:rPr>
          <w:rFonts w:ascii="Arial" w:hAnsi="Arial" w:cs="Arial"/>
          <w:sz w:val="24"/>
          <w:szCs w:val="24"/>
          <w:lang w:val="en-GB"/>
        </w:rPr>
      </w:pPr>
    </w:p>
    <w:p w14:paraId="75DABBBC" w14:textId="77777777" w:rsidR="00D37E1E" w:rsidRDefault="00D37E1E" w:rsidP="00AB131F">
      <w:pPr>
        <w:spacing w:line="480" w:lineRule="auto"/>
        <w:jc w:val="both"/>
        <w:rPr>
          <w:rFonts w:ascii="Arial" w:hAnsi="Arial" w:cs="Arial"/>
          <w:sz w:val="24"/>
          <w:szCs w:val="24"/>
          <w:lang w:val="en-GB"/>
        </w:rPr>
      </w:pPr>
    </w:p>
    <w:p w14:paraId="20B9200B" w14:textId="77777777" w:rsidR="00D37E1E" w:rsidRDefault="00D37E1E" w:rsidP="00AB131F">
      <w:pPr>
        <w:spacing w:line="480" w:lineRule="auto"/>
        <w:jc w:val="both"/>
        <w:rPr>
          <w:rFonts w:ascii="Arial" w:hAnsi="Arial" w:cs="Arial"/>
          <w:sz w:val="24"/>
          <w:szCs w:val="24"/>
          <w:lang w:val="en-GB"/>
        </w:rPr>
      </w:pPr>
    </w:p>
    <w:p w14:paraId="50EF6CD3" w14:textId="77777777" w:rsidR="00D37E1E" w:rsidRDefault="00D37E1E" w:rsidP="00AB131F">
      <w:pPr>
        <w:spacing w:line="480" w:lineRule="auto"/>
        <w:jc w:val="both"/>
        <w:rPr>
          <w:rFonts w:ascii="Arial" w:hAnsi="Arial" w:cs="Arial"/>
          <w:sz w:val="24"/>
          <w:szCs w:val="24"/>
          <w:lang w:val="en-GB"/>
        </w:rPr>
      </w:pPr>
    </w:p>
    <w:p w14:paraId="7633DE6D" w14:textId="77777777" w:rsidR="00D37E1E" w:rsidRDefault="00D37E1E" w:rsidP="00AB131F">
      <w:pPr>
        <w:spacing w:line="480" w:lineRule="auto"/>
        <w:jc w:val="both"/>
        <w:rPr>
          <w:rFonts w:ascii="Arial" w:hAnsi="Arial" w:cs="Arial"/>
          <w:sz w:val="24"/>
          <w:szCs w:val="24"/>
          <w:lang w:val="en-GB"/>
        </w:rPr>
      </w:pPr>
    </w:p>
    <w:p w14:paraId="09DA4731" w14:textId="77777777" w:rsidR="00D37E1E" w:rsidRDefault="00D37E1E" w:rsidP="00AB131F">
      <w:pPr>
        <w:spacing w:line="480" w:lineRule="auto"/>
        <w:jc w:val="both"/>
        <w:rPr>
          <w:rFonts w:ascii="Arial" w:hAnsi="Arial" w:cs="Arial"/>
          <w:sz w:val="24"/>
          <w:szCs w:val="24"/>
          <w:lang w:val="en-GB"/>
        </w:rPr>
      </w:pPr>
    </w:p>
    <w:p w14:paraId="457DE299" w14:textId="77777777" w:rsidR="00D37E1E" w:rsidRDefault="00D37E1E" w:rsidP="00AB131F">
      <w:pPr>
        <w:spacing w:line="480" w:lineRule="auto"/>
        <w:jc w:val="both"/>
        <w:rPr>
          <w:rFonts w:ascii="Arial" w:hAnsi="Arial" w:cs="Arial"/>
          <w:sz w:val="24"/>
          <w:szCs w:val="24"/>
          <w:lang w:val="en-GB"/>
        </w:rPr>
      </w:pPr>
    </w:p>
    <w:p w14:paraId="61CA3B43" w14:textId="77777777" w:rsidR="00D37E1E" w:rsidRPr="00521AE3" w:rsidRDefault="00D37E1E" w:rsidP="00AB131F">
      <w:pPr>
        <w:spacing w:line="480" w:lineRule="auto"/>
        <w:jc w:val="both"/>
        <w:rPr>
          <w:rFonts w:ascii="Arial" w:hAnsi="Arial" w:cs="Arial"/>
          <w:sz w:val="24"/>
          <w:szCs w:val="24"/>
          <w:lang w:val="en-GB"/>
        </w:rPr>
      </w:pPr>
    </w:p>
    <w:p w14:paraId="192E26AB" w14:textId="77777777" w:rsidR="00AB131F" w:rsidRPr="00521AE3" w:rsidRDefault="00AB131F" w:rsidP="00AB131F">
      <w:pPr>
        <w:spacing w:line="480" w:lineRule="auto"/>
        <w:jc w:val="both"/>
        <w:rPr>
          <w:rFonts w:ascii="Arial" w:hAnsi="Arial" w:cs="Arial"/>
          <w:sz w:val="24"/>
          <w:szCs w:val="24"/>
          <w:lang w:val="en-GB"/>
        </w:rPr>
      </w:pPr>
    </w:p>
    <w:p w14:paraId="1A8E390D" w14:textId="19F1D572" w:rsidR="00AB131F" w:rsidRPr="00521AE3" w:rsidRDefault="00AB131F" w:rsidP="00AB131F">
      <w:pPr>
        <w:jc w:val="both"/>
        <w:rPr>
          <w:rFonts w:ascii="Arial" w:hAnsi="Arial" w:cs="Arial"/>
          <w:sz w:val="24"/>
          <w:szCs w:val="24"/>
          <w:lang w:val="en-GB"/>
        </w:rPr>
      </w:pPr>
    </w:p>
    <w:sdt>
      <w:sdtPr>
        <w:rPr>
          <w:rFonts w:ascii="Arial" w:eastAsiaTheme="minorHAnsi" w:hAnsi="Arial" w:cs="Arial"/>
          <w:color w:val="auto"/>
          <w:kern w:val="0"/>
          <w:sz w:val="24"/>
          <w:szCs w:val="24"/>
          <w:lang w:val="en-US"/>
          <w14:ligatures w14:val="none"/>
        </w:rPr>
        <w:id w:val="1077948080"/>
        <w:docPartObj>
          <w:docPartGallery w:val="Bibliographies"/>
          <w:docPartUnique/>
        </w:docPartObj>
      </w:sdtPr>
      <w:sdtContent>
        <w:p w14:paraId="3B06D119" w14:textId="77777777" w:rsidR="00D37E1E" w:rsidRDefault="00D37E1E" w:rsidP="00AB131F">
          <w:pPr>
            <w:pStyle w:val="Heading1"/>
            <w:jc w:val="both"/>
            <w:rPr>
              <w:rFonts w:ascii="Arial" w:eastAsiaTheme="minorHAnsi" w:hAnsi="Arial" w:cs="Arial"/>
              <w:color w:val="auto"/>
              <w:kern w:val="0"/>
              <w:sz w:val="24"/>
              <w:szCs w:val="24"/>
              <w:lang w:val="en-US"/>
              <w14:ligatures w14:val="none"/>
            </w:rPr>
          </w:pPr>
        </w:p>
        <w:p w14:paraId="5D2F73C6" w14:textId="29E1159C" w:rsidR="00AB131F" w:rsidRDefault="00AB131F" w:rsidP="00AB131F">
          <w:pPr>
            <w:pStyle w:val="Heading1"/>
            <w:jc w:val="both"/>
            <w:rPr>
              <w:rFonts w:ascii="Arial" w:hAnsi="Arial" w:cs="Arial"/>
              <w:sz w:val="24"/>
              <w:szCs w:val="24"/>
            </w:rPr>
          </w:pPr>
          <w:r w:rsidRPr="00521AE3">
            <w:rPr>
              <w:rFonts w:ascii="Arial" w:hAnsi="Arial" w:cs="Arial"/>
              <w:sz w:val="24"/>
              <w:szCs w:val="24"/>
            </w:rPr>
            <w:t>References</w:t>
          </w:r>
        </w:p>
        <w:p w14:paraId="00795AC9" w14:textId="77777777" w:rsidR="00AB131F" w:rsidRPr="00521AE3" w:rsidRDefault="00AB131F" w:rsidP="00AB131F">
          <w:pPr>
            <w:rPr>
              <w:lang w:val="en-GB"/>
            </w:rPr>
          </w:pPr>
        </w:p>
        <w:sdt>
          <w:sdtPr>
            <w:rPr>
              <w:rFonts w:ascii="Arial" w:eastAsiaTheme="minorHAnsi" w:hAnsi="Arial" w:cs="Arial"/>
              <w:sz w:val="22"/>
              <w:szCs w:val="26"/>
              <w:lang w:val="en-GB"/>
            </w:rPr>
            <w:id w:val="-573587230"/>
            <w:bibliography/>
          </w:sdtPr>
          <w:sdtContent>
            <w:p w14:paraId="4A9C7B0E" w14:textId="77777777" w:rsidR="00AB131F" w:rsidRPr="00521AE3" w:rsidRDefault="00AB131F" w:rsidP="00AB131F">
              <w:pPr>
                <w:pStyle w:val="NormalWeb"/>
                <w:spacing w:before="0" w:beforeAutospacing="0" w:after="240" w:afterAutospacing="0" w:line="360" w:lineRule="auto"/>
                <w:jc w:val="both"/>
                <w:rPr>
                  <w:rFonts w:ascii="Arial" w:hAnsi="Arial" w:cs="Arial"/>
                  <w:lang w:val="en-GB"/>
                </w:rPr>
              </w:pPr>
              <w:proofErr w:type="spellStart"/>
              <w:r w:rsidRPr="00521AE3">
                <w:rPr>
                  <w:rFonts w:ascii="Arial" w:hAnsi="Arial" w:cs="Arial"/>
                  <w:lang w:val="en-GB"/>
                </w:rPr>
                <w:t>Aithal</w:t>
              </w:r>
              <w:proofErr w:type="spellEnd"/>
              <w:r w:rsidRPr="00521AE3">
                <w:rPr>
                  <w:rFonts w:ascii="Arial" w:hAnsi="Arial" w:cs="Arial"/>
                  <w:lang w:val="en-GB"/>
                </w:rPr>
                <w:t xml:space="preserve">, P.S. and Kumar, P.M. (2016). </w:t>
              </w:r>
              <w:r w:rsidRPr="00521AE3">
                <w:rPr>
                  <w:rFonts w:ascii="Arial" w:hAnsi="Arial" w:cs="Arial"/>
                  <w:i/>
                  <w:iCs/>
                  <w:lang w:val="en-GB"/>
                </w:rPr>
                <w:t>Comparative Analysis of Theory X, Theory Y, Theory Z, and Theory A for Managing People and Performance</w:t>
              </w:r>
              <w:r w:rsidRPr="00521AE3">
                <w:rPr>
                  <w:rFonts w:ascii="Arial" w:hAnsi="Arial" w:cs="Arial"/>
                  <w:lang w:val="en-GB"/>
                </w:rPr>
                <w:t>. [online] papers.ssrn.com. Available at: https://ssrn.com/abstract=2822997.</w:t>
              </w:r>
            </w:p>
            <w:p w14:paraId="70299E1A" w14:textId="77777777" w:rsidR="00AB131F" w:rsidRPr="00521AE3" w:rsidRDefault="00AB131F" w:rsidP="00AB131F">
              <w:pPr>
                <w:pStyle w:val="NormalWeb"/>
                <w:spacing w:before="0" w:beforeAutospacing="0" w:after="240" w:afterAutospacing="0" w:line="360" w:lineRule="auto"/>
                <w:jc w:val="both"/>
                <w:rPr>
                  <w:rFonts w:ascii="Arial" w:hAnsi="Arial" w:cs="Arial"/>
                  <w:lang w:val="en-GB"/>
                </w:rPr>
              </w:pPr>
              <w:r w:rsidRPr="00521AE3">
                <w:rPr>
                  <w:rFonts w:ascii="Arial" w:hAnsi="Arial" w:cs="Arial"/>
                  <w:lang w:val="en-GB"/>
                </w:rPr>
                <w:t xml:space="preserve">Ajzen, I. (2002). Perceived </w:t>
              </w:r>
              <w:proofErr w:type="spellStart"/>
              <w:r w:rsidRPr="00521AE3">
                <w:rPr>
                  <w:rFonts w:ascii="Arial" w:hAnsi="Arial" w:cs="Arial"/>
                  <w:lang w:val="en-GB"/>
                </w:rPr>
                <w:t>behavioral</w:t>
              </w:r>
              <w:proofErr w:type="spellEnd"/>
              <w:r w:rsidRPr="00521AE3">
                <w:rPr>
                  <w:rFonts w:ascii="Arial" w:hAnsi="Arial" w:cs="Arial"/>
                  <w:lang w:val="en-GB"/>
                </w:rPr>
                <w:t xml:space="preserve"> control, self-efficacy, locus of control, and the theory of planned </w:t>
              </w:r>
              <w:proofErr w:type="spellStart"/>
              <w:r w:rsidRPr="00521AE3">
                <w:rPr>
                  <w:rFonts w:ascii="Arial" w:hAnsi="Arial" w:cs="Arial"/>
                  <w:lang w:val="en-GB"/>
                </w:rPr>
                <w:t>behavior</w:t>
              </w:r>
              <w:proofErr w:type="spellEnd"/>
              <w:r w:rsidRPr="00521AE3">
                <w:rPr>
                  <w:rFonts w:ascii="Arial" w:hAnsi="Arial" w:cs="Arial"/>
                  <w:lang w:val="en-GB"/>
                </w:rPr>
                <w:t xml:space="preserve">. </w:t>
              </w:r>
              <w:r w:rsidRPr="00521AE3">
                <w:rPr>
                  <w:rFonts w:ascii="Arial" w:hAnsi="Arial" w:cs="Arial"/>
                  <w:i/>
                  <w:iCs/>
                  <w:lang w:val="en-GB"/>
                </w:rPr>
                <w:t>Journal of Applied Social Psychology</w:t>
              </w:r>
              <w:r w:rsidRPr="00521AE3">
                <w:rPr>
                  <w:rFonts w:ascii="Arial" w:hAnsi="Arial" w:cs="Arial"/>
                  <w:lang w:val="en-GB"/>
                </w:rPr>
                <w:t>, 32(4), pp.665–683.</w:t>
              </w:r>
            </w:p>
            <w:p w14:paraId="07A344D5" w14:textId="77777777" w:rsidR="00AB131F" w:rsidRPr="00521AE3" w:rsidRDefault="00AB131F" w:rsidP="00AB131F">
              <w:pPr>
                <w:pStyle w:val="NormalWeb"/>
                <w:spacing w:before="0" w:beforeAutospacing="0" w:after="240" w:afterAutospacing="0" w:line="360" w:lineRule="auto"/>
                <w:jc w:val="both"/>
                <w:rPr>
                  <w:rFonts w:ascii="Arial" w:hAnsi="Arial" w:cs="Arial"/>
                  <w:lang w:val="en-GB"/>
                </w:rPr>
              </w:pPr>
              <w:r w:rsidRPr="00521AE3">
                <w:rPr>
                  <w:rFonts w:ascii="Arial" w:hAnsi="Arial" w:cs="Arial"/>
                  <w:lang w:val="en-GB"/>
                </w:rPr>
                <w:t xml:space="preserve">Barney, J.B. (1990). The Debate Between Traditional Management Theory and Organizational Economics: Substantive Differences or Intergroup Conflict? </w:t>
              </w:r>
              <w:r w:rsidRPr="00521AE3">
                <w:rPr>
                  <w:rFonts w:ascii="Arial" w:hAnsi="Arial" w:cs="Arial"/>
                  <w:i/>
                  <w:iCs/>
                  <w:lang w:val="en-GB"/>
                </w:rPr>
                <w:t>Academy of Management Review</w:t>
              </w:r>
              <w:r w:rsidRPr="00521AE3">
                <w:rPr>
                  <w:rFonts w:ascii="Arial" w:hAnsi="Arial" w:cs="Arial"/>
                  <w:lang w:val="en-GB"/>
                </w:rPr>
                <w:t xml:space="preserve">, 15(3), pp.382–393. </w:t>
              </w:r>
              <w:proofErr w:type="spellStart"/>
              <w:proofErr w:type="gramStart"/>
              <w:r w:rsidRPr="00521AE3">
                <w:rPr>
                  <w:rFonts w:ascii="Arial" w:hAnsi="Arial" w:cs="Arial"/>
                  <w:lang w:val="en-GB"/>
                </w:rPr>
                <w:t>doi:https</w:t>
              </w:r>
              <w:proofErr w:type="spellEnd"/>
              <w:r w:rsidRPr="00521AE3">
                <w:rPr>
                  <w:rFonts w:ascii="Arial" w:hAnsi="Arial" w:cs="Arial"/>
                  <w:lang w:val="en-GB"/>
                </w:rPr>
                <w:t>://doi.org/10.5465/amr.1990.4308815</w:t>
              </w:r>
              <w:proofErr w:type="gramEnd"/>
              <w:r w:rsidRPr="00521AE3">
                <w:rPr>
                  <w:rFonts w:ascii="Arial" w:hAnsi="Arial" w:cs="Arial"/>
                  <w:lang w:val="en-GB"/>
                </w:rPr>
                <w:t>.</w:t>
              </w:r>
            </w:p>
            <w:p w14:paraId="1D945CBF" w14:textId="77777777" w:rsidR="00AB131F" w:rsidRPr="00521AE3" w:rsidRDefault="00AB131F" w:rsidP="00AB131F">
              <w:pPr>
                <w:pStyle w:val="NormalWeb"/>
                <w:spacing w:before="0" w:beforeAutospacing="0" w:after="240" w:afterAutospacing="0" w:line="360" w:lineRule="auto"/>
                <w:jc w:val="both"/>
                <w:rPr>
                  <w:rFonts w:ascii="Arial" w:hAnsi="Arial" w:cs="Arial"/>
                  <w:lang w:val="en-GB"/>
                </w:rPr>
              </w:pPr>
              <w:proofErr w:type="spellStart"/>
              <w:r w:rsidRPr="00521AE3">
                <w:rPr>
                  <w:rFonts w:ascii="Arial" w:hAnsi="Arial" w:cs="Arial"/>
                  <w:lang w:val="en-GB"/>
                </w:rPr>
                <w:t>Bendell</w:t>
              </w:r>
              <w:proofErr w:type="spellEnd"/>
              <w:r w:rsidRPr="00521AE3">
                <w:rPr>
                  <w:rFonts w:ascii="Arial" w:hAnsi="Arial" w:cs="Arial"/>
                  <w:lang w:val="en-GB"/>
                </w:rPr>
                <w:t xml:space="preserve">, J., Sutherland, N. and Little, R. (2017). Beyond unsustainable leadership: critical social theory for sustainable leadership. </w:t>
              </w:r>
              <w:r w:rsidRPr="00521AE3">
                <w:rPr>
                  <w:rFonts w:ascii="Arial" w:hAnsi="Arial" w:cs="Arial"/>
                  <w:i/>
                  <w:iCs/>
                  <w:lang w:val="en-GB"/>
                </w:rPr>
                <w:t>Sustainability Accounting, Management and Policy Journal</w:t>
              </w:r>
              <w:r w:rsidRPr="00521AE3">
                <w:rPr>
                  <w:rFonts w:ascii="Arial" w:hAnsi="Arial" w:cs="Arial"/>
                  <w:lang w:val="en-GB"/>
                </w:rPr>
                <w:t xml:space="preserve">, 8(4), pp.418–444. </w:t>
              </w:r>
              <w:proofErr w:type="spellStart"/>
              <w:proofErr w:type="gramStart"/>
              <w:r w:rsidRPr="00521AE3">
                <w:rPr>
                  <w:rFonts w:ascii="Arial" w:hAnsi="Arial" w:cs="Arial"/>
                  <w:lang w:val="en-GB"/>
                </w:rPr>
                <w:t>doi:https</w:t>
              </w:r>
              <w:proofErr w:type="spellEnd"/>
              <w:r w:rsidRPr="00521AE3">
                <w:rPr>
                  <w:rFonts w:ascii="Arial" w:hAnsi="Arial" w:cs="Arial"/>
                  <w:lang w:val="en-GB"/>
                </w:rPr>
                <w:t>://doi.org/10.1108/sampj-08-2016-0048</w:t>
              </w:r>
              <w:proofErr w:type="gramEnd"/>
              <w:r w:rsidRPr="00521AE3">
                <w:rPr>
                  <w:rFonts w:ascii="Arial" w:hAnsi="Arial" w:cs="Arial"/>
                  <w:lang w:val="en-GB"/>
                </w:rPr>
                <w:t>.</w:t>
              </w:r>
            </w:p>
            <w:p w14:paraId="5FB6DC28" w14:textId="77777777" w:rsidR="00AB131F" w:rsidRPr="00521AE3" w:rsidRDefault="00AB131F" w:rsidP="00AB131F">
              <w:pPr>
                <w:pStyle w:val="NormalWeb"/>
                <w:spacing w:before="0" w:beforeAutospacing="0" w:after="240" w:afterAutospacing="0" w:line="360" w:lineRule="auto"/>
                <w:jc w:val="both"/>
                <w:rPr>
                  <w:rFonts w:ascii="Arial" w:hAnsi="Arial" w:cs="Arial"/>
                  <w:lang w:val="en-GB"/>
                </w:rPr>
              </w:pPr>
              <w:r w:rsidRPr="00521AE3">
                <w:rPr>
                  <w:rFonts w:ascii="Arial" w:hAnsi="Arial" w:cs="Arial"/>
                  <w:lang w:val="en-GB"/>
                </w:rPr>
                <w:t xml:space="preserve">Bolden, R., Gosling, J., </w:t>
              </w:r>
              <w:proofErr w:type="spellStart"/>
              <w:r w:rsidRPr="00521AE3">
                <w:rPr>
                  <w:rFonts w:ascii="Arial" w:hAnsi="Arial" w:cs="Arial"/>
                  <w:lang w:val="en-GB"/>
                </w:rPr>
                <w:t>Marturano</w:t>
              </w:r>
              <w:proofErr w:type="spellEnd"/>
              <w:r w:rsidRPr="00521AE3">
                <w:rPr>
                  <w:rFonts w:ascii="Arial" w:hAnsi="Arial" w:cs="Arial"/>
                  <w:lang w:val="en-GB"/>
                </w:rPr>
                <w:t xml:space="preserve">, A. and Dennison, P. (2019). A Review of Leadership Theory and Competency Frameworks. </w:t>
              </w:r>
              <w:r w:rsidRPr="00521AE3">
                <w:rPr>
                  <w:rFonts w:ascii="Arial" w:hAnsi="Arial" w:cs="Arial"/>
                  <w:i/>
                  <w:iCs/>
                  <w:lang w:val="en-GB"/>
                </w:rPr>
                <w:t>Exeter.ac.uk</w:t>
              </w:r>
              <w:r w:rsidRPr="00521AE3">
                <w:rPr>
                  <w:rFonts w:ascii="Arial" w:hAnsi="Arial" w:cs="Arial"/>
                  <w:lang w:val="en-GB"/>
                </w:rPr>
                <w:t xml:space="preserve">. [online] </w:t>
              </w:r>
              <w:proofErr w:type="spellStart"/>
              <w:proofErr w:type="gramStart"/>
              <w:r w:rsidRPr="00521AE3">
                <w:rPr>
                  <w:rFonts w:ascii="Arial" w:hAnsi="Arial" w:cs="Arial"/>
                  <w:lang w:val="en-GB"/>
                </w:rPr>
                <w:t>doi:http</w:t>
              </w:r>
              <w:proofErr w:type="spellEnd"/>
              <w:r w:rsidRPr="00521AE3">
                <w:rPr>
                  <w:rFonts w:ascii="Arial" w:hAnsi="Arial" w:cs="Arial"/>
                  <w:lang w:val="en-GB"/>
                </w:rPr>
                <w:t>://hdl.handle.net/10036/17494</w:t>
              </w:r>
              <w:proofErr w:type="gramEnd"/>
              <w:r w:rsidRPr="00521AE3">
                <w:rPr>
                  <w:rFonts w:ascii="Arial" w:hAnsi="Arial" w:cs="Arial"/>
                  <w:lang w:val="en-GB"/>
                </w:rPr>
                <w:t>.</w:t>
              </w:r>
            </w:p>
            <w:p w14:paraId="0528E365" w14:textId="77777777" w:rsidR="00AB131F" w:rsidRPr="00521AE3" w:rsidRDefault="00AB131F" w:rsidP="00AB131F">
              <w:pPr>
                <w:pStyle w:val="NormalWeb"/>
                <w:spacing w:before="0" w:beforeAutospacing="0" w:after="240" w:afterAutospacing="0" w:line="360" w:lineRule="auto"/>
                <w:jc w:val="both"/>
                <w:rPr>
                  <w:rFonts w:ascii="Arial" w:hAnsi="Arial" w:cs="Arial"/>
                  <w:lang w:val="en-GB"/>
                </w:rPr>
              </w:pPr>
              <w:proofErr w:type="spellStart"/>
              <w:r w:rsidRPr="00521AE3">
                <w:rPr>
                  <w:rFonts w:ascii="Arial" w:hAnsi="Arial" w:cs="Arial"/>
                  <w:lang w:val="en-GB"/>
                </w:rPr>
                <w:t>Brightford</w:t>
              </w:r>
              <w:proofErr w:type="spellEnd"/>
              <w:r w:rsidRPr="00521AE3">
                <w:rPr>
                  <w:rFonts w:ascii="Arial" w:hAnsi="Arial" w:cs="Arial"/>
                  <w:lang w:val="en-GB"/>
                </w:rPr>
                <w:t xml:space="preserve">, E.G. (1966). The Managerial Grid. </w:t>
              </w:r>
              <w:r w:rsidRPr="00521AE3">
                <w:rPr>
                  <w:rFonts w:ascii="Arial" w:hAnsi="Arial" w:cs="Arial"/>
                  <w:i/>
                  <w:iCs/>
                  <w:lang w:val="en-GB"/>
                </w:rPr>
                <w:t>Australian Psychologist</w:t>
              </w:r>
              <w:r w:rsidRPr="00521AE3">
                <w:rPr>
                  <w:rFonts w:ascii="Arial" w:hAnsi="Arial" w:cs="Arial"/>
                  <w:lang w:val="en-GB"/>
                </w:rPr>
                <w:t xml:space="preserve">, 1(2), pp.106–115. </w:t>
              </w:r>
              <w:proofErr w:type="spellStart"/>
              <w:proofErr w:type="gramStart"/>
              <w:r w:rsidRPr="00521AE3">
                <w:rPr>
                  <w:rFonts w:ascii="Arial" w:hAnsi="Arial" w:cs="Arial"/>
                  <w:lang w:val="en-GB"/>
                </w:rPr>
                <w:t>doi:https</w:t>
              </w:r>
              <w:proofErr w:type="spellEnd"/>
              <w:r w:rsidRPr="00521AE3">
                <w:rPr>
                  <w:rFonts w:ascii="Arial" w:hAnsi="Arial" w:cs="Arial"/>
                  <w:lang w:val="en-GB"/>
                </w:rPr>
                <w:t>://doi.org/10.1080/00050066608256214</w:t>
              </w:r>
              <w:proofErr w:type="gramEnd"/>
              <w:r w:rsidRPr="00521AE3">
                <w:rPr>
                  <w:rFonts w:ascii="Arial" w:hAnsi="Arial" w:cs="Arial"/>
                  <w:lang w:val="en-GB"/>
                </w:rPr>
                <w:t>.</w:t>
              </w:r>
            </w:p>
            <w:p w14:paraId="0CA84CA5" w14:textId="77777777" w:rsidR="00AB131F" w:rsidRPr="00521AE3" w:rsidRDefault="00AB131F" w:rsidP="00AB131F">
              <w:pPr>
                <w:pStyle w:val="NormalWeb"/>
                <w:spacing w:before="0" w:beforeAutospacing="0" w:after="240" w:afterAutospacing="0" w:line="360" w:lineRule="auto"/>
                <w:jc w:val="both"/>
                <w:rPr>
                  <w:rFonts w:ascii="Arial" w:hAnsi="Arial" w:cs="Arial"/>
                  <w:lang w:val="en-GB"/>
                </w:rPr>
              </w:pPr>
              <w:r w:rsidRPr="00521AE3">
                <w:rPr>
                  <w:rFonts w:ascii="Arial" w:hAnsi="Arial" w:cs="Arial"/>
                  <w:lang w:val="en-GB"/>
                </w:rPr>
                <w:t xml:space="preserve">Chiang, F.F.T. and </w:t>
              </w:r>
              <w:proofErr w:type="spellStart"/>
              <w:r w:rsidRPr="00521AE3">
                <w:rPr>
                  <w:rFonts w:ascii="Arial" w:hAnsi="Arial" w:cs="Arial"/>
                  <w:lang w:val="en-GB"/>
                </w:rPr>
                <w:t>Birtch</w:t>
              </w:r>
              <w:proofErr w:type="spellEnd"/>
              <w:r w:rsidRPr="00521AE3">
                <w:rPr>
                  <w:rFonts w:ascii="Arial" w:hAnsi="Arial" w:cs="Arial"/>
                  <w:lang w:val="en-GB"/>
                </w:rPr>
                <w:t xml:space="preserve">, T.A. (2008). Achieving task and extra-task-related </w:t>
              </w:r>
              <w:proofErr w:type="spellStart"/>
              <w:r w:rsidRPr="00521AE3">
                <w:rPr>
                  <w:rFonts w:ascii="Arial" w:hAnsi="Arial" w:cs="Arial"/>
                  <w:lang w:val="en-GB"/>
                </w:rPr>
                <w:t>behaviors</w:t>
              </w:r>
              <w:proofErr w:type="spellEnd"/>
              <w:r w:rsidRPr="00521AE3">
                <w:rPr>
                  <w:rFonts w:ascii="Arial" w:hAnsi="Arial" w:cs="Arial"/>
                  <w:lang w:val="en-GB"/>
                </w:rPr>
                <w:t xml:space="preserve">: A case of gender and position differences in the perceived role of rewards in the hotel industry. </w:t>
              </w:r>
              <w:r w:rsidRPr="00521AE3">
                <w:rPr>
                  <w:rFonts w:ascii="Arial" w:hAnsi="Arial" w:cs="Arial"/>
                  <w:i/>
                  <w:iCs/>
                  <w:lang w:val="en-GB"/>
                </w:rPr>
                <w:t>International Journal of Hospitality Management</w:t>
              </w:r>
              <w:r w:rsidRPr="00521AE3">
                <w:rPr>
                  <w:rFonts w:ascii="Arial" w:hAnsi="Arial" w:cs="Arial"/>
                  <w:lang w:val="en-GB"/>
                </w:rPr>
                <w:t xml:space="preserve">, 27(4), pp.491–503. </w:t>
              </w:r>
              <w:proofErr w:type="spellStart"/>
              <w:proofErr w:type="gramStart"/>
              <w:r w:rsidRPr="00521AE3">
                <w:rPr>
                  <w:rFonts w:ascii="Arial" w:hAnsi="Arial" w:cs="Arial"/>
                  <w:lang w:val="en-GB"/>
                </w:rPr>
                <w:t>doi:https</w:t>
              </w:r>
              <w:proofErr w:type="spellEnd"/>
              <w:r w:rsidRPr="00521AE3">
                <w:rPr>
                  <w:rFonts w:ascii="Arial" w:hAnsi="Arial" w:cs="Arial"/>
                  <w:lang w:val="en-GB"/>
                </w:rPr>
                <w:t>://doi.org/10.1016/j.ijhm.2007.08.009</w:t>
              </w:r>
              <w:proofErr w:type="gramEnd"/>
              <w:r w:rsidRPr="00521AE3">
                <w:rPr>
                  <w:rFonts w:ascii="Arial" w:hAnsi="Arial" w:cs="Arial"/>
                  <w:lang w:val="en-GB"/>
                </w:rPr>
                <w:t>.</w:t>
              </w:r>
            </w:p>
            <w:p w14:paraId="2F911D33" w14:textId="77777777" w:rsidR="00AB131F" w:rsidRPr="00521AE3" w:rsidRDefault="00AB131F" w:rsidP="00AB131F">
              <w:pPr>
                <w:pStyle w:val="NormalWeb"/>
                <w:spacing w:before="0" w:beforeAutospacing="0" w:after="240" w:afterAutospacing="0" w:line="360" w:lineRule="auto"/>
                <w:jc w:val="both"/>
                <w:rPr>
                  <w:rFonts w:ascii="Arial" w:hAnsi="Arial" w:cs="Arial"/>
                  <w:lang w:val="en-GB"/>
                </w:rPr>
              </w:pPr>
              <w:r w:rsidRPr="00521AE3">
                <w:rPr>
                  <w:rFonts w:ascii="Arial" w:hAnsi="Arial" w:cs="Arial"/>
                  <w:lang w:val="en-GB"/>
                </w:rPr>
                <w:t xml:space="preserve">Cooper, J.A.G. and </w:t>
              </w:r>
              <w:proofErr w:type="spellStart"/>
              <w:r w:rsidRPr="00521AE3">
                <w:rPr>
                  <w:rFonts w:ascii="Arial" w:hAnsi="Arial" w:cs="Arial"/>
                  <w:lang w:val="en-GB"/>
                </w:rPr>
                <w:t>Lemckert</w:t>
              </w:r>
              <w:proofErr w:type="spellEnd"/>
              <w:r w:rsidRPr="00521AE3">
                <w:rPr>
                  <w:rFonts w:ascii="Arial" w:hAnsi="Arial" w:cs="Arial"/>
                  <w:lang w:val="en-GB"/>
                </w:rPr>
                <w:t xml:space="preserve">, C. (2012). Extreme sea-level rise and adaptation options for coastal resort cities: A qualitative assessment from the Gold Coast, Australia. </w:t>
              </w:r>
              <w:r w:rsidRPr="00521AE3">
                <w:rPr>
                  <w:rFonts w:ascii="Arial" w:hAnsi="Arial" w:cs="Arial"/>
                  <w:i/>
                  <w:iCs/>
                  <w:lang w:val="en-GB"/>
                </w:rPr>
                <w:t>Ocean &amp; Coastal Management</w:t>
              </w:r>
              <w:r w:rsidRPr="00521AE3">
                <w:rPr>
                  <w:rFonts w:ascii="Arial" w:hAnsi="Arial" w:cs="Arial"/>
                  <w:lang w:val="en-GB"/>
                </w:rPr>
                <w:t xml:space="preserve">, 64, pp.1–14. </w:t>
              </w:r>
              <w:proofErr w:type="spellStart"/>
              <w:proofErr w:type="gramStart"/>
              <w:r w:rsidRPr="00521AE3">
                <w:rPr>
                  <w:rFonts w:ascii="Arial" w:hAnsi="Arial" w:cs="Arial"/>
                  <w:lang w:val="en-GB"/>
                </w:rPr>
                <w:t>doi:https</w:t>
              </w:r>
              <w:proofErr w:type="spellEnd"/>
              <w:r w:rsidRPr="00521AE3">
                <w:rPr>
                  <w:rFonts w:ascii="Arial" w:hAnsi="Arial" w:cs="Arial"/>
                  <w:lang w:val="en-GB"/>
                </w:rPr>
                <w:t>://doi.org/10.1016/j.ocecoaman.2012.04.001</w:t>
              </w:r>
              <w:proofErr w:type="gramEnd"/>
              <w:r w:rsidRPr="00521AE3">
                <w:rPr>
                  <w:rFonts w:ascii="Arial" w:hAnsi="Arial" w:cs="Arial"/>
                  <w:lang w:val="en-GB"/>
                </w:rPr>
                <w:t>.</w:t>
              </w:r>
            </w:p>
            <w:p w14:paraId="6D19FD66" w14:textId="77777777" w:rsidR="00AB131F" w:rsidRPr="00521AE3" w:rsidRDefault="00AB131F" w:rsidP="00AB131F">
              <w:pPr>
                <w:pStyle w:val="NormalWeb"/>
                <w:spacing w:before="0" w:beforeAutospacing="0" w:after="240" w:afterAutospacing="0" w:line="360" w:lineRule="auto"/>
                <w:jc w:val="both"/>
                <w:rPr>
                  <w:rFonts w:ascii="Arial" w:hAnsi="Arial" w:cs="Arial"/>
                  <w:lang w:val="en-GB"/>
                </w:rPr>
              </w:pPr>
              <w:proofErr w:type="spellStart"/>
              <w:r w:rsidRPr="00521AE3">
                <w:rPr>
                  <w:rFonts w:ascii="Arial" w:hAnsi="Arial" w:cs="Arial"/>
                  <w:lang w:val="en-GB"/>
                </w:rPr>
                <w:lastRenderedPageBreak/>
                <w:t>Dalati</w:t>
              </w:r>
              <w:proofErr w:type="spellEnd"/>
              <w:r w:rsidRPr="00521AE3">
                <w:rPr>
                  <w:rFonts w:ascii="Arial" w:hAnsi="Arial" w:cs="Arial"/>
                  <w:lang w:val="en-GB"/>
                </w:rPr>
                <w:t xml:space="preserve">, S. (2008). </w:t>
              </w:r>
              <w:r w:rsidRPr="00521AE3">
                <w:rPr>
                  <w:rFonts w:ascii="Arial" w:hAnsi="Arial" w:cs="Arial"/>
                  <w:i/>
                  <w:iCs/>
                  <w:lang w:val="en-GB"/>
                </w:rPr>
                <w:t>The Relationship Between Leadership, Organizational Culture and Job Satisfaction</w:t>
              </w:r>
              <w:r w:rsidRPr="00521AE3">
                <w:rPr>
                  <w:rFonts w:ascii="Arial" w:hAnsi="Arial" w:cs="Arial"/>
                  <w:lang w:val="en-GB"/>
                </w:rPr>
                <w:t>.</w:t>
              </w:r>
            </w:p>
            <w:p w14:paraId="191B2406" w14:textId="77777777" w:rsidR="00AB131F" w:rsidRPr="00521AE3" w:rsidRDefault="00AB131F" w:rsidP="00AB131F">
              <w:pPr>
                <w:pStyle w:val="NormalWeb"/>
                <w:spacing w:before="0" w:beforeAutospacing="0" w:after="240" w:afterAutospacing="0" w:line="360" w:lineRule="auto"/>
                <w:jc w:val="both"/>
                <w:rPr>
                  <w:rFonts w:ascii="Arial" w:hAnsi="Arial" w:cs="Arial"/>
                  <w:lang w:val="en-GB"/>
                </w:rPr>
              </w:pPr>
              <w:proofErr w:type="spellStart"/>
              <w:r w:rsidRPr="00521AE3">
                <w:rPr>
                  <w:rFonts w:ascii="Arial" w:hAnsi="Arial" w:cs="Arial"/>
                  <w:lang w:val="en-GB"/>
                </w:rPr>
                <w:t>Droege</w:t>
              </w:r>
              <w:proofErr w:type="spellEnd"/>
              <w:r w:rsidRPr="00521AE3">
                <w:rPr>
                  <w:rFonts w:ascii="Arial" w:hAnsi="Arial" w:cs="Arial"/>
                  <w:lang w:val="en-GB"/>
                </w:rPr>
                <w:t xml:space="preserve">, S.B. and </w:t>
              </w:r>
              <w:proofErr w:type="spellStart"/>
              <w:r w:rsidRPr="00521AE3">
                <w:rPr>
                  <w:rFonts w:ascii="Arial" w:hAnsi="Arial" w:cs="Arial"/>
                  <w:lang w:val="en-GB"/>
                </w:rPr>
                <w:t>Hoobler</w:t>
              </w:r>
              <w:proofErr w:type="spellEnd"/>
              <w:r w:rsidRPr="00521AE3">
                <w:rPr>
                  <w:rFonts w:ascii="Arial" w:hAnsi="Arial" w:cs="Arial"/>
                  <w:lang w:val="en-GB"/>
                </w:rPr>
                <w:t xml:space="preserve">, J.M. (2003). Employee Turnover </w:t>
              </w:r>
              <w:proofErr w:type="gramStart"/>
              <w:r w:rsidRPr="00521AE3">
                <w:rPr>
                  <w:rFonts w:ascii="Arial" w:hAnsi="Arial" w:cs="Arial"/>
                  <w:lang w:val="en-GB"/>
                </w:rPr>
                <w:t>And</w:t>
              </w:r>
              <w:proofErr w:type="gramEnd"/>
              <w:r w:rsidRPr="00521AE3">
                <w:rPr>
                  <w:rFonts w:ascii="Arial" w:hAnsi="Arial" w:cs="Arial"/>
                  <w:lang w:val="en-GB"/>
                </w:rPr>
                <w:t xml:space="preserve"> Tacit Knowledge Diffusion: A Network Perspective. </w:t>
              </w:r>
              <w:r w:rsidRPr="00521AE3">
                <w:rPr>
                  <w:rFonts w:ascii="Arial" w:hAnsi="Arial" w:cs="Arial"/>
                  <w:i/>
                  <w:iCs/>
                  <w:lang w:val="en-GB"/>
                </w:rPr>
                <w:t>Journal of Managerial Issues</w:t>
              </w:r>
              <w:r w:rsidRPr="00521AE3">
                <w:rPr>
                  <w:rFonts w:ascii="Arial" w:hAnsi="Arial" w:cs="Arial"/>
                  <w:lang w:val="en-GB"/>
                </w:rPr>
                <w:t>, [online] 15(1), pp.50–64. Available at: https://www.jstor.org/stable/40604414.</w:t>
              </w:r>
            </w:p>
            <w:p w14:paraId="4141B84C" w14:textId="77777777" w:rsidR="00AB131F" w:rsidRPr="00521AE3" w:rsidRDefault="00AB131F" w:rsidP="00AB131F">
              <w:pPr>
                <w:pStyle w:val="NormalWeb"/>
                <w:spacing w:before="0" w:beforeAutospacing="0" w:after="240" w:afterAutospacing="0" w:line="360" w:lineRule="auto"/>
                <w:jc w:val="both"/>
                <w:rPr>
                  <w:rFonts w:ascii="Arial" w:hAnsi="Arial" w:cs="Arial"/>
                  <w:lang w:val="en-GB"/>
                </w:rPr>
              </w:pPr>
              <w:r w:rsidRPr="00521AE3">
                <w:rPr>
                  <w:rFonts w:ascii="Arial" w:hAnsi="Arial" w:cs="Arial"/>
                  <w:lang w:val="en-GB"/>
                </w:rPr>
                <w:t xml:space="preserve">Fernandez, S. (2008). Examining the Effects of Leadership </w:t>
              </w:r>
              <w:proofErr w:type="spellStart"/>
              <w:r w:rsidRPr="00521AE3">
                <w:rPr>
                  <w:rFonts w:ascii="Arial" w:hAnsi="Arial" w:cs="Arial"/>
                  <w:lang w:val="en-GB"/>
                </w:rPr>
                <w:t>Behavior</w:t>
              </w:r>
              <w:proofErr w:type="spellEnd"/>
              <w:r w:rsidRPr="00521AE3">
                <w:rPr>
                  <w:rFonts w:ascii="Arial" w:hAnsi="Arial" w:cs="Arial"/>
                  <w:lang w:val="en-GB"/>
                </w:rPr>
                <w:t xml:space="preserve"> on Employee Perceptions of Performance and Job Satisfaction. </w:t>
              </w:r>
              <w:r w:rsidRPr="00521AE3">
                <w:rPr>
                  <w:rFonts w:ascii="Arial" w:hAnsi="Arial" w:cs="Arial"/>
                  <w:i/>
                  <w:iCs/>
                  <w:lang w:val="en-GB"/>
                </w:rPr>
                <w:t>Public Performance &amp; Management Review</w:t>
              </w:r>
              <w:r w:rsidRPr="00521AE3">
                <w:rPr>
                  <w:rFonts w:ascii="Arial" w:hAnsi="Arial" w:cs="Arial"/>
                  <w:lang w:val="en-GB"/>
                </w:rPr>
                <w:t xml:space="preserve">, 32(2), pp.175–205. </w:t>
              </w:r>
              <w:proofErr w:type="spellStart"/>
              <w:proofErr w:type="gramStart"/>
              <w:r w:rsidRPr="00521AE3">
                <w:rPr>
                  <w:rFonts w:ascii="Arial" w:hAnsi="Arial" w:cs="Arial"/>
                  <w:lang w:val="en-GB"/>
                </w:rPr>
                <w:t>doi:https</w:t>
              </w:r>
              <w:proofErr w:type="spellEnd"/>
              <w:r w:rsidRPr="00521AE3">
                <w:rPr>
                  <w:rFonts w:ascii="Arial" w:hAnsi="Arial" w:cs="Arial"/>
                  <w:lang w:val="en-GB"/>
                </w:rPr>
                <w:t>://doi.org/10.2753/pmr1530-9576320201</w:t>
              </w:r>
              <w:proofErr w:type="gramEnd"/>
              <w:r w:rsidRPr="00521AE3">
                <w:rPr>
                  <w:rFonts w:ascii="Arial" w:hAnsi="Arial" w:cs="Arial"/>
                  <w:lang w:val="en-GB"/>
                </w:rPr>
                <w:t>.</w:t>
              </w:r>
            </w:p>
            <w:p w14:paraId="11480558" w14:textId="77777777" w:rsidR="00AB131F" w:rsidRPr="00521AE3" w:rsidRDefault="00AB131F" w:rsidP="00AB131F">
              <w:pPr>
                <w:pStyle w:val="NormalWeb"/>
                <w:spacing w:before="0" w:beforeAutospacing="0" w:after="240" w:afterAutospacing="0" w:line="360" w:lineRule="auto"/>
                <w:jc w:val="both"/>
                <w:rPr>
                  <w:rFonts w:ascii="Arial" w:hAnsi="Arial" w:cs="Arial"/>
                  <w:lang w:val="en-GB"/>
                </w:rPr>
              </w:pPr>
              <w:proofErr w:type="spellStart"/>
              <w:r w:rsidRPr="00521AE3">
                <w:rPr>
                  <w:rFonts w:ascii="Arial" w:hAnsi="Arial" w:cs="Arial"/>
                  <w:lang w:val="en-GB"/>
                </w:rPr>
                <w:t>Gjerald</w:t>
              </w:r>
              <w:proofErr w:type="spellEnd"/>
              <w:r w:rsidRPr="00521AE3">
                <w:rPr>
                  <w:rFonts w:ascii="Arial" w:hAnsi="Arial" w:cs="Arial"/>
                  <w:lang w:val="en-GB"/>
                </w:rPr>
                <w:t xml:space="preserve">, O. and </w:t>
              </w:r>
              <w:proofErr w:type="spellStart"/>
              <w:r w:rsidRPr="00521AE3">
                <w:rPr>
                  <w:rFonts w:ascii="Arial" w:hAnsi="Arial" w:cs="Arial"/>
                  <w:lang w:val="en-GB"/>
                </w:rPr>
                <w:t>Øgaard</w:t>
              </w:r>
              <w:proofErr w:type="spellEnd"/>
              <w:r w:rsidRPr="00521AE3">
                <w:rPr>
                  <w:rFonts w:ascii="Arial" w:hAnsi="Arial" w:cs="Arial"/>
                  <w:lang w:val="en-GB"/>
                </w:rPr>
                <w:t xml:space="preserve">, T. (2010). Eliciting and analysing the basic assumptions of hospitality employees about guests, co-workers and competitors. </w:t>
              </w:r>
              <w:r w:rsidRPr="00521AE3">
                <w:rPr>
                  <w:rFonts w:ascii="Arial" w:hAnsi="Arial" w:cs="Arial"/>
                  <w:i/>
                  <w:iCs/>
                  <w:lang w:val="en-GB"/>
                </w:rPr>
                <w:t>International Journal of Hospitality Management</w:t>
              </w:r>
              <w:r w:rsidRPr="00521AE3">
                <w:rPr>
                  <w:rFonts w:ascii="Arial" w:hAnsi="Arial" w:cs="Arial"/>
                  <w:lang w:val="en-GB"/>
                </w:rPr>
                <w:t xml:space="preserve">, 29(3), pp.476–487. </w:t>
              </w:r>
              <w:proofErr w:type="spellStart"/>
              <w:proofErr w:type="gramStart"/>
              <w:r w:rsidRPr="00521AE3">
                <w:rPr>
                  <w:rFonts w:ascii="Arial" w:hAnsi="Arial" w:cs="Arial"/>
                  <w:lang w:val="en-GB"/>
                </w:rPr>
                <w:t>doi:https</w:t>
              </w:r>
              <w:proofErr w:type="spellEnd"/>
              <w:r w:rsidRPr="00521AE3">
                <w:rPr>
                  <w:rFonts w:ascii="Arial" w:hAnsi="Arial" w:cs="Arial"/>
                  <w:lang w:val="en-GB"/>
                </w:rPr>
                <w:t>://doi.org/10.1016/j.ijhm.2009.11.003</w:t>
              </w:r>
              <w:proofErr w:type="gramEnd"/>
              <w:r w:rsidRPr="00521AE3">
                <w:rPr>
                  <w:rFonts w:ascii="Arial" w:hAnsi="Arial" w:cs="Arial"/>
                  <w:lang w:val="en-GB"/>
                </w:rPr>
                <w:t>.</w:t>
              </w:r>
            </w:p>
            <w:p w14:paraId="1301AA42" w14:textId="77777777" w:rsidR="00AB131F" w:rsidRPr="00521AE3" w:rsidRDefault="00AB131F" w:rsidP="00AB131F">
              <w:pPr>
                <w:pStyle w:val="NormalWeb"/>
                <w:spacing w:before="0" w:beforeAutospacing="0" w:after="240" w:afterAutospacing="0" w:line="360" w:lineRule="auto"/>
                <w:jc w:val="both"/>
                <w:rPr>
                  <w:rFonts w:ascii="Arial" w:hAnsi="Arial" w:cs="Arial"/>
                  <w:lang w:val="en-GB"/>
                </w:rPr>
              </w:pPr>
              <w:r w:rsidRPr="00521AE3">
                <w:rPr>
                  <w:rFonts w:ascii="Arial" w:hAnsi="Arial" w:cs="Arial"/>
                  <w:lang w:val="en-GB"/>
                </w:rPr>
                <w:t xml:space="preserve">Hannah, S.T., </w:t>
              </w:r>
              <w:proofErr w:type="spellStart"/>
              <w:r w:rsidRPr="00521AE3">
                <w:rPr>
                  <w:rFonts w:ascii="Arial" w:hAnsi="Arial" w:cs="Arial"/>
                  <w:lang w:val="en-GB"/>
                </w:rPr>
                <w:t>Uhl</w:t>
              </w:r>
              <w:proofErr w:type="spellEnd"/>
              <w:r w:rsidRPr="00521AE3">
                <w:rPr>
                  <w:rFonts w:ascii="Arial" w:hAnsi="Arial" w:cs="Arial"/>
                  <w:lang w:val="en-GB"/>
                </w:rPr>
                <w:t xml:space="preserve">-Bien, M., Avolio, B.J. and </w:t>
              </w:r>
              <w:proofErr w:type="spellStart"/>
              <w:r w:rsidRPr="00521AE3">
                <w:rPr>
                  <w:rFonts w:ascii="Arial" w:hAnsi="Arial" w:cs="Arial"/>
                  <w:lang w:val="en-GB"/>
                </w:rPr>
                <w:t>Cavarretta</w:t>
              </w:r>
              <w:proofErr w:type="spellEnd"/>
              <w:r w:rsidRPr="00521AE3">
                <w:rPr>
                  <w:rFonts w:ascii="Arial" w:hAnsi="Arial" w:cs="Arial"/>
                  <w:lang w:val="en-GB"/>
                </w:rPr>
                <w:t xml:space="preserve">, F.L. (2009). A framework for examining leadership in extreme contexts. </w:t>
              </w:r>
              <w:r w:rsidRPr="00521AE3">
                <w:rPr>
                  <w:rFonts w:ascii="Arial" w:hAnsi="Arial" w:cs="Arial"/>
                  <w:i/>
                  <w:iCs/>
                  <w:lang w:val="en-GB"/>
                </w:rPr>
                <w:t>The Leadership Quarterly</w:t>
              </w:r>
              <w:r w:rsidRPr="00521AE3">
                <w:rPr>
                  <w:rFonts w:ascii="Arial" w:hAnsi="Arial" w:cs="Arial"/>
                  <w:lang w:val="en-GB"/>
                </w:rPr>
                <w:t xml:space="preserve">, [online] 20(6), pp.897–919. </w:t>
              </w:r>
              <w:proofErr w:type="spellStart"/>
              <w:proofErr w:type="gramStart"/>
              <w:r w:rsidRPr="00521AE3">
                <w:rPr>
                  <w:rFonts w:ascii="Arial" w:hAnsi="Arial" w:cs="Arial"/>
                  <w:lang w:val="en-GB"/>
                </w:rPr>
                <w:t>doi:https</w:t>
              </w:r>
              <w:proofErr w:type="spellEnd"/>
              <w:r w:rsidRPr="00521AE3">
                <w:rPr>
                  <w:rFonts w:ascii="Arial" w:hAnsi="Arial" w:cs="Arial"/>
                  <w:lang w:val="en-GB"/>
                </w:rPr>
                <w:t>://doi.org/10.1016/j.leaqua.2009.09.006</w:t>
              </w:r>
              <w:proofErr w:type="gramEnd"/>
              <w:r w:rsidRPr="00521AE3">
                <w:rPr>
                  <w:rFonts w:ascii="Arial" w:hAnsi="Arial" w:cs="Arial"/>
                  <w:lang w:val="en-GB"/>
                </w:rPr>
                <w:t>.</w:t>
              </w:r>
            </w:p>
            <w:p w14:paraId="41ED5CAD" w14:textId="77777777" w:rsidR="00AB131F" w:rsidRPr="00521AE3" w:rsidRDefault="00AB131F" w:rsidP="00AB131F">
              <w:pPr>
                <w:pStyle w:val="NormalWeb"/>
                <w:spacing w:before="0" w:beforeAutospacing="0" w:after="240" w:afterAutospacing="0" w:line="360" w:lineRule="auto"/>
                <w:jc w:val="both"/>
                <w:rPr>
                  <w:rFonts w:ascii="Arial" w:hAnsi="Arial" w:cs="Arial"/>
                  <w:lang w:val="en-GB"/>
                </w:rPr>
              </w:pPr>
              <w:r w:rsidRPr="00521AE3">
                <w:rPr>
                  <w:rFonts w:ascii="Arial" w:hAnsi="Arial" w:cs="Arial"/>
                  <w:lang w:val="en-GB"/>
                </w:rPr>
                <w:t>Huertas-Valdivia, I., Gallego-</w:t>
              </w:r>
              <w:proofErr w:type="spellStart"/>
              <w:r w:rsidRPr="00521AE3">
                <w:rPr>
                  <w:rFonts w:ascii="Arial" w:hAnsi="Arial" w:cs="Arial"/>
                  <w:lang w:val="en-GB"/>
                </w:rPr>
                <w:t>Burín</w:t>
              </w:r>
              <w:proofErr w:type="spellEnd"/>
              <w:r w:rsidRPr="00521AE3">
                <w:rPr>
                  <w:rFonts w:ascii="Arial" w:hAnsi="Arial" w:cs="Arial"/>
                  <w:lang w:val="en-GB"/>
                </w:rPr>
                <w:t xml:space="preserve">, A.R. and </w:t>
              </w:r>
              <w:proofErr w:type="spellStart"/>
              <w:r w:rsidRPr="00521AE3">
                <w:rPr>
                  <w:rFonts w:ascii="Arial" w:hAnsi="Arial" w:cs="Arial"/>
                  <w:lang w:val="en-GB"/>
                </w:rPr>
                <w:t>Lloréns</w:t>
              </w:r>
              <w:proofErr w:type="spellEnd"/>
              <w:r w:rsidRPr="00521AE3">
                <w:rPr>
                  <w:rFonts w:ascii="Arial" w:hAnsi="Arial" w:cs="Arial"/>
                  <w:lang w:val="en-GB"/>
                </w:rPr>
                <w:t xml:space="preserve">-Montes, F.J. (2019). Effects of different leadership styles on hospitality workers. </w:t>
              </w:r>
              <w:r w:rsidRPr="00521AE3">
                <w:rPr>
                  <w:rFonts w:ascii="Arial" w:hAnsi="Arial" w:cs="Arial"/>
                  <w:i/>
                  <w:iCs/>
                  <w:lang w:val="en-GB"/>
                </w:rPr>
                <w:t>Tourism Management</w:t>
              </w:r>
              <w:r w:rsidRPr="00521AE3">
                <w:rPr>
                  <w:rFonts w:ascii="Arial" w:hAnsi="Arial" w:cs="Arial"/>
                  <w:lang w:val="en-GB"/>
                </w:rPr>
                <w:t>, [online] 71(2), pp.402–420. Available at: https://www.sciencedirect.com/science/article/pii/S0261517718302620?openEntitledRecommendationsModal=true.</w:t>
              </w:r>
            </w:p>
            <w:p w14:paraId="4A092340" w14:textId="77777777" w:rsidR="00AB131F" w:rsidRPr="00521AE3" w:rsidRDefault="00AB131F" w:rsidP="00AB131F">
              <w:pPr>
                <w:pStyle w:val="NormalWeb"/>
                <w:spacing w:before="0" w:beforeAutospacing="0" w:after="240" w:afterAutospacing="0" w:line="360" w:lineRule="auto"/>
                <w:jc w:val="both"/>
                <w:rPr>
                  <w:rFonts w:ascii="Arial" w:hAnsi="Arial" w:cs="Arial"/>
                  <w:lang w:val="en-GB"/>
                </w:rPr>
              </w:pPr>
              <w:proofErr w:type="spellStart"/>
              <w:r w:rsidRPr="00521AE3">
                <w:rPr>
                  <w:rFonts w:ascii="Arial" w:hAnsi="Arial" w:cs="Arial"/>
                  <w:lang w:val="en-GB"/>
                </w:rPr>
                <w:t>Karatepe</w:t>
              </w:r>
              <w:proofErr w:type="spellEnd"/>
              <w:r w:rsidRPr="00521AE3">
                <w:rPr>
                  <w:rFonts w:ascii="Arial" w:hAnsi="Arial" w:cs="Arial"/>
                  <w:lang w:val="en-GB"/>
                </w:rPr>
                <w:t xml:space="preserve">, O.M. and Aga, M. (2016). The effects of organization mission </w:t>
              </w:r>
              <w:proofErr w:type="spellStart"/>
              <w:r w:rsidRPr="00521AE3">
                <w:rPr>
                  <w:rFonts w:ascii="Arial" w:hAnsi="Arial" w:cs="Arial"/>
                  <w:lang w:val="en-GB"/>
                </w:rPr>
                <w:t>fulfillment</w:t>
              </w:r>
              <w:proofErr w:type="spellEnd"/>
              <w:r w:rsidRPr="00521AE3">
                <w:rPr>
                  <w:rFonts w:ascii="Arial" w:hAnsi="Arial" w:cs="Arial"/>
                  <w:lang w:val="en-GB"/>
                </w:rPr>
                <w:t xml:space="preserve"> and perceived organizational support on job performance. </w:t>
              </w:r>
              <w:r w:rsidRPr="00521AE3">
                <w:rPr>
                  <w:rFonts w:ascii="Arial" w:hAnsi="Arial" w:cs="Arial"/>
                  <w:i/>
                  <w:iCs/>
                  <w:lang w:val="en-GB"/>
                </w:rPr>
                <w:t>International Journal of Bank Marketing</w:t>
              </w:r>
              <w:r w:rsidRPr="00521AE3">
                <w:rPr>
                  <w:rFonts w:ascii="Arial" w:hAnsi="Arial" w:cs="Arial"/>
                  <w:lang w:val="en-GB"/>
                </w:rPr>
                <w:t xml:space="preserve">, 34(3), pp.368–387. </w:t>
              </w:r>
              <w:proofErr w:type="spellStart"/>
              <w:proofErr w:type="gramStart"/>
              <w:r w:rsidRPr="00521AE3">
                <w:rPr>
                  <w:rFonts w:ascii="Arial" w:hAnsi="Arial" w:cs="Arial"/>
                  <w:lang w:val="en-GB"/>
                </w:rPr>
                <w:t>doi:https</w:t>
              </w:r>
              <w:proofErr w:type="spellEnd"/>
              <w:r w:rsidRPr="00521AE3">
                <w:rPr>
                  <w:rFonts w:ascii="Arial" w:hAnsi="Arial" w:cs="Arial"/>
                  <w:lang w:val="en-GB"/>
                </w:rPr>
                <w:t>://doi.org/10.1108/ijbm-12-2014-0171</w:t>
              </w:r>
              <w:proofErr w:type="gramEnd"/>
              <w:r w:rsidRPr="00521AE3">
                <w:rPr>
                  <w:rFonts w:ascii="Arial" w:hAnsi="Arial" w:cs="Arial"/>
                  <w:lang w:val="en-GB"/>
                </w:rPr>
                <w:t>.</w:t>
              </w:r>
            </w:p>
            <w:p w14:paraId="5B9A3640" w14:textId="77777777" w:rsidR="00AB131F" w:rsidRPr="00521AE3" w:rsidRDefault="00AB131F" w:rsidP="00AB131F">
              <w:pPr>
                <w:pStyle w:val="NormalWeb"/>
                <w:spacing w:before="0" w:beforeAutospacing="0" w:after="240" w:afterAutospacing="0" w:line="360" w:lineRule="auto"/>
                <w:jc w:val="both"/>
                <w:rPr>
                  <w:rFonts w:ascii="Arial" w:hAnsi="Arial" w:cs="Arial"/>
                  <w:lang w:val="en-GB"/>
                </w:rPr>
              </w:pPr>
              <w:r w:rsidRPr="00521AE3">
                <w:rPr>
                  <w:rFonts w:ascii="Arial" w:hAnsi="Arial" w:cs="Arial"/>
                  <w:lang w:val="en-GB"/>
                </w:rPr>
                <w:t xml:space="preserve">Kashif, M., </w:t>
              </w:r>
              <w:proofErr w:type="spellStart"/>
              <w:r w:rsidRPr="00521AE3">
                <w:rPr>
                  <w:rFonts w:ascii="Arial" w:hAnsi="Arial" w:cs="Arial"/>
                  <w:lang w:val="en-GB"/>
                </w:rPr>
                <w:t>Zarkada</w:t>
              </w:r>
              <w:proofErr w:type="spellEnd"/>
              <w:r w:rsidRPr="00521AE3">
                <w:rPr>
                  <w:rFonts w:ascii="Arial" w:hAnsi="Arial" w:cs="Arial"/>
                  <w:lang w:val="en-GB"/>
                </w:rPr>
                <w:t xml:space="preserve">, A. and </w:t>
              </w:r>
              <w:proofErr w:type="spellStart"/>
              <w:r w:rsidRPr="00521AE3">
                <w:rPr>
                  <w:rFonts w:ascii="Arial" w:hAnsi="Arial" w:cs="Arial"/>
                  <w:lang w:val="en-GB"/>
                </w:rPr>
                <w:t>Thurasamy</w:t>
              </w:r>
              <w:proofErr w:type="spellEnd"/>
              <w:r w:rsidRPr="00521AE3">
                <w:rPr>
                  <w:rFonts w:ascii="Arial" w:hAnsi="Arial" w:cs="Arial"/>
                  <w:lang w:val="en-GB"/>
                </w:rPr>
                <w:t xml:space="preserve">, R. (2017). Customer aggression and organizational turnover among service employees. </w:t>
              </w:r>
              <w:r w:rsidRPr="00521AE3">
                <w:rPr>
                  <w:rFonts w:ascii="Arial" w:hAnsi="Arial" w:cs="Arial"/>
                  <w:i/>
                  <w:iCs/>
                  <w:lang w:val="en-GB"/>
                </w:rPr>
                <w:t>Personnel Review</w:t>
              </w:r>
              <w:r w:rsidRPr="00521AE3">
                <w:rPr>
                  <w:rFonts w:ascii="Arial" w:hAnsi="Arial" w:cs="Arial"/>
                  <w:lang w:val="en-GB"/>
                </w:rPr>
                <w:t xml:space="preserve">, 46(8), pp.1672–1688. </w:t>
              </w:r>
              <w:proofErr w:type="spellStart"/>
              <w:proofErr w:type="gramStart"/>
              <w:r w:rsidRPr="00521AE3">
                <w:rPr>
                  <w:rFonts w:ascii="Arial" w:hAnsi="Arial" w:cs="Arial"/>
                  <w:lang w:val="en-GB"/>
                </w:rPr>
                <w:t>doi:https</w:t>
              </w:r>
              <w:proofErr w:type="spellEnd"/>
              <w:r w:rsidRPr="00521AE3">
                <w:rPr>
                  <w:rFonts w:ascii="Arial" w:hAnsi="Arial" w:cs="Arial"/>
                  <w:lang w:val="en-GB"/>
                </w:rPr>
                <w:t>://doi.org/10.1108/pr-06-2016-0145</w:t>
              </w:r>
              <w:proofErr w:type="gramEnd"/>
              <w:r w:rsidRPr="00521AE3">
                <w:rPr>
                  <w:rFonts w:ascii="Arial" w:hAnsi="Arial" w:cs="Arial"/>
                  <w:lang w:val="en-GB"/>
                </w:rPr>
                <w:t>.</w:t>
              </w:r>
            </w:p>
            <w:p w14:paraId="46201396" w14:textId="77777777" w:rsidR="00AB131F" w:rsidRPr="00521AE3" w:rsidRDefault="00AB131F" w:rsidP="00AB131F">
              <w:pPr>
                <w:pStyle w:val="NormalWeb"/>
                <w:spacing w:before="0" w:beforeAutospacing="0" w:after="240" w:afterAutospacing="0" w:line="360" w:lineRule="auto"/>
                <w:jc w:val="both"/>
                <w:rPr>
                  <w:rFonts w:ascii="Arial" w:hAnsi="Arial" w:cs="Arial"/>
                  <w:lang w:val="en-GB"/>
                </w:rPr>
              </w:pPr>
              <w:proofErr w:type="spellStart"/>
              <w:r w:rsidRPr="00521AE3">
                <w:rPr>
                  <w:rFonts w:ascii="Arial" w:hAnsi="Arial" w:cs="Arial"/>
                  <w:lang w:val="en-GB"/>
                </w:rPr>
                <w:t>Krumins</w:t>
              </w:r>
              <w:proofErr w:type="spellEnd"/>
              <w:r w:rsidRPr="00521AE3">
                <w:rPr>
                  <w:rFonts w:ascii="Arial" w:hAnsi="Arial" w:cs="Arial"/>
                  <w:lang w:val="en-GB"/>
                </w:rPr>
                <w:t xml:space="preserve">, M. (2022). </w:t>
              </w:r>
              <w:r w:rsidRPr="00521AE3">
                <w:rPr>
                  <w:rFonts w:ascii="Arial" w:hAnsi="Arial" w:cs="Arial"/>
                  <w:i/>
                  <w:iCs/>
                  <w:lang w:val="en-GB"/>
                </w:rPr>
                <w:t>LEADERSHIP DEVELOPMENT THROUGH TEAM SPORTS AND ITS IMPLEMENTATION IN BUSINESS ORGANIZATIONS</w:t>
              </w:r>
              <w:r w:rsidRPr="00521AE3">
                <w:rPr>
                  <w:rFonts w:ascii="Arial" w:hAnsi="Arial" w:cs="Arial"/>
                  <w:lang w:val="en-GB"/>
                </w:rPr>
                <w:t xml:space="preserve">. [online] Available at: </w:t>
              </w:r>
              <w:r w:rsidRPr="00521AE3">
                <w:rPr>
                  <w:rFonts w:ascii="Arial" w:hAnsi="Arial" w:cs="Arial"/>
                  <w:lang w:val="en-GB"/>
                </w:rPr>
                <w:lastRenderedPageBreak/>
                <w:t>https://www.theseus.fi/bitstream/handle/10024/749862/Krumins_Morics.pdf?sequence=2.</w:t>
              </w:r>
            </w:p>
            <w:p w14:paraId="579C2F44" w14:textId="77777777" w:rsidR="00AB131F" w:rsidRPr="00521AE3" w:rsidRDefault="00AB131F" w:rsidP="00AB131F">
              <w:pPr>
                <w:pStyle w:val="NormalWeb"/>
                <w:spacing w:before="0" w:beforeAutospacing="0" w:after="240" w:afterAutospacing="0" w:line="360" w:lineRule="auto"/>
                <w:jc w:val="both"/>
                <w:rPr>
                  <w:rFonts w:ascii="Arial" w:hAnsi="Arial" w:cs="Arial"/>
                  <w:lang w:val="en-GB"/>
                </w:rPr>
              </w:pPr>
              <w:proofErr w:type="spellStart"/>
              <w:r w:rsidRPr="00521AE3">
                <w:rPr>
                  <w:rFonts w:ascii="Arial" w:hAnsi="Arial" w:cs="Arial"/>
                  <w:lang w:val="en-GB"/>
                </w:rPr>
                <w:t>Kwong</w:t>
              </w:r>
              <w:proofErr w:type="spellEnd"/>
              <w:r w:rsidRPr="00521AE3">
                <w:rPr>
                  <w:rFonts w:ascii="Arial" w:hAnsi="Arial" w:cs="Arial"/>
                  <w:lang w:val="en-GB"/>
                </w:rPr>
                <w:t xml:space="preserve">, C., </w:t>
              </w:r>
              <w:proofErr w:type="spellStart"/>
              <w:r w:rsidRPr="00521AE3">
                <w:rPr>
                  <w:rFonts w:ascii="Arial" w:hAnsi="Arial" w:cs="Arial"/>
                  <w:lang w:val="en-GB"/>
                </w:rPr>
                <w:t>Demirbag</w:t>
              </w:r>
              <w:proofErr w:type="spellEnd"/>
              <w:r w:rsidRPr="00521AE3">
                <w:rPr>
                  <w:rFonts w:ascii="Arial" w:hAnsi="Arial" w:cs="Arial"/>
                  <w:lang w:val="en-GB"/>
                </w:rPr>
                <w:t xml:space="preserve">, M., Wood, G. and Cooke, F.L. (2021). Human resource management in the context of high uncertainties. </w:t>
              </w:r>
              <w:r w:rsidRPr="00521AE3">
                <w:rPr>
                  <w:rFonts w:ascii="Arial" w:hAnsi="Arial" w:cs="Arial"/>
                  <w:i/>
                  <w:iCs/>
                  <w:lang w:val="en-GB"/>
                </w:rPr>
                <w:t>The International Journal of Human Resource Management</w:t>
              </w:r>
              <w:r w:rsidRPr="00521AE3">
                <w:rPr>
                  <w:rFonts w:ascii="Arial" w:hAnsi="Arial" w:cs="Arial"/>
                  <w:lang w:val="en-GB"/>
                </w:rPr>
                <w:t xml:space="preserve">, [online] 32(17), pp.3569–3599. </w:t>
              </w:r>
              <w:proofErr w:type="spellStart"/>
              <w:proofErr w:type="gramStart"/>
              <w:r w:rsidRPr="00521AE3">
                <w:rPr>
                  <w:rFonts w:ascii="Arial" w:hAnsi="Arial" w:cs="Arial"/>
                  <w:lang w:val="en-GB"/>
                </w:rPr>
                <w:t>doi:https</w:t>
              </w:r>
              <w:proofErr w:type="spellEnd"/>
              <w:r w:rsidRPr="00521AE3">
                <w:rPr>
                  <w:rFonts w:ascii="Arial" w:hAnsi="Arial" w:cs="Arial"/>
                  <w:lang w:val="en-GB"/>
                </w:rPr>
                <w:t>://doi.org/10.1080/09585192.2021.1966203</w:t>
              </w:r>
              <w:proofErr w:type="gramEnd"/>
              <w:r w:rsidRPr="00521AE3">
                <w:rPr>
                  <w:rFonts w:ascii="Arial" w:hAnsi="Arial" w:cs="Arial"/>
                  <w:lang w:val="en-GB"/>
                </w:rPr>
                <w:t>.</w:t>
              </w:r>
            </w:p>
            <w:p w14:paraId="1DCE3260" w14:textId="77777777" w:rsidR="00AB131F" w:rsidRPr="00521AE3" w:rsidRDefault="00AB131F" w:rsidP="00AB131F">
              <w:pPr>
                <w:pStyle w:val="NormalWeb"/>
                <w:spacing w:before="0" w:beforeAutospacing="0" w:after="240" w:afterAutospacing="0" w:line="360" w:lineRule="auto"/>
                <w:jc w:val="both"/>
                <w:rPr>
                  <w:rFonts w:ascii="Arial" w:hAnsi="Arial" w:cs="Arial"/>
                  <w:lang w:val="en-GB"/>
                </w:rPr>
              </w:pPr>
              <w:r w:rsidRPr="00521AE3">
                <w:rPr>
                  <w:rFonts w:ascii="Arial" w:hAnsi="Arial" w:cs="Arial"/>
                  <w:lang w:val="en-GB"/>
                </w:rPr>
                <w:t xml:space="preserve">Molloy, P. (1998). </w:t>
              </w:r>
              <w:r w:rsidRPr="00521AE3">
                <w:rPr>
                  <w:rFonts w:ascii="Arial" w:hAnsi="Arial" w:cs="Arial"/>
                  <w:i/>
                  <w:iCs/>
                  <w:lang w:val="en-GB"/>
                </w:rPr>
                <w:t>A Review of the Managerial Grid Model of Leadership and its Role as a Model of Leadership Culture</w:t>
              </w:r>
              <w:r w:rsidRPr="00521AE3">
                <w:rPr>
                  <w:rFonts w:ascii="Arial" w:hAnsi="Arial" w:cs="Arial"/>
                  <w:lang w:val="en-GB"/>
                </w:rPr>
                <w:t>. [online] Available at: https://gacbe.ac.in/pdf/E_content/BBA/Organisational%20Behaviour-1/UNIT%20V%20Managerial%20%20Grid.pdf.</w:t>
              </w:r>
            </w:p>
            <w:p w14:paraId="0A6F4B38" w14:textId="77777777" w:rsidR="00AB131F" w:rsidRPr="00521AE3" w:rsidRDefault="00AB131F" w:rsidP="00AB131F">
              <w:pPr>
                <w:pStyle w:val="NormalWeb"/>
                <w:spacing w:before="0" w:beforeAutospacing="0" w:after="240" w:afterAutospacing="0" w:line="360" w:lineRule="auto"/>
                <w:jc w:val="both"/>
                <w:rPr>
                  <w:rFonts w:ascii="Arial" w:hAnsi="Arial" w:cs="Arial"/>
                  <w:lang w:val="en-GB"/>
                </w:rPr>
              </w:pPr>
              <w:r w:rsidRPr="00521AE3">
                <w:rPr>
                  <w:rFonts w:ascii="Arial" w:hAnsi="Arial" w:cs="Arial"/>
                  <w:lang w:val="en-GB"/>
                </w:rPr>
                <w:t xml:space="preserve">Oakland, J.S. (2014). </w:t>
              </w:r>
              <w:r w:rsidRPr="00521AE3">
                <w:rPr>
                  <w:rFonts w:ascii="Arial" w:hAnsi="Arial" w:cs="Arial"/>
                  <w:i/>
                  <w:iCs/>
                  <w:lang w:val="en-GB"/>
                </w:rPr>
                <w:t>Total Quality Management and Operational Excellence</w:t>
              </w:r>
              <w:r w:rsidRPr="00521AE3">
                <w:rPr>
                  <w:rFonts w:ascii="Arial" w:hAnsi="Arial" w:cs="Arial"/>
                  <w:lang w:val="en-GB"/>
                </w:rPr>
                <w:t xml:space="preserve">. [online] Routledge. </w:t>
              </w:r>
              <w:proofErr w:type="spellStart"/>
              <w:proofErr w:type="gramStart"/>
              <w:r w:rsidRPr="00521AE3">
                <w:rPr>
                  <w:rFonts w:ascii="Arial" w:hAnsi="Arial" w:cs="Arial"/>
                  <w:lang w:val="en-GB"/>
                </w:rPr>
                <w:t>doi:https</w:t>
              </w:r>
              <w:proofErr w:type="spellEnd"/>
              <w:r w:rsidRPr="00521AE3">
                <w:rPr>
                  <w:rFonts w:ascii="Arial" w:hAnsi="Arial" w:cs="Arial"/>
                  <w:lang w:val="en-GB"/>
                </w:rPr>
                <w:t>://doi.org/10.4324/9781315815725</w:t>
              </w:r>
              <w:proofErr w:type="gramEnd"/>
              <w:r w:rsidRPr="00521AE3">
                <w:rPr>
                  <w:rFonts w:ascii="Arial" w:hAnsi="Arial" w:cs="Arial"/>
                  <w:lang w:val="en-GB"/>
                </w:rPr>
                <w:t>.</w:t>
              </w:r>
            </w:p>
            <w:p w14:paraId="6AA55B9D" w14:textId="77777777" w:rsidR="00AB131F" w:rsidRPr="00521AE3" w:rsidRDefault="00AB131F" w:rsidP="00AB131F">
              <w:pPr>
                <w:pStyle w:val="NormalWeb"/>
                <w:spacing w:before="0" w:beforeAutospacing="0" w:after="240" w:afterAutospacing="0" w:line="360" w:lineRule="auto"/>
                <w:jc w:val="both"/>
                <w:rPr>
                  <w:rFonts w:ascii="Arial" w:hAnsi="Arial" w:cs="Arial"/>
                  <w:lang w:val="en-GB"/>
                </w:rPr>
              </w:pPr>
              <w:proofErr w:type="spellStart"/>
              <w:r w:rsidRPr="00521AE3">
                <w:rPr>
                  <w:rFonts w:ascii="Arial" w:hAnsi="Arial" w:cs="Arial"/>
                  <w:lang w:val="en-GB"/>
                </w:rPr>
                <w:t>Rathnayake</w:t>
              </w:r>
              <w:proofErr w:type="spellEnd"/>
              <w:r w:rsidRPr="00521AE3">
                <w:rPr>
                  <w:rFonts w:ascii="Arial" w:hAnsi="Arial" w:cs="Arial"/>
                  <w:lang w:val="en-GB"/>
                </w:rPr>
                <w:t xml:space="preserve">, C. (2022). Sustained Performance through Entrepreneurial Leadership and People Management: A Case Study of a Hotel. </w:t>
              </w:r>
              <w:r w:rsidRPr="00521AE3">
                <w:rPr>
                  <w:rFonts w:ascii="Arial" w:hAnsi="Arial" w:cs="Arial"/>
                  <w:i/>
                  <w:iCs/>
                  <w:lang w:val="en-GB"/>
                </w:rPr>
                <w:t>Cipmlk.org</w:t>
              </w:r>
              <w:r w:rsidRPr="00521AE3">
                <w:rPr>
                  <w:rFonts w:ascii="Arial" w:hAnsi="Arial" w:cs="Arial"/>
                  <w:lang w:val="en-GB"/>
                </w:rPr>
                <w:t>. [online] Available at: https://www.cipmlk.org/research/.</w:t>
              </w:r>
            </w:p>
            <w:p w14:paraId="64B87FAF" w14:textId="77777777" w:rsidR="00AB131F" w:rsidRPr="00521AE3" w:rsidRDefault="00AB131F" w:rsidP="00AB131F">
              <w:pPr>
                <w:pStyle w:val="NormalWeb"/>
                <w:spacing w:before="0" w:beforeAutospacing="0" w:after="240" w:afterAutospacing="0" w:line="360" w:lineRule="auto"/>
                <w:jc w:val="both"/>
                <w:rPr>
                  <w:rFonts w:ascii="Arial" w:hAnsi="Arial" w:cs="Arial"/>
                  <w:lang w:val="en-GB"/>
                </w:rPr>
              </w:pPr>
              <w:proofErr w:type="spellStart"/>
              <w:r w:rsidRPr="00521AE3">
                <w:rPr>
                  <w:rFonts w:ascii="Arial" w:hAnsi="Arial" w:cs="Arial"/>
                  <w:lang w:val="en-GB"/>
                </w:rPr>
                <w:t>Saltik</w:t>
              </w:r>
              <w:proofErr w:type="spellEnd"/>
              <w:r w:rsidRPr="00521AE3">
                <w:rPr>
                  <w:rFonts w:ascii="Arial" w:hAnsi="Arial" w:cs="Arial"/>
                  <w:lang w:val="en-GB"/>
                </w:rPr>
                <w:t xml:space="preserve">, Z. (2023). </w:t>
              </w:r>
              <w:proofErr w:type="spellStart"/>
              <w:r w:rsidRPr="00521AE3">
                <w:rPr>
                  <w:rFonts w:ascii="Arial" w:hAnsi="Arial" w:cs="Arial"/>
                  <w:lang w:val="en-GB"/>
                </w:rPr>
                <w:t>Behavioral</w:t>
              </w:r>
              <w:proofErr w:type="spellEnd"/>
              <w:r w:rsidRPr="00521AE3">
                <w:rPr>
                  <w:rFonts w:ascii="Arial" w:hAnsi="Arial" w:cs="Arial"/>
                  <w:lang w:val="en-GB"/>
                </w:rPr>
                <w:t xml:space="preserve"> Approaches to Leadership. </w:t>
              </w:r>
              <w:r w:rsidRPr="00521AE3">
                <w:rPr>
                  <w:rFonts w:ascii="Arial" w:hAnsi="Arial" w:cs="Arial"/>
                  <w:i/>
                  <w:iCs/>
                  <w:lang w:val="en-GB"/>
                </w:rPr>
                <w:t>Leadership Approaches in Global Hospitality and Tourism</w:t>
              </w:r>
              <w:r w:rsidRPr="00521AE3">
                <w:rPr>
                  <w:rFonts w:ascii="Arial" w:hAnsi="Arial" w:cs="Arial"/>
                  <w:lang w:val="en-GB"/>
                </w:rPr>
                <w:t xml:space="preserve">, pp.40–60. </w:t>
              </w:r>
              <w:proofErr w:type="spellStart"/>
              <w:proofErr w:type="gramStart"/>
              <w:r w:rsidRPr="00521AE3">
                <w:rPr>
                  <w:rFonts w:ascii="Arial" w:hAnsi="Arial" w:cs="Arial"/>
                  <w:lang w:val="en-GB"/>
                </w:rPr>
                <w:t>doi:https</w:t>
              </w:r>
              <w:proofErr w:type="spellEnd"/>
              <w:r w:rsidRPr="00521AE3">
                <w:rPr>
                  <w:rFonts w:ascii="Arial" w:hAnsi="Arial" w:cs="Arial"/>
                  <w:lang w:val="en-GB"/>
                </w:rPr>
                <w:t>://doi.org/10.4018/978-1-6684-6713-8.ch003</w:t>
              </w:r>
              <w:proofErr w:type="gramEnd"/>
              <w:r w:rsidRPr="00521AE3">
                <w:rPr>
                  <w:rFonts w:ascii="Arial" w:hAnsi="Arial" w:cs="Arial"/>
                  <w:lang w:val="en-GB"/>
                </w:rPr>
                <w:t>.</w:t>
              </w:r>
            </w:p>
            <w:p w14:paraId="15073AC3" w14:textId="77777777" w:rsidR="00AB131F" w:rsidRPr="00521AE3" w:rsidRDefault="00AB131F" w:rsidP="00AB131F">
              <w:pPr>
                <w:pStyle w:val="NormalWeb"/>
                <w:spacing w:before="0" w:beforeAutospacing="0" w:after="240" w:afterAutospacing="0" w:line="360" w:lineRule="auto"/>
                <w:jc w:val="both"/>
                <w:rPr>
                  <w:rFonts w:ascii="Arial" w:hAnsi="Arial" w:cs="Arial"/>
                  <w:lang w:val="en-GB"/>
                </w:rPr>
              </w:pPr>
              <w:r w:rsidRPr="00521AE3">
                <w:rPr>
                  <w:rFonts w:ascii="Arial" w:hAnsi="Arial" w:cs="Arial"/>
                  <w:lang w:val="en-GB"/>
                </w:rPr>
                <w:t xml:space="preserve">Shi, F., Shi, D., Weaver, D. and Samaniego Chavez, C.E. (2021). Adapt to not just survive but thrive: resilience strategies of five-star hotels at difficult times. </w:t>
              </w:r>
              <w:r w:rsidRPr="00521AE3">
                <w:rPr>
                  <w:rFonts w:ascii="Arial" w:hAnsi="Arial" w:cs="Arial"/>
                  <w:i/>
                  <w:iCs/>
                  <w:lang w:val="en-GB"/>
                </w:rPr>
                <w:t>International Journal of Contemporary Hospitality Management</w:t>
              </w:r>
              <w:r w:rsidRPr="00521AE3">
                <w:rPr>
                  <w:rFonts w:ascii="Arial" w:hAnsi="Arial" w:cs="Arial"/>
                  <w:lang w:val="en-GB"/>
                </w:rPr>
                <w:t xml:space="preserve">, ahead-of-print(ahead-of-print). </w:t>
              </w:r>
              <w:proofErr w:type="spellStart"/>
              <w:proofErr w:type="gramStart"/>
              <w:r w:rsidRPr="00521AE3">
                <w:rPr>
                  <w:rFonts w:ascii="Arial" w:hAnsi="Arial" w:cs="Arial"/>
                  <w:lang w:val="en-GB"/>
                </w:rPr>
                <w:t>doi:https</w:t>
              </w:r>
              <w:proofErr w:type="spellEnd"/>
              <w:r w:rsidRPr="00521AE3">
                <w:rPr>
                  <w:rFonts w:ascii="Arial" w:hAnsi="Arial" w:cs="Arial"/>
                  <w:lang w:val="en-GB"/>
                </w:rPr>
                <w:t>://doi.org/10.1108/ijchm-10-2020-1194</w:t>
              </w:r>
              <w:proofErr w:type="gramEnd"/>
              <w:r w:rsidRPr="00521AE3">
                <w:rPr>
                  <w:rFonts w:ascii="Arial" w:hAnsi="Arial" w:cs="Arial"/>
                  <w:lang w:val="en-GB"/>
                </w:rPr>
                <w:t>.</w:t>
              </w:r>
            </w:p>
            <w:p w14:paraId="51660AAE" w14:textId="77777777" w:rsidR="00AB131F" w:rsidRPr="00521AE3" w:rsidRDefault="00AB131F" w:rsidP="00AB131F">
              <w:pPr>
                <w:pStyle w:val="NormalWeb"/>
                <w:spacing w:before="0" w:beforeAutospacing="0" w:after="240" w:afterAutospacing="0" w:line="360" w:lineRule="auto"/>
                <w:jc w:val="both"/>
                <w:rPr>
                  <w:rFonts w:ascii="Arial" w:hAnsi="Arial" w:cs="Arial"/>
                  <w:lang w:val="en-GB"/>
                </w:rPr>
              </w:pPr>
              <w:r w:rsidRPr="00521AE3">
                <w:rPr>
                  <w:rFonts w:ascii="Arial" w:hAnsi="Arial" w:cs="Arial"/>
                  <w:lang w:val="en-GB"/>
                </w:rPr>
                <w:t xml:space="preserve">So, K.K.F., King, C., Sparks, B.A. and Wang, Y. (2013). The influence of customer brand identification on hotel brand evaluation and loyalty development. </w:t>
              </w:r>
              <w:r w:rsidRPr="00521AE3">
                <w:rPr>
                  <w:rFonts w:ascii="Arial" w:hAnsi="Arial" w:cs="Arial"/>
                  <w:i/>
                  <w:iCs/>
                  <w:lang w:val="en-GB"/>
                </w:rPr>
                <w:t>International Journal of Hospitality Management</w:t>
              </w:r>
              <w:r w:rsidRPr="00521AE3">
                <w:rPr>
                  <w:rFonts w:ascii="Arial" w:hAnsi="Arial" w:cs="Arial"/>
                  <w:lang w:val="en-GB"/>
                </w:rPr>
                <w:t xml:space="preserve">, [online] 34, pp.31–41. </w:t>
              </w:r>
              <w:proofErr w:type="spellStart"/>
              <w:proofErr w:type="gramStart"/>
              <w:r w:rsidRPr="00521AE3">
                <w:rPr>
                  <w:rFonts w:ascii="Arial" w:hAnsi="Arial" w:cs="Arial"/>
                  <w:lang w:val="en-GB"/>
                </w:rPr>
                <w:t>doi:https</w:t>
              </w:r>
              <w:proofErr w:type="spellEnd"/>
              <w:r w:rsidRPr="00521AE3">
                <w:rPr>
                  <w:rFonts w:ascii="Arial" w:hAnsi="Arial" w:cs="Arial"/>
                  <w:lang w:val="en-GB"/>
                </w:rPr>
                <w:t>://doi.org/10.1016/j.ijhm.2013.02.002</w:t>
              </w:r>
              <w:proofErr w:type="gramEnd"/>
              <w:r w:rsidRPr="00521AE3">
                <w:rPr>
                  <w:rFonts w:ascii="Arial" w:hAnsi="Arial" w:cs="Arial"/>
                  <w:lang w:val="en-GB"/>
                </w:rPr>
                <w:t>.</w:t>
              </w:r>
            </w:p>
            <w:p w14:paraId="52B485C2" w14:textId="77777777" w:rsidR="00AB131F" w:rsidRPr="00521AE3" w:rsidRDefault="00AB131F" w:rsidP="00AB131F">
              <w:pPr>
                <w:pStyle w:val="NormalWeb"/>
                <w:spacing w:before="0" w:beforeAutospacing="0" w:after="240" w:afterAutospacing="0" w:line="360" w:lineRule="auto"/>
                <w:jc w:val="both"/>
                <w:rPr>
                  <w:rFonts w:ascii="Arial" w:hAnsi="Arial" w:cs="Arial"/>
                  <w:lang w:val="en-GB"/>
                </w:rPr>
              </w:pPr>
              <w:r w:rsidRPr="00521AE3">
                <w:rPr>
                  <w:rFonts w:ascii="Arial" w:hAnsi="Arial" w:cs="Arial"/>
                  <w:lang w:val="en-GB"/>
                </w:rPr>
                <w:t xml:space="preserve">Testa, M.R. and Sipe, L.J. (2006). A Systems Approach to Service Quality. </w:t>
              </w:r>
              <w:r w:rsidRPr="00521AE3">
                <w:rPr>
                  <w:rFonts w:ascii="Arial" w:hAnsi="Arial" w:cs="Arial"/>
                  <w:i/>
                  <w:iCs/>
                  <w:lang w:val="en-GB"/>
                </w:rPr>
                <w:t>Cornell Hotel and Restaurant Administration Quarterly</w:t>
              </w:r>
              <w:r w:rsidRPr="00521AE3">
                <w:rPr>
                  <w:rFonts w:ascii="Arial" w:hAnsi="Arial" w:cs="Arial"/>
                  <w:lang w:val="en-GB"/>
                </w:rPr>
                <w:t xml:space="preserve">, 47(1), pp.36–48. </w:t>
              </w:r>
              <w:proofErr w:type="spellStart"/>
              <w:proofErr w:type="gramStart"/>
              <w:r w:rsidRPr="00521AE3">
                <w:rPr>
                  <w:rFonts w:ascii="Arial" w:hAnsi="Arial" w:cs="Arial"/>
                  <w:lang w:val="en-GB"/>
                </w:rPr>
                <w:t>doi:https</w:t>
              </w:r>
              <w:proofErr w:type="spellEnd"/>
              <w:r w:rsidRPr="00521AE3">
                <w:rPr>
                  <w:rFonts w:ascii="Arial" w:hAnsi="Arial" w:cs="Arial"/>
                  <w:lang w:val="en-GB"/>
                </w:rPr>
                <w:t>://doi.org/10.1177/0010880405279173</w:t>
              </w:r>
              <w:proofErr w:type="gramEnd"/>
              <w:r w:rsidRPr="00521AE3">
                <w:rPr>
                  <w:rFonts w:ascii="Arial" w:hAnsi="Arial" w:cs="Arial"/>
                  <w:lang w:val="en-GB"/>
                </w:rPr>
                <w:t>.</w:t>
              </w:r>
            </w:p>
            <w:p w14:paraId="727C476E" w14:textId="77777777" w:rsidR="00AB131F" w:rsidRPr="00521AE3" w:rsidRDefault="00AB131F" w:rsidP="00AB131F">
              <w:pPr>
                <w:pStyle w:val="NormalWeb"/>
                <w:spacing w:before="0" w:beforeAutospacing="0" w:after="240" w:afterAutospacing="0" w:line="360" w:lineRule="auto"/>
                <w:jc w:val="both"/>
                <w:rPr>
                  <w:rFonts w:ascii="Arial" w:hAnsi="Arial" w:cs="Arial"/>
                  <w:lang w:val="en-GB"/>
                </w:rPr>
              </w:pPr>
              <w:proofErr w:type="spellStart"/>
              <w:r w:rsidRPr="00521AE3">
                <w:rPr>
                  <w:rFonts w:ascii="Arial" w:hAnsi="Arial" w:cs="Arial"/>
                  <w:lang w:val="en-GB"/>
                </w:rPr>
                <w:lastRenderedPageBreak/>
                <w:t>Ugboro</w:t>
              </w:r>
              <w:proofErr w:type="spellEnd"/>
              <w:r w:rsidRPr="00521AE3">
                <w:rPr>
                  <w:rFonts w:ascii="Arial" w:hAnsi="Arial" w:cs="Arial"/>
                  <w:lang w:val="en-GB"/>
                </w:rPr>
                <w:t xml:space="preserve">, I.O. and Obeng, K. (2000). Top management leadership, employee empowerment, job satisfaction, and customer satisfaction in TQM organizations: an empirical study. </w:t>
              </w:r>
              <w:r w:rsidRPr="00521AE3">
                <w:rPr>
                  <w:rFonts w:ascii="Arial" w:hAnsi="Arial" w:cs="Arial"/>
                  <w:i/>
                  <w:iCs/>
                  <w:lang w:val="en-GB"/>
                </w:rPr>
                <w:t>Journal of Quality Management</w:t>
              </w:r>
              <w:r w:rsidRPr="00521AE3">
                <w:rPr>
                  <w:rFonts w:ascii="Arial" w:hAnsi="Arial" w:cs="Arial"/>
                  <w:lang w:val="en-GB"/>
                </w:rPr>
                <w:t xml:space="preserve">, 5(2), pp.247–272. </w:t>
              </w:r>
              <w:proofErr w:type="spellStart"/>
              <w:proofErr w:type="gramStart"/>
              <w:r w:rsidRPr="00521AE3">
                <w:rPr>
                  <w:rFonts w:ascii="Arial" w:hAnsi="Arial" w:cs="Arial"/>
                  <w:lang w:val="en-GB"/>
                </w:rPr>
                <w:t>doi:https</w:t>
              </w:r>
              <w:proofErr w:type="spellEnd"/>
              <w:r w:rsidRPr="00521AE3">
                <w:rPr>
                  <w:rFonts w:ascii="Arial" w:hAnsi="Arial" w:cs="Arial"/>
                  <w:lang w:val="en-GB"/>
                </w:rPr>
                <w:t>://doi.org/10.1016/s1084-8568(01)00023-2</w:t>
              </w:r>
              <w:proofErr w:type="gramEnd"/>
              <w:r w:rsidRPr="00521AE3">
                <w:rPr>
                  <w:rFonts w:ascii="Arial" w:hAnsi="Arial" w:cs="Arial"/>
                  <w:lang w:val="en-GB"/>
                </w:rPr>
                <w:t>.</w:t>
              </w:r>
            </w:p>
            <w:p w14:paraId="24CD2CA4" w14:textId="77777777" w:rsidR="00AB131F" w:rsidRPr="00521AE3" w:rsidRDefault="00AB131F" w:rsidP="00AB131F">
              <w:pPr>
                <w:pStyle w:val="NormalWeb"/>
                <w:spacing w:before="0" w:beforeAutospacing="0" w:after="240" w:afterAutospacing="0" w:line="360" w:lineRule="auto"/>
                <w:jc w:val="both"/>
                <w:rPr>
                  <w:rFonts w:ascii="Arial" w:hAnsi="Arial" w:cs="Arial"/>
                  <w:lang w:val="en-GB"/>
                </w:rPr>
              </w:pPr>
              <w:proofErr w:type="spellStart"/>
              <w:r w:rsidRPr="00521AE3">
                <w:rPr>
                  <w:rFonts w:ascii="Arial" w:hAnsi="Arial" w:cs="Arial"/>
                  <w:lang w:val="en-GB"/>
                </w:rPr>
                <w:t>Uhl</w:t>
              </w:r>
              <w:proofErr w:type="spellEnd"/>
              <w:r w:rsidRPr="00521AE3">
                <w:rPr>
                  <w:rFonts w:ascii="Arial" w:hAnsi="Arial" w:cs="Arial"/>
                  <w:lang w:val="en-GB"/>
                </w:rPr>
                <w:t xml:space="preserve">-Bien, M. and Arena, M. (2018). Leadership for organizational adaptability: A theoretical synthesis and integrative framework. </w:t>
              </w:r>
              <w:r w:rsidRPr="00521AE3">
                <w:rPr>
                  <w:rFonts w:ascii="Arial" w:hAnsi="Arial" w:cs="Arial"/>
                  <w:i/>
                  <w:iCs/>
                  <w:lang w:val="en-GB"/>
                </w:rPr>
                <w:t>The Leadership Quarterly</w:t>
              </w:r>
              <w:r w:rsidRPr="00521AE3">
                <w:rPr>
                  <w:rFonts w:ascii="Arial" w:hAnsi="Arial" w:cs="Arial"/>
                  <w:lang w:val="en-GB"/>
                </w:rPr>
                <w:t>, 29(1), pp.89–104.</w:t>
              </w:r>
            </w:p>
            <w:p w14:paraId="6E3655C9" w14:textId="77777777" w:rsidR="00AB131F" w:rsidRPr="00521AE3" w:rsidRDefault="00AB131F" w:rsidP="00AB131F">
              <w:pPr>
                <w:pStyle w:val="NormalWeb"/>
                <w:spacing w:before="0" w:beforeAutospacing="0" w:after="240" w:afterAutospacing="0" w:line="360" w:lineRule="auto"/>
                <w:jc w:val="both"/>
                <w:rPr>
                  <w:rFonts w:ascii="Arial" w:hAnsi="Arial" w:cs="Arial"/>
                  <w:lang w:val="en-GB"/>
                </w:rPr>
              </w:pPr>
              <w:r w:rsidRPr="00521AE3">
                <w:rPr>
                  <w:rFonts w:ascii="Arial" w:hAnsi="Arial" w:cs="Arial"/>
                  <w:lang w:val="en-GB"/>
                </w:rPr>
                <w:t xml:space="preserve">Vroom, V.H. and </w:t>
              </w:r>
              <w:proofErr w:type="spellStart"/>
              <w:r w:rsidRPr="00521AE3">
                <w:rPr>
                  <w:rFonts w:ascii="Arial" w:hAnsi="Arial" w:cs="Arial"/>
                  <w:lang w:val="en-GB"/>
                </w:rPr>
                <w:t>Jago</w:t>
              </w:r>
              <w:proofErr w:type="spellEnd"/>
              <w:r w:rsidRPr="00521AE3">
                <w:rPr>
                  <w:rFonts w:ascii="Arial" w:hAnsi="Arial" w:cs="Arial"/>
                  <w:lang w:val="en-GB"/>
                </w:rPr>
                <w:t xml:space="preserve">, A.G. (2007). The role of the situation in leadership. </w:t>
              </w:r>
              <w:r w:rsidRPr="00521AE3">
                <w:rPr>
                  <w:rFonts w:ascii="Arial" w:hAnsi="Arial" w:cs="Arial"/>
                  <w:i/>
                  <w:iCs/>
                  <w:lang w:val="en-GB"/>
                </w:rPr>
                <w:t>American Psychologist</w:t>
              </w:r>
              <w:r w:rsidRPr="00521AE3">
                <w:rPr>
                  <w:rFonts w:ascii="Arial" w:hAnsi="Arial" w:cs="Arial"/>
                  <w:lang w:val="en-GB"/>
                </w:rPr>
                <w:t xml:space="preserve">, 62(1), pp.17–24. </w:t>
              </w:r>
              <w:proofErr w:type="spellStart"/>
              <w:proofErr w:type="gramStart"/>
              <w:r w:rsidRPr="00521AE3">
                <w:rPr>
                  <w:rFonts w:ascii="Arial" w:hAnsi="Arial" w:cs="Arial"/>
                  <w:lang w:val="en-GB"/>
                </w:rPr>
                <w:t>doi:https</w:t>
              </w:r>
              <w:proofErr w:type="spellEnd"/>
              <w:r w:rsidRPr="00521AE3">
                <w:rPr>
                  <w:rFonts w:ascii="Arial" w:hAnsi="Arial" w:cs="Arial"/>
                  <w:lang w:val="en-GB"/>
                </w:rPr>
                <w:t>://doi.org/10.1037/0003-066x.62.1.17</w:t>
              </w:r>
              <w:proofErr w:type="gramEnd"/>
              <w:r w:rsidRPr="00521AE3">
                <w:rPr>
                  <w:rFonts w:ascii="Arial" w:hAnsi="Arial" w:cs="Arial"/>
                  <w:lang w:val="en-GB"/>
                </w:rPr>
                <w:t>.</w:t>
              </w:r>
            </w:p>
            <w:p w14:paraId="3585E16D" w14:textId="77777777" w:rsidR="00AB131F" w:rsidRPr="00521AE3" w:rsidRDefault="00AB131F" w:rsidP="00AB131F">
              <w:pPr>
                <w:pStyle w:val="NormalWeb"/>
                <w:spacing w:before="0" w:beforeAutospacing="0" w:after="240" w:afterAutospacing="0" w:line="360" w:lineRule="auto"/>
                <w:jc w:val="both"/>
                <w:rPr>
                  <w:rFonts w:ascii="Arial" w:hAnsi="Arial" w:cs="Arial"/>
                  <w:lang w:val="en-GB"/>
                </w:rPr>
              </w:pPr>
              <w:r w:rsidRPr="00521AE3">
                <w:rPr>
                  <w:rFonts w:ascii="Arial" w:hAnsi="Arial" w:cs="Arial"/>
                  <w:lang w:val="en-GB"/>
                </w:rPr>
                <w:t xml:space="preserve">Wong, J.-Y. and Lee, W.-H. (2012). Leadership through service: An exploratory study of the leadership styles of tour leaders. </w:t>
              </w:r>
              <w:r w:rsidRPr="00521AE3">
                <w:rPr>
                  <w:rFonts w:ascii="Arial" w:hAnsi="Arial" w:cs="Arial"/>
                  <w:i/>
                  <w:iCs/>
                  <w:lang w:val="en-GB"/>
                </w:rPr>
                <w:t>Tourism Management</w:t>
              </w:r>
              <w:r w:rsidRPr="00521AE3">
                <w:rPr>
                  <w:rFonts w:ascii="Arial" w:hAnsi="Arial" w:cs="Arial"/>
                  <w:lang w:val="en-GB"/>
                </w:rPr>
                <w:t xml:space="preserve">, 33(5), pp.1112–1121. </w:t>
              </w:r>
              <w:proofErr w:type="spellStart"/>
              <w:proofErr w:type="gramStart"/>
              <w:r w:rsidRPr="00521AE3">
                <w:rPr>
                  <w:rFonts w:ascii="Arial" w:hAnsi="Arial" w:cs="Arial"/>
                  <w:lang w:val="en-GB"/>
                </w:rPr>
                <w:t>doi:https</w:t>
              </w:r>
              <w:proofErr w:type="spellEnd"/>
              <w:r w:rsidRPr="00521AE3">
                <w:rPr>
                  <w:rFonts w:ascii="Arial" w:hAnsi="Arial" w:cs="Arial"/>
                  <w:lang w:val="en-GB"/>
                </w:rPr>
                <w:t>://doi.org/10.1016/j.tourman.2011.11.022</w:t>
              </w:r>
              <w:proofErr w:type="gramEnd"/>
              <w:r w:rsidRPr="00521AE3">
                <w:rPr>
                  <w:rFonts w:ascii="Arial" w:hAnsi="Arial" w:cs="Arial"/>
                  <w:lang w:val="en-GB"/>
                </w:rPr>
                <w:t>.</w:t>
              </w:r>
            </w:p>
            <w:p w14:paraId="6C25F188" w14:textId="77777777" w:rsidR="00AB131F" w:rsidRPr="00521AE3" w:rsidRDefault="00AB131F" w:rsidP="00AB131F">
              <w:pPr>
                <w:pStyle w:val="NormalWeb"/>
                <w:spacing w:before="0" w:beforeAutospacing="0" w:after="240" w:afterAutospacing="0" w:line="360" w:lineRule="auto"/>
                <w:jc w:val="both"/>
                <w:rPr>
                  <w:rFonts w:ascii="Arial" w:hAnsi="Arial" w:cs="Arial"/>
                  <w:lang w:val="en-GB"/>
                </w:rPr>
              </w:pPr>
              <w:r w:rsidRPr="00521AE3">
                <w:rPr>
                  <w:rFonts w:ascii="Arial" w:hAnsi="Arial" w:cs="Arial"/>
                  <w:lang w:val="en-GB"/>
                </w:rPr>
                <w:t xml:space="preserve">Yardley, I. and Neal, D.J. (2007). Understanding the Leadership and Culture Dynamic within a Military Context: Applying Theory to an Operational and Business Context. </w:t>
              </w:r>
              <w:r w:rsidRPr="00521AE3">
                <w:rPr>
                  <w:rFonts w:ascii="Arial" w:hAnsi="Arial" w:cs="Arial"/>
                  <w:i/>
                  <w:iCs/>
                  <w:lang w:val="en-GB"/>
                </w:rPr>
                <w:t>Defence Studies</w:t>
              </w:r>
              <w:r w:rsidRPr="00521AE3">
                <w:rPr>
                  <w:rFonts w:ascii="Arial" w:hAnsi="Arial" w:cs="Arial"/>
                  <w:lang w:val="en-GB"/>
                </w:rPr>
                <w:t xml:space="preserve">, 7(1), pp.21–41. </w:t>
              </w:r>
              <w:proofErr w:type="spellStart"/>
              <w:proofErr w:type="gramStart"/>
              <w:r w:rsidRPr="00521AE3">
                <w:rPr>
                  <w:rFonts w:ascii="Arial" w:hAnsi="Arial" w:cs="Arial"/>
                  <w:lang w:val="en-GB"/>
                </w:rPr>
                <w:t>doi:https</w:t>
              </w:r>
              <w:proofErr w:type="spellEnd"/>
              <w:r w:rsidRPr="00521AE3">
                <w:rPr>
                  <w:rFonts w:ascii="Arial" w:hAnsi="Arial" w:cs="Arial"/>
                  <w:lang w:val="en-GB"/>
                </w:rPr>
                <w:t>://doi.org/10.1080/14702430601135560</w:t>
              </w:r>
              <w:proofErr w:type="gramEnd"/>
              <w:r w:rsidRPr="00521AE3">
                <w:rPr>
                  <w:rFonts w:ascii="Arial" w:hAnsi="Arial" w:cs="Arial"/>
                  <w:lang w:val="en-GB"/>
                </w:rPr>
                <w:t>.</w:t>
              </w:r>
            </w:p>
            <w:p w14:paraId="06AFCD92" w14:textId="77777777" w:rsidR="00AB131F" w:rsidRPr="00521AE3" w:rsidRDefault="00AB131F" w:rsidP="00AB131F">
              <w:pPr>
                <w:pStyle w:val="NormalWeb"/>
                <w:spacing w:before="0" w:beforeAutospacing="0" w:after="240" w:afterAutospacing="0" w:line="360" w:lineRule="auto"/>
                <w:jc w:val="both"/>
                <w:rPr>
                  <w:rFonts w:ascii="Arial" w:hAnsi="Arial" w:cs="Arial"/>
                  <w:lang w:val="en-GB"/>
                </w:rPr>
              </w:pPr>
              <w:r w:rsidRPr="00521AE3">
                <w:rPr>
                  <w:rFonts w:ascii="Arial" w:hAnsi="Arial" w:cs="Arial"/>
                  <w:lang w:val="en-GB"/>
                </w:rPr>
                <w:t xml:space="preserve">Yeung, A. (2006). Setting people up for success: How the Portman Ritz-Carlton hotel gets the best from its people. </w:t>
              </w:r>
              <w:r w:rsidRPr="00521AE3">
                <w:rPr>
                  <w:rFonts w:ascii="Arial" w:hAnsi="Arial" w:cs="Arial"/>
                  <w:i/>
                  <w:iCs/>
                  <w:lang w:val="en-GB"/>
                </w:rPr>
                <w:t>Human Resource Management</w:t>
              </w:r>
              <w:r w:rsidRPr="00521AE3">
                <w:rPr>
                  <w:rFonts w:ascii="Arial" w:hAnsi="Arial" w:cs="Arial"/>
                  <w:lang w:val="en-GB"/>
                </w:rPr>
                <w:t xml:space="preserve">, 45(2), pp.267–275. </w:t>
              </w:r>
              <w:proofErr w:type="spellStart"/>
              <w:proofErr w:type="gramStart"/>
              <w:r w:rsidRPr="00521AE3">
                <w:rPr>
                  <w:rFonts w:ascii="Arial" w:hAnsi="Arial" w:cs="Arial"/>
                  <w:lang w:val="en-GB"/>
                </w:rPr>
                <w:t>doi:https</w:t>
              </w:r>
              <w:proofErr w:type="spellEnd"/>
              <w:r w:rsidRPr="00521AE3">
                <w:rPr>
                  <w:rFonts w:ascii="Arial" w:hAnsi="Arial" w:cs="Arial"/>
                  <w:lang w:val="en-GB"/>
                </w:rPr>
                <w:t>://doi.org/10.1002/hrm.20108</w:t>
              </w:r>
              <w:proofErr w:type="gramEnd"/>
              <w:r w:rsidRPr="00521AE3">
                <w:rPr>
                  <w:rFonts w:ascii="Arial" w:hAnsi="Arial" w:cs="Arial"/>
                  <w:lang w:val="en-GB"/>
                </w:rPr>
                <w:t>.</w:t>
              </w:r>
            </w:p>
            <w:p w14:paraId="07C6AD96" w14:textId="216E0187" w:rsidR="00405818" w:rsidRDefault="00AB131F" w:rsidP="00AB131F">
              <w:r w:rsidRPr="00521AE3">
                <w:rPr>
                  <w:rFonts w:ascii="Arial" w:hAnsi="Arial" w:cs="Arial"/>
                  <w:sz w:val="24"/>
                  <w:szCs w:val="24"/>
                  <w:lang w:val="en-GB"/>
                </w:rPr>
                <w:fldChar w:fldCharType="begin"/>
              </w:r>
              <w:r w:rsidRPr="00521AE3">
                <w:rPr>
                  <w:rFonts w:ascii="Arial" w:hAnsi="Arial" w:cs="Arial"/>
                  <w:sz w:val="24"/>
                  <w:szCs w:val="24"/>
                  <w:lang w:val="en-GB"/>
                </w:rPr>
                <w:instrText xml:space="preserve"> BIBLIOGRAPHY </w:instrText>
              </w:r>
              <w:r w:rsidRPr="00521AE3">
                <w:rPr>
                  <w:rFonts w:ascii="Arial" w:hAnsi="Arial" w:cs="Arial"/>
                  <w:sz w:val="24"/>
                  <w:szCs w:val="24"/>
                  <w:lang w:val="en-GB"/>
                </w:rPr>
                <w:fldChar w:fldCharType="end"/>
              </w:r>
            </w:p>
          </w:sdtContent>
        </w:sdt>
      </w:sdtContent>
    </w:sdt>
    <w:sectPr w:rsidR="0040581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131F"/>
    <w:rsid w:val="00204B28"/>
    <w:rsid w:val="002968E3"/>
    <w:rsid w:val="003150C7"/>
    <w:rsid w:val="003A298A"/>
    <w:rsid w:val="00405818"/>
    <w:rsid w:val="00482F34"/>
    <w:rsid w:val="006916E1"/>
    <w:rsid w:val="00AB131F"/>
    <w:rsid w:val="00D37E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99BDEBF"/>
  <w15:chartTrackingRefBased/>
  <w15:docId w15:val="{422DDFEF-8591-D446-9269-B74E5170BB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B131F"/>
    <w:pPr>
      <w:spacing w:after="160" w:line="259" w:lineRule="auto"/>
    </w:pPr>
    <w:rPr>
      <w:rFonts w:ascii="Times New Roman" w:hAnsi="Times New Roman" w:cs="Times New Roman"/>
      <w:kern w:val="0"/>
      <w:sz w:val="22"/>
      <w:szCs w:val="26"/>
      <w:lang w:val="en-US"/>
      <w14:ligatures w14:val="none"/>
    </w:rPr>
  </w:style>
  <w:style w:type="paragraph" w:styleId="Heading1">
    <w:name w:val="heading 1"/>
    <w:basedOn w:val="Normal"/>
    <w:next w:val="Normal"/>
    <w:link w:val="Heading1Char"/>
    <w:uiPriority w:val="9"/>
    <w:qFormat/>
    <w:rsid w:val="00AB131F"/>
    <w:pPr>
      <w:keepNext/>
      <w:keepLines/>
      <w:spacing w:before="360" w:after="80" w:line="240" w:lineRule="auto"/>
      <w:outlineLvl w:val="0"/>
    </w:pPr>
    <w:rPr>
      <w:rFonts w:asciiTheme="majorHAnsi" w:eastAsiaTheme="majorEastAsia" w:hAnsiTheme="majorHAnsi" w:cstheme="majorBidi"/>
      <w:color w:val="0F4761" w:themeColor="accent1" w:themeShade="BF"/>
      <w:kern w:val="2"/>
      <w:sz w:val="40"/>
      <w:szCs w:val="40"/>
      <w:lang w:val="en-GB"/>
      <w14:ligatures w14:val="standardContextual"/>
    </w:rPr>
  </w:style>
  <w:style w:type="paragraph" w:styleId="Heading2">
    <w:name w:val="heading 2"/>
    <w:basedOn w:val="Normal"/>
    <w:next w:val="Normal"/>
    <w:link w:val="Heading2Char"/>
    <w:uiPriority w:val="9"/>
    <w:semiHidden/>
    <w:unhideWhenUsed/>
    <w:qFormat/>
    <w:rsid w:val="00AB131F"/>
    <w:pPr>
      <w:keepNext/>
      <w:keepLines/>
      <w:spacing w:before="160" w:after="80" w:line="240" w:lineRule="auto"/>
      <w:outlineLvl w:val="1"/>
    </w:pPr>
    <w:rPr>
      <w:rFonts w:asciiTheme="majorHAnsi" w:eastAsiaTheme="majorEastAsia" w:hAnsiTheme="majorHAnsi" w:cstheme="majorBidi"/>
      <w:color w:val="0F4761" w:themeColor="accent1" w:themeShade="BF"/>
      <w:kern w:val="2"/>
      <w:sz w:val="32"/>
      <w:szCs w:val="32"/>
      <w:lang w:val="en-GB"/>
      <w14:ligatures w14:val="standardContextual"/>
    </w:rPr>
  </w:style>
  <w:style w:type="paragraph" w:styleId="Heading3">
    <w:name w:val="heading 3"/>
    <w:basedOn w:val="Normal"/>
    <w:next w:val="Normal"/>
    <w:link w:val="Heading3Char"/>
    <w:uiPriority w:val="9"/>
    <w:semiHidden/>
    <w:unhideWhenUsed/>
    <w:qFormat/>
    <w:rsid w:val="00AB131F"/>
    <w:pPr>
      <w:keepNext/>
      <w:keepLines/>
      <w:spacing w:before="160" w:after="80" w:line="240" w:lineRule="auto"/>
      <w:outlineLvl w:val="2"/>
    </w:pPr>
    <w:rPr>
      <w:rFonts w:asciiTheme="minorHAnsi" w:eastAsiaTheme="majorEastAsia" w:hAnsiTheme="minorHAnsi" w:cstheme="majorBidi"/>
      <w:color w:val="0F4761" w:themeColor="accent1" w:themeShade="BF"/>
      <w:kern w:val="2"/>
      <w:sz w:val="28"/>
      <w:szCs w:val="28"/>
      <w:lang w:val="en-GB"/>
      <w14:ligatures w14:val="standardContextual"/>
    </w:rPr>
  </w:style>
  <w:style w:type="paragraph" w:styleId="Heading4">
    <w:name w:val="heading 4"/>
    <w:basedOn w:val="Normal"/>
    <w:next w:val="Normal"/>
    <w:link w:val="Heading4Char"/>
    <w:uiPriority w:val="9"/>
    <w:semiHidden/>
    <w:unhideWhenUsed/>
    <w:qFormat/>
    <w:rsid w:val="00AB131F"/>
    <w:pPr>
      <w:keepNext/>
      <w:keepLines/>
      <w:spacing w:before="80" w:after="40" w:line="240" w:lineRule="auto"/>
      <w:outlineLvl w:val="3"/>
    </w:pPr>
    <w:rPr>
      <w:rFonts w:asciiTheme="minorHAnsi" w:eastAsiaTheme="majorEastAsia" w:hAnsiTheme="minorHAnsi" w:cstheme="majorBidi"/>
      <w:i/>
      <w:iCs/>
      <w:color w:val="0F4761" w:themeColor="accent1" w:themeShade="BF"/>
      <w:kern w:val="2"/>
      <w:sz w:val="24"/>
      <w:szCs w:val="24"/>
      <w:lang w:val="en-GB"/>
      <w14:ligatures w14:val="standardContextual"/>
    </w:rPr>
  </w:style>
  <w:style w:type="paragraph" w:styleId="Heading5">
    <w:name w:val="heading 5"/>
    <w:basedOn w:val="Normal"/>
    <w:next w:val="Normal"/>
    <w:link w:val="Heading5Char"/>
    <w:uiPriority w:val="9"/>
    <w:semiHidden/>
    <w:unhideWhenUsed/>
    <w:qFormat/>
    <w:rsid w:val="00AB131F"/>
    <w:pPr>
      <w:keepNext/>
      <w:keepLines/>
      <w:spacing w:before="80" w:after="40" w:line="240" w:lineRule="auto"/>
      <w:outlineLvl w:val="4"/>
    </w:pPr>
    <w:rPr>
      <w:rFonts w:asciiTheme="minorHAnsi" w:eastAsiaTheme="majorEastAsia" w:hAnsiTheme="minorHAnsi" w:cstheme="majorBidi"/>
      <w:color w:val="0F4761" w:themeColor="accent1" w:themeShade="BF"/>
      <w:kern w:val="2"/>
      <w:sz w:val="24"/>
      <w:szCs w:val="24"/>
      <w:lang w:val="en-GB"/>
      <w14:ligatures w14:val="standardContextual"/>
    </w:rPr>
  </w:style>
  <w:style w:type="paragraph" w:styleId="Heading6">
    <w:name w:val="heading 6"/>
    <w:basedOn w:val="Normal"/>
    <w:next w:val="Normal"/>
    <w:link w:val="Heading6Char"/>
    <w:uiPriority w:val="9"/>
    <w:semiHidden/>
    <w:unhideWhenUsed/>
    <w:qFormat/>
    <w:rsid w:val="00AB131F"/>
    <w:pPr>
      <w:keepNext/>
      <w:keepLines/>
      <w:spacing w:before="40" w:after="0" w:line="240" w:lineRule="auto"/>
      <w:outlineLvl w:val="5"/>
    </w:pPr>
    <w:rPr>
      <w:rFonts w:asciiTheme="minorHAnsi" w:eastAsiaTheme="majorEastAsia" w:hAnsiTheme="minorHAnsi" w:cstheme="majorBidi"/>
      <w:i/>
      <w:iCs/>
      <w:color w:val="595959" w:themeColor="text1" w:themeTint="A6"/>
      <w:kern w:val="2"/>
      <w:sz w:val="24"/>
      <w:szCs w:val="24"/>
      <w:lang w:val="en-GB"/>
      <w14:ligatures w14:val="standardContextual"/>
    </w:rPr>
  </w:style>
  <w:style w:type="paragraph" w:styleId="Heading7">
    <w:name w:val="heading 7"/>
    <w:basedOn w:val="Normal"/>
    <w:next w:val="Normal"/>
    <w:link w:val="Heading7Char"/>
    <w:uiPriority w:val="9"/>
    <w:semiHidden/>
    <w:unhideWhenUsed/>
    <w:qFormat/>
    <w:rsid w:val="00AB131F"/>
    <w:pPr>
      <w:keepNext/>
      <w:keepLines/>
      <w:spacing w:before="40" w:after="0" w:line="240" w:lineRule="auto"/>
      <w:outlineLvl w:val="6"/>
    </w:pPr>
    <w:rPr>
      <w:rFonts w:asciiTheme="minorHAnsi" w:eastAsiaTheme="majorEastAsia" w:hAnsiTheme="minorHAnsi" w:cstheme="majorBidi"/>
      <w:color w:val="595959" w:themeColor="text1" w:themeTint="A6"/>
      <w:kern w:val="2"/>
      <w:sz w:val="24"/>
      <w:szCs w:val="24"/>
      <w:lang w:val="en-GB"/>
      <w14:ligatures w14:val="standardContextual"/>
    </w:rPr>
  </w:style>
  <w:style w:type="paragraph" w:styleId="Heading8">
    <w:name w:val="heading 8"/>
    <w:basedOn w:val="Normal"/>
    <w:next w:val="Normal"/>
    <w:link w:val="Heading8Char"/>
    <w:uiPriority w:val="9"/>
    <w:semiHidden/>
    <w:unhideWhenUsed/>
    <w:qFormat/>
    <w:rsid w:val="00AB131F"/>
    <w:pPr>
      <w:keepNext/>
      <w:keepLines/>
      <w:spacing w:after="0" w:line="240" w:lineRule="auto"/>
      <w:outlineLvl w:val="7"/>
    </w:pPr>
    <w:rPr>
      <w:rFonts w:asciiTheme="minorHAnsi" w:eastAsiaTheme="majorEastAsia" w:hAnsiTheme="minorHAnsi" w:cstheme="majorBidi"/>
      <w:i/>
      <w:iCs/>
      <w:color w:val="272727" w:themeColor="text1" w:themeTint="D8"/>
      <w:kern w:val="2"/>
      <w:sz w:val="24"/>
      <w:szCs w:val="24"/>
      <w:lang w:val="en-GB"/>
      <w14:ligatures w14:val="standardContextual"/>
    </w:rPr>
  </w:style>
  <w:style w:type="paragraph" w:styleId="Heading9">
    <w:name w:val="heading 9"/>
    <w:basedOn w:val="Normal"/>
    <w:next w:val="Normal"/>
    <w:link w:val="Heading9Char"/>
    <w:uiPriority w:val="9"/>
    <w:semiHidden/>
    <w:unhideWhenUsed/>
    <w:qFormat/>
    <w:rsid w:val="00AB131F"/>
    <w:pPr>
      <w:keepNext/>
      <w:keepLines/>
      <w:spacing w:after="0" w:line="240" w:lineRule="auto"/>
      <w:outlineLvl w:val="8"/>
    </w:pPr>
    <w:rPr>
      <w:rFonts w:asciiTheme="minorHAnsi" w:eastAsiaTheme="majorEastAsia" w:hAnsiTheme="minorHAnsi" w:cstheme="majorBidi"/>
      <w:color w:val="272727" w:themeColor="text1" w:themeTint="D8"/>
      <w:kern w:val="2"/>
      <w:sz w:val="24"/>
      <w:szCs w:val="24"/>
      <w:lang w:val="en-GB"/>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B13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B13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B13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B13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B13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B13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B13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B13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B131F"/>
    <w:rPr>
      <w:rFonts w:eastAsiaTheme="majorEastAsia" w:cstheme="majorBidi"/>
      <w:color w:val="272727" w:themeColor="text1" w:themeTint="D8"/>
    </w:rPr>
  </w:style>
  <w:style w:type="paragraph" w:styleId="Title">
    <w:name w:val="Title"/>
    <w:basedOn w:val="Normal"/>
    <w:next w:val="Normal"/>
    <w:link w:val="TitleChar"/>
    <w:uiPriority w:val="10"/>
    <w:qFormat/>
    <w:rsid w:val="00AB131F"/>
    <w:pPr>
      <w:spacing w:after="80" w:line="240" w:lineRule="auto"/>
      <w:contextualSpacing/>
    </w:pPr>
    <w:rPr>
      <w:rFonts w:asciiTheme="majorHAnsi" w:eastAsiaTheme="majorEastAsia" w:hAnsiTheme="majorHAnsi" w:cstheme="majorBidi"/>
      <w:spacing w:val="-10"/>
      <w:kern w:val="28"/>
      <w:sz w:val="56"/>
      <w:szCs w:val="56"/>
      <w:lang w:val="en-GB"/>
      <w14:ligatures w14:val="standardContextual"/>
    </w:rPr>
  </w:style>
  <w:style w:type="character" w:customStyle="1" w:styleId="TitleChar">
    <w:name w:val="Title Char"/>
    <w:basedOn w:val="DefaultParagraphFont"/>
    <w:link w:val="Title"/>
    <w:uiPriority w:val="10"/>
    <w:rsid w:val="00AB13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B131F"/>
    <w:pPr>
      <w:numPr>
        <w:ilvl w:val="1"/>
      </w:numPr>
      <w:spacing w:line="240" w:lineRule="auto"/>
    </w:pPr>
    <w:rPr>
      <w:rFonts w:asciiTheme="minorHAnsi" w:eastAsiaTheme="majorEastAsia" w:hAnsiTheme="minorHAnsi" w:cstheme="majorBidi"/>
      <w:color w:val="595959" w:themeColor="text1" w:themeTint="A6"/>
      <w:spacing w:val="15"/>
      <w:kern w:val="2"/>
      <w:sz w:val="28"/>
      <w:szCs w:val="28"/>
      <w:lang w:val="en-GB"/>
      <w14:ligatures w14:val="standardContextual"/>
    </w:rPr>
  </w:style>
  <w:style w:type="character" w:customStyle="1" w:styleId="SubtitleChar">
    <w:name w:val="Subtitle Char"/>
    <w:basedOn w:val="DefaultParagraphFont"/>
    <w:link w:val="Subtitle"/>
    <w:uiPriority w:val="11"/>
    <w:rsid w:val="00AB13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B131F"/>
    <w:pPr>
      <w:spacing w:before="160" w:line="240" w:lineRule="auto"/>
      <w:jc w:val="center"/>
    </w:pPr>
    <w:rPr>
      <w:rFonts w:asciiTheme="minorHAnsi" w:hAnsiTheme="minorHAnsi" w:cstheme="minorBidi"/>
      <w:i/>
      <w:iCs/>
      <w:color w:val="404040" w:themeColor="text1" w:themeTint="BF"/>
      <w:kern w:val="2"/>
      <w:sz w:val="24"/>
      <w:szCs w:val="24"/>
      <w:lang w:val="en-GB"/>
      <w14:ligatures w14:val="standardContextual"/>
    </w:rPr>
  </w:style>
  <w:style w:type="character" w:customStyle="1" w:styleId="QuoteChar">
    <w:name w:val="Quote Char"/>
    <w:basedOn w:val="DefaultParagraphFont"/>
    <w:link w:val="Quote"/>
    <w:uiPriority w:val="29"/>
    <w:rsid w:val="00AB131F"/>
    <w:rPr>
      <w:i/>
      <w:iCs/>
      <w:color w:val="404040" w:themeColor="text1" w:themeTint="BF"/>
    </w:rPr>
  </w:style>
  <w:style w:type="paragraph" w:styleId="ListParagraph">
    <w:name w:val="List Paragraph"/>
    <w:basedOn w:val="Normal"/>
    <w:uiPriority w:val="34"/>
    <w:qFormat/>
    <w:rsid w:val="00AB131F"/>
    <w:pPr>
      <w:spacing w:after="0" w:line="240" w:lineRule="auto"/>
      <w:ind w:left="720"/>
      <w:contextualSpacing/>
    </w:pPr>
    <w:rPr>
      <w:rFonts w:asciiTheme="minorHAnsi" w:hAnsiTheme="minorHAnsi" w:cstheme="minorBidi"/>
      <w:kern w:val="2"/>
      <w:sz w:val="24"/>
      <w:szCs w:val="24"/>
      <w:lang w:val="en-GB"/>
      <w14:ligatures w14:val="standardContextual"/>
    </w:rPr>
  </w:style>
  <w:style w:type="character" w:styleId="IntenseEmphasis">
    <w:name w:val="Intense Emphasis"/>
    <w:basedOn w:val="DefaultParagraphFont"/>
    <w:uiPriority w:val="21"/>
    <w:qFormat/>
    <w:rsid w:val="00AB131F"/>
    <w:rPr>
      <w:i/>
      <w:iCs/>
      <w:color w:val="0F4761" w:themeColor="accent1" w:themeShade="BF"/>
    </w:rPr>
  </w:style>
  <w:style w:type="paragraph" w:styleId="IntenseQuote">
    <w:name w:val="Intense Quote"/>
    <w:basedOn w:val="Normal"/>
    <w:next w:val="Normal"/>
    <w:link w:val="IntenseQuoteChar"/>
    <w:uiPriority w:val="30"/>
    <w:qFormat/>
    <w:rsid w:val="00AB131F"/>
    <w:pPr>
      <w:pBdr>
        <w:top w:val="single" w:sz="4" w:space="10" w:color="0F4761" w:themeColor="accent1" w:themeShade="BF"/>
        <w:bottom w:val="single" w:sz="4" w:space="10" w:color="0F4761" w:themeColor="accent1" w:themeShade="BF"/>
      </w:pBdr>
      <w:spacing w:before="360" w:after="360" w:line="240" w:lineRule="auto"/>
      <w:ind w:left="864" w:right="864"/>
      <w:jc w:val="center"/>
    </w:pPr>
    <w:rPr>
      <w:rFonts w:asciiTheme="minorHAnsi" w:hAnsiTheme="minorHAnsi" w:cstheme="minorBidi"/>
      <w:i/>
      <w:iCs/>
      <w:color w:val="0F4761" w:themeColor="accent1" w:themeShade="BF"/>
      <w:kern w:val="2"/>
      <w:sz w:val="24"/>
      <w:szCs w:val="24"/>
      <w:lang w:val="en-GB"/>
      <w14:ligatures w14:val="standardContextual"/>
    </w:rPr>
  </w:style>
  <w:style w:type="character" w:customStyle="1" w:styleId="IntenseQuoteChar">
    <w:name w:val="Intense Quote Char"/>
    <w:basedOn w:val="DefaultParagraphFont"/>
    <w:link w:val="IntenseQuote"/>
    <w:uiPriority w:val="30"/>
    <w:rsid w:val="00AB131F"/>
    <w:rPr>
      <w:i/>
      <w:iCs/>
      <w:color w:val="0F4761" w:themeColor="accent1" w:themeShade="BF"/>
    </w:rPr>
  </w:style>
  <w:style w:type="character" w:styleId="IntenseReference">
    <w:name w:val="Intense Reference"/>
    <w:basedOn w:val="DefaultParagraphFont"/>
    <w:uiPriority w:val="32"/>
    <w:qFormat/>
    <w:rsid w:val="00AB131F"/>
    <w:rPr>
      <w:b/>
      <w:bCs/>
      <w:smallCaps/>
      <w:color w:val="0F4761" w:themeColor="accent1" w:themeShade="BF"/>
      <w:spacing w:val="5"/>
    </w:rPr>
  </w:style>
  <w:style w:type="paragraph" w:styleId="NormalWeb">
    <w:name w:val="Normal (Web)"/>
    <w:basedOn w:val="Normal"/>
    <w:uiPriority w:val="99"/>
    <w:semiHidden/>
    <w:unhideWhenUsed/>
    <w:rsid w:val="00AB131F"/>
    <w:pPr>
      <w:spacing w:before="100" w:beforeAutospacing="1" w:after="100" w:afterAutospacing="1" w:line="240" w:lineRule="auto"/>
    </w:pPr>
    <w:rPr>
      <w:rFonts w:eastAsia="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14</Pages>
  <Words>3521</Words>
  <Characters>20076</Characters>
  <Application>Microsoft Office Word</Application>
  <DocSecurity>0</DocSecurity>
  <Lines>167</Lines>
  <Paragraphs>47</Paragraphs>
  <ScaleCrop>false</ScaleCrop>
  <Company/>
  <LinksUpToDate>false</LinksUpToDate>
  <CharactersWithSpaces>23550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Roberta Isabela Bradea (2125159)</dc:creator>
  <cp:keywords/>
  <dc:description/>
  <cp:lastModifiedBy>Roberta Isabela Bradea (2125159)</cp:lastModifiedBy>
  <cp:revision>4</cp:revision>
  <dcterms:created xsi:type="dcterms:W3CDTF">2024-01-30T23:07:00Z</dcterms:created>
  <dcterms:modified xsi:type="dcterms:W3CDTF">2024-01-31T10:42:00Z</dcterms:modified>
</cp:coreProperties>
</file>