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1390F" w14:textId="77777777" w:rsidR="001B74AA" w:rsidRDefault="001B74AA" w:rsidP="001B74A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ECAD8008-C Kayla Hopkins</w:t>
      </w:r>
      <w:r>
        <w:rPr>
          <w:rStyle w:val="eop"/>
          <w:rFonts w:ascii="Calibri" w:hAnsi="Calibri" w:cs="Calibri"/>
          <w:sz w:val="22"/>
          <w:szCs w:val="22"/>
        </w:rPr>
        <w:t> </w:t>
      </w:r>
    </w:p>
    <w:p w14:paraId="6586D149" w14:textId="77777777" w:rsidR="001B74AA" w:rsidRDefault="001B74AA" w:rsidP="001B74A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2203265</w:t>
      </w:r>
      <w:r>
        <w:rPr>
          <w:rStyle w:val="eop"/>
          <w:rFonts w:ascii="Calibri" w:hAnsi="Calibri" w:cs="Calibri"/>
          <w:sz w:val="22"/>
          <w:szCs w:val="22"/>
        </w:rPr>
        <w:t> </w:t>
      </w:r>
    </w:p>
    <w:p w14:paraId="0017B963" w14:textId="77777777" w:rsidR="001B74AA" w:rsidRDefault="001B74AA" w:rsidP="001B74AA">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2B4F32EB" w14:textId="59929270" w:rsidR="002A04BD" w:rsidRDefault="002A04BD" w:rsidP="002A04B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xml:space="preserve">The aim of this assignment is to outline the pedagogical principles within an educational setting. I will also provide the strengths and areas for development for each principle and discuss and develop my own personal stance in relation to educational practice. </w:t>
      </w:r>
      <w:r w:rsidR="009D4B19">
        <w:rPr>
          <w:rStyle w:val="eop"/>
          <w:rFonts w:ascii="Calibri" w:hAnsi="Calibri" w:cs="Calibri"/>
          <w:sz w:val="22"/>
          <w:szCs w:val="22"/>
        </w:rPr>
        <w:t xml:space="preserve">Within this assignment the aim is to develop and provide a better understanding of the curriculum and </w:t>
      </w:r>
      <w:r w:rsidR="00BF237D">
        <w:rPr>
          <w:rStyle w:val="eop"/>
          <w:rFonts w:ascii="Calibri" w:hAnsi="Calibri" w:cs="Calibri"/>
          <w:sz w:val="22"/>
          <w:szCs w:val="22"/>
        </w:rPr>
        <w:t xml:space="preserve">pedagogical principles with other ideas and concepts to compare with my own to ensure a range of </w:t>
      </w:r>
      <w:r w:rsidR="00765755">
        <w:rPr>
          <w:rStyle w:val="eop"/>
          <w:rFonts w:ascii="Calibri" w:hAnsi="Calibri" w:cs="Calibri"/>
          <w:sz w:val="22"/>
          <w:szCs w:val="22"/>
        </w:rPr>
        <w:t>opinions to collaborate</w:t>
      </w:r>
      <w:r w:rsidR="00B35869">
        <w:rPr>
          <w:rStyle w:val="eop"/>
          <w:rFonts w:ascii="Calibri" w:hAnsi="Calibri" w:cs="Calibri"/>
          <w:sz w:val="22"/>
          <w:szCs w:val="22"/>
        </w:rPr>
        <w:t xml:space="preserve">, identify and discuss the pedagogical principles. </w:t>
      </w:r>
      <w:r w:rsidR="001F22A6">
        <w:rPr>
          <w:rStyle w:val="eop"/>
          <w:rFonts w:ascii="Calibri" w:hAnsi="Calibri" w:cs="Calibri"/>
          <w:sz w:val="22"/>
          <w:szCs w:val="22"/>
        </w:rPr>
        <w:t xml:space="preserve">Also I will aim to </w:t>
      </w:r>
      <w:r w:rsidR="00883DAF">
        <w:rPr>
          <w:rStyle w:val="eop"/>
          <w:rFonts w:ascii="Calibri" w:hAnsi="Calibri" w:cs="Calibri"/>
          <w:sz w:val="22"/>
          <w:szCs w:val="22"/>
        </w:rPr>
        <w:t xml:space="preserve">elaborate on my own opinions throughout in order to develop my own personal pedagogies in relation to the pedagogical principles which will be outlined. </w:t>
      </w:r>
    </w:p>
    <w:p w14:paraId="292FB29B" w14:textId="3E594BD0" w:rsidR="001B74AA" w:rsidRDefault="001B74AA" w:rsidP="001B74AA">
      <w:pPr>
        <w:pStyle w:val="paragraph"/>
        <w:spacing w:before="0" w:beforeAutospacing="0" w:after="0" w:afterAutospacing="0"/>
        <w:textAlignment w:val="baseline"/>
        <w:rPr>
          <w:rStyle w:val="normaltextrun"/>
          <w:rFonts w:ascii="Arial" w:hAnsi="Arial" w:cs="Arial"/>
          <w:b/>
          <w:bCs/>
        </w:rPr>
      </w:pPr>
    </w:p>
    <w:p w14:paraId="596408CD" w14:textId="5DD078AB" w:rsidR="00A958E0" w:rsidRPr="00B16327" w:rsidRDefault="00B16327" w:rsidP="001B74AA">
      <w:pPr>
        <w:pStyle w:val="paragraph"/>
        <w:spacing w:before="0" w:beforeAutospacing="0" w:after="0" w:afterAutospacing="0"/>
        <w:textAlignment w:val="baseline"/>
        <w:rPr>
          <w:rFonts w:asciiTheme="minorHAnsi" w:hAnsiTheme="minorHAnsi" w:cstheme="minorHAnsi"/>
          <w:sz w:val="16"/>
          <w:szCs w:val="16"/>
        </w:rPr>
      </w:pPr>
      <w:r w:rsidRPr="00B16327">
        <w:rPr>
          <w:rStyle w:val="normaltextrun"/>
          <w:rFonts w:asciiTheme="minorHAnsi" w:hAnsiTheme="minorHAnsi" w:cstheme="minorHAnsi"/>
          <w:sz w:val="22"/>
          <w:szCs w:val="22"/>
        </w:rPr>
        <w:t>Pedagogy within Wales was designed to</w:t>
      </w:r>
      <w:r>
        <w:rPr>
          <w:rStyle w:val="normaltextrun"/>
          <w:rFonts w:asciiTheme="minorHAnsi" w:hAnsiTheme="minorHAnsi" w:cstheme="minorHAnsi"/>
          <w:sz w:val="22"/>
          <w:szCs w:val="22"/>
        </w:rPr>
        <w:t xml:space="preserve"> ensure teachers within the educational setting </w:t>
      </w:r>
      <w:r w:rsidR="006D3BAE">
        <w:rPr>
          <w:rStyle w:val="normaltextrun"/>
          <w:rFonts w:asciiTheme="minorHAnsi" w:hAnsiTheme="minorHAnsi" w:cstheme="minorHAnsi"/>
          <w:sz w:val="22"/>
          <w:szCs w:val="22"/>
        </w:rPr>
        <w:t>exceeded their own quality</w:t>
      </w:r>
      <w:r w:rsidR="00DF469B">
        <w:rPr>
          <w:rStyle w:val="normaltextrun"/>
          <w:rFonts w:asciiTheme="minorHAnsi" w:hAnsiTheme="minorHAnsi" w:cstheme="minorHAnsi"/>
          <w:sz w:val="22"/>
          <w:szCs w:val="22"/>
        </w:rPr>
        <w:t xml:space="preserve"> in order to provide the best learning outcomes for their learners (Husbands and Pearce, 2012</w:t>
      </w:r>
      <w:r w:rsidR="00DE6662">
        <w:rPr>
          <w:rStyle w:val="normaltextrun"/>
          <w:rFonts w:asciiTheme="minorHAnsi" w:hAnsiTheme="minorHAnsi" w:cstheme="minorHAnsi"/>
          <w:sz w:val="22"/>
          <w:szCs w:val="22"/>
        </w:rPr>
        <w:t>). With this in mind it creates an idea for teachers to follow their highest expectations in order to project this onto the students to achieve the best possible outcome with</w:t>
      </w:r>
      <w:r w:rsidR="002A1C90">
        <w:rPr>
          <w:rStyle w:val="normaltextrun"/>
          <w:rFonts w:asciiTheme="minorHAnsi" w:hAnsiTheme="minorHAnsi" w:cstheme="minorHAnsi"/>
          <w:sz w:val="22"/>
          <w:szCs w:val="22"/>
        </w:rPr>
        <w:t xml:space="preserve"> their learning. </w:t>
      </w:r>
    </w:p>
    <w:p w14:paraId="25E39B29" w14:textId="77777777" w:rsidR="001B74AA" w:rsidRDefault="001B74AA" w:rsidP="001B74A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Foundation Phase curriculum is designed with the twelve pedagogical principles underpinning the main aims in order to reflect effective learner-centred dynamics (Welsh Government, 2023). This means that with the twelve principles in mind, all successful pedagogies provide play-based learning, outdoor learning and authentic personal learning for all children (Welsh Government, 2023) in order to aid the best personal development for each individual. </w:t>
      </w:r>
      <w:r>
        <w:rPr>
          <w:rStyle w:val="eop"/>
          <w:rFonts w:ascii="Calibri" w:hAnsi="Calibri" w:cs="Calibri"/>
          <w:sz w:val="22"/>
          <w:szCs w:val="22"/>
        </w:rPr>
        <w:t> </w:t>
      </w:r>
    </w:p>
    <w:p w14:paraId="0629F031" w14:textId="497CD1F5" w:rsidR="00F0222F" w:rsidRDefault="001B74AA" w:rsidP="001B74AA">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pedagogical principles are designed to give guidance to provide good teaching practices within a setting to ensure learners are at the forefront of the learning when practitioners are designing and delivering their lessons. This means that practitioners ensure all learners are fully aware of their four principles when designing and considering their curriculum (Welsh Government, 2022).</w:t>
      </w:r>
      <w:r>
        <w:rPr>
          <w:rStyle w:val="eop"/>
          <w:rFonts w:ascii="Calibri" w:hAnsi="Calibri" w:cs="Calibri"/>
          <w:sz w:val="22"/>
          <w:szCs w:val="22"/>
        </w:rPr>
        <w:t> </w:t>
      </w:r>
      <w:r w:rsidR="0039305F">
        <w:rPr>
          <w:rStyle w:val="eop"/>
          <w:rFonts w:ascii="Calibri" w:hAnsi="Calibri" w:cs="Calibri"/>
          <w:sz w:val="22"/>
          <w:szCs w:val="22"/>
        </w:rPr>
        <w:t>Professor Graham Donaldson (201</w:t>
      </w:r>
      <w:r w:rsidR="00E27C2A">
        <w:rPr>
          <w:rStyle w:val="eop"/>
          <w:rFonts w:ascii="Calibri" w:hAnsi="Calibri" w:cs="Calibri"/>
          <w:sz w:val="22"/>
          <w:szCs w:val="22"/>
        </w:rPr>
        <w:t xml:space="preserve">5) states that the </w:t>
      </w:r>
      <w:r w:rsidR="0058074E">
        <w:rPr>
          <w:rStyle w:val="eop"/>
          <w:rFonts w:ascii="Calibri" w:hAnsi="Calibri" w:cs="Calibri"/>
          <w:sz w:val="22"/>
          <w:szCs w:val="22"/>
        </w:rPr>
        <w:t xml:space="preserve">curriculum should be designed in a way that it </w:t>
      </w:r>
      <w:r w:rsidR="00A655C6">
        <w:rPr>
          <w:rStyle w:val="eop"/>
          <w:rFonts w:ascii="Calibri" w:hAnsi="Calibri" w:cs="Calibri"/>
          <w:sz w:val="22"/>
          <w:szCs w:val="22"/>
        </w:rPr>
        <w:t xml:space="preserve">focuses directly on the outcome of the learner </w:t>
      </w:r>
      <w:r w:rsidR="008161D2">
        <w:rPr>
          <w:rStyle w:val="eop"/>
          <w:rFonts w:ascii="Calibri" w:hAnsi="Calibri" w:cs="Calibri"/>
          <w:sz w:val="22"/>
          <w:szCs w:val="22"/>
        </w:rPr>
        <w:t>as oppose to the subject and syllabuses that are provided (</w:t>
      </w:r>
      <w:r w:rsidR="00F358F1">
        <w:rPr>
          <w:rStyle w:val="eop"/>
          <w:rFonts w:ascii="Calibri" w:hAnsi="Calibri" w:cs="Calibri"/>
          <w:sz w:val="22"/>
          <w:szCs w:val="22"/>
        </w:rPr>
        <w:t>Donaldson, 2015</w:t>
      </w:r>
      <w:r w:rsidR="00FC65E5">
        <w:rPr>
          <w:rStyle w:val="eop"/>
          <w:rFonts w:ascii="Calibri" w:hAnsi="Calibri" w:cs="Calibri"/>
          <w:sz w:val="22"/>
          <w:szCs w:val="22"/>
        </w:rPr>
        <w:t>. p.5</w:t>
      </w:r>
      <w:r w:rsidR="00F358F1">
        <w:rPr>
          <w:rStyle w:val="eop"/>
          <w:rFonts w:ascii="Calibri" w:hAnsi="Calibri" w:cs="Calibri"/>
          <w:sz w:val="22"/>
          <w:szCs w:val="22"/>
        </w:rPr>
        <w:t xml:space="preserve">). This in time means that with the included twelve pedagogical principles it provides a wider range of </w:t>
      </w:r>
      <w:r w:rsidR="0037197F">
        <w:rPr>
          <w:rStyle w:val="eop"/>
          <w:rFonts w:ascii="Calibri" w:hAnsi="Calibri" w:cs="Calibri"/>
          <w:sz w:val="22"/>
          <w:szCs w:val="22"/>
        </w:rPr>
        <w:t xml:space="preserve">child-centred learning </w:t>
      </w:r>
      <w:r w:rsidR="00F631C1">
        <w:rPr>
          <w:rStyle w:val="eop"/>
          <w:rFonts w:ascii="Calibri" w:hAnsi="Calibri" w:cs="Calibri"/>
          <w:sz w:val="22"/>
          <w:szCs w:val="22"/>
        </w:rPr>
        <w:t>to ensure the child has their personal, social and emotional needs considered</w:t>
      </w:r>
      <w:r w:rsidR="00130EB9">
        <w:rPr>
          <w:rStyle w:val="eop"/>
          <w:rFonts w:ascii="Calibri" w:hAnsi="Calibri" w:cs="Calibri"/>
          <w:sz w:val="22"/>
          <w:szCs w:val="22"/>
        </w:rPr>
        <w:t xml:space="preserve"> while also aiming to support the What Matters Statements and the </w:t>
      </w:r>
      <w:r w:rsidR="0045755B">
        <w:rPr>
          <w:rStyle w:val="eop"/>
          <w:rFonts w:ascii="Calibri" w:hAnsi="Calibri" w:cs="Calibri"/>
          <w:sz w:val="22"/>
          <w:szCs w:val="22"/>
        </w:rPr>
        <w:t>four purposes</w:t>
      </w:r>
      <w:r w:rsidR="0069044A">
        <w:rPr>
          <w:rStyle w:val="eop"/>
          <w:rFonts w:ascii="Calibri" w:hAnsi="Calibri" w:cs="Calibri"/>
          <w:sz w:val="22"/>
          <w:szCs w:val="22"/>
        </w:rPr>
        <w:t xml:space="preserve"> throughout the teaching and learning experiences. </w:t>
      </w:r>
      <w:r w:rsidR="0023381E">
        <w:rPr>
          <w:rStyle w:val="eop"/>
          <w:rFonts w:ascii="Calibri" w:hAnsi="Calibri" w:cs="Calibri"/>
          <w:sz w:val="22"/>
          <w:szCs w:val="22"/>
        </w:rPr>
        <w:t xml:space="preserve">In doing so it will support learners to become ambitious, enterprising, creative, ethical and </w:t>
      </w:r>
      <w:r w:rsidR="0089142C">
        <w:rPr>
          <w:rStyle w:val="eop"/>
          <w:rFonts w:ascii="Calibri" w:hAnsi="Calibri" w:cs="Calibri"/>
          <w:sz w:val="22"/>
          <w:szCs w:val="22"/>
        </w:rPr>
        <w:t xml:space="preserve">confident learners throughout their lives. </w:t>
      </w:r>
    </w:p>
    <w:p w14:paraId="4ACDA0B1" w14:textId="77777777" w:rsidR="00C32BE3" w:rsidRDefault="00C32BE3" w:rsidP="001B74AA">
      <w:pPr>
        <w:pStyle w:val="paragraph"/>
        <w:spacing w:before="0" w:beforeAutospacing="0" w:after="0" w:afterAutospacing="0"/>
        <w:textAlignment w:val="baseline"/>
        <w:rPr>
          <w:rStyle w:val="eop"/>
          <w:rFonts w:ascii="Calibri" w:hAnsi="Calibri" w:cs="Calibri"/>
          <w:sz w:val="22"/>
          <w:szCs w:val="22"/>
        </w:rPr>
      </w:pPr>
    </w:p>
    <w:p w14:paraId="5140E82A" w14:textId="437FF862" w:rsidR="00124639" w:rsidRDefault="00765D4C" w:rsidP="001B74AA">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The Welsh Curriculum, 2008, was designed around the ideas of a Key Stage 1 and 2 which followed on from Foundation Phase with a focus on subjects and skills. This included a firm understanding of mathematics, science and language which was enabled to achieve the best for the learner within a broad and balanced curriculum (Welsh Government, 2019). </w:t>
      </w:r>
      <w:r w:rsidR="00C32BE3">
        <w:rPr>
          <w:rStyle w:val="eop"/>
          <w:rFonts w:ascii="Calibri" w:hAnsi="Calibri" w:cs="Calibri"/>
          <w:sz w:val="22"/>
          <w:szCs w:val="22"/>
        </w:rPr>
        <w:t xml:space="preserve">Compared to the </w:t>
      </w:r>
      <w:r w:rsidR="00FD2DDB">
        <w:rPr>
          <w:rStyle w:val="eop"/>
          <w:rFonts w:ascii="Calibri" w:hAnsi="Calibri" w:cs="Calibri"/>
          <w:sz w:val="22"/>
          <w:szCs w:val="22"/>
        </w:rPr>
        <w:t>old Curriculum for Wales</w:t>
      </w:r>
      <w:r w:rsidR="003869AF">
        <w:rPr>
          <w:rStyle w:val="eop"/>
          <w:rFonts w:ascii="Calibri" w:hAnsi="Calibri" w:cs="Calibri"/>
          <w:sz w:val="22"/>
          <w:szCs w:val="22"/>
        </w:rPr>
        <w:t>, school</w:t>
      </w:r>
      <w:r w:rsidR="007D3A1E">
        <w:rPr>
          <w:rStyle w:val="eop"/>
          <w:rFonts w:ascii="Calibri" w:hAnsi="Calibri" w:cs="Calibri"/>
          <w:sz w:val="22"/>
          <w:szCs w:val="22"/>
        </w:rPr>
        <w:t>s now</w:t>
      </w:r>
      <w:r w:rsidR="003869AF">
        <w:rPr>
          <w:rStyle w:val="eop"/>
          <w:rFonts w:ascii="Calibri" w:hAnsi="Calibri" w:cs="Calibri"/>
          <w:sz w:val="22"/>
          <w:szCs w:val="22"/>
        </w:rPr>
        <w:t xml:space="preserve"> have the opportunity to combine </w:t>
      </w:r>
      <w:r w:rsidR="00A42DC1">
        <w:rPr>
          <w:rStyle w:val="eop"/>
          <w:rFonts w:ascii="Calibri" w:hAnsi="Calibri" w:cs="Calibri"/>
          <w:sz w:val="22"/>
          <w:szCs w:val="22"/>
        </w:rPr>
        <w:t xml:space="preserve">all Areas of Learning (AoL) to provide a blended experience throughout their </w:t>
      </w:r>
      <w:r w:rsidR="00476F1D">
        <w:rPr>
          <w:rStyle w:val="eop"/>
          <w:rFonts w:ascii="Calibri" w:hAnsi="Calibri" w:cs="Calibri"/>
          <w:sz w:val="22"/>
          <w:szCs w:val="22"/>
        </w:rPr>
        <w:t xml:space="preserve">school learning. </w:t>
      </w:r>
      <w:r w:rsidR="006739C3">
        <w:rPr>
          <w:rStyle w:val="eop"/>
          <w:rFonts w:ascii="Calibri" w:hAnsi="Calibri" w:cs="Calibri"/>
          <w:sz w:val="22"/>
          <w:szCs w:val="22"/>
        </w:rPr>
        <w:t>From the o</w:t>
      </w:r>
      <w:r w:rsidR="003C491A">
        <w:rPr>
          <w:rStyle w:val="eop"/>
          <w:rFonts w:ascii="Calibri" w:hAnsi="Calibri" w:cs="Calibri"/>
          <w:sz w:val="22"/>
          <w:szCs w:val="22"/>
        </w:rPr>
        <w:t>ld Curriculum (2008) it has introduced AoL</w:t>
      </w:r>
      <w:r w:rsidR="007B6922">
        <w:rPr>
          <w:rStyle w:val="eop"/>
          <w:rFonts w:ascii="Calibri" w:hAnsi="Calibri" w:cs="Calibri"/>
          <w:sz w:val="22"/>
          <w:szCs w:val="22"/>
        </w:rPr>
        <w:t xml:space="preserve">’s as a means to encourage connections across their learning to combine </w:t>
      </w:r>
      <w:r w:rsidR="001740CF">
        <w:rPr>
          <w:rStyle w:val="eop"/>
          <w:rFonts w:ascii="Calibri" w:hAnsi="Calibri" w:cs="Calibri"/>
          <w:sz w:val="22"/>
          <w:szCs w:val="22"/>
        </w:rPr>
        <w:t>real life knowledge and skills, c</w:t>
      </w:r>
      <w:r w:rsidR="00273582">
        <w:rPr>
          <w:rStyle w:val="eop"/>
          <w:rFonts w:ascii="Calibri" w:hAnsi="Calibri" w:cs="Calibri"/>
          <w:sz w:val="22"/>
          <w:szCs w:val="22"/>
        </w:rPr>
        <w:t>ontrasted</w:t>
      </w:r>
      <w:r w:rsidR="001740CF">
        <w:rPr>
          <w:rStyle w:val="eop"/>
          <w:rFonts w:ascii="Calibri" w:hAnsi="Calibri" w:cs="Calibri"/>
          <w:sz w:val="22"/>
          <w:szCs w:val="22"/>
        </w:rPr>
        <w:t xml:space="preserve"> to named subjects which only focussed on </w:t>
      </w:r>
      <w:r w:rsidR="00037E73">
        <w:rPr>
          <w:rStyle w:val="eop"/>
          <w:rFonts w:ascii="Calibri" w:hAnsi="Calibri" w:cs="Calibri"/>
          <w:sz w:val="22"/>
          <w:szCs w:val="22"/>
        </w:rPr>
        <w:t xml:space="preserve">certain subjects </w:t>
      </w:r>
      <w:r w:rsidR="00DA0300">
        <w:rPr>
          <w:rStyle w:val="eop"/>
          <w:rFonts w:ascii="Calibri" w:hAnsi="Calibri" w:cs="Calibri"/>
          <w:sz w:val="22"/>
          <w:szCs w:val="22"/>
        </w:rPr>
        <w:t xml:space="preserve">individually (Welsh Government, 2021). </w:t>
      </w:r>
    </w:p>
    <w:p w14:paraId="192E3955" w14:textId="77777777" w:rsidR="00124639" w:rsidRDefault="00124639" w:rsidP="001B74AA">
      <w:pPr>
        <w:pStyle w:val="paragraph"/>
        <w:spacing w:before="0" w:beforeAutospacing="0" w:after="0" w:afterAutospacing="0"/>
        <w:textAlignment w:val="baseline"/>
        <w:rPr>
          <w:rStyle w:val="eop"/>
          <w:rFonts w:ascii="Calibri" w:hAnsi="Calibri" w:cs="Calibri"/>
          <w:sz w:val="22"/>
          <w:szCs w:val="22"/>
        </w:rPr>
      </w:pPr>
    </w:p>
    <w:p w14:paraId="70F54D48" w14:textId="4CF78E30" w:rsidR="002A04BD" w:rsidRPr="00F84EAF" w:rsidRDefault="006F0780" w:rsidP="00705B4E">
      <w:pPr>
        <w:pStyle w:val="paragraph"/>
        <w:spacing w:before="0" w:beforeAutospacing="0" w:after="0" w:afterAutospacing="0"/>
        <w:jc w:val="center"/>
        <w:textAlignment w:val="baseline"/>
        <w:rPr>
          <w:rStyle w:val="eop"/>
          <w:rFonts w:ascii="Calibri" w:hAnsi="Calibri" w:cs="Calibri"/>
          <w:sz w:val="22"/>
          <w:szCs w:val="22"/>
        </w:rPr>
      </w:pPr>
      <w:r w:rsidRPr="00F84EAF">
        <w:rPr>
          <w:rStyle w:val="eop"/>
          <w:rFonts w:ascii="Calibri" w:hAnsi="Calibri" w:cs="Calibri"/>
          <w:sz w:val="22"/>
          <w:szCs w:val="22"/>
        </w:rPr>
        <w:t>“</w:t>
      </w:r>
      <w:r w:rsidR="00A93F83" w:rsidRPr="00F84EAF">
        <w:rPr>
          <w:rStyle w:val="eop"/>
          <w:rFonts w:ascii="Calibri" w:hAnsi="Calibri" w:cs="Calibri"/>
          <w:sz w:val="22"/>
          <w:szCs w:val="22"/>
        </w:rPr>
        <w:t>Good teaching and learning means employing a blend of approaches including direct teaching</w:t>
      </w:r>
      <w:r w:rsidR="007E0C8D" w:rsidRPr="00F84EAF">
        <w:rPr>
          <w:rStyle w:val="eop"/>
          <w:rFonts w:ascii="Calibri" w:hAnsi="Calibri" w:cs="Calibri"/>
          <w:sz w:val="22"/>
          <w:szCs w:val="22"/>
        </w:rPr>
        <w:t>.</w:t>
      </w:r>
      <w:r w:rsidRPr="00F84EAF">
        <w:rPr>
          <w:rStyle w:val="eop"/>
          <w:rFonts w:ascii="Calibri" w:hAnsi="Calibri" w:cs="Calibri"/>
          <w:sz w:val="22"/>
          <w:szCs w:val="22"/>
        </w:rPr>
        <w:t>”</w:t>
      </w:r>
    </w:p>
    <w:p w14:paraId="312332C5" w14:textId="6F29D7F0" w:rsidR="00705B4E" w:rsidRDefault="009A323D" w:rsidP="00705B4E">
      <w:pPr>
        <w:pStyle w:val="paragraph"/>
        <w:spacing w:before="0" w:beforeAutospacing="0" w:after="0" w:afterAutospacing="0"/>
        <w:jc w:val="right"/>
        <w:textAlignment w:val="baseline"/>
        <w:rPr>
          <w:rStyle w:val="eop"/>
          <w:rFonts w:ascii="Calibri" w:hAnsi="Calibri" w:cs="Calibri"/>
          <w:sz w:val="22"/>
          <w:szCs w:val="22"/>
        </w:rPr>
      </w:pPr>
      <w:r>
        <w:rPr>
          <w:rStyle w:val="eop"/>
          <w:rFonts w:ascii="Calibri" w:hAnsi="Calibri" w:cs="Calibri"/>
          <w:sz w:val="22"/>
          <w:szCs w:val="22"/>
        </w:rPr>
        <w:t>(Donaldson 2015:68)</w:t>
      </w:r>
    </w:p>
    <w:p w14:paraId="5957F373" w14:textId="77777777" w:rsidR="00784009" w:rsidRDefault="00784009" w:rsidP="00705B4E">
      <w:pPr>
        <w:pStyle w:val="paragraph"/>
        <w:spacing w:before="0" w:beforeAutospacing="0" w:after="0" w:afterAutospacing="0"/>
        <w:jc w:val="right"/>
        <w:textAlignment w:val="baseline"/>
        <w:rPr>
          <w:rStyle w:val="eop"/>
          <w:rFonts w:ascii="Calibri" w:hAnsi="Calibri" w:cs="Calibri"/>
          <w:sz w:val="22"/>
          <w:szCs w:val="22"/>
        </w:rPr>
      </w:pPr>
    </w:p>
    <w:p w14:paraId="5489161F" w14:textId="69673E51" w:rsidR="005253F9" w:rsidRDefault="00784009" w:rsidP="00784009">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This first pedagogical principle is </w:t>
      </w:r>
      <w:r w:rsidR="00E02490">
        <w:rPr>
          <w:rStyle w:val="eop"/>
          <w:rFonts w:ascii="Calibri" w:hAnsi="Calibri" w:cs="Calibri"/>
          <w:sz w:val="22"/>
          <w:szCs w:val="22"/>
        </w:rPr>
        <w:t xml:space="preserve">viewed by myself as an aim for teachers to provide </w:t>
      </w:r>
      <w:r w:rsidR="00077F5C">
        <w:rPr>
          <w:rStyle w:val="eop"/>
          <w:rFonts w:ascii="Calibri" w:hAnsi="Calibri" w:cs="Calibri"/>
          <w:sz w:val="22"/>
          <w:szCs w:val="22"/>
        </w:rPr>
        <w:t xml:space="preserve">a high volume of activities for children using a wide range of stimulating equipment through different </w:t>
      </w:r>
      <w:r w:rsidR="00390024">
        <w:rPr>
          <w:rStyle w:val="eop"/>
          <w:rFonts w:ascii="Calibri" w:hAnsi="Calibri" w:cs="Calibri"/>
          <w:sz w:val="22"/>
          <w:szCs w:val="22"/>
        </w:rPr>
        <w:t xml:space="preserve">approaches. This could suggest using outdoor environments, </w:t>
      </w:r>
      <w:r w:rsidR="00174754">
        <w:rPr>
          <w:rStyle w:val="eop"/>
          <w:rFonts w:ascii="Calibri" w:hAnsi="Calibri" w:cs="Calibri"/>
          <w:sz w:val="22"/>
          <w:szCs w:val="22"/>
        </w:rPr>
        <w:t xml:space="preserve">individual activities and working in groups as a means to </w:t>
      </w:r>
      <w:r w:rsidR="0007286F">
        <w:rPr>
          <w:rStyle w:val="eop"/>
          <w:rFonts w:ascii="Calibri" w:hAnsi="Calibri" w:cs="Calibri"/>
          <w:sz w:val="22"/>
          <w:szCs w:val="22"/>
        </w:rPr>
        <w:t xml:space="preserve">provide the strategies for the learners. </w:t>
      </w:r>
      <w:r w:rsidR="00D05286">
        <w:rPr>
          <w:rStyle w:val="eop"/>
          <w:rFonts w:ascii="Calibri" w:hAnsi="Calibri" w:cs="Calibri"/>
          <w:sz w:val="22"/>
          <w:szCs w:val="22"/>
        </w:rPr>
        <w:t xml:space="preserve">This also means that </w:t>
      </w:r>
      <w:r w:rsidR="002F67ED">
        <w:rPr>
          <w:rStyle w:val="eop"/>
          <w:rFonts w:ascii="Calibri" w:hAnsi="Calibri" w:cs="Calibri"/>
          <w:sz w:val="22"/>
          <w:szCs w:val="22"/>
        </w:rPr>
        <w:t xml:space="preserve">all Areas of Learning are </w:t>
      </w:r>
      <w:r w:rsidR="002F67ED">
        <w:rPr>
          <w:rStyle w:val="eop"/>
          <w:rFonts w:ascii="Calibri" w:hAnsi="Calibri" w:cs="Calibri"/>
          <w:sz w:val="22"/>
          <w:szCs w:val="22"/>
        </w:rPr>
        <w:lastRenderedPageBreak/>
        <w:t xml:space="preserve">blended into one environment where learners will have a holistic approach to their learning and development. </w:t>
      </w:r>
    </w:p>
    <w:p w14:paraId="360AE890" w14:textId="519EB626" w:rsidR="00E05920" w:rsidRDefault="00E05920" w:rsidP="00E05920">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Within my observation week with </w:t>
      </w:r>
      <w:r w:rsidR="00906048">
        <w:rPr>
          <w:rStyle w:val="eop"/>
          <w:rFonts w:ascii="Calibri" w:hAnsi="Calibri" w:cs="Calibri"/>
          <w:sz w:val="22"/>
          <w:szCs w:val="22"/>
        </w:rPr>
        <w:t>Ye</w:t>
      </w:r>
      <w:r>
        <w:rPr>
          <w:rStyle w:val="eop"/>
          <w:rFonts w:ascii="Calibri" w:hAnsi="Calibri" w:cs="Calibri"/>
          <w:sz w:val="22"/>
          <w:szCs w:val="22"/>
        </w:rPr>
        <w:t xml:space="preserve">ar one and two I noticed that the teacher had different areas within the classroom, which the children had access to, to complete activities which had been introduced and guided by the teacher such as maths and numeracy tasks and also creative areas. All of these activities, which are known by the children as </w:t>
      </w:r>
      <w:r w:rsidR="00906048">
        <w:rPr>
          <w:rStyle w:val="eop"/>
          <w:rFonts w:ascii="Calibri" w:hAnsi="Calibri" w:cs="Calibri"/>
          <w:sz w:val="22"/>
          <w:szCs w:val="22"/>
        </w:rPr>
        <w:t>‘</w:t>
      </w:r>
      <w:r>
        <w:rPr>
          <w:rStyle w:val="eop"/>
          <w:rFonts w:ascii="Calibri" w:hAnsi="Calibri" w:cs="Calibri"/>
          <w:sz w:val="22"/>
          <w:szCs w:val="22"/>
        </w:rPr>
        <w:t>challenges</w:t>
      </w:r>
      <w:r w:rsidR="00906048">
        <w:rPr>
          <w:rStyle w:val="eop"/>
          <w:rFonts w:ascii="Calibri" w:hAnsi="Calibri" w:cs="Calibri"/>
          <w:sz w:val="22"/>
          <w:szCs w:val="22"/>
        </w:rPr>
        <w:t>’</w:t>
      </w:r>
      <w:r>
        <w:rPr>
          <w:rStyle w:val="eop"/>
          <w:rFonts w:ascii="Calibri" w:hAnsi="Calibri" w:cs="Calibri"/>
          <w:sz w:val="22"/>
          <w:szCs w:val="22"/>
        </w:rPr>
        <w:t xml:space="preserve"> gave them the opportunity to explore and experiment individually while also being involved in the current classroom topic. While in the classroom, during this time, one group would be taken by the teacher to do direct teaching on a separate table to complete work with the guidance of the teacher. </w:t>
      </w:r>
      <w:r>
        <w:rPr>
          <w:rStyle w:val="eop"/>
          <w:rFonts w:ascii="Calibri" w:hAnsi="Calibri" w:cs="Calibri"/>
          <w:sz w:val="22"/>
          <w:szCs w:val="22"/>
        </w:rPr>
        <w:t>This would then be rotated in colour groups so everyone had an opportunity to complete their challenges</w:t>
      </w:r>
      <w:r w:rsidR="00793F8B">
        <w:rPr>
          <w:rStyle w:val="eop"/>
          <w:rFonts w:ascii="Calibri" w:hAnsi="Calibri" w:cs="Calibri"/>
          <w:sz w:val="22"/>
          <w:szCs w:val="22"/>
        </w:rPr>
        <w:t xml:space="preserve"> and the task led by the teacher. </w:t>
      </w:r>
      <w:r w:rsidR="00BE02A6">
        <w:rPr>
          <w:rStyle w:val="eop"/>
          <w:rFonts w:ascii="Calibri" w:hAnsi="Calibri" w:cs="Calibri"/>
          <w:sz w:val="22"/>
          <w:szCs w:val="22"/>
        </w:rPr>
        <w:t xml:space="preserve">I find this is a very useful way to apply the pedagogical principle and this can be </w:t>
      </w:r>
      <w:r w:rsidR="00A27D21">
        <w:rPr>
          <w:rStyle w:val="eop"/>
          <w:rFonts w:ascii="Calibri" w:hAnsi="Calibri" w:cs="Calibri"/>
          <w:sz w:val="22"/>
          <w:szCs w:val="22"/>
        </w:rPr>
        <w:t xml:space="preserve">supported </w:t>
      </w:r>
      <w:r w:rsidR="0027356C">
        <w:rPr>
          <w:rStyle w:val="eop"/>
          <w:rFonts w:ascii="Calibri" w:hAnsi="Calibri" w:cs="Calibri"/>
          <w:sz w:val="22"/>
          <w:szCs w:val="22"/>
        </w:rPr>
        <w:t xml:space="preserve">as children </w:t>
      </w:r>
      <w:r w:rsidR="00EE6A97">
        <w:rPr>
          <w:rStyle w:val="eop"/>
          <w:rFonts w:ascii="Calibri" w:hAnsi="Calibri" w:cs="Calibri"/>
          <w:sz w:val="22"/>
          <w:szCs w:val="22"/>
        </w:rPr>
        <w:t xml:space="preserve">are able to reveal their own needs and intentions through a spontaneous occurrence (Bennet, Wood </w:t>
      </w:r>
      <w:r w:rsidR="00BF523E">
        <w:rPr>
          <w:rStyle w:val="eop"/>
          <w:rFonts w:ascii="Calibri" w:hAnsi="Calibri" w:cs="Calibri"/>
          <w:sz w:val="22"/>
          <w:szCs w:val="22"/>
        </w:rPr>
        <w:t>and</w:t>
      </w:r>
      <w:r w:rsidR="004220DF">
        <w:rPr>
          <w:rStyle w:val="eop"/>
          <w:rFonts w:ascii="Calibri" w:hAnsi="Calibri" w:cs="Calibri"/>
          <w:sz w:val="22"/>
          <w:szCs w:val="22"/>
        </w:rPr>
        <w:t xml:space="preserve"> Rogers, 1997, p. 2)</w:t>
      </w:r>
      <w:r w:rsidR="001E54A6">
        <w:rPr>
          <w:rStyle w:val="eop"/>
          <w:rFonts w:ascii="Calibri" w:hAnsi="Calibri" w:cs="Calibri"/>
          <w:sz w:val="22"/>
          <w:szCs w:val="22"/>
        </w:rPr>
        <w:t xml:space="preserve">, compared </w:t>
      </w:r>
      <w:r w:rsidR="001723FD">
        <w:rPr>
          <w:rStyle w:val="eop"/>
          <w:rFonts w:ascii="Calibri" w:hAnsi="Calibri" w:cs="Calibri"/>
          <w:sz w:val="22"/>
          <w:szCs w:val="22"/>
        </w:rPr>
        <w:t xml:space="preserve">to structured and formal approaches to learning. </w:t>
      </w:r>
    </w:p>
    <w:p w14:paraId="0B36CFA6" w14:textId="77777777" w:rsidR="00AF420E" w:rsidRDefault="00AF420E" w:rsidP="00F15A3C">
      <w:pPr>
        <w:pStyle w:val="paragraph"/>
        <w:spacing w:before="0" w:beforeAutospacing="0" w:after="0" w:afterAutospacing="0"/>
        <w:textAlignment w:val="baseline"/>
        <w:rPr>
          <w:rStyle w:val="eop"/>
          <w:rFonts w:ascii="Calibri" w:hAnsi="Calibri" w:cs="Calibri"/>
          <w:sz w:val="22"/>
          <w:szCs w:val="22"/>
        </w:rPr>
      </w:pPr>
    </w:p>
    <w:p w14:paraId="5381778F" w14:textId="10DF13E2" w:rsidR="00F15A3C" w:rsidRDefault="00F15A3C" w:rsidP="00F15A3C">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This principle is used widely in the Foundation Phase as it has been </w:t>
      </w:r>
      <w:r w:rsidR="006515F4">
        <w:rPr>
          <w:rStyle w:val="eop"/>
          <w:rFonts w:ascii="Calibri" w:hAnsi="Calibri" w:cs="Calibri"/>
          <w:sz w:val="22"/>
          <w:szCs w:val="22"/>
        </w:rPr>
        <w:t xml:space="preserve">recognised </w:t>
      </w:r>
      <w:r w:rsidR="00AF420E">
        <w:rPr>
          <w:rStyle w:val="eop"/>
          <w:rFonts w:ascii="Calibri" w:hAnsi="Calibri" w:cs="Calibri"/>
          <w:sz w:val="22"/>
          <w:szCs w:val="22"/>
        </w:rPr>
        <w:t xml:space="preserve">that children </w:t>
      </w:r>
      <w:r w:rsidR="00377B41">
        <w:rPr>
          <w:rStyle w:val="eop"/>
          <w:rFonts w:ascii="Calibri" w:hAnsi="Calibri" w:cs="Calibri"/>
          <w:sz w:val="22"/>
          <w:szCs w:val="22"/>
        </w:rPr>
        <w:t xml:space="preserve">learn through many ways </w:t>
      </w:r>
      <w:r w:rsidR="001E5D44">
        <w:rPr>
          <w:rStyle w:val="eop"/>
          <w:rFonts w:ascii="Calibri" w:hAnsi="Calibri" w:cs="Calibri"/>
          <w:sz w:val="22"/>
          <w:szCs w:val="22"/>
        </w:rPr>
        <w:t xml:space="preserve">including learning through play. Jean Piaget </w:t>
      </w:r>
      <w:r w:rsidR="00184D01">
        <w:rPr>
          <w:rStyle w:val="eop"/>
          <w:rFonts w:ascii="Calibri" w:hAnsi="Calibri" w:cs="Calibri"/>
          <w:sz w:val="22"/>
          <w:szCs w:val="22"/>
        </w:rPr>
        <w:t>(19</w:t>
      </w:r>
      <w:r w:rsidR="003A72A8">
        <w:rPr>
          <w:rStyle w:val="eop"/>
          <w:rFonts w:ascii="Calibri" w:hAnsi="Calibri" w:cs="Calibri"/>
          <w:sz w:val="22"/>
          <w:szCs w:val="22"/>
        </w:rPr>
        <w:t>67</w:t>
      </w:r>
      <w:r w:rsidR="00184D01">
        <w:rPr>
          <w:rStyle w:val="eop"/>
          <w:rFonts w:ascii="Calibri" w:hAnsi="Calibri" w:cs="Calibri"/>
          <w:sz w:val="22"/>
          <w:szCs w:val="22"/>
        </w:rPr>
        <w:t xml:space="preserve">) </w:t>
      </w:r>
      <w:r w:rsidR="00FD4EDB">
        <w:rPr>
          <w:rStyle w:val="eop"/>
          <w:rFonts w:ascii="Calibri" w:hAnsi="Calibri" w:cs="Calibri"/>
          <w:sz w:val="22"/>
          <w:szCs w:val="22"/>
        </w:rPr>
        <w:t xml:space="preserve">recognised that </w:t>
      </w:r>
      <w:r w:rsidR="00B102B9">
        <w:rPr>
          <w:rStyle w:val="eop"/>
          <w:rFonts w:ascii="Calibri" w:hAnsi="Calibri" w:cs="Calibri"/>
          <w:sz w:val="22"/>
          <w:szCs w:val="22"/>
        </w:rPr>
        <w:t xml:space="preserve">children in the pre-operational stage of development </w:t>
      </w:r>
      <w:r w:rsidR="00F008DE">
        <w:rPr>
          <w:rStyle w:val="eop"/>
          <w:rFonts w:ascii="Calibri" w:hAnsi="Calibri" w:cs="Calibri"/>
          <w:sz w:val="22"/>
          <w:szCs w:val="22"/>
        </w:rPr>
        <w:t xml:space="preserve">needed an open play environment in order to </w:t>
      </w:r>
      <w:r w:rsidR="00F6241E">
        <w:rPr>
          <w:rStyle w:val="eop"/>
          <w:rFonts w:ascii="Calibri" w:hAnsi="Calibri" w:cs="Calibri"/>
          <w:sz w:val="22"/>
          <w:szCs w:val="22"/>
        </w:rPr>
        <w:t xml:space="preserve">enhance their </w:t>
      </w:r>
      <w:r w:rsidR="00603186">
        <w:rPr>
          <w:rStyle w:val="eop"/>
          <w:rFonts w:ascii="Calibri" w:hAnsi="Calibri" w:cs="Calibri"/>
          <w:sz w:val="22"/>
          <w:szCs w:val="22"/>
        </w:rPr>
        <w:t xml:space="preserve">development </w:t>
      </w:r>
      <w:r w:rsidR="00EA3B62">
        <w:rPr>
          <w:rStyle w:val="eop"/>
          <w:rFonts w:ascii="Calibri" w:hAnsi="Calibri" w:cs="Calibri"/>
          <w:sz w:val="22"/>
          <w:szCs w:val="22"/>
        </w:rPr>
        <w:t>whi</w:t>
      </w:r>
      <w:r w:rsidR="0060381A">
        <w:rPr>
          <w:rStyle w:val="eop"/>
          <w:rFonts w:ascii="Calibri" w:hAnsi="Calibri" w:cs="Calibri"/>
          <w:sz w:val="22"/>
          <w:szCs w:val="22"/>
        </w:rPr>
        <w:t xml:space="preserve">le being supported by a passive role from the teacher </w:t>
      </w:r>
      <w:r w:rsidR="00603186">
        <w:rPr>
          <w:rStyle w:val="eop"/>
          <w:rFonts w:ascii="Calibri" w:hAnsi="Calibri" w:cs="Calibri"/>
          <w:sz w:val="22"/>
          <w:szCs w:val="22"/>
        </w:rPr>
        <w:t>(</w:t>
      </w:r>
      <w:r w:rsidR="006555F3">
        <w:rPr>
          <w:rStyle w:val="eop"/>
          <w:rFonts w:ascii="Calibri" w:hAnsi="Calibri" w:cs="Calibri"/>
          <w:sz w:val="22"/>
          <w:szCs w:val="22"/>
        </w:rPr>
        <w:t xml:space="preserve">O </w:t>
      </w:r>
      <w:r w:rsidR="000F2D00">
        <w:rPr>
          <w:rStyle w:val="eop"/>
          <w:rFonts w:ascii="Calibri" w:hAnsi="Calibri" w:cs="Calibri"/>
          <w:sz w:val="22"/>
          <w:szCs w:val="22"/>
        </w:rPr>
        <w:t>Alharbi, 2022)</w:t>
      </w:r>
      <w:r w:rsidR="0060381A">
        <w:rPr>
          <w:rStyle w:val="eop"/>
          <w:rFonts w:ascii="Calibri" w:hAnsi="Calibri" w:cs="Calibri"/>
          <w:sz w:val="22"/>
          <w:szCs w:val="22"/>
        </w:rPr>
        <w:t>. This ensures that although there is direct teaching</w:t>
      </w:r>
      <w:r w:rsidR="00581539">
        <w:rPr>
          <w:rStyle w:val="eop"/>
          <w:rFonts w:ascii="Calibri" w:hAnsi="Calibri" w:cs="Calibri"/>
          <w:sz w:val="22"/>
          <w:szCs w:val="22"/>
        </w:rPr>
        <w:t>,</w:t>
      </w:r>
      <w:r w:rsidR="0060381A">
        <w:rPr>
          <w:rStyle w:val="eop"/>
          <w:rFonts w:ascii="Calibri" w:hAnsi="Calibri" w:cs="Calibri"/>
          <w:sz w:val="22"/>
          <w:szCs w:val="22"/>
        </w:rPr>
        <w:t xml:space="preserve"> the learners are able to </w:t>
      </w:r>
      <w:r w:rsidR="00581539">
        <w:rPr>
          <w:rStyle w:val="eop"/>
          <w:rFonts w:ascii="Calibri" w:hAnsi="Calibri" w:cs="Calibri"/>
          <w:sz w:val="22"/>
          <w:szCs w:val="22"/>
        </w:rPr>
        <w:t xml:space="preserve">explore freely to build their own knowledge of the world around them. </w:t>
      </w:r>
      <w:r w:rsidR="00D92BF2">
        <w:rPr>
          <w:rStyle w:val="eop"/>
          <w:rFonts w:ascii="Calibri" w:hAnsi="Calibri" w:cs="Calibri"/>
          <w:sz w:val="22"/>
          <w:szCs w:val="22"/>
        </w:rPr>
        <w:t>Th</w:t>
      </w:r>
      <w:r w:rsidR="00824B95">
        <w:rPr>
          <w:rStyle w:val="eop"/>
          <w:rFonts w:ascii="Calibri" w:hAnsi="Calibri" w:cs="Calibri"/>
          <w:sz w:val="22"/>
          <w:szCs w:val="22"/>
        </w:rPr>
        <w:t xml:space="preserve">eories such as this </w:t>
      </w:r>
      <w:r w:rsidR="00D92BF2">
        <w:rPr>
          <w:rStyle w:val="eop"/>
          <w:rFonts w:ascii="Calibri" w:hAnsi="Calibri" w:cs="Calibri"/>
          <w:sz w:val="22"/>
          <w:szCs w:val="22"/>
        </w:rPr>
        <w:t xml:space="preserve">from Piaget may have informed the way that the new curriculum </w:t>
      </w:r>
      <w:r w:rsidR="00824B95">
        <w:rPr>
          <w:rStyle w:val="eop"/>
          <w:rFonts w:ascii="Calibri" w:hAnsi="Calibri" w:cs="Calibri"/>
          <w:sz w:val="22"/>
          <w:szCs w:val="22"/>
        </w:rPr>
        <w:t>has been introduced within Wales due to it</w:t>
      </w:r>
      <w:r w:rsidR="001C2C2B">
        <w:rPr>
          <w:rStyle w:val="eop"/>
          <w:rFonts w:ascii="Calibri" w:hAnsi="Calibri" w:cs="Calibri"/>
          <w:sz w:val="22"/>
          <w:szCs w:val="22"/>
        </w:rPr>
        <w:t>s</w:t>
      </w:r>
      <w:r w:rsidR="00824B95">
        <w:rPr>
          <w:rStyle w:val="eop"/>
          <w:rFonts w:ascii="Calibri" w:hAnsi="Calibri" w:cs="Calibri"/>
          <w:sz w:val="22"/>
          <w:szCs w:val="22"/>
        </w:rPr>
        <w:t xml:space="preserve"> evidence on children’s </w:t>
      </w:r>
      <w:r w:rsidR="00073F9C">
        <w:rPr>
          <w:rStyle w:val="eop"/>
          <w:rFonts w:ascii="Calibri" w:hAnsi="Calibri" w:cs="Calibri"/>
          <w:sz w:val="22"/>
          <w:szCs w:val="22"/>
        </w:rPr>
        <w:t xml:space="preserve">development through play. </w:t>
      </w:r>
      <w:r w:rsidR="003B35D9">
        <w:rPr>
          <w:rStyle w:val="eop"/>
          <w:rFonts w:ascii="Calibri" w:hAnsi="Calibri" w:cs="Calibri"/>
          <w:sz w:val="22"/>
          <w:szCs w:val="22"/>
        </w:rPr>
        <w:t xml:space="preserve">This theory can also be supported by </w:t>
      </w:r>
      <w:r w:rsidR="004D2BA4">
        <w:rPr>
          <w:rStyle w:val="eop"/>
          <w:rFonts w:ascii="Calibri" w:hAnsi="Calibri" w:cs="Calibri"/>
          <w:sz w:val="22"/>
          <w:szCs w:val="22"/>
        </w:rPr>
        <w:t xml:space="preserve">Vygotsky </w:t>
      </w:r>
      <w:r w:rsidR="00747368">
        <w:rPr>
          <w:rStyle w:val="eop"/>
          <w:rFonts w:ascii="Calibri" w:hAnsi="Calibri" w:cs="Calibri"/>
          <w:sz w:val="22"/>
          <w:szCs w:val="22"/>
        </w:rPr>
        <w:t xml:space="preserve">(1962) Social Development theory as </w:t>
      </w:r>
      <w:r w:rsidR="00D26E71">
        <w:rPr>
          <w:rStyle w:val="eop"/>
          <w:rFonts w:ascii="Calibri" w:hAnsi="Calibri" w:cs="Calibri"/>
          <w:sz w:val="22"/>
          <w:szCs w:val="22"/>
        </w:rPr>
        <w:t>it showed that learner’s cognitive development is aided by their social interactions</w:t>
      </w:r>
      <w:r w:rsidR="005E0872">
        <w:rPr>
          <w:rStyle w:val="eop"/>
          <w:rFonts w:ascii="Calibri" w:hAnsi="Calibri" w:cs="Calibri"/>
          <w:sz w:val="22"/>
          <w:szCs w:val="22"/>
        </w:rPr>
        <w:t xml:space="preserve"> </w:t>
      </w:r>
      <w:r w:rsidR="004F7565">
        <w:rPr>
          <w:rStyle w:val="eop"/>
          <w:rFonts w:ascii="Calibri" w:hAnsi="Calibri" w:cs="Calibri"/>
          <w:sz w:val="22"/>
          <w:szCs w:val="22"/>
        </w:rPr>
        <w:t>(</w:t>
      </w:r>
      <w:proofErr w:type="spellStart"/>
      <w:r w:rsidR="004F7565">
        <w:rPr>
          <w:rStyle w:val="eop"/>
          <w:rFonts w:ascii="Calibri" w:hAnsi="Calibri" w:cs="Calibri"/>
          <w:sz w:val="22"/>
          <w:szCs w:val="22"/>
        </w:rPr>
        <w:t>M</w:t>
      </w:r>
      <w:r w:rsidR="00DD1BFE">
        <w:rPr>
          <w:rStyle w:val="eop"/>
          <w:rFonts w:ascii="Calibri" w:hAnsi="Calibri" w:cs="Calibri"/>
          <w:sz w:val="22"/>
          <w:szCs w:val="22"/>
        </w:rPr>
        <w:t>cleod</w:t>
      </w:r>
      <w:proofErr w:type="spellEnd"/>
      <w:r w:rsidR="00DD1BFE">
        <w:rPr>
          <w:rStyle w:val="eop"/>
          <w:rFonts w:ascii="Calibri" w:hAnsi="Calibri" w:cs="Calibri"/>
          <w:sz w:val="22"/>
          <w:szCs w:val="22"/>
        </w:rPr>
        <w:t xml:space="preserve">, 2023). </w:t>
      </w:r>
    </w:p>
    <w:p w14:paraId="009D3DE4" w14:textId="201C702B" w:rsidR="00B6191E" w:rsidRDefault="00B6191E" w:rsidP="00F15A3C">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Although these theor</w:t>
      </w:r>
      <w:r w:rsidR="003256E9">
        <w:rPr>
          <w:rStyle w:val="eop"/>
          <w:rFonts w:ascii="Calibri" w:hAnsi="Calibri" w:cs="Calibri"/>
          <w:sz w:val="22"/>
          <w:szCs w:val="22"/>
        </w:rPr>
        <w:t>ists</w:t>
      </w:r>
      <w:r>
        <w:rPr>
          <w:rStyle w:val="eop"/>
          <w:rFonts w:ascii="Calibri" w:hAnsi="Calibri" w:cs="Calibri"/>
          <w:sz w:val="22"/>
          <w:szCs w:val="22"/>
        </w:rPr>
        <w:t xml:space="preserve"> believe that learning through play is an important part of their development, </w:t>
      </w:r>
      <w:r w:rsidR="00392B54">
        <w:rPr>
          <w:rStyle w:val="eop"/>
          <w:rFonts w:ascii="Calibri" w:hAnsi="Calibri" w:cs="Calibri"/>
          <w:sz w:val="22"/>
          <w:szCs w:val="22"/>
        </w:rPr>
        <w:t xml:space="preserve">Meadows and </w:t>
      </w:r>
      <w:proofErr w:type="spellStart"/>
      <w:r w:rsidR="00392B54">
        <w:rPr>
          <w:rStyle w:val="eop"/>
          <w:rFonts w:ascii="Calibri" w:hAnsi="Calibri" w:cs="Calibri"/>
          <w:sz w:val="22"/>
          <w:szCs w:val="22"/>
        </w:rPr>
        <w:t>Ca</w:t>
      </w:r>
      <w:r w:rsidR="00A9216A">
        <w:rPr>
          <w:rStyle w:val="eop"/>
          <w:rFonts w:ascii="Calibri" w:hAnsi="Calibri" w:cs="Calibri"/>
          <w:sz w:val="22"/>
          <w:szCs w:val="22"/>
        </w:rPr>
        <w:t>shd</w:t>
      </w:r>
      <w:r w:rsidR="00584339">
        <w:rPr>
          <w:rStyle w:val="eop"/>
          <w:rFonts w:ascii="Calibri" w:hAnsi="Calibri" w:cs="Calibri"/>
          <w:sz w:val="22"/>
          <w:szCs w:val="22"/>
        </w:rPr>
        <w:t>a</w:t>
      </w:r>
      <w:r w:rsidR="00A9216A">
        <w:rPr>
          <w:rStyle w:val="eop"/>
          <w:rFonts w:ascii="Calibri" w:hAnsi="Calibri" w:cs="Calibri"/>
          <w:sz w:val="22"/>
          <w:szCs w:val="22"/>
        </w:rPr>
        <w:t>n</w:t>
      </w:r>
      <w:proofErr w:type="spellEnd"/>
      <w:r w:rsidR="00A9216A">
        <w:rPr>
          <w:rStyle w:val="eop"/>
          <w:rFonts w:ascii="Calibri" w:hAnsi="Calibri" w:cs="Calibri"/>
          <w:sz w:val="22"/>
          <w:szCs w:val="22"/>
        </w:rPr>
        <w:t xml:space="preserve"> (19</w:t>
      </w:r>
      <w:r w:rsidR="00ED2CC3">
        <w:rPr>
          <w:rStyle w:val="eop"/>
          <w:rFonts w:ascii="Calibri" w:hAnsi="Calibri" w:cs="Calibri"/>
          <w:sz w:val="22"/>
          <w:szCs w:val="22"/>
        </w:rPr>
        <w:t>8</w:t>
      </w:r>
      <w:r w:rsidR="00A9216A">
        <w:rPr>
          <w:rStyle w:val="eop"/>
          <w:rFonts w:ascii="Calibri" w:hAnsi="Calibri" w:cs="Calibri"/>
          <w:sz w:val="22"/>
          <w:szCs w:val="22"/>
        </w:rPr>
        <w:t>8) believed that due to the implicit learning that takes place</w:t>
      </w:r>
      <w:r w:rsidR="0026285C">
        <w:rPr>
          <w:rStyle w:val="eop"/>
          <w:rFonts w:ascii="Calibri" w:hAnsi="Calibri" w:cs="Calibri"/>
          <w:sz w:val="22"/>
          <w:szCs w:val="22"/>
        </w:rPr>
        <w:t xml:space="preserve"> it may become </w:t>
      </w:r>
      <w:r w:rsidR="00666BBE">
        <w:rPr>
          <w:rStyle w:val="eop"/>
          <w:rFonts w:ascii="Calibri" w:hAnsi="Calibri" w:cs="Calibri"/>
          <w:sz w:val="22"/>
          <w:szCs w:val="22"/>
        </w:rPr>
        <w:t xml:space="preserve">aimless if the more knowledgeable other (MKO) </w:t>
      </w:r>
      <w:r w:rsidR="007F52A7">
        <w:rPr>
          <w:rStyle w:val="eop"/>
          <w:rFonts w:ascii="Calibri" w:hAnsi="Calibri" w:cs="Calibri"/>
          <w:sz w:val="22"/>
          <w:szCs w:val="22"/>
        </w:rPr>
        <w:t xml:space="preserve">does not have the sufficient </w:t>
      </w:r>
      <w:r w:rsidR="00EB6ED9">
        <w:rPr>
          <w:rStyle w:val="eop"/>
          <w:rFonts w:ascii="Calibri" w:hAnsi="Calibri" w:cs="Calibri"/>
          <w:sz w:val="22"/>
          <w:szCs w:val="22"/>
        </w:rPr>
        <w:t xml:space="preserve">environment for the children. This can also be supported by Fisher and Williams (2004) who agree that if children are provided with </w:t>
      </w:r>
      <w:r w:rsidR="008406B3">
        <w:rPr>
          <w:rStyle w:val="eop"/>
          <w:rFonts w:ascii="Calibri" w:hAnsi="Calibri" w:cs="Calibri"/>
          <w:sz w:val="22"/>
          <w:szCs w:val="22"/>
        </w:rPr>
        <w:t xml:space="preserve">a play based environment, then the MKO should provide them with the experiences and </w:t>
      </w:r>
      <w:r w:rsidR="00C02A87">
        <w:rPr>
          <w:rStyle w:val="eop"/>
          <w:rFonts w:ascii="Calibri" w:hAnsi="Calibri" w:cs="Calibri"/>
          <w:sz w:val="22"/>
          <w:szCs w:val="22"/>
        </w:rPr>
        <w:t>ideas to explore within their surroundings</w:t>
      </w:r>
      <w:r w:rsidR="0019529F">
        <w:rPr>
          <w:rStyle w:val="eop"/>
          <w:rFonts w:ascii="Calibri" w:hAnsi="Calibri" w:cs="Calibri"/>
          <w:sz w:val="22"/>
          <w:szCs w:val="22"/>
        </w:rPr>
        <w:t xml:space="preserve">. </w:t>
      </w:r>
      <w:r w:rsidR="007F4A52">
        <w:rPr>
          <w:rStyle w:val="eop"/>
          <w:rFonts w:ascii="Calibri" w:hAnsi="Calibri" w:cs="Calibri"/>
          <w:sz w:val="22"/>
          <w:szCs w:val="22"/>
        </w:rPr>
        <w:t>Due to this it can be assumed that with Donaldson</w:t>
      </w:r>
      <w:r w:rsidR="00376611">
        <w:rPr>
          <w:rStyle w:val="eop"/>
          <w:rFonts w:ascii="Calibri" w:hAnsi="Calibri" w:cs="Calibri"/>
          <w:sz w:val="22"/>
          <w:szCs w:val="22"/>
        </w:rPr>
        <w:t xml:space="preserve">’s pedagogical principle, it </w:t>
      </w:r>
      <w:r w:rsidR="00275E3D">
        <w:rPr>
          <w:rStyle w:val="eop"/>
          <w:rFonts w:ascii="Calibri" w:hAnsi="Calibri" w:cs="Calibri"/>
          <w:sz w:val="22"/>
          <w:szCs w:val="22"/>
        </w:rPr>
        <w:t xml:space="preserve">is necessary for teachers to have a correct understanding of how to support learner’s development if they </w:t>
      </w:r>
      <w:r w:rsidR="00DD5F15">
        <w:rPr>
          <w:rStyle w:val="eop"/>
          <w:rFonts w:ascii="Calibri" w:hAnsi="Calibri" w:cs="Calibri"/>
          <w:sz w:val="22"/>
          <w:szCs w:val="22"/>
        </w:rPr>
        <w:t>introduce play activities. However with direct teaching also being included within the pedagogical principle</w:t>
      </w:r>
      <w:r w:rsidR="009351D0">
        <w:rPr>
          <w:rStyle w:val="eop"/>
          <w:rFonts w:ascii="Calibri" w:hAnsi="Calibri" w:cs="Calibri"/>
          <w:sz w:val="22"/>
          <w:szCs w:val="22"/>
        </w:rPr>
        <w:t xml:space="preserve"> it could be argued that all children will get the necessary </w:t>
      </w:r>
      <w:r w:rsidR="00F90346">
        <w:rPr>
          <w:rStyle w:val="eop"/>
          <w:rFonts w:ascii="Calibri" w:hAnsi="Calibri" w:cs="Calibri"/>
          <w:sz w:val="22"/>
          <w:szCs w:val="22"/>
        </w:rPr>
        <w:t xml:space="preserve">learning equipment as an aid in their development. </w:t>
      </w:r>
    </w:p>
    <w:p w14:paraId="5D76226F" w14:textId="77777777" w:rsidR="006446EF" w:rsidRDefault="006446EF" w:rsidP="00F15A3C">
      <w:pPr>
        <w:pStyle w:val="paragraph"/>
        <w:spacing w:before="0" w:beforeAutospacing="0" w:after="0" w:afterAutospacing="0"/>
        <w:textAlignment w:val="baseline"/>
        <w:rPr>
          <w:rStyle w:val="eop"/>
          <w:rFonts w:ascii="Calibri" w:hAnsi="Calibri" w:cs="Calibri"/>
          <w:sz w:val="22"/>
          <w:szCs w:val="22"/>
        </w:rPr>
      </w:pPr>
    </w:p>
    <w:p w14:paraId="4B5F62B0" w14:textId="5A54CE02" w:rsidR="006446EF" w:rsidRDefault="006446EF" w:rsidP="00F15A3C">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Within the Foundation Phase, holistically, the learner is able to develop by being able to explore and encounter a range of stimuli </w:t>
      </w:r>
      <w:r w:rsidR="005F019A">
        <w:rPr>
          <w:rStyle w:val="eop"/>
          <w:rFonts w:ascii="Calibri" w:hAnsi="Calibri" w:cs="Calibri"/>
          <w:sz w:val="22"/>
          <w:szCs w:val="22"/>
        </w:rPr>
        <w:t xml:space="preserve">with accessible areas for learning. This provides the learner with a safe learning environment for them to grow socially, emotionally and physically by providing them with the </w:t>
      </w:r>
      <w:r w:rsidR="00923D8F">
        <w:rPr>
          <w:rStyle w:val="eop"/>
          <w:rFonts w:ascii="Calibri" w:hAnsi="Calibri" w:cs="Calibri"/>
          <w:sz w:val="22"/>
          <w:szCs w:val="22"/>
        </w:rPr>
        <w:t xml:space="preserve">opportunity to become strong independent learners who are able to question their own needs and the needs of others. However it is important to understand and recognise, as </w:t>
      </w:r>
      <w:r w:rsidR="002071EB">
        <w:rPr>
          <w:rStyle w:val="eop"/>
          <w:rFonts w:ascii="Calibri" w:hAnsi="Calibri" w:cs="Calibri"/>
          <w:sz w:val="22"/>
          <w:szCs w:val="22"/>
        </w:rPr>
        <w:t xml:space="preserve">discussed above, that this is only achievable if the learner has the correct environment provided </w:t>
      </w:r>
      <w:r w:rsidR="00B76F49">
        <w:rPr>
          <w:rStyle w:val="eop"/>
          <w:rFonts w:ascii="Calibri" w:hAnsi="Calibri" w:cs="Calibri"/>
          <w:sz w:val="22"/>
          <w:szCs w:val="22"/>
        </w:rPr>
        <w:t>which is introduced by the more knowledgeable other.</w:t>
      </w:r>
      <w:r w:rsidR="00CB0C77">
        <w:rPr>
          <w:rStyle w:val="eop"/>
          <w:rFonts w:ascii="Calibri" w:hAnsi="Calibri" w:cs="Calibri"/>
          <w:sz w:val="22"/>
          <w:szCs w:val="22"/>
        </w:rPr>
        <w:t xml:space="preserve"> </w:t>
      </w:r>
    </w:p>
    <w:p w14:paraId="1D55D70F" w14:textId="77777777" w:rsidR="0008218B" w:rsidRDefault="0008218B" w:rsidP="00F15A3C">
      <w:pPr>
        <w:pStyle w:val="paragraph"/>
        <w:spacing w:before="0" w:beforeAutospacing="0" w:after="0" w:afterAutospacing="0"/>
        <w:textAlignment w:val="baseline"/>
        <w:rPr>
          <w:rStyle w:val="eop"/>
          <w:rFonts w:ascii="Calibri" w:hAnsi="Calibri" w:cs="Calibri"/>
          <w:sz w:val="22"/>
          <w:szCs w:val="22"/>
        </w:rPr>
      </w:pPr>
    </w:p>
    <w:p w14:paraId="782CAB76" w14:textId="3E99DBF4" w:rsidR="0008218B" w:rsidRPr="00F84EAF" w:rsidRDefault="00F84EAF" w:rsidP="0008218B">
      <w:pPr>
        <w:pStyle w:val="paragraph"/>
        <w:spacing w:before="0" w:beforeAutospacing="0" w:after="0" w:afterAutospacing="0"/>
        <w:jc w:val="center"/>
        <w:textAlignment w:val="baseline"/>
        <w:rPr>
          <w:rStyle w:val="eop"/>
          <w:rFonts w:ascii="Calibri" w:hAnsi="Calibri" w:cs="Calibri"/>
          <w:sz w:val="22"/>
          <w:szCs w:val="22"/>
        </w:rPr>
      </w:pPr>
      <w:r>
        <w:rPr>
          <w:rStyle w:val="eop"/>
          <w:rFonts w:ascii="Calibri" w:hAnsi="Calibri" w:cs="Calibri"/>
          <w:sz w:val="22"/>
          <w:szCs w:val="22"/>
        </w:rPr>
        <w:t>“</w:t>
      </w:r>
      <w:r w:rsidR="005B556A" w:rsidRPr="00F84EAF">
        <w:rPr>
          <w:rStyle w:val="eop"/>
          <w:rFonts w:ascii="Calibri" w:hAnsi="Calibri" w:cs="Calibri"/>
          <w:sz w:val="22"/>
          <w:szCs w:val="22"/>
        </w:rPr>
        <w:t xml:space="preserve">Good teaching and learning sets tasks and selects resources that build on previous </w:t>
      </w:r>
      <w:r w:rsidR="00E867EF" w:rsidRPr="00F84EAF">
        <w:rPr>
          <w:rStyle w:val="eop"/>
          <w:rFonts w:ascii="Calibri" w:hAnsi="Calibri" w:cs="Calibri"/>
          <w:sz w:val="22"/>
          <w:szCs w:val="22"/>
        </w:rPr>
        <w:t>knowledge and experience and engage interest.</w:t>
      </w:r>
      <w:r>
        <w:rPr>
          <w:rStyle w:val="eop"/>
          <w:rFonts w:ascii="Calibri" w:hAnsi="Calibri" w:cs="Calibri"/>
          <w:sz w:val="22"/>
          <w:szCs w:val="22"/>
        </w:rPr>
        <w:t>”</w:t>
      </w:r>
      <w:r w:rsidR="00E867EF" w:rsidRPr="00F84EAF">
        <w:rPr>
          <w:rStyle w:val="eop"/>
          <w:rFonts w:ascii="Calibri" w:hAnsi="Calibri" w:cs="Calibri"/>
          <w:sz w:val="22"/>
          <w:szCs w:val="22"/>
        </w:rPr>
        <w:t xml:space="preserve"> </w:t>
      </w:r>
    </w:p>
    <w:p w14:paraId="673F9BD1" w14:textId="77777777" w:rsidR="00673D73" w:rsidRDefault="00E867EF" w:rsidP="00E867EF">
      <w:pPr>
        <w:pStyle w:val="paragraph"/>
        <w:spacing w:before="0" w:beforeAutospacing="0" w:after="0" w:afterAutospacing="0"/>
        <w:jc w:val="right"/>
        <w:textAlignment w:val="baseline"/>
        <w:rPr>
          <w:rStyle w:val="eop"/>
          <w:rFonts w:ascii="Calibri" w:hAnsi="Calibri" w:cs="Calibri"/>
          <w:sz w:val="22"/>
          <w:szCs w:val="22"/>
        </w:rPr>
      </w:pPr>
      <w:r>
        <w:rPr>
          <w:rStyle w:val="eop"/>
          <w:rFonts w:ascii="Calibri" w:hAnsi="Calibri" w:cs="Calibri"/>
          <w:sz w:val="22"/>
          <w:szCs w:val="22"/>
        </w:rPr>
        <w:t>(Donaldson, 2015:</w:t>
      </w:r>
      <w:r w:rsidR="00673D73">
        <w:rPr>
          <w:rStyle w:val="eop"/>
          <w:rFonts w:ascii="Calibri" w:hAnsi="Calibri" w:cs="Calibri"/>
          <w:sz w:val="22"/>
          <w:szCs w:val="22"/>
        </w:rPr>
        <w:t>68)</w:t>
      </w:r>
    </w:p>
    <w:p w14:paraId="363948E2" w14:textId="77777777" w:rsidR="00673D73" w:rsidRDefault="00673D73" w:rsidP="00E867EF">
      <w:pPr>
        <w:pStyle w:val="paragraph"/>
        <w:spacing w:before="0" w:beforeAutospacing="0" w:after="0" w:afterAutospacing="0"/>
        <w:jc w:val="right"/>
        <w:textAlignment w:val="baseline"/>
        <w:rPr>
          <w:rStyle w:val="eop"/>
          <w:rFonts w:ascii="Calibri" w:hAnsi="Calibri" w:cs="Calibri"/>
          <w:sz w:val="22"/>
          <w:szCs w:val="22"/>
        </w:rPr>
      </w:pPr>
    </w:p>
    <w:p w14:paraId="2A8D8BFF" w14:textId="3AEEE9DE" w:rsidR="00E867EF" w:rsidRDefault="00673D73" w:rsidP="00673D7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This pedagogical principle </w:t>
      </w:r>
      <w:r w:rsidR="003608F5">
        <w:rPr>
          <w:rStyle w:val="eop"/>
          <w:rFonts w:ascii="Calibri" w:hAnsi="Calibri" w:cs="Calibri"/>
          <w:sz w:val="22"/>
          <w:szCs w:val="22"/>
        </w:rPr>
        <w:t xml:space="preserve">is interpreted by myself as a means to provide learners with relevant topics which </w:t>
      </w:r>
      <w:r w:rsidR="006D267E">
        <w:rPr>
          <w:rStyle w:val="eop"/>
          <w:rFonts w:ascii="Calibri" w:hAnsi="Calibri" w:cs="Calibri"/>
          <w:sz w:val="22"/>
          <w:szCs w:val="22"/>
        </w:rPr>
        <w:t>they have previously been exposed to</w:t>
      </w:r>
      <w:r w:rsidR="002877A0">
        <w:rPr>
          <w:rStyle w:val="eop"/>
          <w:rFonts w:ascii="Calibri" w:hAnsi="Calibri" w:cs="Calibri"/>
          <w:sz w:val="22"/>
          <w:szCs w:val="22"/>
        </w:rPr>
        <w:t xml:space="preserve">. </w:t>
      </w:r>
      <w:r w:rsidR="006D267E">
        <w:rPr>
          <w:rStyle w:val="eop"/>
          <w:rFonts w:ascii="Calibri" w:hAnsi="Calibri" w:cs="Calibri"/>
          <w:sz w:val="22"/>
          <w:szCs w:val="22"/>
        </w:rPr>
        <w:t xml:space="preserve">This could mean using topics from the world around them </w:t>
      </w:r>
      <w:r w:rsidR="002A1A0C">
        <w:rPr>
          <w:rStyle w:val="eop"/>
          <w:rFonts w:ascii="Calibri" w:hAnsi="Calibri" w:cs="Calibri"/>
          <w:sz w:val="22"/>
          <w:szCs w:val="22"/>
        </w:rPr>
        <w:t xml:space="preserve">such as Castles and Vikings or religious topics such as Ramadan and </w:t>
      </w:r>
      <w:r w:rsidR="00CA2B12">
        <w:rPr>
          <w:rStyle w:val="eop"/>
          <w:rFonts w:ascii="Calibri" w:hAnsi="Calibri" w:cs="Calibri"/>
          <w:sz w:val="22"/>
          <w:szCs w:val="22"/>
        </w:rPr>
        <w:t xml:space="preserve">Diwali. I personally believe that learners thrive better with familiar topics </w:t>
      </w:r>
      <w:r w:rsidR="00205802">
        <w:rPr>
          <w:rStyle w:val="eop"/>
          <w:rFonts w:ascii="Calibri" w:hAnsi="Calibri" w:cs="Calibri"/>
          <w:sz w:val="22"/>
          <w:szCs w:val="22"/>
        </w:rPr>
        <w:t xml:space="preserve">as they become more confident with their </w:t>
      </w:r>
      <w:r w:rsidR="00205802">
        <w:rPr>
          <w:rStyle w:val="eop"/>
          <w:rFonts w:ascii="Calibri" w:hAnsi="Calibri" w:cs="Calibri"/>
          <w:sz w:val="22"/>
          <w:szCs w:val="22"/>
        </w:rPr>
        <w:lastRenderedPageBreak/>
        <w:t>learning due to their current knowledge in order to engage their interests.</w:t>
      </w:r>
      <w:r w:rsidR="00674C51">
        <w:rPr>
          <w:rStyle w:val="eop"/>
          <w:rFonts w:ascii="Calibri" w:hAnsi="Calibri" w:cs="Calibri"/>
          <w:sz w:val="22"/>
          <w:szCs w:val="22"/>
        </w:rPr>
        <w:t xml:space="preserve"> Also within this pedagogical principle </w:t>
      </w:r>
      <w:r w:rsidR="00975BED">
        <w:rPr>
          <w:rStyle w:val="eop"/>
          <w:rFonts w:ascii="Calibri" w:hAnsi="Calibri" w:cs="Calibri"/>
          <w:sz w:val="22"/>
          <w:szCs w:val="22"/>
        </w:rPr>
        <w:t xml:space="preserve">I believe that using challenges for the learners, which are within their </w:t>
      </w:r>
      <w:r w:rsidR="00AF57C7">
        <w:rPr>
          <w:rStyle w:val="eop"/>
          <w:rFonts w:ascii="Calibri" w:hAnsi="Calibri" w:cs="Calibri"/>
          <w:sz w:val="22"/>
          <w:szCs w:val="22"/>
        </w:rPr>
        <w:t xml:space="preserve">own knowledge will motivate them to complete the tasks in order to aid in their </w:t>
      </w:r>
      <w:r w:rsidR="00027657">
        <w:rPr>
          <w:rStyle w:val="eop"/>
          <w:rFonts w:ascii="Calibri" w:hAnsi="Calibri" w:cs="Calibri"/>
          <w:sz w:val="22"/>
          <w:szCs w:val="22"/>
        </w:rPr>
        <w:t xml:space="preserve">learning. </w:t>
      </w:r>
    </w:p>
    <w:p w14:paraId="1FB3DED3" w14:textId="4FC829FB" w:rsidR="00B47C64" w:rsidRPr="00E867EF" w:rsidRDefault="00B47C64" w:rsidP="00673D7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Within my observation week I discussed with my Mentor how they </w:t>
      </w:r>
      <w:r w:rsidR="00BB2E63">
        <w:rPr>
          <w:rStyle w:val="eop"/>
          <w:rFonts w:ascii="Calibri" w:hAnsi="Calibri" w:cs="Calibri"/>
          <w:sz w:val="22"/>
          <w:szCs w:val="22"/>
        </w:rPr>
        <w:t>engage the learner’s interests and it was identified that at the beginning of each new topic, they were asked what they would like to find out and also what challenges they would like to see. I found this was a very useful w</w:t>
      </w:r>
      <w:r w:rsidR="00102F76">
        <w:rPr>
          <w:rStyle w:val="eop"/>
          <w:rFonts w:ascii="Calibri" w:hAnsi="Calibri" w:cs="Calibri"/>
          <w:sz w:val="22"/>
          <w:szCs w:val="22"/>
        </w:rPr>
        <w:t xml:space="preserve">ay of engaging interest and selecting resources as the learners had the opportunity to use their own voice </w:t>
      </w:r>
      <w:r w:rsidR="00D455E1">
        <w:rPr>
          <w:rStyle w:val="eop"/>
          <w:rFonts w:ascii="Calibri" w:hAnsi="Calibri" w:cs="Calibri"/>
          <w:sz w:val="22"/>
          <w:szCs w:val="22"/>
        </w:rPr>
        <w:t xml:space="preserve">to decide what they would like to do throughout the term. Also discussed with my mentor, was the idea that all the challenges the learners take part in, in their spare time, had </w:t>
      </w:r>
      <w:r w:rsidR="00F73DC1">
        <w:rPr>
          <w:rStyle w:val="eop"/>
          <w:rFonts w:ascii="Calibri" w:hAnsi="Calibri" w:cs="Calibri"/>
          <w:sz w:val="22"/>
          <w:szCs w:val="22"/>
        </w:rPr>
        <w:t xml:space="preserve">originated from their own ideas and previous knowledge and when beginning a new topic the teacher would discuss with them as a whole class what they already knew about the topic. </w:t>
      </w:r>
    </w:p>
    <w:p w14:paraId="03D5E53D" w14:textId="77777777" w:rsidR="002E6719" w:rsidRDefault="002E6719" w:rsidP="00F15A3C">
      <w:pPr>
        <w:pStyle w:val="paragraph"/>
        <w:spacing w:before="0" w:beforeAutospacing="0" w:after="0" w:afterAutospacing="0"/>
        <w:textAlignment w:val="baseline"/>
        <w:rPr>
          <w:rStyle w:val="eop"/>
          <w:rFonts w:ascii="Calibri" w:hAnsi="Calibri" w:cs="Calibri"/>
          <w:sz w:val="22"/>
          <w:szCs w:val="22"/>
        </w:rPr>
      </w:pPr>
    </w:p>
    <w:p w14:paraId="66C0D95E" w14:textId="51A62D38" w:rsidR="00F75A7D" w:rsidRDefault="00F75A7D" w:rsidP="001B74AA">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Within the Foundation P</w:t>
      </w:r>
      <w:r w:rsidR="00A92A4F">
        <w:rPr>
          <w:rStyle w:val="eop"/>
          <w:rFonts w:ascii="Calibri" w:hAnsi="Calibri" w:cs="Calibri"/>
          <w:sz w:val="22"/>
          <w:szCs w:val="22"/>
        </w:rPr>
        <w:t xml:space="preserve">hase this pedagogical principle is an important </w:t>
      </w:r>
      <w:r w:rsidR="00E03AA1">
        <w:rPr>
          <w:rStyle w:val="eop"/>
          <w:rFonts w:ascii="Calibri" w:hAnsi="Calibri" w:cs="Calibri"/>
          <w:sz w:val="22"/>
          <w:szCs w:val="22"/>
        </w:rPr>
        <w:t xml:space="preserve">piece of information as </w:t>
      </w:r>
      <w:r w:rsidR="00CA5EC6">
        <w:rPr>
          <w:rStyle w:val="eop"/>
          <w:rFonts w:ascii="Calibri" w:hAnsi="Calibri" w:cs="Calibri"/>
          <w:sz w:val="22"/>
          <w:szCs w:val="22"/>
        </w:rPr>
        <w:t xml:space="preserve">it includes the necessary need to provide useful topics and discussions for the learners while also drawing upon their existing knowledge in order to create </w:t>
      </w:r>
      <w:r w:rsidR="00346AF7">
        <w:rPr>
          <w:rStyle w:val="eop"/>
          <w:rFonts w:ascii="Calibri" w:hAnsi="Calibri" w:cs="Calibri"/>
          <w:sz w:val="22"/>
          <w:szCs w:val="22"/>
        </w:rPr>
        <w:t xml:space="preserve">a comfortable learning environment. </w:t>
      </w:r>
    </w:p>
    <w:p w14:paraId="18BBB8B8" w14:textId="48EA7CC1" w:rsidR="000F3247" w:rsidRDefault="0086102D" w:rsidP="001B74AA">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When questioning what makes good teac</w:t>
      </w:r>
      <w:r w:rsidR="00E2660D">
        <w:rPr>
          <w:rStyle w:val="eop"/>
          <w:rFonts w:ascii="Calibri" w:hAnsi="Calibri" w:cs="Calibri"/>
          <w:sz w:val="22"/>
          <w:szCs w:val="22"/>
        </w:rPr>
        <w:t xml:space="preserve">hing </w:t>
      </w:r>
      <w:r w:rsidR="007125EC">
        <w:rPr>
          <w:rStyle w:val="eop"/>
          <w:rFonts w:ascii="Calibri" w:hAnsi="Calibri" w:cs="Calibri"/>
          <w:sz w:val="22"/>
          <w:szCs w:val="22"/>
        </w:rPr>
        <w:t xml:space="preserve">many teachers understand the need for factually accurate resources. </w:t>
      </w:r>
      <w:r w:rsidR="00837C08">
        <w:rPr>
          <w:rStyle w:val="eop"/>
          <w:rFonts w:ascii="Calibri" w:hAnsi="Calibri" w:cs="Calibri"/>
          <w:sz w:val="22"/>
          <w:szCs w:val="22"/>
        </w:rPr>
        <w:t xml:space="preserve">While identifying which resources are </w:t>
      </w:r>
      <w:r w:rsidR="0020176E">
        <w:rPr>
          <w:rStyle w:val="eop"/>
          <w:rFonts w:ascii="Calibri" w:hAnsi="Calibri" w:cs="Calibri"/>
          <w:sz w:val="22"/>
          <w:szCs w:val="22"/>
        </w:rPr>
        <w:t>factually accurate</w:t>
      </w:r>
      <w:r w:rsidR="00101CDF">
        <w:rPr>
          <w:rStyle w:val="eop"/>
          <w:rFonts w:ascii="Calibri" w:hAnsi="Calibri" w:cs="Calibri"/>
          <w:sz w:val="22"/>
          <w:szCs w:val="22"/>
        </w:rPr>
        <w:t>,</w:t>
      </w:r>
      <w:r w:rsidR="0020176E">
        <w:rPr>
          <w:rStyle w:val="eop"/>
          <w:rFonts w:ascii="Calibri" w:hAnsi="Calibri" w:cs="Calibri"/>
          <w:sz w:val="22"/>
          <w:szCs w:val="22"/>
        </w:rPr>
        <w:t xml:space="preserve"> they must also show relevant use of the curriculum </w:t>
      </w:r>
      <w:r w:rsidR="00913E73">
        <w:rPr>
          <w:rStyle w:val="eop"/>
          <w:rFonts w:ascii="Calibri" w:hAnsi="Calibri" w:cs="Calibri"/>
          <w:sz w:val="22"/>
          <w:szCs w:val="22"/>
        </w:rPr>
        <w:t xml:space="preserve">which can be shown within a wider range of context (Hessey, 2016). </w:t>
      </w:r>
      <w:r w:rsidR="00BE5312">
        <w:rPr>
          <w:rStyle w:val="eop"/>
          <w:rFonts w:ascii="Calibri" w:hAnsi="Calibri" w:cs="Calibri"/>
          <w:sz w:val="22"/>
          <w:szCs w:val="22"/>
        </w:rPr>
        <w:t xml:space="preserve">Selecting relevant resources </w:t>
      </w:r>
      <w:r w:rsidR="00927F07">
        <w:rPr>
          <w:rStyle w:val="eop"/>
          <w:rFonts w:ascii="Calibri" w:hAnsi="Calibri" w:cs="Calibri"/>
          <w:sz w:val="22"/>
          <w:szCs w:val="22"/>
        </w:rPr>
        <w:t xml:space="preserve">ensures </w:t>
      </w:r>
      <w:r w:rsidR="006C248B">
        <w:rPr>
          <w:rStyle w:val="eop"/>
          <w:rFonts w:ascii="Calibri" w:hAnsi="Calibri" w:cs="Calibri"/>
          <w:sz w:val="22"/>
          <w:szCs w:val="22"/>
        </w:rPr>
        <w:t xml:space="preserve">that every learner </w:t>
      </w:r>
      <w:r w:rsidR="00FA0A12">
        <w:rPr>
          <w:rStyle w:val="eop"/>
          <w:rFonts w:ascii="Calibri" w:hAnsi="Calibri" w:cs="Calibri"/>
          <w:sz w:val="22"/>
          <w:szCs w:val="22"/>
        </w:rPr>
        <w:t xml:space="preserve">has engaged interests in their learning, as </w:t>
      </w:r>
      <w:r w:rsidR="00F8336A">
        <w:rPr>
          <w:rStyle w:val="eop"/>
          <w:rFonts w:ascii="Calibri" w:hAnsi="Calibri" w:cs="Calibri"/>
          <w:sz w:val="22"/>
          <w:szCs w:val="22"/>
        </w:rPr>
        <w:t>recognized</w:t>
      </w:r>
      <w:r w:rsidR="00FA0A12">
        <w:rPr>
          <w:rStyle w:val="eop"/>
          <w:rFonts w:ascii="Calibri" w:hAnsi="Calibri" w:cs="Calibri"/>
          <w:sz w:val="22"/>
          <w:szCs w:val="22"/>
        </w:rPr>
        <w:t xml:space="preserve"> by Graham Donaldson</w:t>
      </w:r>
      <w:r w:rsidR="000F3F64">
        <w:rPr>
          <w:rStyle w:val="eop"/>
          <w:rFonts w:ascii="Calibri" w:hAnsi="Calibri" w:cs="Calibri"/>
          <w:sz w:val="22"/>
          <w:szCs w:val="22"/>
        </w:rPr>
        <w:t xml:space="preserve"> (2015), this approach will </w:t>
      </w:r>
      <w:r w:rsidR="00E24FBE">
        <w:rPr>
          <w:rStyle w:val="eop"/>
          <w:rFonts w:ascii="Calibri" w:hAnsi="Calibri" w:cs="Calibri"/>
          <w:sz w:val="22"/>
          <w:szCs w:val="22"/>
        </w:rPr>
        <w:t xml:space="preserve">suit a wider range of needs when </w:t>
      </w:r>
      <w:r w:rsidR="007C3BC9">
        <w:rPr>
          <w:rStyle w:val="eop"/>
          <w:rFonts w:ascii="Calibri" w:hAnsi="Calibri" w:cs="Calibri"/>
          <w:sz w:val="22"/>
          <w:szCs w:val="22"/>
        </w:rPr>
        <w:t>identifying a learner as an individual</w:t>
      </w:r>
      <w:r w:rsidR="005D6F79">
        <w:rPr>
          <w:rStyle w:val="eop"/>
          <w:rFonts w:ascii="Calibri" w:hAnsi="Calibri" w:cs="Calibri"/>
          <w:sz w:val="22"/>
          <w:szCs w:val="22"/>
        </w:rPr>
        <w:t xml:space="preserve">. However also argued by Donaldson, </w:t>
      </w:r>
      <w:r w:rsidR="00DB530D">
        <w:rPr>
          <w:rStyle w:val="eop"/>
          <w:rFonts w:ascii="Calibri" w:hAnsi="Calibri" w:cs="Calibri"/>
          <w:sz w:val="22"/>
          <w:szCs w:val="22"/>
        </w:rPr>
        <w:t xml:space="preserve">it is </w:t>
      </w:r>
      <w:r w:rsidR="00292E21">
        <w:rPr>
          <w:rStyle w:val="eop"/>
          <w:rFonts w:ascii="Calibri" w:hAnsi="Calibri" w:cs="Calibri"/>
          <w:sz w:val="22"/>
          <w:szCs w:val="22"/>
        </w:rPr>
        <w:t>noticed</w:t>
      </w:r>
      <w:r w:rsidR="005D6F79">
        <w:rPr>
          <w:rStyle w:val="eop"/>
          <w:rFonts w:ascii="Calibri" w:hAnsi="Calibri" w:cs="Calibri"/>
          <w:sz w:val="22"/>
          <w:szCs w:val="22"/>
        </w:rPr>
        <w:t xml:space="preserve"> that wi</w:t>
      </w:r>
      <w:r w:rsidR="00DB530D">
        <w:rPr>
          <w:rStyle w:val="eop"/>
          <w:rFonts w:ascii="Calibri" w:hAnsi="Calibri" w:cs="Calibri"/>
          <w:sz w:val="22"/>
          <w:szCs w:val="22"/>
        </w:rPr>
        <w:t xml:space="preserve">thout the </w:t>
      </w:r>
      <w:r w:rsidR="00133176">
        <w:rPr>
          <w:rStyle w:val="eop"/>
          <w:rFonts w:ascii="Calibri" w:hAnsi="Calibri" w:cs="Calibri"/>
          <w:sz w:val="22"/>
          <w:szCs w:val="22"/>
        </w:rPr>
        <w:t xml:space="preserve">suitable resources and engagement this could </w:t>
      </w:r>
      <w:r w:rsidR="00C83028">
        <w:rPr>
          <w:rStyle w:val="eop"/>
          <w:rFonts w:ascii="Calibri" w:hAnsi="Calibri" w:cs="Calibri"/>
          <w:sz w:val="22"/>
          <w:szCs w:val="22"/>
        </w:rPr>
        <w:t xml:space="preserve">begin to separate learners into </w:t>
      </w:r>
      <w:r w:rsidR="009C2884">
        <w:rPr>
          <w:rStyle w:val="eop"/>
          <w:rFonts w:ascii="Calibri" w:hAnsi="Calibri" w:cs="Calibri"/>
          <w:sz w:val="22"/>
          <w:szCs w:val="22"/>
        </w:rPr>
        <w:t xml:space="preserve">groups of interests. </w:t>
      </w:r>
      <w:r w:rsidR="00685B0E">
        <w:rPr>
          <w:rStyle w:val="eop"/>
          <w:rFonts w:ascii="Calibri" w:hAnsi="Calibri" w:cs="Calibri"/>
          <w:sz w:val="22"/>
          <w:szCs w:val="22"/>
        </w:rPr>
        <w:t xml:space="preserve">One weakness within this pedagogical principle is that </w:t>
      </w:r>
      <w:r w:rsidR="00D116C6">
        <w:rPr>
          <w:rStyle w:val="eop"/>
          <w:rFonts w:ascii="Calibri" w:hAnsi="Calibri" w:cs="Calibri"/>
          <w:sz w:val="22"/>
          <w:szCs w:val="22"/>
        </w:rPr>
        <w:t>many teachers may not understand the variety of prior knowledge which the learners have</w:t>
      </w:r>
      <w:r w:rsidR="00B4525A">
        <w:rPr>
          <w:rStyle w:val="eop"/>
          <w:rFonts w:ascii="Calibri" w:hAnsi="Calibri" w:cs="Calibri"/>
          <w:sz w:val="22"/>
          <w:szCs w:val="22"/>
        </w:rPr>
        <w:t xml:space="preserve"> and also to what extent a learner may </w:t>
      </w:r>
      <w:r w:rsidR="008B3695">
        <w:rPr>
          <w:rStyle w:val="eop"/>
          <w:rFonts w:ascii="Calibri" w:hAnsi="Calibri" w:cs="Calibri"/>
          <w:sz w:val="22"/>
          <w:szCs w:val="22"/>
        </w:rPr>
        <w:t>need support in reactivating their previous knowledge (Tay, 2018)</w:t>
      </w:r>
      <w:r w:rsidR="00EC7617">
        <w:rPr>
          <w:rStyle w:val="eop"/>
          <w:rFonts w:ascii="Calibri" w:hAnsi="Calibri" w:cs="Calibri"/>
          <w:sz w:val="22"/>
          <w:szCs w:val="22"/>
        </w:rPr>
        <w:t xml:space="preserve"> which </w:t>
      </w:r>
      <w:r w:rsidR="0048434C">
        <w:rPr>
          <w:rStyle w:val="eop"/>
          <w:rFonts w:ascii="Calibri" w:hAnsi="Calibri" w:cs="Calibri"/>
          <w:sz w:val="22"/>
          <w:szCs w:val="22"/>
        </w:rPr>
        <w:t xml:space="preserve">could become an issue when meeting this pedagogical principle as it would require </w:t>
      </w:r>
      <w:r w:rsidR="003929D8">
        <w:rPr>
          <w:rStyle w:val="eop"/>
          <w:rFonts w:ascii="Calibri" w:hAnsi="Calibri" w:cs="Calibri"/>
          <w:sz w:val="22"/>
          <w:szCs w:val="22"/>
        </w:rPr>
        <w:t xml:space="preserve">a greater effort to connect </w:t>
      </w:r>
      <w:r w:rsidR="00F22E8E">
        <w:rPr>
          <w:rStyle w:val="eop"/>
          <w:rFonts w:ascii="Calibri" w:hAnsi="Calibri" w:cs="Calibri"/>
          <w:sz w:val="22"/>
          <w:szCs w:val="22"/>
        </w:rPr>
        <w:t xml:space="preserve">their </w:t>
      </w:r>
      <w:r w:rsidR="003929D8">
        <w:rPr>
          <w:rStyle w:val="eop"/>
          <w:rFonts w:ascii="Calibri" w:hAnsi="Calibri" w:cs="Calibri"/>
          <w:sz w:val="22"/>
          <w:szCs w:val="22"/>
        </w:rPr>
        <w:t xml:space="preserve">prior knowledge </w:t>
      </w:r>
      <w:r w:rsidR="00F22E8E">
        <w:rPr>
          <w:rStyle w:val="eop"/>
          <w:rFonts w:ascii="Calibri" w:hAnsi="Calibri" w:cs="Calibri"/>
          <w:sz w:val="22"/>
          <w:szCs w:val="22"/>
        </w:rPr>
        <w:t xml:space="preserve">to the new content. </w:t>
      </w:r>
      <w:r w:rsidR="009F52EF">
        <w:rPr>
          <w:rStyle w:val="eop"/>
          <w:rFonts w:ascii="Calibri" w:hAnsi="Calibri" w:cs="Calibri"/>
          <w:sz w:val="22"/>
          <w:szCs w:val="22"/>
        </w:rPr>
        <w:t>Engaging interest</w:t>
      </w:r>
      <w:r w:rsidR="009829E2">
        <w:rPr>
          <w:rStyle w:val="eop"/>
          <w:rFonts w:ascii="Calibri" w:hAnsi="Calibri" w:cs="Calibri"/>
          <w:sz w:val="22"/>
          <w:szCs w:val="22"/>
        </w:rPr>
        <w:t xml:space="preserve"> </w:t>
      </w:r>
      <w:r w:rsidR="00BC75C9">
        <w:rPr>
          <w:rStyle w:val="eop"/>
          <w:rFonts w:ascii="Calibri" w:hAnsi="Calibri" w:cs="Calibri"/>
          <w:sz w:val="22"/>
          <w:szCs w:val="22"/>
        </w:rPr>
        <w:t xml:space="preserve">refers to the </w:t>
      </w:r>
      <w:r w:rsidR="0090481B">
        <w:rPr>
          <w:rStyle w:val="eop"/>
          <w:rFonts w:ascii="Calibri" w:hAnsi="Calibri" w:cs="Calibri"/>
          <w:sz w:val="22"/>
          <w:szCs w:val="22"/>
        </w:rPr>
        <w:t>effort, persistence and participation in the classroom and it</w:t>
      </w:r>
      <w:r w:rsidR="009829E2">
        <w:rPr>
          <w:rStyle w:val="eop"/>
          <w:rFonts w:ascii="Calibri" w:hAnsi="Calibri" w:cs="Calibri"/>
          <w:sz w:val="22"/>
          <w:szCs w:val="22"/>
        </w:rPr>
        <w:t xml:space="preserve"> is an important aspect within the new curriculum as</w:t>
      </w:r>
      <w:r w:rsidR="00912D14">
        <w:rPr>
          <w:rStyle w:val="eop"/>
          <w:rFonts w:ascii="Calibri" w:hAnsi="Calibri" w:cs="Calibri"/>
          <w:sz w:val="22"/>
          <w:szCs w:val="22"/>
        </w:rPr>
        <w:t xml:space="preserve"> students not only </w:t>
      </w:r>
      <w:r w:rsidR="00FC74A3">
        <w:rPr>
          <w:rStyle w:val="eop"/>
          <w:rFonts w:ascii="Calibri" w:hAnsi="Calibri" w:cs="Calibri"/>
          <w:sz w:val="22"/>
          <w:szCs w:val="22"/>
        </w:rPr>
        <w:t xml:space="preserve">improve within their learning environment but it may also </w:t>
      </w:r>
      <w:r w:rsidR="000F3247">
        <w:rPr>
          <w:rStyle w:val="eop"/>
          <w:rFonts w:ascii="Calibri" w:hAnsi="Calibri" w:cs="Calibri"/>
          <w:sz w:val="22"/>
          <w:szCs w:val="22"/>
        </w:rPr>
        <w:t>introduce a positive emotional well-being for an individual (</w:t>
      </w:r>
      <w:r w:rsidR="00011E74">
        <w:rPr>
          <w:rStyle w:val="eop"/>
          <w:rFonts w:ascii="Calibri" w:hAnsi="Calibri" w:cs="Calibri"/>
          <w:sz w:val="22"/>
          <w:szCs w:val="22"/>
        </w:rPr>
        <w:t xml:space="preserve">Sutton, </w:t>
      </w:r>
      <w:r w:rsidR="00197CFB">
        <w:rPr>
          <w:rStyle w:val="eop"/>
          <w:rFonts w:ascii="Calibri" w:hAnsi="Calibri" w:cs="Calibri"/>
          <w:sz w:val="22"/>
          <w:szCs w:val="22"/>
        </w:rPr>
        <w:t xml:space="preserve">2023). </w:t>
      </w:r>
    </w:p>
    <w:p w14:paraId="66003D87" w14:textId="31B8C71F" w:rsidR="009F52EF" w:rsidRPr="009C2884" w:rsidRDefault="003B6A1A" w:rsidP="001B74AA">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P</w:t>
      </w:r>
      <w:r w:rsidR="00D96FFC">
        <w:rPr>
          <w:rStyle w:val="eop"/>
          <w:rFonts w:ascii="Calibri" w:hAnsi="Calibri" w:cs="Calibri"/>
          <w:sz w:val="22"/>
          <w:szCs w:val="22"/>
        </w:rPr>
        <w:t xml:space="preserve">sychologist John Sweller </w:t>
      </w:r>
      <w:r w:rsidR="00935580">
        <w:rPr>
          <w:rStyle w:val="eop"/>
          <w:rFonts w:ascii="Calibri" w:hAnsi="Calibri" w:cs="Calibri"/>
          <w:sz w:val="22"/>
          <w:szCs w:val="22"/>
        </w:rPr>
        <w:t xml:space="preserve">(1988) </w:t>
      </w:r>
      <w:r w:rsidR="0000595F">
        <w:rPr>
          <w:rStyle w:val="eop"/>
          <w:rFonts w:ascii="Calibri" w:hAnsi="Calibri" w:cs="Calibri"/>
          <w:sz w:val="22"/>
          <w:szCs w:val="22"/>
        </w:rPr>
        <w:t>first identified the Cognitive Load Theory</w:t>
      </w:r>
      <w:r w:rsidR="006F1F30">
        <w:rPr>
          <w:rStyle w:val="eop"/>
          <w:rFonts w:ascii="Calibri" w:hAnsi="Calibri" w:cs="Calibri"/>
          <w:sz w:val="22"/>
          <w:szCs w:val="22"/>
        </w:rPr>
        <w:t>,</w:t>
      </w:r>
      <w:r w:rsidR="0000595F">
        <w:rPr>
          <w:rStyle w:val="eop"/>
          <w:rFonts w:ascii="Calibri" w:hAnsi="Calibri" w:cs="Calibri"/>
          <w:sz w:val="22"/>
          <w:szCs w:val="22"/>
        </w:rPr>
        <w:t xml:space="preserve"> which has since been used by many</w:t>
      </w:r>
      <w:r w:rsidR="00A253E7">
        <w:rPr>
          <w:rStyle w:val="eop"/>
          <w:rFonts w:ascii="Calibri" w:hAnsi="Calibri" w:cs="Calibri"/>
          <w:sz w:val="22"/>
          <w:szCs w:val="22"/>
        </w:rPr>
        <w:t xml:space="preserve"> in educational settings, describes how </w:t>
      </w:r>
      <w:r w:rsidR="00ED5BA4">
        <w:rPr>
          <w:rStyle w:val="eop"/>
          <w:rFonts w:ascii="Calibri" w:hAnsi="Calibri" w:cs="Calibri"/>
          <w:sz w:val="22"/>
          <w:szCs w:val="22"/>
        </w:rPr>
        <w:t xml:space="preserve">memory has a limited capacity with information. This supports the pedagogical principle by building and reactivating previous knowledge </w:t>
      </w:r>
      <w:r w:rsidR="00B45845">
        <w:rPr>
          <w:rStyle w:val="eop"/>
          <w:rFonts w:ascii="Calibri" w:hAnsi="Calibri" w:cs="Calibri"/>
          <w:sz w:val="22"/>
          <w:szCs w:val="22"/>
        </w:rPr>
        <w:t>with</w:t>
      </w:r>
      <w:r w:rsidR="00ED5BA4">
        <w:rPr>
          <w:rStyle w:val="eop"/>
          <w:rFonts w:ascii="Calibri" w:hAnsi="Calibri" w:cs="Calibri"/>
          <w:sz w:val="22"/>
          <w:szCs w:val="22"/>
        </w:rPr>
        <w:t xml:space="preserve"> </w:t>
      </w:r>
      <w:r w:rsidR="00697986">
        <w:rPr>
          <w:rStyle w:val="eop"/>
          <w:rFonts w:ascii="Calibri" w:hAnsi="Calibri" w:cs="Calibri"/>
          <w:sz w:val="22"/>
          <w:szCs w:val="22"/>
        </w:rPr>
        <w:t xml:space="preserve">materials and environments that reduce the overload of information </w:t>
      </w:r>
      <w:r w:rsidR="00B45845">
        <w:rPr>
          <w:rStyle w:val="eop"/>
          <w:rFonts w:ascii="Calibri" w:hAnsi="Calibri" w:cs="Calibri"/>
          <w:sz w:val="22"/>
          <w:szCs w:val="22"/>
        </w:rPr>
        <w:t xml:space="preserve">which in time </w:t>
      </w:r>
      <w:r w:rsidR="0097718C">
        <w:rPr>
          <w:rStyle w:val="eop"/>
          <w:rFonts w:ascii="Calibri" w:hAnsi="Calibri" w:cs="Calibri"/>
          <w:sz w:val="22"/>
          <w:szCs w:val="22"/>
        </w:rPr>
        <w:t xml:space="preserve">can support learners development </w:t>
      </w:r>
      <w:r w:rsidR="00130F4D">
        <w:rPr>
          <w:rStyle w:val="eop"/>
          <w:rFonts w:ascii="Calibri" w:hAnsi="Calibri" w:cs="Calibri"/>
          <w:sz w:val="22"/>
          <w:szCs w:val="22"/>
        </w:rPr>
        <w:t>and engage their interest (Loveless, 2022).</w:t>
      </w:r>
      <w:r w:rsidR="00B45845">
        <w:rPr>
          <w:rStyle w:val="eop"/>
          <w:rFonts w:ascii="Calibri" w:hAnsi="Calibri" w:cs="Calibri"/>
          <w:sz w:val="22"/>
          <w:szCs w:val="22"/>
        </w:rPr>
        <w:t xml:space="preserve"> </w:t>
      </w:r>
      <w:r w:rsidR="006F5D97">
        <w:rPr>
          <w:rStyle w:val="eop"/>
          <w:rFonts w:ascii="Calibri" w:hAnsi="Calibri" w:cs="Calibri"/>
          <w:sz w:val="22"/>
          <w:szCs w:val="22"/>
        </w:rPr>
        <w:t>However when activating prior knowledge it is important that teachers</w:t>
      </w:r>
      <w:r w:rsidR="0022107C">
        <w:rPr>
          <w:rStyle w:val="eop"/>
          <w:rFonts w:ascii="Calibri" w:hAnsi="Calibri" w:cs="Calibri"/>
          <w:sz w:val="22"/>
          <w:szCs w:val="22"/>
        </w:rPr>
        <w:t xml:space="preserve"> understand each individual’s previous knowledge in order to provide higher cognitive and problem solving skills </w:t>
      </w:r>
      <w:r w:rsidR="001029AA">
        <w:rPr>
          <w:rStyle w:val="eop"/>
          <w:rFonts w:ascii="Calibri" w:hAnsi="Calibri" w:cs="Calibri"/>
          <w:sz w:val="22"/>
          <w:szCs w:val="22"/>
        </w:rPr>
        <w:t>with the classroom (</w:t>
      </w:r>
      <w:r w:rsidR="005B0815">
        <w:rPr>
          <w:rStyle w:val="eop"/>
          <w:rFonts w:ascii="Calibri" w:hAnsi="Calibri" w:cs="Calibri"/>
          <w:sz w:val="22"/>
          <w:szCs w:val="22"/>
        </w:rPr>
        <w:t>Trickey, 2021).</w:t>
      </w:r>
      <w:r w:rsidR="009F52EF">
        <w:rPr>
          <w:rStyle w:val="eop"/>
          <w:rFonts w:ascii="Calibri" w:hAnsi="Calibri" w:cs="Calibri"/>
          <w:sz w:val="22"/>
          <w:szCs w:val="22"/>
        </w:rPr>
        <w:t xml:space="preserve"> </w:t>
      </w:r>
    </w:p>
    <w:p w14:paraId="30472650" w14:textId="3A749825" w:rsidR="004F7B35" w:rsidRDefault="00C5207E" w:rsidP="001B74AA">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In comparison to the first pedagogical principle, this one does differ slightly in the range of needs of each individual learner</w:t>
      </w:r>
      <w:r w:rsidR="00592611">
        <w:rPr>
          <w:rStyle w:val="eop"/>
          <w:rFonts w:asciiTheme="minorHAnsi" w:hAnsiTheme="minorHAnsi" w:cstheme="minorHAnsi"/>
          <w:sz w:val="22"/>
          <w:szCs w:val="22"/>
        </w:rPr>
        <w:t xml:space="preserve"> and also the importance of previous knowledge. However if done correctly this can provide the learner with the confidence </w:t>
      </w:r>
      <w:r w:rsidR="00634D74">
        <w:rPr>
          <w:rStyle w:val="eop"/>
          <w:rFonts w:asciiTheme="minorHAnsi" w:hAnsiTheme="minorHAnsi" w:cstheme="minorHAnsi"/>
          <w:sz w:val="22"/>
          <w:szCs w:val="22"/>
        </w:rPr>
        <w:t xml:space="preserve">in their environment to learn a greater amount of information with relevant sources to suit their needs and interests. </w:t>
      </w:r>
    </w:p>
    <w:p w14:paraId="51795CF2" w14:textId="77777777" w:rsidR="00837819" w:rsidRDefault="00837819" w:rsidP="001B74AA">
      <w:pPr>
        <w:pStyle w:val="paragraph"/>
        <w:spacing w:before="0" w:beforeAutospacing="0" w:after="0" w:afterAutospacing="0"/>
        <w:textAlignment w:val="baseline"/>
        <w:rPr>
          <w:rStyle w:val="eop"/>
          <w:rFonts w:asciiTheme="minorHAnsi" w:hAnsiTheme="minorHAnsi" w:cstheme="minorHAnsi"/>
          <w:sz w:val="22"/>
          <w:szCs w:val="22"/>
        </w:rPr>
      </w:pPr>
    </w:p>
    <w:p w14:paraId="7B1A2791" w14:textId="0D57B763" w:rsidR="00837819" w:rsidRPr="00F84EAF" w:rsidRDefault="00F84EAF" w:rsidP="00A00E18">
      <w:pPr>
        <w:pStyle w:val="paragraph"/>
        <w:spacing w:before="0" w:beforeAutospacing="0" w:after="0" w:afterAutospacing="0"/>
        <w:jc w:val="center"/>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w:t>
      </w:r>
      <w:r w:rsidR="00B03AAE" w:rsidRPr="00F84EAF">
        <w:rPr>
          <w:rStyle w:val="eop"/>
          <w:rFonts w:asciiTheme="minorHAnsi" w:hAnsiTheme="minorHAnsi" w:cstheme="minorHAnsi"/>
          <w:sz w:val="22"/>
          <w:szCs w:val="22"/>
        </w:rPr>
        <w:t>Good teaching and learning ranges within and ac</w:t>
      </w:r>
      <w:r w:rsidR="00A00E18" w:rsidRPr="00F84EAF">
        <w:rPr>
          <w:rStyle w:val="eop"/>
          <w:rFonts w:asciiTheme="minorHAnsi" w:hAnsiTheme="minorHAnsi" w:cstheme="minorHAnsi"/>
          <w:sz w:val="22"/>
          <w:szCs w:val="22"/>
        </w:rPr>
        <w:t>ross Areas of Learning and Experience.</w:t>
      </w:r>
      <w:r>
        <w:rPr>
          <w:rStyle w:val="eop"/>
          <w:rFonts w:asciiTheme="minorHAnsi" w:hAnsiTheme="minorHAnsi" w:cstheme="minorHAnsi"/>
          <w:sz w:val="22"/>
          <w:szCs w:val="22"/>
        </w:rPr>
        <w:t>”</w:t>
      </w:r>
    </w:p>
    <w:p w14:paraId="346189B3" w14:textId="52E05218" w:rsidR="00A00E18" w:rsidRPr="00F84EAF" w:rsidRDefault="004D046F" w:rsidP="00BA6949">
      <w:pPr>
        <w:pStyle w:val="paragraph"/>
        <w:spacing w:before="0" w:beforeAutospacing="0" w:after="0" w:afterAutospacing="0"/>
        <w:jc w:val="right"/>
        <w:textAlignment w:val="baseline"/>
        <w:rPr>
          <w:rStyle w:val="eop"/>
          <w:rFonts w:asciiTheme="minorHAnsi" w:hAnsiTheme="minorHAnsi" w:cstheme="minorHAnsi"/>
          <w:sz w:val="22"/>
          <w:szCs w:val="22"/>
        </w:rPr>
      </w:pPr>
      <w:r w:rsidRPr="00F84EAF">
        <w:rPr>
          <w:rStyle w:val="eop"/>
          <w:rFonts w:asciiTheme="minorHAnsi" w:hAnsiTheme="minorHAnsi" w:cstheme="minorHAnsi"/>
          <w:sz w:val="22"/>
          <w:szCs w:val="22"/>
        </w:rPr>
        <w:t>(</w:t>
      </w:r>
      <w:r w:rsidR="00BA6949" w:rsidRPr="00F84EAF">
        <w:rPr>
          <w:rStyle w:val="eop"/>
          <w:rFonts w:asciiTheme="minorHAnsi" w:hAnsiTheme="minorHAnsi" w:cstheme="minorHAnsi"/>
          <w:sz w:val="22"/>
          <w:szCs w:val="22"/>
        </w:rPr>
        <w:t>Donaldson, 2015:</w:t>
      </w:r>
      <w:r w:rsidRPr="00F84EAF">
        <w:rPr>
          <w:rStyle w:val="eop"/>
          <w:rFonts w:asciiTheme="minorHAnsi" w:hAnsiTheme="minorHAnsi" w:cstheme="minorHAnsi"/>
          <w:sz w:val="22"/>
          <w:szCs w:val="22"/>
        </w:rPr>
        <w:t>68)</w:t>
      </w:r>
    </w:p>
    <w:p w14:paraId="6ACA5043" w14:textId="77777777" w:rsidR="004F7B35" w:rsidRDefault="004F7B35" w:rsidP="001B74AA">
      <w:pPr>
        <w:pStyle w:val="paragraph"/>
        <w:spacing w:before="0" w:beforeAutospacing="0" w:after="0" w:afterAutospacing="0"/>
        <w:textAlignment w:val="baseline"/>
        <w:rPr>
          <w:rStyle w:val="eop"/>
          <w:rFonts w:asciiTheme="minorHAnsi" w:hAnsiTheme="minorHAnsi" w:cstheme="minorHAnsi"/>
          <w:sz w:val="22"/>
          <w:szCs w:val="22"/>
        </w:rPr>
      </w:pPr>
    </w:p>
    <w:p w14:paraId="1F0F45CD" w14:textId="131DD850" w:rsidR="00490CD6" w:rsidRDefault="00490CD6" w:rsidP="001B74AA">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Personally I believe that this is one of the most important pedagogic principles within </w:t>
      </w:r>
      <w:r w:rsidR="00C26309">
        <w:rPr>
          <w:rStyle w:val="eop"/>
          <w:rFonts w:asciiTheme="minorHAnsi" w:hAnsiTheme="minorHAnsi" w:cstheme="minorHAnsi"/>
          <w:sz w:val="22"/>
          <w:szCs w:val="22"/>
        </w:rPr>
        <w:t xml:space="preserve">Donaldson’s Successful Futures as </w:t>
      </w:r>
      <w:r w:rsidR="00CD1905">
        <w:rPr>
          <w:rStyle w:val="eop"/>
          <w:rFonts w:asciiTheme="minorHAnsi" w:hAnsiTheme="minorHAnsi" w:cstheme="minorHAnsi"/>
          <w:sz w:val="22"/>
          <w:szCs w:val="22"/>
        </w:rPr>
        <w:t xml:space="preserve">it is one of the most defining </w:t>
      </w:r>
      <w:r w:rsidR="006868CE">
        <w:rPr>
          <w:rStyle w:val="eop"/>
          <w:rFonts w:asciiTheme="minorHAnsi" w:hAnsiTheme="minorHAnsi" w:cstheme="minorHAnsi"/>
          <w:sz w:val="22"/>
          <w:szCs w:val="22"/>
        </w:rPr>
        <w:t xml:space="preserve">strategies. This principle </w:t>
      </w:r>
      <w:r w:rsidR="00C85F3F">
        <w:rPr>
          <w:rStyle w:val="eop"/>
          <w:rFonts w:asciiTheme="minorHAnsi" w:hAnsiTheme="minorHAnsi" w:cstheme="minorHAnsi"/>
          <w:sz w:val="22"/>
          <w:szCs w:val="22"/>
        </w:rPr>
        <w:t xml:space="preserve">suggests that the connections between </w:t>
      </w:r>
      <w:r w:rsidR="005A78B1">
        <w:rPr>
          <w:rStyle w:val="eop"/>
          <w:rFonts w:asciiTheme="minorHAnsi" w:hAnsiTheme="minorHAnsi" w:cstheme="minorHAnsi"/>
          <w:sz w:val="22"/>
          <w:szCs w:val="22"/>
        </w:rPr>
        <w:t xml:space="preserve">the Areas of Learning are </w:t>
      </w:r>
      <w:r w:rsidR="00E525F0">
        <w:rPr>
          <w:rStyle w:val="eop"/>
          <w:rFonts w:asciiTheme="minorHAnsi" w:hAnsiTheme="minorHAnsi" w:cstheme="minorHAnsi"/>
          <w:sz w:val="22"/>
          <w:szCs w:val="22"/>
        </w:rPr>
        <w:t xml:space="preserve">used as an unforced blended approach to learning for children </w:t>
      </w:r>
      <w:r w:rsidR="004B482B">
        <w:rPr>
          <w:rStyle w:val="eop"/>
          <w:rFonts w:asciiTheme="minorHAnsi" w:hAnsiTheme="minorHAnsi" w:cstheme="minorHAnsi"/>
          <w:sz w:val="22"/>
          <w:szCs w:val="22"/>
        </w:rPr>
        <w:t>and as discussed by Donaldson</w:t>
      </w:r>
      <w:r w:rsidR="00584C49">
        <w:rPr>
          <w:rStyle w:val="eop"/>
          <w:rFonts w:asciiTheme="minorHAnsi" w:hAnsiTheme="minorHAnsi" w:cstheme="minorHAnsi"/>
          <w:sz w:val="22"/>
          <w:szCs w:val="22"/>
        </w:rPr>
        <w:t xml:space="preserve"> (2015) </w:t>
      </w:r>
      <w:r w:rsidR="00F81FF0">
        <w:rPr>
          <w:rStyle w:val="eop"/>
          <w:rFonts w:asciiTheme="minorHAnsi" w:hAnsiTheme="minorHAnsi" w:cstheme="minorHAnsi"/>
          <w:sz w:val="22"/>
          <w:szCs w:val="22"/>
        </w:rPr>
        <w:t xml:space="preserve">they are not separated subjects </w:t>
      </w:r>
      <w:r w:rsidR="00A24EAE">
        <w:rPr>
          <w:rStyle w:val="eop"/>
          <w:rFonts w:asciiTheme="minorHAnsi" w:hAnsiTheme="minorHAnsi" w:cstheme="minorHAnsi"/>
          <w:sz w:val="22"/>
          <w:szCs w:val="22"/>
        </w:rPr>
        <w:t xml:space="preserve">developed in </w:t>
      </w:r>
      <w:r w:rsidR="00A24EAE">
        <w:rPr>
          <w:rStyle w:val="eop"/>
          <w:rFonts w:asciiTheme="minorHAnsi" w:hAnsiTheme="minorHAnsi" w:cstheme="minorHAnsi"/>
          <w:sz w:val="22"/>
          <w:szCs w:val="22"/>
        </w:rPr>
        <w:lastRenderedPageBreak/>
        <w:t>isolation (Donaldson, 2015</w:t>
      </w:r>
      <w:r w:rsidR="00916E4C">
        <w:rPr>
          <w:rStyle w:val="eop"/>
          <w:rFonts w:asciiTheme="minorHAnsi" w:hAnsiTheme="minorHAnsi" w:cstheme="minorHAnsi"/>
          <w:sz w:val="22"/>
          <w:szCs w:val="22"/>
        </w:rPr>
        <w:t xml:space="preserve">. p. </w:t>
      </w:r>
      <w:r w:rsidR="004415BD">
        <w:rPr>
          <w:rStyle w:val="eop"/>
          <w:rFonts w:asciiTheme="minorHAnsi" w:hAnsiTheme="minorHAnsi" w:cstheme="minorHAnsi"/>
          <w:sz w:val="22"/>
          <w:szCs w:val="22"/>
        </w:rPr>
        <w:t xml:space="preserve">68). </w:t>
      </w:r>
      <w:r w:rsidR="004808F0">
        <w:rPr>
          <w:rStyle w:val="eop"/>
          <w:rFonts w:asciiTheme="minorHAnsi" w:hAnsiTheme="minorHAnsi" w:cstheme="minorHAnsi"/>
          <w:sz w:val="22"/>
          <w:szCs w:val="22"/>
        </w:rPr>
        <w:t>This s</w:t>
      </w:r>
      <w:r w:rsidR="00887CF3">
        <w:rPr>
          <w:rStyle w:val="eop"/>
          <w:rFonts w:asciiTheme="minorHAnsi" w:hAnsiTheme="minorHAnsi" w:cstheme="minorHAnsi"/>
          <w:sz w:val="22"/>
          <w:szCs w:val="22"/>
        </w:rPr>
        <w:t>uggests</w:t>
      </w:r>
      <w:r w:rsidR="004808F0">
        <w:rPr>
          <w:rStyle w:val="eop"/>
          <w:rFonts w:asciiTheme="minorHAnsi" w:hAnsiTheme="minorHAnsi" w:cstheme="minorHAnsi"/>
          <w:sz w:val="22"/>
          <w:szCs w:val="22"/>
        </w:rPr>
        <w:t xml:space="preserve"> </w:t>
      </w:r>
      <w:r w:rsidR="00887CF3">
        <w:rPr>
          <w:rStyle w:val="eop"/>
          <w:rFonts w:asciiTheme="minorHAnsi" w:hAnsiTheme="minorHAnsi" w:cstheme="minorHAnsi"/>
          <w:sz w:val="22"/>
          <w:szCs w:val="22"/>
        </w:rPr>
        <w:t>that all skills and concepts are explored by the learner as a means to ask questions a</w:t>
      </w:r>
      <w:r w:rsidR="00F540C3">
        <w:rPr>
          <w:rStyle w:val="eop"/>
          <w:rFonts w:asciiTheme="minorHAnsi" w:hAnsiTheme="minorHAnsi" w:cstheme="minorHAnsi"/>
          <w:sz w:val="22"/>
          <w:szCs w:val="22"/>
        </w:rPr>
        <w:t xml:space="preserve">nd explore within the Areas of Learning and Experience (AoLE). </w:t>
      </w:r>
    </w:p>
    <w:p w14:paraId="53E2FC7B" w14:textId="77777777" w:rsidR="00F540C3" w:rsidRDefault="00F540C3" w:rsidP="001B74AA">
      <w:pPr>
        <w:pStyle w:val="paragraph"/>
        <w:spacing w:before="0" w:beforeAutospacing="0" w:after="0" w:afterAutospacing="0"/>
        <w:textAlignment w:val="baseline"/>
        <w:rPr>
          <w:rStyle w:val="eop"/>
          <w:rFonts w:asciiTheme="minorHAnsi" w:hAnsiTheme="minorHAnsi" w:cstheme="minorHAnsi"/>
          <w:sz w:val="22"/>
          <w:szCs w:val="22"/>
        </w:rPr>
      </w:pPr>
    </w:p>
    <w:p w14:paraId="0F77AA19" w14:textId="4AB134E8" w:rsidR="00F540C3" w:rsidRDefault="00F540C3" w:rsidP="001B74AA">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Within my placement setting all </w:t>
      </w:r>
      <w:r w:rsidR="00C9084E">
        <w:rPr>
          <w:rStyle w:val="eop"/>
          <w:rFonts w:asciiTheme="minorHAnsi" w:hAnsiTheme="minorHAnsi" w:cstheme="minorHAnsi"/>
          <w:sz w:val="22"/>
          <w:szCs w:val="22"/>
        </w:rPr>
        <w:t xml:space="preserve">individuals are encouraged to ask questions and explore their surroundings. In doing so, all areas within the classroom are a blended learning experience with </w:t>
      </w:r>
      <w:r w:rsidR="005E767B">
        <w:rPr>
          <w:rStyle w:val="eop"/>
          <w:rFonts w:asciiTheme="minorHAnsi" w:hAnsiTheme="minorHAnsi" w:cstheme="minorHAnsi"/>
          <w:sz w:val="22"/>
          <w:szCs w:val="22"/>
        </w:rPr>
        <w:t xml:space="preserve">subjects showing in different areas. For instance, although there is a mark making area which supports their Language, Literacy and Communication they are exposed to </w:t>
      </w:r>
      <w:r w:rsidR="00E4726B">
        <w:rPr>
          <w:rStyle w:val="eop"/>
          <w:rFonts w:asciiTheme="minorHAnsi" w:hAnsiTheme="minorHAnsi" w:cstheme="minorHAnsi"/>
          <w:sz w:val="22"/>
          <w:szCs w:val="22"/>
        </w:rPr>
        <w:t xml:space="preserve">Welsh words and Numeracy symbols which they can copy and colour. </w:t>
      </w:r>
      <w:r w:rsidR="00C55AAF">
        <w:rPr>
          <w:rStyle w:val="eop"/>
          <w:rFonts w:asciiTheme="minorHAnsi" w:hAnsiTheme="minorHAnsi" w:cstheme="minorHAnsi"/>
          <w:sz w:val="22"/>
          <w:szCs w:val="22"/>
        </w:rPr>
        <w:t xml:space="preserve">Blended learning within my placement is highly encouraged and the teacher </w:t>
      </w:r>
      <w:r w:rsidR="007E382E">
        <w:rPr>
          <w:rStyle w:val="eop"/>
          <w:rFonts w:asciiTheme="minorHAnsi" w:hAnsiTheme="minorHAnsi" w:cstheme="minorHAnsi"/>
          <w:sz w:val="22"/>
          <w:szCs w:val="22"/>
        </w:rPr>
        <w:t xml:space="preserve">emphasises the importance of exposing learners to </w:t>
      </w:r>
      <w:r w:rsidR="009B7CD4">
        <w:rPr>
          <w:rStyle w:val="eop"/>
          <w:rFonts w:asciiTheme="minorHAnsi" w:hAnsiTheme="minorHAnsi" w:cstheme="minorHAnsi"/>
          <w:sz w:val="22"/>
          <w:szCs w:val="22"/>
        </w:rPr>
        <w:t xml:space="preserve">all Areas of Learning while taking lessons and challenges. </w:t>
      </w:r>
      <w:r w:rsidR="00FA5155">
        <w:rPr>
          <w:rStyle w:val="eop"/>
          <w:rFonts w:asciiTheme="minorHAnsi" w:hAnsiTheme="minorHAnsi" w:cstheme="minorHAnsi"/>
          <w:sz w:val="22"/>
          <w:szCs w:val="22"/>
        </w:rPr>
        <w:t xml:space="preserve">Also within my placement it is a big </w:t>
      </w:r>
      <w:r w:rsidR="00127DCB">
        <w:rPr>
          <w:rStyle w:val="eop"/>
          <w:rFonts w:asciiTheme="minorHAnsi" w:hAnsiTheme="minorHAnsi" w:cstheme="minorHAnsi"/>
          <w:sz w:val="22"/>
          <w:szCs w:val="22"/>
        </w:rPr>
        <w:t xml:space="preserve">focus in their teaching that they provide blended experiences throughout their school </w:t>
      </w:r>
      <w:r w:rsidR="00DF3EEF">
        <w:rPr>
          <w:rStyle w:val="eop"/>
          <w:rFonts w:asciiTheme="minorHAnsi" w:hAnsiTheme="minorHAnsi" w:cstheme="minorHAnsi"/>
          <w:sz w:val="22"/>
          <w:szCs w:val="22"/>
        </w:rPr>
        <w:t xml:space="preserve">as a means to provide the best possible teaching for their learners, this includes </w:t>
      </w:r>
      <w:r w:rsidR="00537450">
        <w:rPr>
          <w:rStyle w:val="eop"/>
          <w:rFonts w:asciiTheme="minorHAnsi" w:hAnsiTheme="minorHAnsi" w:cstheme="minorHAnsi"/>
          <w:sz w:val="22"/>
          <w:szCs w:val="22"/>
        </w:rPr>
        <w:t xml:space="preserve">blended topic experiences </w:t>
      </w:r>
      <w:r w:rsidR="00413EE1">
        <w:rPr>
          <w:rStyle w:val="eop"/>
          <w:rFonts w:asciiTheme="minorHAnsi" w:hAnsiTheme="minorHAnsi" w:cstheme="minorHAnsi"/>
          <w:sz w:val="22"/>
          <w:szCs w:val="22"/>
        </w:rPr>
        <w:t xml:space="preserve">and unknown AoLE learning </w:t>
      </w:r>
      <w:r w:rsidR="00827F4B">
        <w:rPr>
          <w:rStyle w:val="eop"/>
          <w:rFonts w:asciiTheme="minorHAnsi" w:hAnsiTheme="minorHAnsi" w:cstheme="minorHAnsi"/>
          <w:sz w:val="22"/>
          <w:szCs w:val="22"/>
        </w:rPr>
        <w:t xml:space="preserve">meaning the children are unaware of what areas of learning are taking place. </w:t>
      </w:r>
    </w:p>
    <w:p w14:paraId="091BE74D" w14:textId="77777777" w:rsidR="00931C70" w:rsidRDefault="00931C70" w:rsidP="001B74AA">
      <w:pPr>
        <w:pStyle w:val="paragraph"/>
        <w:spacing w:before="0" w:beforeAutospacing="0" w:after="0" w:afterAutospacing="0"/>
        <w:textAlignment w:val="baseline"/>
        <w:rPr>
          <w:rStyle w:val="eop"/>
          <w:rFonts w:asciiTheme="minorHAnsi" w:hAnsiTheme="minorHAnsi" w:cstheme="minorHAnsi"/>
          <w:sz w:val="22"/>
          <w:szCs w:val="22"/>
        </w:rPr>
      </w:pPr>
    </w:p>
    <w:p w14:paraId="18767803" w14:textId="5BF220AF" w:rsidR="00871104" w:rsidRDefault="00931C70" w:rsidP="008F14CE">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The Areas of Learning and Experiences </w:t>
      </w:r>
      <w:r w:rsidR="00131D1B">
        <w:rPr>
          <w:rStyle w:val="eop"/>
          <w:rFonts w:asciiTheme="minorHAnsi" w:hAnsiTheme="minorHAnsi" w:cstheme="minorHAnsi"/>
          <w:sz w:val="22"/>
          <w:szCs w:val="22"/>
        </w:rPr>
        <w:t>(AoLE)</w:t>
      </w:r>
      <w:r w:rsidR="008D4D51">
        <w:rPr>
          <w:rStyle w:val="eop"/>
          <w:rFonts w:asciiTheme="minorHAnsi" w:hAnsiTheme="minorHAnsi" w:cstheme="minorHAnsi"/>
          <w:sz w:val="22"/>
          <w:szCs w:val="22"/>
        </w:rPr>
        <w:t xml:space="preserve"> </w:t>
      </w:r>
      <w:r w:rsidR="00EA04D9">
        <w:rPr>
          <w:rStyle w:val="eop"/>
          <w:rFonts w:asciiTheme="minorHAnsi" w:hAnsiTheme="minorHAnsi" w:cstheme="minorHAnsi"/>
          <w:sz w:val="22"/>
          <w:szCs w:val="22"/>
        </w:rPr>
        <w:t xml:space="preserve">supports the Four Purposes by contributing </w:t>
      </w:r>
      <w:r w:rsidR="00BA1065">
        <w:rPr>
          <w:rStyle w:val="eop"/>
          <w:rFonts w:asciiTheme="minorHAnsi" w:hAnsiTheme="minorHAnsi" w:cstheme="minorHAnsi"/>
          <w:sz w:val="22"/>
          <w:szCs w:val="22"/>
        </w:rPr>
        <w:t xml:space="preserve">connections to the What Matters Statements within the curriculum. This </w:t>
      </w:r>
      <w:r w:rsidR="007321DE">
        <w:rPr>
          <w:rStyle w:val="eop"/>
          <w:rFonts w:asciiTheme="minorHAnsi" w:hAnsiTheme="minorHAnsi" w:cstheme="minorHAnsi"/>
          <w:sz w:val="22"/>
          <w:szCs w:val="22"/>
        </w:rPr>
        <w:t xml:space="preserve">supports and complements </w:t>
      </w:r>
      <w:r w:rsidR="00131D1B">
        <w:rPr>
          <w:rStyle w:val="eop"/>
          <w:rFonts w:asciiTheme="minorHAnsi" w:hAnsiTheme="minorHAnsi" w:cstheme="minorHAnsi"/>
          <w:sz w:val="22"/>
          <w:szCs w:val="22"/>
        </w:rPr>
        <w:t>the AoLEs</w:t>
      </w:r>
      <w:r w:rsidR="008D4D51">
        <w:rPr>
          <w:rStyle w:val="eop"/>
          <w:rFonts w:asciiTheme="minorHAnsi" w:hAnsiTheme="minorHAnsi" w:cstheme="minorHAnsi"/>
          <w:sz w:val="22"/>
          <w:szCs w:val="22"/>
        </w:rPr>
        <w:t xml:space="preserve"> as it </w:t>
      </w:r>
      <w:r w:rsidR="001D1C54">
        <w:rPr>
          <w:rStyle w:val="eop"/>
          <w:rFonts w:asciiTheme="minorHAnsi" w:hAnsiTheme="minorHAnsi" w:cstheme="minorHAnsi"/>
          <w:sz w:val="22"/>
          <w:szCs w:val="22"/>
        </w:rPr>
        <w:t>describes</w:t>
      </w:r>
      <w:r w:rsidR="008D4D51">
        <w:rPr>
          <w:rStyle w:val="eop"/>
          <w:rFonts w:asciiTheme="minorHAnsi" w:hAnsiTheme="minorHAnsi" w:cstheme="minorHAnsi"/>
          <w:sz w:val="22"/>
          <w:szCs w:val="22"/>
        </w:rPr>
        <w:t xml:space="preserve"> </w:t>
      </w:r>
      <w:r w:rsidR="001D1C54">
        <w:rPr>
          <w:rStyle w:val="eop"/>
          <w:rFonts w:asciiTheme="minorHAnsi" w:hAnsiTheme="minorHAnsi" w:cstheme="minorHAnsi"/>
          <w:sz w:val="22"/>
          <w:szCs w:val="22"/>
        </w:rPr>
        <w:t xml:space="preserve">the experience of the real world </w:t>
      </w:r>
      <w:r w:rsidR="00EB5298">
        <w:rPr>
          <w:rStyle w:val="eop"/>
          <w:rFonts w:asciiTheme="minorHAnsi" w:hAnsiTheme="minorHAnsi" w:cstheme="minorHAnsi"/>
          <w:sz w:val="22"/>
          <w:szCs w:val="22"/>
        </w:rPr>
        <w:t xml:space="preserve">to provide spiritual development and well-being within the learners environment (Welsh Government, </w:t>
      </w:r>
      <w:r w:rsidR="00E81BEC">
        <w:rPr>
          <w:rStyle w:val="eop"/>
          <w:rFonts w:asciiTheme="minorHAnsi" w:hAnsiTheme="minorHAnsi" w:cstheme="minorHAnsi"/>
          <w:sz w:val="22"/>
          <w:szCs w:val="22"/>
        </w:rPr>
        <w:t xml:space="preserve">2020). </w:t>
      </w:r>
      <w:r w:rsidR="004F61E8">
        <w:rPr>
          <w:rStyle w:val="eop"/>
          <w:rFonts w:asciiTheme="minorHAnsi" w:hAnsiTheme="minorHAnsi" w:cstheme="minorHAnsi"/>
          <w:sz w:val="22"/>
          <w:szCs w:val="22"/>
        </w:rPr>
        <w:t xml:space="preserve">Both school and learners are able to collaborate freely to </w:t>
      </w:r>
      <w:r w:rsidR="00715103">
        <w:rPr>
          <w:rStyle w:val="eop"/>
          <w:rFonts w:asciiTheme="minorHAnsi" w:hAnsiTheme="minorHAnsi" w:cstheme="minorHAnsi"/>
          <w:sz w:val="22"/>
          <w:szCs w:val="22"/>
        </w:rPr>
        <w:t xml:space="preserve">design a curriculum of which themes they choose to study within their learning experience which </w:t>
      </w:r>
      <w:r w:rsidR="006F2B1F">
        <w:rPr>
          <w:rStyle w:val="eop"/>
          <w:rFonts w:asciiTheme="minorHAnsi" w:hAnsiTheme="minorHAnsi" w:cstheme="minorHAnsi"/>
          <w:sz w:val="22"/>
          <w:szCs w:val="22"/>
        </w:rPr>
        <w:t xml:space="preserve">can then be used to aid the students by </w:t>
      </w:r>
      <w:r w:rsidR="00735BBE">
        <w:rPr>
          <w:rStyle w:val="eop"/>
          <w:rFonts w:asciiTheme="minorHAnsi" w:hAnsiTheme="minorHAnsi" w:cstheme="minorHAnsi"/>
          <w:sz w:val="22"/>
          <w:szCs w:val="22"/>
        </w:rPr>
        <w:t xml:space="preserve">identifying which AoLEs they will be learning </w:t>
      </w:r>
      <w:r w:rsidR="00876658">
        <w:rPr>
          <w:rStyle w:val="eop"/>
          <w:rFonts w:asciiTheme="minorHAnsi" w:hAnsiTheme="minorHAnsi" w:cstheme="minorHAnsi"/>
          <w:sz w:val="22"/>
          <w:szCs w:val="22"/>
        </w:rPr>
        <w:t xml:space="preserve">to plan activities (ESTYN, </w:t>
      </w:r>
      <w:r w:rsidR="008F14CE">
        <w:rPr>
          <w:rStyle w:val="eop"/>
          <w:rFonts w:asciiTheme="minorHAnsi" w:hAnsiTheme="minorHAnsi" w:cstheme="minorHAnsi"/>
          <w:sz w:val="22"/>
          <w:szCs w:val="22"/>
        </w:rPr>
        <w:t>2020)</w:t>
      </w:r>
      <w:r w:rsidR="00AE21EE">
        <w:rPr>
          <w:rStyle w:val="eop"/>
          <w:rFonts w:asciiTheme="minorHAnsi" w:hAnsiTheme="minorHAnsi" w:cstheme="minorHAnsi"/>
          <w:sz w:val="22"/>
          <w:szCs w:val="22"/>
        </w:rPr>
        <w:t xml:space="preserve"> which provides them with the opportunity to explore across the Areas of Learning and Experiences. </w:t>
      </w:r>
      <w:r w:rsidR="007C64D3">
        <w:rPr>
          <w:rStyle w:val="eop"/>
          <w:rFonts w:asciiTheme="minorHAnsi" w:hAnsiTheme="minorHAnsi" w:cstheme="minorHAnsi"/>
          <w:sz w:val="22"/>
          <w:szCs w:val="22"/>
        </w:rPr>
        <w:t xml:space="preserve">This pedagogical principle ensures that </w:t>
      </w:r>
      <w:r w:rsidR="007870FC">
        <w:rPr>
          <w:rStyle w:val="eop"/>
          <w:rFonts w:asciiTheme="minorHAnsi" w:hAnsiTheme="minorHAnsi" w:cstheme="minorHAnsi"/>
          <w:sz w:val="22"/>
          <w:szCs w:val="22"/>
        </w:rPr>
        <w:t xml:space="preserve">all learners are able to transfer their knowledge and understanding across the AoLEs </w:t>
      </w:r>
      <w:r w:rsidR="000441DD">
        <w:rPr>
          <w:rStyle w:val="eop"/>
          <w:rFonts w:asciiTheme="minorHAnsi" w:hAnsiTheme="minorHAnsi" w:cstheme="minorHAnsi"/>
          <w:sz w:val="22"/>
          <w:szCs w:val="22"/>
        </w:rPr>
        <w:t xml:space="preserve">in contradiction to the old curriculum which </w:t>
      </w:r>
      <w:r w:rsidR="000A04FA">
        <w:rPr>
          <w:rStyle w:val="eop"/>
          <w:rFonts w:asciiTheme="minorHAnsi" w:hAnsiTheme="minorHAnsi" w:cstheme="minorHAnsi"/>
          <w:sz w:val="22"/>
          <w:szCs w:val="22"/>
        </w:rPr>
        <w:t>showed the subjects as individual isolated topics (</w:t>
      </w:r>
      <w:r w:rsidR="00CF62B0">
        <w:rPr>
          <w:rStyle w:val="eop"/>
          <w:rFonts w:asciiTheme="minorHAnsi" w:hAnsiTheme="minorHAnsi" w:cstheme="minorHAnsi"/>
          <w:sz w:val="22"/>
          <w:szCs w:val="22"/>
        </w:rPr>
        <w:t>Donaldson, 2015</w:t>
      </w:r>
      <w:r w:rsidR="0077275E">
        <w:rPr>
          <w:rStyle w:val="eop"/>
          <w:rFonts w:asciiTheme="minorHAnsi" w:hAnsiTheme="minorHAnsi" w:cstheme="minorHAnsi"/>
          <w:sz w:val="22"/>
          <w:szCs w:val="22"/>
        </w:rPr>
        <w:t>, p. 68</w:t>
      </w:r>
      <w:r w:rsidR="00CF62B0">
        <w:rPr>
          <w:rStyle w:val="eop"/>
          <w:rFonts w:asciiTheme="minorHAnsi" w:hAnsiTheme="minorHAnsi" w:cstheme="minorHAnsi"/>
          <w:sz w:val="22"/>
          <w:szCs w:val="22"/>
        </w:rPr>
        <w:t>)</w:t>
      </w:r>
      <w:r w:rsidR="00D85F0B">
        <w:rPr>
          <w:rStyle w:val="eop"/>
          <w:rFonts w:asciiTheme="minorHAnsi" w:hAnsiTheme="minorHAnsi" w:cstheme="minorHAnsi"/>
          <w:sz w:val="22"/>
          <w:szCs w:val="22"/>
        </w:rPr>
        <w:t xml:space="preserve"> and this pedagogical principle aims to reinforce powerful connections </w:t>
      </w:r>
      <w:r w:rsidR="00B90369">
        <w:rPr>
          <w:rStyle w:val="eop"/>
          <w:rFonts w:asciiTheme="minorHAnsi" w:hAnsiTheme="minorHAnsi" w:cstheme="minorHAnsi"/>
          <w:sz w:val="22"/>
          <w:szCs w:val="22"/>
        </w:rPr>
        <w:t xml:space="preserve">within the Areas of Learning and Experience </w:t>
      </w:r>
      <w:r w:rsidR="009243C9">
        <w:rPr>
          <w:rStyle w:val="eop"/>
          <w:rFonts w:asciiTheme="minorHAnsi" w:hAnsiTheme="minorHAnsi" w:cstheme="minorHAnsi"/>
          <w:sz w:val="22"/>
          <w:szCs w:val="22"/>
        </w:rPr>
        <w:t xml:space="preserve">to promote common questions </w:t>
      </w:r>
      <w:r w:rsidR="00DD76F1">
        <w:rPr>
          <w:rStyle w:val="eop"/>
          <w:rFonts w:asciiTheme="minorHAnsi" w:hAnsiTheme="minorHAnsi" w:cstheme="minorHAnsi"/>
          <w:sz w:val="22"/>
          <w:szCs w:val="22"/>
        </w:rPr>
        <w:t xml:space="preserve">and concepts across the AoLEs </w:t>
      </w:r>
      <w:r w:rsidR="00DD76F1">
        <w:rPr>
          <w:rStyle w:val="eop"/>
          <w:rFonts w:asciiTheme="minorHAnsi" w:hAnsiTheme="minorHAnsi" w:cstheme="minorHAnsi"/>
          <w:sz w:val="22"/>
          <w:szCs w:val="22"/>
        </w:rPr>
        <w:t>(Donaldson, 2015</w:t>
      </w:r>
      <w:r w:rsidR="00DD76F1">
        <w:rPr>
          <w:rStyle w:val="eop"/>
          <w:rFonts w:asciiTheme="minorHAnsi" w:hAnsiTheme="minorHAnsi" w:cstheme="minorHAnsi"/>
          <w:sz w:val="22"/>
          <w:szCs w:val="22"/>
        </w:rPr>
        <w:t>, p 68</w:t>
      </w:r>
      <w:r w:rsidR="00DD76F1">
        <w:rPr>
          <w:rStyle w:val="eop"/>
          <w:rFonts w:asciiTheme="minorHAnsi" w:hAnsiTheme="minorHAnsi" w:cstheme="minorHAnsi"/>
          <w:sz w:val="22"/>
          <w:szCs w:val="22"/>
        </w:rPr>
        <w:t>)</w:t>
      </w:r>
      <w:r w:rsidR="00DD76F1">
        <w:rPr>
          <w:rStyle w:val="eop"/>
          <w:rFonts w:asciiTheme="minorHAnsi" w:hAnsiTheme="minorHAnsi" w:cstheme="minorHAnsi"/>
          <w:sz w:val="22"/>
          <w:szCs w:val="22"/>
        </w:rPr>
        <w:t>.</w:t>
      </w:r>
    </w:p>
    <w:p w14:paraId="4A90DFBE" w14:textId="77777777" w:rsidR="009E2801" w:rsidRDefault="009E2801" w:rsidP="008F14CE">
      <w:pPr>
        <w:pStyle w:val="paragraph"/>
        <w:spacing w:before="0" w:beforeAutospacing="0" w:after="0" w:afterAutospacing="0"/>
        <w:textAlignment w:val="baseline"/>
        <w:rPr>
          <w:rStyle w:val="eop"/>
          <w:rFonts w:asciiTheme="minorHAnsi" w:hAnsiTheme="minorHAnsi" w:cstheme="minorHAnsi"/>
          <w:sz w:val="22"/>
          <w:szCs w:val="22"/>
        </w:rPr>
      </w:pPr>
    </w:p>
    <w:p w14:paraId="70EC9D47" w14:textId="71E6D412" w:rsidR="00E62F01" w:rsidRDefault="002E36A2" w:rsidP="008F14CE">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The first and third pedagogical principle, in my opinion, </w:t>
      </w:r>
      <w:r w:rsidR="00FC7FF8">
        <w:rPr>
          <w:rStyle w:val="eop"/>
          <w:rFonts w:asciiTheme="minorHAnsi" w:hAnsiTheme="minorHAnsi" w:cstheme="minorHAnsi"/>
          <w:sz w:val="22"/>
          <w:szCs w:val="22"/>
        </w:rPr>
        <w:t>link closely together to follow a strateg</w:t>
      </w:r>
      <w:r w:rsidR="00B13420">
        <w:rPr>
          <w:rStyle w:val="eop"/>
          <w:rFonts w:asciiTheme="minorHAnsi" w:hAnsiTheme="minorHAnsi" w:cstheme="minorHAnsi"/>
          <w:sz w:val="22"/>
          <w:szCs w:val="22"/>
        </w:rPr>
        <w:t>ic idea to implement within teaching and learning that provides the best deliverance</w:t>
      </w:r>
      <w:r w:rsidR="002A1246">
        <w:rPr>
          <w:rStyle w:val="eop"/>
          <w:rFonts w:asciiTheme="minorHAnsi" w:hAnsiTheme="minorHAnsi" w:cstheme="minorHAnsi"/>
          <w:sz w:val="22"/>
          <w:szCs w:val="22"/>
        </w:rPr>
        <w:t xml:space="preserve"> for the learners experience. Compared to the second pedagogical principle</w:t>
      </w:r>
      <w:r w:rsidR="00F60617">
        <w:rPr>
          <w:rStyle w:val="eop"/>
          <w:rFonts w:asciiTheme="minorHAnsi" w:hAnsiTheme="minorHAnsi" w:cstheme="minorHAnsi"/>
          <w:sz w:val="22"/>
          <w:szCs w:val="22"/>
        </w:rPr>
        <w:t xml:space="preserve"> which focuses on the </w:t>
      </w:r>
      <w:r w:rsidR="009771B0">
        <w:rPr>
          <w:rStyle w:val="eop"/>
          <w:rFonts w:asciiTheme="minorHAnsi" w:hAnsiTheme="minorHAnsi" w:cstheme="minorHAnsi"/>
          <w:sz w:val="22"/>
          <w:szCs w:val="22"/>
        </w:rPr>
        <w:t xml:space="preserve">learners own knowledge and experience </w:t>
      </w:r>
      <w:r w:rsidR="00442ECA">
        <w:rPr>
          <w:rStyle w:val="eop"/>
          <w:rFonts w:asciiTheme="minorHAnsi" w:hAnsiTheme="minorHAnsi" w:cstheme="minorHAnsi"/>
          <w:sz w:val="22"/>
          <w:szCs w:val="22"/>
        </w:rPr>
        <w:t xml:space="preserve">In order to create good teaching practices. However I believe that all three of these pedagogical principles work closely within one another as they all focus on the learner and the best possible outcome </w:t>
      </w:r>
      <w:r w:rsidR="00210CF0">
        <w:rPr>
          <w:rStyle w:val="eop"/>
          <w:rFonts w:asciiTheme="minorHAnsi" w:hAnsiTheme="minorHAnsi" w:cstheme="minorHAnsi"/>
          <w:sz w:val="22"/>
          <w:szCs w:val="22"/>
        </w:rPr>
        <w:t xml:space="preserve">for the child as a means to provide the best learning experience throughout their school journey. Also when </w:t>
      </w:r>
      <w:r w:rsidR="003F2F1F">
        <w:rPr>
          <w:rStyle w:val="eop"/>
          <w:rFonts w:asciiTheme="minorHAnsi" w:hAnsiTheme="minorHAnsi" w:cstheme="minorHAnsi"/>
          <w:sz w:val="22"/>
          <w:szCs w:val="22"/>
        </w:rPr>
        <w:t>the pedagogical principles are outline</w:t>
      </w:r>
      <w:r w:rsidR="00D145CE">
        <w:rPr>
          <w:rStyle w:val="eop"/>
          <w:rFonts w:asciiTheme="minorHAnsi" w:hAnsiTheme="minorHAnsi" w:cstheme="minorHAnsi"/>
          <w:sz w:val="22"/>
          <w:szCs w:val="22"/>
        </w:rPr>
        <w:t>d</w:t>
      </w:r>
      <w:r w:rsidR="003F2F1F">
        <w:rPr>
          <w:rStyle w:val="eop"/>
          <w:rFonts w:asciiTheme="minorHAnsi" w:hAnsiTheme="minorHAnsi" w:cstheme="minorHAnsi"/>
          <w:sz w:val="22"/>
          <w:szCs w:val="22"/>
        </w:rPr>
        <w:t xml:space="preserve">, these three, like </w:t>
      </w:r>
      <w:r w:rsidR="00D145CE">
        <w:rPr>
          <w:rStyle w:val="eop"/>
          <w:rFonts w:asciiTheme="minorHAnsi" w:hAnsiTheme="minorHAnsi" w:cstheme="minorHAnsi"/>
          <w:sz w:val="22"/>
          <w:szCs w:val="22"/>
        </w:rPr>
        <w:t>the other principles</w:t>
      </w:r>
      <w:r w:rsidR="00E06AB4">
        <w:rPr>
          <w:rStyle w:val="eop"/>
          <w:rFonts w:asciiTheme="minorHAnsi" w:hAnsiTheme="minorHAnsi" w:cstheme="minorHAnsi"/>
          <w:sz w:val="22"/>
          <w:szCs w:val="22"/>
        </w:rPr>
        <w:t xml:space="preserve"> ensure that within the classroom environment, the child has the greatest opportunity of learning which best fits them and their </w:t>
      </w:r>
      <w:r w:rsidR="00DD2829">
        <w:rPr>
          <w:rStyle w:val="eop"/>
          <w:rFonts w:asciiTheme="minorHAnsi" w:hAnsiTheme="minorHAnsi" w:cstheme="minorHAnsi"/>
          <w:sz w:val="22"/>
          <w:szCs w:val="22"/>
        </w:rPr>
        <w:t xml:space="preserve">own desires and goals. They equip them with the correct resources and tools to aim for their own </w:t>
      </w:r>
      <w:r w:rsidR="00273A8E">
        <w:rPr>
          <w:rStyle w:val="eop"/>
          <w:rFonts w:asciiTheme="minorHAnsi" w:hAnsiTheme="minorHAnsi" w:cstheme="minorHAnsi"/>
          <w:sz w:val="22"/>
          <w:szCs w:val="22"/>
        </w:rPr>
        <w:t xml:space="preserve">learning outcome whilst being overviewed by more knowledgeable others for them to have their own learning experience </w:t>
      </w:r>
      <w:r w:rsidR="00FC5010">
        <w:rPr>
          <w:rStyle w:val="eop"/>
          <w:rFonts w:asciiTheme="minorHAnsi" w:hAnsiTheme="minorHAnsi" w:cstheme="minorHAnsi"/>
          <w:sz w:val="22"/>
          <w:szCs w:val="22"/>
        </w:rPr>
        <w:t xml:space="preserve">to aid with their resilience, questions and methods to take with them through life. </w:t>
      </w:r>
    </w:p>
    <w:p w14:paraId="45325500" w14:textId="77777777" w:rsidR="00FC5010" w:rsidRDefault="00FC5010" w:rsidP="008F14CE">
      <w:pPr>
        <w:pStyle w:val="paragraph"/>
        <w:spacing w:before="0" w:beforeAutospacing="0" w:after="0" w:afterAutospacing="0"/>
        <w:textAlignment w:val="baseline"/>
        <w:rPr>
          <w:rStyle w:val="eop"/>
          <w:rFonts w:asciiTheme="minorHAnsi" w:hAnsiTheme="minorHAnsi" w:cstheme="minorHAnsi"/>
          <w:sz w:val="22"/>
          <w:szCs w:val="22"/>
        </w:rPr>
      </w:pPr>
    </w:p>
    <w:p w14:paraId="3CB275BE" w14:textId="7DB3B41A" w:rsidR="00CF13AA" w:rsidRDefault="00CF13AA" w:rsidP="001B74AA">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Throughout my teaching experience I have come to realise </w:t>
      </w:r>
      <w:r w:rsidR="0043665C">
        <w:rPr>
          <w:rStyle w:val="eop"/>
          <w:rFonts w:asciiTheme="minorHAnsi" w:hAnsiTheme="minorHAnsi" w:cstheme="minorHAnsi"/>
          <w:sz w:val="22"/>
          <w:szCs w:val="22"/>
        </w:rPr>
        <w:t>the importance of taking into</w:t>
      </w:r>
      <w:r>
        <w:rPr>
          <w:rStyle w:val="eop"/>
          <w:rFonts w:asciiTheme="minorHAnsi" w:hAnsiTheme="minorHAnsi" w:cstheme="minorHAnsi"/>
          <w:sz w:val="22"/>
          <w:szCs w:val="22"/>
        </w:rPr>
        <w:t xml:space="preserve"> consideration the twelve pedagogical principles. As outlined by many </w:t>
      </w:r>
      <w:r w:rsidR="00062FF7">
        <w:rPr>
          <w:rStyle w:val="eop"/>
          <w:rFonts w:asciiTheme="minorHAnsi" w:hAnsiTheme="minorHAnsi" w:cstheme="minorHAnsi"/>
          <w:sz w:val="22"/>
          <w:szCs w:val="22"/>
        </w:rPr>
        <w:t xml:space="preserve">it is important to me to understand that without my own principles within a classroom and </w:t>
      </w:r>
      <w:r w:rsidR="00AF40A6">
        <w:rPr>
          <w:rStyle w:val="eop"/>
          <w:rFonts w:asciiTheme="minorHAnsi" w:hAnsiTheme="minorHAnsi" w:cstheme="minorHAnsi"/>
          <w:sz w:val="22"/>
          <w:szCs w:val="22"/>
        </w:rPr>
        <w:t xml:space="preserve">ideologies it will reflect on the learners resulting in less engagement, no progress within their learning and also </w:t>
      </w:r>
      <w:r w:rsidR="00BF3A57">
        <w:rPr>
          <w:rStyle w:val="eop"/>
          <w:rFonts w:asciiTheme="minorHAnsi" w:hAnsiTheme="minorHAnsi" w:cstheme="minorHAnsi"/>
          <w:sz w:val="22"/>
          <w:szCs w:val="22"/>
        </w:rPr>
        <w:t xml:space="preserve">being unsupportive of their social and emotional development. As a result of this I will </w:t>
      </w:r>
      <w:r w:rsidR="0005360D">
        <w:rPr>
          <w:rStyle w:val="eop"/>
          <w:rFonts w:asciiTheme="minorHAnsi" w:hAnsiTheme="minorHAnsi" w:cstheme="minorHAnsi"/>
          <w:sz w:val="22"/>
          <w:szCs w:val="22"/>
        </w:rPr>
        <w:t xml:space="preserve">aim to always take into account the pedagogical principles when designing lesson plans and the school environment in order to </w:t>
      </w:r>
      <w:r w:rsidR="007E5D6E">
        <w:rPr>
          <w:rStyle w:val="eop"/>
          <w:rFonts w:asciiTheme="minorHAnsi" w:hAnsiTheme="minorHAnsi" w:cstheme="minorHAnsi"/>
          <w:sz w:val="22"/>
          <w:szCs w:val="22"/>
        </w:rPr>
        <w:t xml:space="preserve">provide my learners with the best learning experience they can have. Also I will aim to </w:t>
      </w:r>
      <w:r w:rsidR="00B50ED5">
        <w:rPr>
          <w:rStyle w:val="eop"/>
          <w:rFonts w:asciiTheme="minorHAnsi" w:hAnsiTheme="minorHAnsi" w:cstheme="minorHAnsi"/>
          <w:sz w:val="22"/>
          <w:szCs w:val="22"/>
        </w:rPr>
        <w:t xml:space="preserve">always blend my Areas of Learning and Experiences as best as possible </w:t>
      </w:r>
      <w:r w:rsidR="00F36768">
        <w:rPr>
          <w:rStyle w:val="eop"/>
          <w:rFonts w:asciiTheme="minorHAnsi" w:hAnsiTheme="minorHAnsi" w:cstheme="minorHAnsi"/>
          <w:sz w:val="22"/>
          <w:szCs w:val="22"/>
        </w:rPr>
        <w:t xml:space="preserve">within my lessons and sub groups while taking into consideration the best </w:t>
      </w:r>
      <w:r w:rsidR="009261DA">
        <w:rPr>
          <w:rStyle w:val="eop"/>
          <w:rFonts w:asciiTheme="minorHAnsi" w:hAnsiTheme="minorHAnsi" w:cstheme="minorHAnsi"/>
          <w:sz w:val="22"/>
          <w:szCs w:val="22"/>
        </w:rPr>
        <w:t xml:space="preserve">possible way to support the learners. </w:t>
      </w:r>
      <w:r w:rsidR="00FE7664">
        <w:rPr>
          <w:rStyle w:val="eop"/>
          <w:rFonts w:asciiTheme="minorHAnsi" w:hAnsiTheme="minorHAnsi" w:cstheme="minorHAnsi"/>
          <w:sz w:val="22"/>
          <w:szCs w:val="22"/>
        </w:rPr>
        <w:t xml:space="preserve">In doing so, I hope that this will </w:t>
      </w:r>
      <w:r w:rsidR="00FC0AC4">
        <w:rPr>
          <w:rStyle w:val="eop"/>
          <w:rFonts w:asciiTheme="minorHAnsi" w:hAnsiTheme="minorHAnsi" w:cstheme="minorHAnsi"/>
          <w:sz w:val="22"/>
          <w:szCs w:val="22"/>
        </w:rPr>
        <w:t xml:space="preserve">support my learners and students with the necessary means to enjoy their school experience and </w:t>
      </w:r>
      <w:r w:rsidR="00253548">
        <w:rPr>
          <w:rStyle w:val="eop"/>
          <w:rFonts w:asciiTheme="minorHAnsi" w:hAnsiTheme="minorHAnsi" w:cstheme="minorHAnsi"/>
          <w:sz w:val="22"/>
          <w:szCs w:val="22"/>
        </w:rPr>
        <w:t xml:space="preserve">encourage them to question, explore and experiment safely and freely throughout their lives. </w:t>
      </w:r>
      <w:r w:rsidR="009261DA">
        <w:rPr>
          <w:rStyle w:val="eop"/>
          <w:rFonts w:asciiTheme="minorHAnsi" w:hAnsiTheme="minorHAnsi" w:cstheme="minorHAnsi"/>
          <w:sz w:val="22"/>
          <w:szCs w:val="22"/>
        </w:rPr>
        <w:lastRenderedPageBreak/>
        <w:t xml:space="preserve">Lastly I will </w:t>
      </w:r>
      <w:r w:rsidR="00A6271B">
        <w:rPr>
          <w:rStyle w:val="eop"/>
          <w:rFonts w:asciiTheme="minorHAnsi" w:hAnsiTheme="minorHAnsi" w:cstheme="minorHAnsi"/>
          <w:sz w:val="22"/>
          <w:szCs w:val="22"/>
        </w:rPr>
        <w:t xml:space="preserve">aim to provide evidence within my work and self-reflections to monitor and track my personal growth and progress which I can then build upon throughout my own learning experience. I will </w:t>
      </w:r>
      <w:r w:rsidR="00873FD2">
        <w:rPr>
          <w:rStyle w:val="eop"/>
          <w:rFonts w:asciiTheme="minorHAnsi" w:hAnsiTheme="minorHAnsi" w:cstheme="minorHAnsi"/>
          <w:sz w:val="22"/>
          <w:szCs w:val="22"/>
        </w:rPr>
        <w:t xml:space="preserve">ensure to always document my progress as best as possible to </w:t>
      </w:r>
      <w:r w:rsidR="009700DA">
        <w:rPr>
          <w:rStyle w:val="eop"/>
          <w:rFonts w:asciiTheme="minorHAnsi" w:hAnsiTheme="minorHAnsi" w:cstheme="minorHAnsi"/>
          <w:sz w:val="22"/>
          <w:szCs w:val="22"/>
        </w:rPr>
        <w:t xml:space="preserve">determine which areas I will need to personally develop and also to identify my strongest areas. </w:t>
      </w:r>
    </w:p>
    <w:p w14:paraId="1A9BDF23" w14:textId="77777777" w:rsidR="00871104" w:rsidRPr="00F84EAF" w:rsidRDefault="00871104" w:rsidP="001B74AA">
      <w:pPr>
        <w:pStyle w:val="paragraph"/>
        <w:spacing w:before="0" w:beforeAutospacing="0" w:after="0" w:afterAutospacing="0"/>
        <w:textAlignment w:val="baseline"/>
        <w:rPr>
          <w:rStyle w:val="eop"/>
          <w:rFonts w:asciiTheme="minorHAnsi" w:hAnsiTheme="minorHAnsi" w:cstheme="minorHAnsi"/>
          <w:sz w:val="22"/>
          <w:szCs w:val="22"/>
        </w:rPr>
      </w:pPr>
    </w:p>
    <w:p w14:paraId="411C3851" w14:textId="77777777" w:rsidR="004F7B35" w:rsidRDefault="004F7B35" w:rsidP="001B74AA">
      <w:pPr>
        <w:pStyle w:val="paragraph"/>
        <w:spacing w:before="0" w:beforeAutospacing="0" w:after="0" w:afterAutospacing="0"/>
        <w:textAlignment w:val="baseline"/>
        <w:rPr>
          <w:rStyle w:val="eop"/>
          <w:rFonts w:asciiTheme="minorHAnsi" w:hAnsiTheme="minorHAnsi" w:cstheme="minorHAnsi"/>
          <w:sz w:val="22"/>
          <w:szCs w:val="22"/>
        </w:rPr>
      </w:pPr>
    </w:p>
    <w:p w14:paraId="6424EFCA" w14:textId="77777777" w:rsidR="004F7B35" w:rsidRDefault="004F7B35" w:rsidP="001B74AA">
      <w:pPr>
        <w:pStyle w:val="paragraph"/>
        <w:spacing w:before="0" w:beforeAutospacing="0" w:after="0" w:afterAutospacing="0"/>
        <w:textAlignment w:val="baseline"/>
        <w:rPr>
          <w:rStyle w:val="eop"/>
          <w:rFonts w:asciiTheme="minorHAnsi" w:hAnsiTheme="minorHAnsi" w:cstheme="minorHAnsi"/>
          <w:sz w:val="22"/>
          <w:szCs w:val="22"/>
        </w:rPr>
      </w:pPr>
    </w:p>
    <w:p w14:paraId="188CB235" w14:textId="77777777" w:rsidR="004F7B35" w:rsidRDefault="004F7B35" w:rsidP="001B74AA">
      <w:pPr>
        <w:pStyle w:val="paragraph"/>
        <w:spacing w:before="0" w:beforeAutospacing="0" w:after="0" w:afterAutospacing="0"/>
        <w:textAlignment w:val="baseline"/>
        <w:rPr>
          <w:rStyle w:val="eop"/>
          <w:rFonts w:asciiTheme="minorHAnsi" w:hAnsiTheme="minorHAnsi" w:cstheme="minorHAnsi"/>
          <w:sz w:val="22"/>
          <w:szCs w:val="22"/>
        </w:rPr>
      </w:pPr>
    </w:p>
    <w:p w14:paraId="0E565A5C" w14:textId="04815986" w:rsidR="007E3C53" w:rsidRPr="0094645B" w:rsidRDefault="006604CF" w:rsidP="007E3C53">
      <w:pPr>
        <w:pStyle w:val="paragraph"/>
        <w:tabs>
          <w:tab w:val="center" w:pos="4513"/>
        </w:tabs>
        <w:spacing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Benne</w:t>
      </w:r>
      <w:r w:rsidR="008028A9">
        <w:rPr>
          <w:rStyle w:val="eop"/>
          <w:rFonts w:asciiTheme="minorHAnsi" w:hAnsiTheme="minorHAnsi" w:cstheme="minorHAnsi"/>
          <w:sz w:val="22"/>
          <w:szCs w:val="22"/>
        </w:rPr>
        <w:t>t, N., Wood, E. and Rogers, S</w:t>
      </w:r>
      <w:r w:rsidR="00AA6EC8">
        <w:rPr>
          <w:rStyle w:val="eop"/>
          <w:rFonts w:asciiTheme="minorHAnsi" w:hAnsiTheme="minorHAnsi" w:cstheme="minorHAnsi"/>
          <w:sz w:val="22"/>
          <w:szCs w:val="22"/>
        </w:rPr>
        <w:t xml:space="preserve">. (1997) </w:t>
      </w:r>
      <w:r w:rsidR="002E14EA">
        <w:rPr>
          <w:rStyle w:val="eop"/>
          <w:rFonts w:asciiTheme="minorHAnsi" w:hAnsiTheme="minorHAnsi" w:cstheme="minorHAnsi"/>
          <w:sz w:val="22"/>
          <w:szCs w:val="22"/>
        </w:rPr>
        <w:t xml:space="preserve">“Teaching </w:t>
      </w:r>
      <w:r w:rsidR="003A2E25">
        <w:rPr>
          <w:rStyle w:val="eop"/>
          <w:rFonts w:asciiTheme="minorHAnsi" w:hAnsiTheme="minorHAnsi" w:cstheme="minorHAnsi"/>
          <w:sz w:val="22"/>
          <w:szCs w:val="22"/>
        </w:rPr>
        <w:t>T</w:t>
      </w:r>
      <w:r w:rsidR="002E14EA">
        <w:rPr>
          <w:rStyle w:val="eop"/>
          <w:rFonts w:asciiTheme="minorHAnsi" w:hAnsiTheme="minorHAnsi" w:cstheme="minorHAnsi"/>
          <w:sz w:val="22"/>
          <w:szCs w:val="22"/>
        </w:rPr>
        <w:t>hrough Play</w:t>
      </w:r>
      <w:r w:rsidR="003A2E25">
        <w:rPr>
          <w:rStyle w:val="eop"/>
          <w:rFonts w:asciiTheme="minorHAnsi" w:hAnsiTheme="minorHAnsi" w:cstheme="minorHAnsi"/>
          <w:sz w:val="22"/>
          <w:szCs w:val="22"/>
        </w:rPr>
        <w:t xml:space="preserve">” </w:t>
      </w:r>
      <w:r w:rsidR="003A2E25">
        <w:rPr>
          <w:rStyle w:val="eop"/>
          <w:rFonts w:asciiTheme="minorHAnsi" w:hAnsiTheme="minorHAnsi" w:cstheme="minorHAnsi"/>
          <w:i/>
          <w:iCs/>
          <w:sz w:val="22"/>
          <w:szCs w:val="22"/>
        </w:rPr>
        <w:t>Teacher’s Thinking and Classroom Practic</w:t>
      </w:r>
      <w:r w:rsidR="0094645B">
        <w:rPr>
          <w:rStyle w:val="eop"/>
          <w:rFonts w:asciiTheme="minorHAnsi" w:hAnsiTheme="minorHAnsi" w:cstheme="minorHAnsi"/>
          <w:i/>
          <w:iCs/>
          <w:sz w:val="22"/>
          <w:szCs w:val="22"/>
        </w:rPr>
        <w:t xml:space="preserve">e. </w:t>
      </w:r>
      <w:r w:rsidR="004F3323">
        <w:rPr>
          <w:rStyle w:val="eop"/>
          <w:rFonts w:asciiTheme="minorHAnsi" w:hAnsiTheme="minorHAnsi" w:cstheme="minorHAnsi"/>
          <w:sz w:val="22"/>
          <w:szCs w:val="22"/>
        </w:rPr>
        <w:t>Open University Press</w:t>
      </w:r>
      <w:r w:rsidR="00DF19DD">
        <w:rPr>
          <w:rStyle w:val="eop"/>
          <w:rFonts w:asciiTheme="minorHAnsi" w:hAnsiTheme="minorHAnsi" w:cstheme="minorHAnsi"/>
          <w:sz w:val="22"/>
          <w:szCs w:val="22"/>
        </w:rPr>
        <w:t xml:space="preserve">. </w:t>
      </w:r>
    </w:p>
    <w:p w14:paraId="1F8515F0" w14:textId="77777777" w:rsidR="006604CF" w:rsidRDefault="006604CF" w:rsidP="001B74AA">
      <w:pPr>
        <w:pStyle w:val="paragraph"/>
        <w:spacing w:before="0" w:beforeAutospacing="0" w:after="0" w:afterAutospacing="0"/>
        <w:textAlignment w:val="baseline"/>
        <w:rPr>
          <w:rStyle w:val="eop"/>
          <w:rFonts w:asciiTheme="minorHAnsi" w:hAnsiTheme="minorHAnsi" w:cstheme="minorHAnsi"/>
          <w:sz w:val="22"/>
          <w:szCs w:val="22"/>
        </w:rPr>
      </w:pPr>
    </w:p>
    <w:p w14:paraId="63589BC0" w14:textId="689D57B8" w:rsidR="001B74AA" w:rsidRPr="00112058" w:rsidRDefault="00737AFA" w:rsidP="001B74AA">
      <w:pPr>
        <w:pStyle w:val="paragraph"/>
        <w:spacing w:before="0" w:beforeAutospacing="0" w:after="0" w:afterAutospacing="0"/>
        <w:textAlignment w:val="baseline"/>
        <w:rPr>
          <w:rStyle w:val="eop"/>
          <w:rFonts w:asciiTheme="minorHAnsi" w:hAnsiTheme="minorHAnsi" w:cstheme="minorHAnsi"/>
          <w:sz w:val="22"/>
          <w:szCs w:val="22"/>
        </w:rPr>
      </w:pPr>
      <w:r w:rsidRPr="00112058">
        <w:rPr>
          <w:rStyle w:val="eop"/>
          <w:rFonts w:asciiTheme="minorHAnsi" w:hAnsiTheme="minorHAnsi" w:cstheme="minorHAnsi"/>
          <w:sz w:val="22"/>
          <w:szCs w:val="22"/>
        </w:rPr>
        <w:t xml:space="preserve">Donaldson, G. (2015) </w:t>
      </w:r>
      <w:r w:rsidRPr="00112058">
        <w:rPr>
          <w:rStyle w:val="eop"/>
          <w:rFonts w:asciiTheme="minorHAnsi" w:hAnsiTheme="minorHAnsi" w:cstheme="minorHAnsi"/>
          <w:i/>
          <w:iCs/>
          <w:sz w:val="22"/>
          <w:szCs w:val="22"/>
        </w:rPr>
        <w:t>Successful Futures</w:t>
      </w:r>
      <w:r w:rsidR="00FC65E5" w:rsidRPr="00112058">
        <w:rPr>
          <w:rStyle w:val="eop"/>
          <w:rFonts w:asciiTheme="minorHAnsi" w:hAnsiTheme="minorHAnsi" w:cstheme="minorHAnsi"/>
          <w:i/>
          <w:iCs/>
          <w:sz w:val="22"/>
          <w:szCs w:val="22"/>
        </w:rPr>
        <w:t xml:space="preserve">. </w:t>
      </w:r>
      <w:r w:rsidR="001B74AA" w:rsidRPr="00112058">
        <w:rPr>
          <w:rStyle w:val="eop"/>
          <w:rFonts w:asciiTheme="minorHAnsi" w:hAnsiTheme="minorHAnsi" w:cstheme="minorHAnsi"/>
          <w:sz w:val="22"/>
          <w:szCs w:val="22"/>
        </w:rPr>
        <w:t> </w:t>
      </w:r>
    </w:p>
    <w:p w14:paraId="3DF965EB" w14:textId="7A1E7EC2" w:rsidR="000C0757" w:rsidRPr="00112058" w:rsidRDefault="00BE010E" w:rsidP="001B74AA">
      <w:pPr>
        <w:pStyle w:val="paragraph"/>
        <w:spacing w:before="0" w:beforeAutospacing="0" w:after="0" w:afterAutospacing="0"/>
        <w:textAlignment w:val="baseline"/>
        <w:rPr>
          <w:rStyle w:val="eop"/>
          <w:rFonts w:asciiTheme="minorHAnsi" w:hAnsiTheme="minorHAnsi" w:cstheme="minorHAnsi"/>
          <w:sz w:val="22"/>
          <w:szCs w:val="22"/>
        </w:rPr>
      </w:pPr>
      <w:r w:rsidRPr="00112058">
        <w:rPr>
          <w:rStyle w:val="eop"/>
          <w:rFonts w:asciiTheme="minorHAnsi" w:hAnsiTheme="minorHAnsi" w:cstheme="minorHAnsi"/>
          <w:sz w:val="22"/>
          <w:szCs w:val="22"/>
        </w:rPr>
        <w:t xml:space="preserve">Available at: </w:t>
      </w:r>
      <w:hyperlink r:id="rId8" w:history="1">
        <w:r w:rsidRPr="00112058">
          <w:rPr>
            <w:rStyle w:val="Hyperlink"/>
            <w:rFonts w:asciiTheme="minorHAnsi" w:hAnsiTheme="minorHAnsi" w:cstheme="minorHAnsi"/>
            <w:sz w:val="22"/>
            <w:szCs w:val="22"/>
          </w:rPr>
          <w:t>successful-future</w:t>
        </w:r>
        <w:r w:rsidRPr="00112058">
          <w:rPr>
            <w:rStyle w:val="Hyperlink"/>
            <w:rFonts w:asciiTheme="minorHAnsi" w:hAnsiTheme="minorHAnsi" w:cstheme="minorHAnsi"/>
            <w:sz w:val="22"/>
            <w:szCs w:val="22"/>
          </w:rPr>
          <w:t>s</w:t>
        </w:r>
        <w:r w:rsidRPr="00112058">
          <w:rPr>
            <w:rStyle w:val="Hyperlink"/>
            <w:rFonts w:asciiTheme="minorHAnsi" w:hAnsiTheme="minorHAnsi" w:cstheme="minorHAnsi"/>
            <w:sz w:val="22"/>
            <w:szCs w:val="22"/>
          </w:rPr>
          <w:t>.pdf (</w:t>
        </w:r>
        <w:proofErr w:type="spellStart"/>
        <w:r w:rsidRPr="00112058">
          <w:rPr>
            <w:rStyle w:val="Hyperlink"/>
            <w:rFonts w:asciiTheme="minorHAnsi" w:hAnsiTheme="minorHAnsi" w:cstheme="minorHAnsi"/>
            <w:sz w:val="22"/>
            <w:szCs w:val="22"/>
          </w:rPr>
          <w:t>gov.wales</w:t>
        </w:r>
        <w:proofErr w:type="spellEnd"/>
        <w:r w:rsidRPr="00112058">
          <w:rPr>
            <w:rStyle w:val="Hyperlink"/>
            <w:rFonts w:asciiTheme="minorHAnsi" w:hAnsiTheme="minorHAnsi" w:cstheme="minorHAnsi"/>
            <w:sz w:val="22"/>
            <w:szCs w:val="22"/>
          </w:rPr>
          <w:t>)</w:t>
        </w:r>
      </w:hyperlink>
      <w:r w:rsidRPr="00112058">
        <w:rPr>
          <w:rFonts w:asciiTheme="minorHAnsi" w:hAnsiTheme="minorHAnsi" w:cstheme="minorHAnsi"/>
          <w:sz w:val="22"/>
          <w:szCs w:val="22"/>
        </w:rPr>
        <w:t xml:space="preserve"> (Accessed 2</w:t>
      </w:r>
      <w:r w:rsidRPr="00112058">
        <w:rPr>
          <w:rFonts w:asciiTheme="minorHAnsi" w:hAnsiTheme="minorHAnsi" w:cstheme="minorHAnsi"/>
          <w:sz w:val="22"/>
          <w:szCs w:val="22"/>
          <w:vertAlign w:val="superscript"/>
        </w:rPr>
        <w:t>nd</w:t>
      </w:r>
      <w:r w:rsidRPr="00112058">
        <w:rPr>
          <w:rFonts w:asciiTheme="minorHAnsi" w:hAnsiTheme="minorHAnsi" w:cstheme="minorHAnsi"/>
          <w:sz w:val="22"/>
          <w:szCs w:val="22"/>
        </w:rPr>
        <w:t xml:space="preserve"> </w:t>
      </w:r>
      <w:r w:rsidR="00B12913" w:rsidRPr="00112058">
        <w:rPr>
          <w:rFonts w:asciiTheme="minorHAnsi" w:hAnsiTheme="minorHAnsi" w:cstheme="minorHAnsi"/>
          <w:sz w:val="22"/>
          <w:szCs w:val="22"/>
        </w:rPr>
        <w:t xml:space="preserve">April 2023). </w:t>
      </w:r>
    </w:p>
    <w:p w14:paraId="4FDC4EE5" w14:textId="77777777" w:rsidR="00737AFA" w:rsidRDefault="00737AFA" w:rsidP="001B74AA">
      <w:pPr>
        <w:pStyle w:val="paragraph"/>
        <w:spacing w:before="0" w:beforeAutospacing="0" w:after="0" w:afterAutospacing="0"/>
        <w:textAlignment w:val="baseline"/>
        <w:rPr>
          <w:rFonts w:asciiTheme="minorHAnsi" w:hAnsiTheme="minorHAnsi" w:cstheme="minorHAnsi"/>
          <w:sz w:val="22"/>
          <w:szCs w:val="22"/>
        </w:rPr>
      </w:pPr>
    </w:p>
    <w:p w14:paraId="2677901A" w14:textId="7A9A6E85" w:rsidR="00E62F01" w:rsidRDefault="00E62F01"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 xml:space="preserve">ESTYN. (2020) </w:t>
      </w:r>
      <w:r>
        <w:rPr>
          <w:rFonts w:asciiTheme="minorHAnsi" w:hAnsiTheme="minorHAnsi" w:cstheme="minorHAnsi"/>
          <w:i/>
          <w:iCs/>
          <w:sz w:val="22"/>
          <w:szCs w:val="22"/>
        </w:rPr>
        <w:t>A high quality education profession</w:t>
      </w:r>
      <w:r w:rsidR="00FB10A1">
        <w:rPr>
          <w:rFonts w:asciiTheme="minorHAnsi" w:hAnsiTheme="minorHAnsi" w:cstheme="minorHAnsi"/>
          <w:i/>
          <w:iCs/>
          <w:sz w:val="22"/>
          <w:szCs w:val="22"/>
        </w:rPr>
        <w:t xml:space="preserve">. </w:t>
      </w:r>
    </w:p>
    <w:p w14:paraId="2EB41897" w14:textId="6C5A9E6F" w:rsidR="00FB10A1" w:rsidRPr="00FB10A1" w:rsidRDefault="00FB10A1" w:rsidP="001B74AA">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t xml:space="preserve">Available at: </w:t>
      </w:r>
      <w:hyperlink r:id="rId9" w:history="1">
        <w:r w:rsidRPr="00FB10A1">
          <w:rPr>
            <w:rStyle w:val="Hyperlink"/>
            <w:rFonts w:asciiTheme="minorHAnsi" w:hAnsiTheme="minorHAnsi" w:cstheme="minorHAnsi"/>
            <w:sz w:val="22"/>
            <w:szCs w:val="22"/>
          </w:rPr>
          <w:t>Estyn Annual Report 2018_2019 (</w:t>
        </w:r>
        <w:proofErr w:type="spellStart"/>
        <w:r w:rsidRPr="00FB10A1">
          <w:rPr>
            <w:rStyle w:val="Hyperlink"/>
            <w:rFonts w:asciiTheme="minorHAnsi" w:hAnsiTheme="minorHAnsi" w:cstheme="minorHAnsi"/>
            <w:sz w:val="22"/>
            <w:szCs w:val="22"/>
          </w:rPr>
          <w:t>gov.wales</w:t>
        </w:r>
        <w:proofErr w:type="spellEnd"/>
        <w:r w:rsidRPr="00FB10A1">
          <w:rPr>
            <w:rStyle w:val="Hyperlink"/>
            <w:rFonts w:asciiTheme="minorHAnsi" w:hAnsiTheme="minorHAnsi" w:cstheme="minorHAnsi"/>
            <w:sz w:val="22"/>
            <w:szCs w:val="22"/>
          </w:rPr>
          <w:t>)</w:t>
        </w:r>
      </w:hyperlink>
      <w:r w:rsidRPr="00FB10A1">
        <w:rPr>
          <w:rFonts w:asciiTheme="minorHAnsi" w:hAnsiTheme="minorHAnsi" w:cstheme="minorHAnsi"/>
          <w:sz w:val="22"/>
          <w:szCs w:val="22"/>
        </w:rPr>
        <w:t xml:space="preserve"> (Accessed 6</w:t>
      </w:r>
      <w:r w:rsidRPr="00FB10A1">
        <w:rPr>
          <w:rFonts w:asciiTheme="minorHAnsi" w:hAnsiTheme="minorHAnsi" w:cstheme="minorHAnsi"/>
          <w:sz w:val="22"/>
          <w:szCs w:val="22"/>
          <w:vertAlign w:val="superscript"/>
        </w:rPr>
        <w:t>th</w:t>
      </w:r>
      <w:r w:rsidRPr="00FB10A1">
        <w:rPr>
          <w:rFonts w:asciiTheme="minorHAnsi" w:hAnsiTheme="minorHAnsi" w:cstheme="minorHAnsi"/>
          <w:sz w:val="22"/>
          <w:szCs w:val="22"/>
        </w:rPr>
        <w:t xml:space="preserve"> April 2023)</w:t>
      </w:r>
      <w:r>
        <w:rPr>
          <w:rFonts w:asciiTheme="minorHAnsi" w:hAnsiTheme="minorHAnsi" w:cstheme="minorHAnsi"/>
          <w:sz w:val="22"/>
          <w:szCs w:val="22"/>
        </w:rPr>
        <w:t>.</w:t>
      </w:r>
    </w:p>
    <w:p w14:paraId="7514F0C2" w14:textId="77777777" w:rsidR="00E62F01" w:rsidRDefault="00E62F01" w:rsidP="001B74AA">
      <w:pPr>
        <w:pStyle w:val="paragraph"/>
        <w:spacing w:before="0" w:beforeAutospacing="0" w:after="0" w:afterAutospacing="0"/>
        <w:textAlignment w:val="baseline"/>
        <w:rPr>
          <w:rFonts w:asciiTheme="minorHAnsi" w:hAnsiTheme="minorHAnsi" w:cstheme="minorHAnsi"/>
          <w:sz w:val="22"/>
          <w:szCs w:val="22"/>
        </w:rPr>
      </w:pPr>
    </w:p>
    <w:p w14:paraId="5BF0B88F" w14:textId="539FC58C" w:rsidR="00AE13BE" w:rsidRDefault="00AE13BE"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Fisher, R.</w:t>
      </w:r>
      <w:r w:rsidR="00F4219B">
        <w:rPr>
          <w:rFonts w:asciiTheme="minorHAnsi" w:hAnsiTheme="minorHAnsi" w:cstheme="minorHAnsi"/>
          <w:sz w:val="22"/>
          <w:szCs w:val="22"/>
        </w:rPr>
        <w:t>, Williams, M. (2004) ‘Unlocking Creativity</w:t>
      </w:r>
      <w:r w:rsidR="00AC3202">
        <w:rPr>
          <w:rFonts w:asciiTheme="minorHAnsi" w:hAnsiTheme="minorHAnsi" w:cstheme="minorHAnsi"/>
          <w:sz w:val="22"/>
          <w:szCs w:val="22"/>
        </w:rPr>
        <w:t>’</w:t>
      </w:r>
      <w:r w:rsidR="007B3967">
        <w:rPr>
          <w:rFonts w:asciiTheme="minorHAnsi" w:hAnsiTheme="minorHAnsi" w:cstheme="minorHAnsi"/>
          <w:sz w:val="22"/>
          <w:szCs w:val="22"/>
        </w:rPr>
        <w:t>,</w:t>
      </w:r>
      <w:r w:rsidR="00AC3202">
        <w:rPr>
          <w:rFonts w:asciiTheme="minorHAnsi" w:hAnsiTheme="minorHAnsi" w:cstheme="minorHAnsi"/>
          <w:sz w:val="22"/>
          <w:szCs w:val="22"/>
        </w:rPr>
        <w:t xml:space="preserve"> </w:t>
      </w:r>
      <w:r w:rsidR="00AC3202">
        <w:rPr>
          <w:rFonts w:asciiTheme="minorHAnsi" w:hAnsiTheme="minorHAnsi" w:cstheme="minorHAnsi"/>
          <w:i/>
          <w:iCs/>
          <w:sz w:val="22"/>
          <w:szCs w:val="22"/>
        </w:rPr>
        <w:t>A Teacher’s Guide to Creativity Across the Curriculum</w:t>
      </w:r>
      <w:r w:rsidR="000B4AFB">
        <w:rPr>
          <w:rFonts w:asciiTheme="minorHAnsi" w:hAnsiTheme="minorHAnsi" w:cstheme="minorHAnsi"/>
          <w:i/>
          <w:iCs/>
          <w:sz w:val="22"/>
          <w:szCs w:val="22"/>
        </w:rPr>
        <w:t xml:space="preserve"> </w:t>
      </w:r>
      <w:r w:rsidR="000B4AFB">
        <w:rPr>
          <w:rFonts w:asciiTheme="minorHAnsi" w:hAnsiTheme="minorHAnsi" w:cstheme="minorHAnsi"/>
          <w:sz w:val="22"/>
          <w:szCs w:val="22"/>
        </w:rPr>
        <w:t>(1</w:t>
      </w:r>
      <w:r w:rsidR="000B4AFB" w:rsidRPr="000B4AFB">
        <w:rPr>
          <w:rFonts w:asciiTheme="minorHAnsi" w:hAnsiTheme="minorHAnsi" w:cstheme="minorHAnsi"/>
          <w:sz w:val="22"/>
          <w:szCs w:val="22"/>
          <w:vertAlign w:val="superscript"/>
        </w:rPr>
        <w:t>st</w:t>
      </w:r>
      <w:r w:rsidR="000B4AFB">
        <w:rPr>
          <w:rFonts w:asciiTheme="minorHAnsi" w:hAnsiTheme="minorHAnsi" w:cstheme="minorHAnsi"/>
          <w:sz w:val="22"/>
          <w:szCs w:val="22"/>
        </w:rPr>
        <w:t xml:space="preserve"> ed.) R</w:t>
      </w:r>
      <w:r w:rsidR="00C60457">
        <w:rPr>
          <w:rFonts w:asciiTheme="minorHAnsi" w:hAnsiTheme="minorHAnsi" w:cstheme="minorHAnsi"/>
          <w:sz w:val="22"/>
          <w:szCs w:val="22"/>
        </w:rPr>
        <w:t xml:space="preserve">outledge. </w:t>
      </w:r>
    </w:p>
    <w:p w14:paraId="2D1F55B3" w14:textId="32D21317" w:rsidR="00994722" w:rsidRPr="009D353B" w:rsidRDefault="00994722" w:rsidP="001B74AA">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t xml:space="preserve">Available </w:t>
      </w:r>
      <w:r w:rsidR="009D353B">
        <w:rPr>
          <w:rFonts w:asciiTheme="minorHAnsi" w:hAnsiTheme="minorHAnsi" w:cstheme="minorHAnsi"/>
          <w:sz w:val="22"/>
          <w:szCs w:val="22"/>
        </w:rPr>
        <w:t xml:space="preserve">at: </w:t>
      </w:r>
      <w:hyperlink r:id="rId10" w:anchor="db=nlebk&amp;AN=125368" w:history="1">
        <w:r w:rsidR="000A6C97" w:rsidRPr="000A6C97">
          <w:rPr>
            <w:rStyle w:val="Hyperlink"/>
            <w:rFonts w:asciiTheme="minorHAnsi" w:hAnsiTheme="minorHAnsi" w:cstheme="minorHAnsi"/>
            <w:sz w:val="22"/>
            <w:szCs w:val="22"/>
          </w:rPr>
          <w:t xml:space="preserve">Unlocking Creativity : A Teacher's Guide to Creativity Across the </w:t>
        </w:r>
        <w:proofErr w:type="spellStart"/>
        <w:r w:rsidR="000A6C97" w:rsidRPr="000A6C97">
          <w:rPr>
            <w:rStyle w:val="Hyperlink"/>
            <w:rFonts w:asciiTheme="minorHAnsi" w:hAnsiTheme="minorHAnsi" w:cstheme="minorHAnsi"/>
            <w:sz w:val="22"/>
            <w:szCs w:val="22"/>
          </w:rPr>
          <w:t>Curriculu</w:t>
        </w:r>
        <w:proofErr w:type="spellEnd"/>
        <w:r w:rsidR="000A6C97" w:rsidRPr="000A6C97">
          <w:rPr>
            <w:rStyle w:val="Hyperlink"/>
            <w:rFonts w:asciiTheme="minorHAnsi" w:hAnsiTheme="minorHAnsi" w:cstheme="minorHAnsi"/>
            <w:sz w:val="22"/>
            <w:szCs w:val="22"/>
          </w:rPr>
          <w:t>...: EBSCOhost (uwtsd.ac.uk)</w:t>
        </w:r>
      </w:hyperlink>
      <w:r w:rsidR="000A6C97" w:rsidRPr="000A6C97">
        <w:rPr>
          <w:rFonts w:asciiTheme="minorHAnsi" w:hAnsiTheme="minorHAnsi" w:cstheme="minorHAnsi"/>
          <w:sz w:val="20"/>
          <w:szCs w:val="20"/>
        </w:rPr>
        <w:t xml:space="preserve"> </w:t>
      </w:r>
      <w:r w:rsidR="009D353B" w:rsidRPr="009D353B">
        <w:rPr>
          <w:rFonts w:asciiTheme="minorHAnsi" w:hAnsiTheme="minorHAnsi" w:cstheme="minorHAnsi"/>
          <w:sz w:val="22"/>
          <w:szCs w:val="22"/>
        </w:rPr>
        <w:t>(Accessed 2</w:t>
      </w:r>
      <w:r w:rsidR="009D353B" w:rsidRPr="009D353B">
        <w:rPr>
          <w:rFonts w:asciiTheme="minorHAnsi" w:hAnsiTheme="minorHAnsi" w:cstheme="minorHAnsi"/>
          <w:sz w:val="22"/>
          <w:szCs w:val="22"/>
          <w:vertAlign w:val="superscript"/>
        </w:rPr>
        <w:t>nd</w:t>
      </w:r>
      <w:r w:rsidR="009D353B" w:rsidRPr="009D353B">
        <w:rPr>
          <w:rFonts w:asciiTheme="minorHAnsi" w:hAnsiTheme="minorHAnsi" w:cstheme="minorHAnsi"/>
          <w:sz w:val="22"/>
          <w:szCs w:val="22"/>
        </w:rPr>
        <w:t xml:space="preserve"> April 2023)</w:t>
      </w:r>
    </w:p>
    <w:p w14:paraId="3EB64666" w14:textId="77777777" w:rsidR="00AE13BE" w:rsidRDefault="00AE13BE" w:rsidP="001B74AA">
      <w:pPr>
        <w:pStyle w:val="paragraph"/>
        <w:spacing w:before="0" w:beforeAutospacing="0" w:after="0" w:afterAutospacing="0"/>
        <w:textAlignment w:val="baseline"/>
        <w:rPr>
          <w:rFonts w:asciiTheme="minorHAnsi" w:hAnsiTheme="minorHAnsi" w:cstheme="minorHAnsi"/>
          <w:sz w:val="22"/>
          <w:szCs w:val="22"/>
        </w:rPr>
      </w:pPr>
    </w:p>
    <w:p w14:paraId="60488E4B" w14:textId="0C23915F" w:rsidR="00913E73" w:rsidRDefault="00913E73"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Hessey, S. (2016)</w:t>
      </w:r>
      <w:r w:rsidR="00A554A3">
        <w:rPr>
          <w:rFonts w:asciiTheme="minorHAnsi" w:hAnsiTheme="minorHAnsi" w:cstheme="minorHAnsi"/>
          <w:sz w:val="22"/>
          <w:szCs w:val="22"/>
        </w:rPr>
        <w:t xml:space="preserve"> </w:t>
      </w:r>
      <w:r w:rsidR="00A554A3">
        <w:rPr>
          <w:rFonts w:asciiTheme="minorHAnsi" w:hAnsiTheme="minorHAnsi" w:cstheme="minorHAnsi"/>
          <w:i/>
          <w:iCs/>
          <w:sz w:val="22"/>
          <w:szCs w:val="22"/>
        </w:rPr>
        <w:t>What makes a good teaching resource?</w:t>
      </w:r>
    </w:p>
    <w:p w14:paraId="6D07C0BA" w14:textId="27F35E86" w:rsidR="00A554A3" w:rsidRPr="00D666AE" w:rsidRDefault="00A554A3"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Available at: </w:t>
      </w:r>
      <w:hyperlink r:id="rId11" w:history="1">
        <w:r w:rsidRPr="00D666AE">
          <w:rPr>
            <w:rStyle w:val="Hyperlink"/>
            <w:rFonts w:asciiTheme="minorHAnsi" w:hAnsiTheme="minorHAnsi" w:cstheme="minorHAnsi"/>
            <w:sz w:val="22"/>
            <w:szCs w:val="22"/>
          </w:rPr>
          <w:t>What makes a good teaching resource? | Opinion | RSC Education</w:t>
        </w:r>
      </w:hyperlink>
      <w:r w:rsidRPr="00D666AE">
        <w:rPr>
          <w:rFonts w:asciiTheme="minorHAnsi" w:hAnsiTheme="minorHAnsi" w:cstheme="minorHAnsi"/>
          <w:sz w:val="22"/>
          <w:szCs w:val="22"/>
        </w:rPr>
        <w:t xml:space="preserve"> (Accessed 5</w:t>
      </w:r>
      <w:r w:rsidRPr="00D666AE">
        <w:rPr>
          <w:rFonts w:asciiTheme="minorHAnsi" w:hAnsiTheme="minorHAnsi" w:cstheme="minorHAnsi"/>
          <w:sz w:val="22"/>
          <w:szCs w:val="22"/>
          <w:vertAlign w:val="superscript"/>
        </w:rPr>
        <w:t>th</w:t>
      </w:r>
      <w:r w:rsidRPr="00D666AE">
        <w:rPr>
          <w:rFonts w:asciiTheme="minorHAnsi" w:hAnsiTheme="minorHAnsi" w:cstheme="minorHAnsi"/>
          <w:sz w:val="22"/>
          <w:szCs w:val="22"/>
        </w:rPr>
        <w:t xml:space="preserve"> </w:t>
      </w:r>
      <w:r w:rsidR="00D666AE" w:rsidRPr="00D666AE">
        <w:rPr>
          <w:rFonts w:asciiTheme="minorHAnsi" w:hAnsiTheme="minorHAnsi" w:cstheme="minorHAnsi"/>
          <w:sz w:val="22"/>
          <w:szCs w:val="22"/>
        </w:rPr>
        <w:t>April 2023).</w:t>
      </w:r>
    </w:p>
    <w:p w14:paraId="38380A81" w14:textId="77777777" w:rsidR="00C94FB8" w:rsidRDefault="00C94FB8" w:rsidP="001B74AA">
      <w:pPr>
        <w:pStyle w:val="paragraph"/>
        <w:spacing w:before="0" w:beforeAutospacing="0" w:after="0" w:afterAutospacing="0"/>
        <w:textAlignment w:val="baseline"/>
        <w:rPr>
          <w:rFonts w:asciiTheme="minorHAnsi" w:hAnsiTheme="minorHAnsi" w:cstheme="minorHAnsi"/>
          <w:sz w:val="22"/>
          <w:szCs w:val="22"/>
        </w:rPr>
      </w:pPr>
    </w:p>
    <w:p w14:paraId="48CC4C01" w14:textId="3B03F5BA" w:rsidR="002A1C90" w:rsidRDefault="002A1C90"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 xml:space="preserve">Husbands, C. and </w:t>
      </w:r>
      <w:r w:rsidR="00C2380F">
        <w:rPr>
          <w:rFonts w:asciiTheme="minorHAnsi" w:hAnsiTheme="minorHAnsi" w:cstheme="minorHAnsi"/>
          <w:sz w:val="22"/>
          <w:szCs w:val="22"/>
        </w:rPr>
        <w:t xml:space="preserve">Pearce, J. (2012) </w:t>
      </w:r>
      <w:r w:rsidR="00C2380F">
        <w:rPr>
          <w:rFonts w:asciiTheme="minorHAnsi" w:hAnsiTheme="minorHAnsi" w:cstheme="minorHAnsi"/>
          <w:i/>
          <w:iCs/>
          <w:sz w:val="22"/>
          <w:szCs w:val="22"/>
        </w:rPr>
        <w:t>What makes great pedagogy? Nine claims from research.</w:t>
      </w:r>
    </w:p>
    <w:p w14:paraId="1062EAF1" w14:textId="4DC5A8C9" w:rsidR="00C2380F" w:rsidRPr="00AD4BF5" w:rsidRDefault="00C2380F" w:rsidP="001B74AA">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t xml:space="preserve">Available at: </w:t>
      </w:r>
      <w:hyperlink r:id="rId12" w:history="1">
        <w:r w:rsidR="00AD4BF5" w:rsidRPr="00AD4BF5">
          <w:rPr>
            <w:rStyle w:val="Hyperlink"/>
            <w:rFonts w:asciiTheme="minorHAnsi" w:hAnsiTheme="minorHAnsi" w:cstheme="minorHAnsi"/>
            <w:sz w:val="22"/>
            <w:szCs w:val="22"/>
          </w:rPr>
          <w:t>What makes great pedagogy? Nine claims from research (publishing.service.gov.uk)</w:t>
        </w:r>
      </w:hyperlink>
      <w:r w:rsidR="00AD4BF5" w:rsidRPr="00AD4BF5">
        <w:rPr>
          <w:rFonts w:asciiTheme="minorHAnsi" w:hAnsiTheme="minorHAnsi" w:cstheme="minorHAnsi"/>
          <w:sz w:val="22"/>
          <w:szCs w:val="22"/>
        </w:rPr>
        <w:t xml:space="preserve"> (Accessed 4</w:t>
      </w:r>
      <w:r w:rsidR="00AD4BF5" w:rsidRPr="00AD4BF5">
        <w:rPr>
          <w:rFonts w:asciiTheme="minorHAnsi" w:hAnsiTheme="minorHAnsi" w:cstheme="minorHAnsi"/>
          <w:sz w:val="22"/>
          <w:szCs w:val="22"/>
          <w:vertAlign w:val="superscript"/>
        </w:rPr>
        <w:t>th</w:t>
      </w:r>
      <w:r w:rsidR="00AD4BF5" w:rsidRPr="00AD4BF5">
        <w:rPr>
          <w:rFonts w:asciiTheme="minorHAnsi" w:hAnsiTheme="minorHAnsi" w:cstheme="minorHAnsi"/>
          <w:sz w:val="22"/>
          <w:szCs w:val="22"/>
        </w:rPr>
        <w:t xml:space="preserve"> April 2023)</w:t>
      </w:r>
    </w:p>
    <w:p w14:paraId="0B689E8D" w14:textId="77777777" w:rsidR="002A1C90" w:rsidRDefault="002A1C90" w:rsidP="001B74AA">
      <w:pPr>
        <w:pStyle w:val="paragraph"/>
        <w:spacing w:before="0" w:beforeAutospacing="0" w:after="0" w:afterAutospacing="0"/>
        <w:textAlignment w:val="baseline"/>
        <w:rPr>
          <w:rFonts w:asciiTheme="minorHAnsi" w:hAnsiTheme="minorHAnsi" w:cstheme="minorHAnsi"/>
          <w:sz w:val="22"/>
          <w:szCs w:val="22"/>
        </w:rPr>
      </w:pPr>
    </w:p>
    <w:p w14:paraId="76AD8C07" w14:textId="7784E45E" w:rsidR="00C94FB8" w:rsidRDefault="00C94FB8"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Loveless, B. (</w:t>
      </w:r>
      <w:r w:rsidR="00EB6365">
        <w:rPr>
          <w:rFonts w:asciiTheme="minorHAnsi" w:hAnsiTheme="minorHAnsi" w:cstheme="minorHAnsi"/>
          <w:sz w:val="22"/>
          <w:szCs w:val="22"/>
        </w:rPr>
        <w:t xml:space="preserve">2022) </w:t>
      </w:r>
      <w:r w:rsidR="00EB6365">
        <w:rPr>
          <w:rFonts w:asciiTheme="minorHAnsi" w:hAnsiTheme="minorHAnsi" w:cstheme="minorHAnsi"/>
          <w:i/>
          <w:iCs/>
          <w:sz w:val="22"/>
          <w:szCs w:val="22"/>
        </w:rPr>
        <w:t>Cognitive Load Theory- The Definitive Guide.#</w:t>
      </w:r>
    </w:p>
    <w:p w14:paraId="0A0E22CB" w14:textId="33B80ED9" w:rsidR="00EB6365" w:rsidRPr="00EB6365" w:rsidRDefault="00EB6365"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Available at: </w:t>
      </w:r>
      <w:hyperlink r:id="rId13" w:history="1">
        <w:r w:rsidRPr="00EB6365">
          <w:rPr>
            <w:rStyle w:val="Hyperlink"/>
            <w:rFonts w:asciiTheme="minorHAnsi" w:hAnsiTheme="minorHAnsi" w:cstheme="minorHAnsi"/>
            <w:sz w:val="22"/>
            <w:szCs w:val="22"/>
          </w:rPr>
          <w:t>Cognitive Load Theory - The Definitive Guide (educationcorner.com)</w:t>
        </w:r>
      </w:hyperlink>
      <w:r w:rsidRPr="00EB6365">
        <w:rPr>
          <w:rFonts w:asciiTheme="minorHAnsi" w:hAnsiTheme="minorHAnsi" w:cstheme="minorHAnsi"/>
          <w:sz w:val="22"/>
          <w:szCs w:val="22"/>
        </w:rPr>
        <w:t xml:space="preserve"> (Accessed 5</w:t>
      </w:r>
      <w:r w:rsidRPr="00EB6365">
        <w:rPr>
          <w:rFonts w:asciiTheme="minorHAnsi" w:hAnsiTheme="minorHAnsi" w:cstheme="minorHAnsi"/>
          <w:sz w:val="22"/>
          <w:szCs w:val="22"/>
          <w:vertAlign w:val="superscript"/>
        </w:rPr>
        <w:t>th</w:t>
      </w:r>
      <w:r w:rsidRPr="00EB6365">
        <w:rPr>
          <w:rFonts w:asciiTheme="minorHAnsi" w:hAnsiTheme="minorHAnsi" w:cstheme="minorHAnsi"/>
          <w:sz w:val="22"/>
          <w:szCs w:val="22"/>
        </w:rPr>
        <w:t xml:space="preserve"> April 2023).</w:t>
      </w:r>
    </w:p>
    <w:p w14:paraId="46886645" w14:textId="77777777" w:rsidR="00C94FB8" w:rsidRDefault="00C94FB8" w:rsidP="001B74AA">
      <w:pPr>
        <w:pStyle w:val="paragraph"/>
        <w:spacing w:before="0" w:beforeAutospacing="0" w:after="0" w:afterAutospacing="0"/>
        <w:textAlignment w:val="baseline"/>
        <w:rPr>
          <w:rFonts w:asciiTheme="minorHAnsi" w:hAnsiTheme="minorHAnsi" w:cstheme="minorHAnsi"/>
          <w:sz w:val="22"/>
          <w:szCs w:val="22"/>
        </w:rPr>
      </w:pPr>
    </w:p>
    <w:p w14:paraId="5B91780A" w14:textId="465592DD" w:rsidR="00DD1BFE" w:rsidRDefault="00DD1BFE" w:rsidP="001B74AA">
      <w:pPr>
        <w:pStyle w:val="paragraph"/>
        <w:spacing w:before="0" w:beforeAutospacing="0" w:after="0" w:afterAutospacing="0"/>
        <w:textAlignment w:val="baseline"/>
        <w:rPr>
          <w:rFonts w:asciiTheme="minorHAnsi" w:hAnsiTheme="minorHAnsi" w:cstheme="minorHAnsi"/>
          <w:i/>
          <w:iCs/>
          <w:sz w:val="22"/>
          <w:szCs w:val="22"/>
        </w:rPr>
      </w:pPr>
      <w:proofErr w:type="spellStart"/>
      <w:r w:rsidRPr="008A61F3">
        <w:rPr>
          <w:rFonts w:asciiTheme="minorHAnsi" w:hAnsiTheme="minorHAnsi" w:cstheme="minorHAnsi"/>
          <w:sz w:val="22"/>
          <w:szCs w:val="22"/>
        </w:rPr>
        <w:t>Mcleod</w:t>
      </w:r>
      <w:proofErr w:type="spellEnd"/>
      <w:r w:rsidR="008A61F3" w:rsidRPr="008A61F3">
        <w:rPr>
          <w:rFonts w:asciiTheme="minorHAnsi" w:hAnsiTheme="minorHAnsi" w:cstheme="minorHAnsi"/>
          <w:sz w:val="22"/>
          <w:szCs w:val="22"/>
        </w:rPr>
        <w:t xml:space="preserve">, S. (2023) </w:t>
      </w:r>
      <w:r w:rsidR="008A61F3" w:rsidRPr="008A61F3">
        <w:rPr>
          <w:rFonts w:asciiTheme="minorHAnsi" w:hAnsiTheme="minorHAnsi" w:cstheme="minorHAnsi"/>
          <w:i/>
          <w:iCs/>
          <w:sz w:val="22"/>
          <w:szCs w:val="22"/>
        </w:rPr>
        <w:t>Vygotsky’s Sociocultural The</w:t>
      </w:r>
      <w:r w:rsidR="008A61F3">
        <w:rPr>
          <w:rFonts w:asciiTheme="minorHAnsi" w:hAnsiTheme="minorHAnsi" w:cstheme="minorHAnsi"/>
          <w:i/>
          <w:iCs/>
          <w:sz w:val="22"/>
          <w:szCs w:val="22"/>
        </w:rPr>
        <w:t>ory Of Cognitive Development</w:t>
      </w:r>
      <w:r w:rsidR="00CF48D8">
        <w:rPr>
          <w:rFonts w:asciiTheme="minorHAnsi" w:hAnsiTheme="minorHAnsi" w:cstheme="minorHAnsi"/>
          <w:i/>
          <w:iCs/>
          <w:sz w:val="22"/>
          <w:szCs w:val="22"/>
        </w:rPr>
        <w:t>.</w:t>
      </w:r>
    </w:p>
    <w:p w14:paraId="2001A925" w14:textId="6AD37EF9" w:rsidR="00CF48D8" w:rsidRPr="00CF48D8" w:rsidRDefault="00CF48D8"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Available at: </w:t>
      </w:r>
      <w:hyperlink r:id="rId14" w:history="1">
        <w:r w:rsidRPr="00CF48D8">
          <w:rPr>
            <w:rStyle w:val="Hyperlink"/>
            <w:rFonts w:asciiTheme="minorHAnsi" w:hAnsiTheme="minorHAnsi" w:cstheme="minorHAnsi"/>
            <w:sz w:val="22"/>
            <w:szCs w:val="22"/>
          </w:rPr>
          <w:t>Vygotsky's Sociocultural Theory of Cognitive Development (simplypsychology.org)</w:t>
        </w:r>
      </w:hyperlink>
      <w:r>
        <w:rPr>
          <w:rFonts w:asciiTheme="minorHAnsi" w:hAnsiTheme="minorHAnsi" w:cstheme="minorHAnsi"/>
          <w:sz w:val="22"/>
          <w:szCs w:val="22"/>
        </w:rPr>
        <w:t xml:space="preserve"> (Accessed </w:t>
      </w:r>
      <w:r w:rsidR="00492FF6">
        <w:rPr>
          <w:rFonts w:asciiTheme="minorHAnsi" w:hAnsiTheme="minorHAnsi" w:cstheme="minorHAnsi"/>
          <w:sz w:val="22"/>
          <w:szCs w:val="22"/>
        </w:rPr>
        <w:t>2</w:t>
      </w:r>
      <w:r w:rsidR="00492FF6" w:rsidRPr="00492FF6">
        <w:rPr>
          <w:rFonts w:asciiTheme="minorHAnsi" w:hAnsiTheme="minorHAnsi" w:cstheme="minorHAnsi"/>
          <w:sz w:val="22"/>
          <w:szCs w:val="22"/>
          <w:vertAlign w:val="superscript"/>
        </w:rPr>
        <w:t>nd</w:t>
      </w:r>
      <w:r w:rsidR="00492FF6">
        <w:rPr>
          <w:rFonts w:asciiTheme="minorHAnsi" w:hAnsiTheme="minorHAnsi" w:cstheme="minorHAnsi"/>
          <w:sz w:val="22"/>
          <w:szCs w:val="22"/>
        </w:rPr>
        <w:t xml:space="preserve"> April 2023)</w:t>
      </w:r>
    </w:p>
    <w:p w14:paraId="7DE24B8F" w14:textId="77777777" w:rsidR="00DD1BFE" w:rsidRDefault="00DD1BFE" w:rsidP="001B74AA">
      <w:pPr>
        <w:pStyle w:val="paragraph"/>
        <w:spacing w:before="0" w:beforeAutospacing="0" w:after="0" w:afterAutospacing="0"/>
        <w:textAlignment w:val="baseline"/>
        <w:rPr>
          <w:rFonts w:asciiTheme="minorHAnsi" w:hAnsiTheme="minorHAnsi" w:cstheme="minorHAnsi"/>
          <w:sz w:val="22"/>
          <w:szCs w:val="22"/>
        </w:rPr>
      </w:pPr>
    </w:p>
    <w:p w14:paraId="6AB2186D" w14:textId="00E6DBD7" w:rsidR="002C092D" w:rsidRDefault="002C092D" w:rsidP="001B74AA">
      <w:pPr>
        <w:pStyle w:val="paragraph"/>
        <w:spacing w:before="0" w:beforeAutospacing="0" w:after="0" w:afterAutospacing="0"/>
        <w:textAlignment w:val="baseline"/>
        <w:rPr>
          <w:rFonts w:asciiTheme="minorHAnsi" w:hAnsiTheme="minorHAnsi" w:cstheme="minorHAnsi"/>
          <w:sz w:val="22"/>
          <w:szCs w:val="22"/>
        </w:rPr>
      </w:pPr>
      <w:r w:rsidRPr="005C0497">
        <w:rPr>
          <w:rFonts w:asciiTheme="minorHAnsi" w:hAnsiTheme="minorHAnsi" w:cstheme="minorHAnsi"/>
          <w:sz w:val="22"/>
          <w:szCs w:val="22"/>
        </w:rPr>
        <w:t>Meadows, S</w:t>
      </w:r>
      <w:r w:rsidR="00ED2CC3" w:rsidRPr="005C0497">
        <w:rPr>
          <w:rFonts w:asciiTheme="minorHAnsi" w:hAnsiTheme="minorHAnsi" w:cstheme="minorHAnsi"/>
          <w:sz w:val="22"/>
          <w:szCs w:val="22"/>
        </w:rPr>
        <w:t xml:space="preserve">. &amp; </w:t>
      </w:r>
      <w:proofErr w:type="spellStart"/>
      <w:r w:rsidR="00ED2CC3" w:rsidRPr="005C0497">
        <w:rPr>
          <w:rFonts w:asciiTheme="minorHAnsi" w:hAnsiTheme="minorHAnsi" w:cstheme="minorHAnsi"/>
          <w:sz w:val="22"/>
          <w:szCs w:val="22"/>
        </w:rPr>
        <w:t>Cashdan</w:t>
      </w:r>
      <w:proofErr w:type="spellEnd"/>
      <w:r w:rsidR="00ED2CC3" w:rsidRPr="005C0497">
        <w:rPr>
          <w:rFonts w:asciiTheme="minorHAnsi" w:hAnsiTheme="minorHAnsi" w:cstheme="minorHAnsi"/>
          <w:sz w:val="22"/>
          <w:szCs w:val="22"/>
        </w:rPr>
        <w:t>, A. (1988)</w:t>
      </w:r>
      <w:r w:rsidR="005C0497" w:rsidRPr="005C0497">
        <w:rPr>
          <w:rFonts w:asciiTheme="minorHAnsi" w:hAnsiTheme="minorHAnsi" w:cstheme="minorHAnsi"/>
          <w:sz w:val="22"/>
          <w:szCs w:val="22"/>
        </w:rPr>
        <w:t xml:space="preserve"> </w:t>
      </w:r>
      <w:r w:rsidR="00AC2F41">
        <w:rPr>
          <w:rFonts w:asciiTheme="minorHAnsi" w:hAnsiTheme="minorHAnsi" w:cstheme="minorHAnsi"/>
          <w:i/>
          <w:iCs/>
          <w:sz w:val="22"/>
          <w:szCs w:val="22"/>
        </w:rPr>
        <w:t xml:space="preserve">Helping children learn: contributions to a cognitive curriculum. </w:t>
      </w:r>
      <w:r w:rsidR="0074671A">
        <w:rPr>
          <w:rFonts w:asciiTheme="minorHAnsi" w:hAnsiTheme="minorHAnsi" w:cstheme="minorHAnsi"/>
          <w:sz w:val="22"/>
          <w:szCs w:val="22"/>
        </w:rPr>
        <w:t xml:space="preserve">Fulton. </w:t>
      </w:r>
    </w:p>
    <w:p w14:paraId="794088C5" w14:textId="77777777" w:rsidR="00735480" w:rsidRDefault="00735480" w:rsidP="001B74AA">
      <w:pPr>
        <w:pStyle w:val="paragraph"/>
        <w:spacing w:before="0" w:beforeAutospacing="0" w:after="0" w:afterAutospacing="0"/>
        <w:textAlignment w:val="baseline"/>
        <w:rPr>
          <w:rFonts w:asciiTheme="minorHAnsi" w:hAnsiTheme="minorHAnsi" w:cstheme="minorHAnsi"/>
          <w:sz w:val="22"/>
          <w:szCs w:val="22"/>
        </w:rPr>
      </w:pPr>
    </w:p>
    <w:p w14:paraId="4177269E" w14:textId="77777777" w:rsidR="00C94FB8" w:rsidRPr="00112058" w:rsidRDefault="00C94FB8" w:rsidP="00C94FB8">
      <w:pPr>
        <w:pStyle w:val="paragraph"/>
        <w:spacing w:before="0" w:beforeAutospacing="0" w:after="0" w:afterAutospacing="0"/>
        <w:textAlignment w:val="baseline"/>
        <w:rPr>
          <w:rFonts w:asciiTheme="minorHAnsi" w:hAnsiTheme="minorHAnsi" w:cstheme="minorHAnsi"/>
          <w:sz w:val="22"/>
          <w:szCs w:val="22"/>
        </w:rPr>
      </w:pPr>
      <w:r w:rsidRPr="00112058">
        <w:rPr>
          <w:rFonts w:asciiTheme="minorHAnsi" w:hAnsiTheme="minorHAnsi" w:cstheme="minorHAnsi"/>
          <w:sz w:val="22"/>
          <w:szCs w:val="22"/>
        </w:rPr>
        <w:t xml:space="preserve">O </w:t>
      </w:r>
      <w:proofErr w:type="spellStart"/>
      <w:r w:rsidRPr="00112058">
        <w:rPr>
          <w:rFonts w:asciiTheme="minorHAnsi" w:hAnsiTheme="minorHAnsi" w:cstheme="minorHAnsi"/>
          <w:sz w:val="22"/>
          <w:szCs w:val="22"/>
        </w:rPr>
        <w:t>Alhbari</w:t>
      </w:r>
      <w:proofErr w:type="spellEnd"/>
      <w:r w:rsidRPr="00112058">
        <w:rPr>
          <w:rFonts w:asciiTheme="minorHAnsi" w:hAnsiTheme="minorHAnsi" w:cstheme="minorHAnsi"/>
          <w:sz w:val="22"/>
          <w:szCs w:val="22"/>
        </w:rPr>
        <w:t xml:space="preserve">, M. (2022) ‘The Educational Review, USA; Elmhurst’, </w:t>
      </w:r>
      <w:r w:rsidRPr="00112058">
        <w:rPr>
          <w:rFonts w:asciiTheme="minorHAnsi" w:hAnsiTheme="minorHAnsi" w:cstheme="minorHAnsi"/>
          <w:i/>
          <w:iCs/>
          <w:sz w:val="22"/>
          <w:szCs w:val="22"/>
        </w:rPr>
        <w:t xml:space="preserve">Teachers and Children’s Play: Exploring Practices Through an Analysis of Vygotsky and Piaget Theories, </w:t>
      </w:r>
      <w:r w:rsidRPr="00112058">
        <w:rPr>
          <w:rFonts w:asciiTheme="minorHAnsi" w:hAnsiTheme="minorHAnsi" w:cstheme="minorHAnsi"/>
          <w:sz w:val="22"/>
          <w:szCs w:val="22"/>
        </w:rPr>
        <w:t>6(11), pp. 668-674.</w:t>
      </w:r>
    </w:p>
    <w:p w14:paraId="1311558A" w14:textId="72856EFA" w:rsidR="00C94FB8" w:rsidRPr="00112058" w:rsidRDefault="00C94FB8" w:rsidP="00C94FB8">
      <w:pPr>
        <w:pStyle w:val="paragraph"/>
        <w:spacing w:before="0" w:beforeAutospacing="0" w:after="0" w:afterAutospacing="0"/>
        <w:textAlignment w:val="baseline"/>
        <w:rPr>
          <w:rFonts w:asciiTheme="minorHAnsi" w:hAnsiTheme="minorHAnsi" w:cstheme="minorHAnsi"/>
          <w:sz w:val="22"/>
          <w:szCs w:val="22"/>
        </w:rPr>
      </w:pPr>
      <w:r w:rsidRPr="00112058">
        <w:rPr>
          <w:rFonts w:asciiTheme="minorHAnsi" w:hAnsiTheme="minorHAnsi" w:cstheme="minorHAnsi"/>
          <w:sz w:val="22"/>
          <w:szCs w:val="22"/>
        </w:rPr>
        <w:t xml:space="preserve">Available at: </w:t>
      </w:r>
      <w:hyperlink r:id="rId15" w:history="1">
        <w:r w:rsidRPr="00112058">
          <w:rPr>
            <w:rStyle w:val="Hyperlink"/>
            <w:rFonts w:asciiTheme="minorHAnsi" w:hAnsiTheme="minorHAnsi" w:cstheme="minorHAnsi"/>
            <w:sz w:val="22"/>
            <w:szCs w:val="22"/>
          </w:rPr>
          <w:t>Teachers and Children's Play: Exploring Practices - ProQuest</w:t>
        </w:r>
      </w:hyperlink>
      <w:r w:rsidRPr="00112058">
        <w:rPr>
          <w:rFonts w:asciiTheme="minorHAnsi" w:hAnsiTheme="minorHAnsi" w:cstheme="minorHAnsi"/>
          <w:sz w:val="22"/>
          <w:szCs w:val="22"/>
        </w:rPr>
        <w:t xml:space="preserve"> (Accessed 2</w:t>
      </w:r>
      <w:r w:rsidRPr="00112058">
        <w:rPr>
          <w:rFonts w:asciiTheme="minorHAnsi" w:hAnsiTheme="minorHAnsi" w:cstheme="minorHAnsi"/>
          <w:sz w:val="22"/>
          <w:szCs w:val="22"/>
          <w:vertAlign w:val="superscript"/>
        </w:rPr>
        <w:t>nd</w:t>
      </w:r>
      <w:r w:rsidRPr="00112058">
        <w:rPr>
          <w:rFonts w:asciiTheme="minorHAnsi" w:hAnsiTheme="minorHAnsi" w:cstheme="minorHAnsi"/>
          <w:sz w:val="22"/>
          <w:szCs w:val="22"/>
        </w:rPr>
        <w:t xml:space="preserve"> April 2023)</w:t>
      </w:r>
      <w:r>
        <w:rPr>
          <w:rFonts w:asciiTheme="minorHAnsi" w:hAnsiTheme="minorHAnsi" w:cstheme="minorHAnsi"/>
          <w:sz w:val="22"/>
          <w:szCs w:val="22"/>
        </w:rPr>
        <w:t>.</w:t>
      </w:r>
    </w:p>
    <w:p w14:paraId="2AF34F67" w14:textId="77777777" w:rsidR="00C94FB8" w:rsidRDefault="00C94FB8" w:rsidP="001B74AA">
      <w:pPr>
        <w:pStyle w:val="paragraph"/>
        <w:spacing w:before="0" w:beforeAutospacing="0" w:after="0" w:afterAutospacing="0"/>
        <w:textAlignment w:val="baseline"/>
        <w:rPr>
          <w:rFonts w:asciiTheme="minorHAnsi" w:hAnsiTheme="minorHAnsi" w:cstheme="minorHAnsi"/>
          <w:sz w:val="22"/>
          <w:szCs w:val="22"/>
        </w:rPr>
      </w:pPr>
    </w:p>
    <w:p w14:paraId="383B9F24" w14:textId="05C864F0" w:rsidR="00197CFB" w:rsidRDefault="00197CFB"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 xml:space="preserve">Sutton, E. (2023) </w:t>
      </w:r>
      <w:r>
        <w:rPr>
          <w:rFonts w:asciiTheme="minorHAnsi" w:hAnsiTheme="minorHAnsi" w:cstheme="minorHAnsi"/>
          <w:i/>
          <w:iCs/>
          <w:sz w:val="22"/>
          <w:szCs w:val="22"/>
        </w:rPr>
        <w:t>Student Engagement</w:t>
      </w:r>
      <w:r w:rsidR="00AA177C">
        <w:rPr>
          <w:rFonts w:asciiTheme="minorHAnsi" w:hAnsiTheme="minorHAnsi" w:cstheme="minorHAnsi"/>
          <w:i/>
          <w:iCs/>
          <w:sz w:val="22"/>
          <w:szCs w:val="22"/>
        </w:rPr>
        <w:t xml:space="preserve">: Why it’s important and how to promote it. </w:t>
      </w:r>
    </w:p>
    <w:p w14:paraId="4B7D057A" w14:textId="3F7144A6" w:rsidR="00AA177C" w:rsidRPr="00AA177C" w:rsidRDefault="00AA177C"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Available at: </w:t>
      </w:r>
      <w:hyperlink r:id="rId16" w:history="1">
        <w:r w:rsidR="00CF3429" w:rsidRPr="00CF3429">
          <w:rPr>
            <w:rStyle w:val="Hyperlink"/>
            <w:rFonts w:asciiTheme="minorHAnsi" w:hAnsiTheme="minorHAnsi" w:cstheme="minorHAnsi"/>
            <w:sz w:val="22"/>
            <w:szCs w:val="22"/>
          </w:rPr>
          <w:t>Student Engagement: Why It’s Important and How To Promote It (branchingminds.com)</w:t>
        </w:r>
      </w:hyperlink>
      <w:r w:rsidR="00CF3429" w:rsidRPr="00CF3429">
        <w:rPr>
          <w:rFonts w:asciiTheme="minorHAnsi" w:hAnsiTheme="minorHAnsi" w:cstheme="minorHAnsi"/>
          <w:sz w:val="22"/>
          <w:szCs w:val="22"/>
        </w:rPr>
        <w:t xml:space="preserve"> (Accessed 5</w:t>
      </w:r>
      <w:r w:rsidR="00CF3429" w:rsidRPr="00CF3429">
        <w:rPr>
          <w:rFonts w:asciiTheme="minorHAnsi" w:hAnsiTheme="minorHAnsi" w:cstheme="minorHAnsi"/>
          <w:sz w:val="22"/>
          <w:szCs w:val="22"/>
          <w:vertAlign w:val="superscript"/>
        </w:rPr>
        <w:t>th</w:t>
      </w:r>
      <w:r w:rsidR="00CF3429" w:rsidRPr="00CF3429">
        <w:rPr>
          <w:rFonts w:asciiTheme="minorHAnsi" w:hAnsiTheme="minorHAnsi" w:cstheme="minorHAnsi"/>
          <w:sz w:val="22"/>
          <w:szCs w:val="22"/>
        </w:rPr>
        <w:t xml:space="preserve"> April 2023)</w:t>
      </w:r>
      <w:r w:rsidR="00CF3429">
        <w:rPr>
          <w:rFonts w:asciiTheme="minorHAnsi" w:hAnsiTheme="minorHAnsi" w:cstheme="minorHAnsi"/>
          <w:sz w:val="22"/>
          <w:szCs w:val="22"/>
        </w:rPr>
        <w:t xml:space="preserve">. </w:t>
      </w:r>
    </w:p>
    <w:p w14:paraId="34591926" w14:textId="77777777" w:rsidR="00197CFB" w:rsidRDefault="00197CFB" w:rsidP="001B74AA">
      <w:pPr>
        <w:pStyle w:val="paragraph"/>
        <w:spacing w:before="0" w:beforeAutospacing="0" w:after="0" w:afterAutospacing="0"/>
        <w:textAlignment w:val="baseline"/>
        <w:rPr>
          <w:rFonts w:asciiTheme="minorHAnsi" w:hAnsiTheme="minorHAnsi" w:cstheme="minorHAnsi"/>
          <w:sz w:val="22"/>
          <w:szCs w:val="22"/>
        </w:rPr>
      </w:pPr>
    </w:p>
    <w:p w14:paraId="180060AA" w14:textId="3322B0CD" w:rsidR="00735480" w:rsidRDefault="00735480"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Sweller, J. (1998) </w:t>
      </w:r>
      <w:r>
        <w:rPr>
          <w:rFonts w:asciiTheme="minorHAnsi" w:hAnsiTheme="minorHAnsi" w:cstheme="minorHAnsi"/>
          <w:i/>
          <w:iCs/>
          <w:sz w:val="22"/>
          <w:szCs w:val="22"/>
        </w:rPr>
        <w:t>Cognitive Load During Problem Solving: Effects on Learning</w:t>
      </w:r>
      <w:r w:rsidR="00E84A7F">
        <w:rPr>
          <w:rFonts w:asciiTheme="minorHAnsi" w:hAnsiTheme="minorHAnsi" w:cstheme="minorHAnsi"/>
          <w:i/>
          <w:iCs/>
          <w:sz w:val="22"/>
          <w:szCs w:val="22"/>
        </w:rPr>
        <w:t xml:space="preserve">, </w:t>
      </w:r>
      <w:r w:rsidR="0047236E">
        <w:rPr>
          <w:rFonts w:asciiTheme="minorHAnsi" w:hAnsiTheme="minorHAnsi" w:cstheme="minorHAnsi"/>
          <w:sz w:val="22"/>
          <w:szCs w:val="22"/>
        </w:rPr>
        <w:t>12(2), pp. 257-285.</w:t>
      </w:r>
    </w:p>
    <w:p w14:paraId="02F3322E" w14:textId="1AD317F2" w:rsidR="0047236E" w:rsidRPr="00C94FB8" w:rsidRDefault="0047236E" w:rsidP="001B74AA">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lastRenderedPageBreak/>
        <w:t xml:space="preserve">Available at: </w:t>
      </w:r>
      <w:hyperlink r:id="rId17" w:history="1">
        <w:r w:rsidRPr="00C94FB8">
          <w:rPr>
            <w:rStyle w:val="Hyperlink"/>
            <w:rFonts w:asciiTheme="minorHAnsi" w:hAnsiTheme="minorHAnsi" w:cstheme="minorHAnsi"/>
            <w:sz w:val="22"/>
            <w:szCs w:val="22"/>
          </w:rPr>
          <w:t>Cognitive Load During Problem Solving: Effects on Learning - Sweller - 1988 - Cognitive Science - Wiley Online Library</w:t>
        </w:r>
      </w:hyperlink>
      <w:r w:rsidRPr="00C94FB8">
        <w:rPr>
          <w:rFonts w:asciiTheme="minorHAnsi" w:hAnsiTheme="minorHAnsi" w:cstheme="minorHAnsi"/>
          <w:sz w:val="22"/>
          <w:szCs w:val="22"/>
        </w:rPr>
        <w:t xml:space="preserve"> (Accessed 5</w:t>
      </w:r>
      <w:r w:rsidRPr="00C94FB8">
        <w:rPr>
          <w:rFonts w:asciiTheme="minorHAnsi" w:hAnsiTheme="minorHAnsi" w:cstheme="minorHAnsi"/>
          <w:sz w:val="22"/>
          <w:szCs w:val="22"/>
          <w:vertAlign w:val="superscript"/>
        </w:rPr>
        <w:t>th</w:t>
      </w:r>
      <w:r w:rsidRPr="00C94FB8">
        <w:rPr>
          <w:rFonts w:asciiTheme="minorHAnsi" w:hAnsiTheme="minorHAnsi" w:cstheme="minorHAnsi"/>
          <w:sz w:val="22"/>
          <w:szCs w:val="22"/>
        </w:rPr>
        <w:t xml:space="preserve"> April 2023)</w:t>
      </w:r>
      <w:r w:rsidR="00C94FB8" w:rsidRPr="00C94FB8">
        <w:rPr>
          <w:rFonts w:asciiTheme="minorHAnsi" w:hAnsiTheme="minorHAnsi" w:cstheme="minorHAnsi"/>
          <w:sz w:val="22"/>
          <w:szCs w:val="22"/>
        </w:rPr>
        <w:t>.</w:t>
      </w:r>
    </w:p>
    <w:p w14:paraId="770FD963" w14:textId="77777777" w:rsidR="002C092D" w:rsidRDefault="002C092D" w:rsidP="001B74AA">
      <w:pPr>
        <w:pStyle w:val="paragraph"/>
        <w:spacing w:before="0" w:beforeAutospacing="0" w:after="0" w:afterAutospacing="0"/>
        <w:textAlignment w:val="baseline"/>
        <w:rPr>
          <w:rFonts w:asciiTheme="minorHAnsi" w:hAnsiTheme="minorHAnsi" w:cstheme="minorHAnsi"/>
          <w:sz w:val="22"/>
          <w:szCs w:val="22"/>
        </w:rPr>
      </w:pPr>
    </w:p>
    <w:p w14:paraId="66FC5E30" w14:textId="58114A12" w:rsidR="008B3695" w:rsidRDefault="008B3695"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Tay, C. (2018)</w:t>
      </w:r>
      <w:r w:rsidR="00E62E00">
        <w:rPr>
          <w:rFonts w:asciiTheme="minorHAnsi" w:hAnsiTheme="minorHAnsi" w:cstheme="minorHAnsi"/>
          <w:sz w:val="22"/>
          <w:szCs w:val="22"/>
        </w:rPr>
        <w:t xml:space="preserve"> </w:t>
      </w:r>
      <w:r w:rsidR="00E62E00">
        <w:rPr>
          <w:rFonts w:asciiTheme="minorHAnsi" w:hAnsiTheme="minorHAnsi" w:cstheme="minorHAnsi"/>
          <w:i/>
          <w:iCs/>
          <w:sz w:val="22"/>
          <w:szCs w:val="22"/>
        </w:rPr>
        <w:t>A good start: The pedagogical challenge of engaging prior knowledge for all pupils</w:t>
      </w:r>
      <w:r w:rsidR="00741E4E">
        <w:rPr>
          <w:rFonts w:asciiTheme="minorHAnsi" w:hAnsiTheme="minorHAnsi" w:cstheme="minorHAnsi"/>
          <w:i/>
          <w:iCs/>
          <w:sz w:val="22"/>
          <w:szCs w:val="22"/>
        </w:rPr>
        <w:t xml:space="preserve">. </w:t>
      </w:r>
    </w:p>
    <w:p w14:paraId="5F1FE100" w14:textId="35C3BDEF" w:rsidR="00741E4E" w:rsidRPr="00741E4E" w:rsidRDefault="00741E4E" w:rsidP="001B74AA">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Available at: </w:t>
      </w:r>
      <w:hyperlink r:id="rId18" w:history="1">
        <w:r w:rsidRPr="00741E4E">
          <w:rPr>
            <w:rStyle w:val="Hyperlink"/>
            <w:rFonts w:asciiTheme="minorHAnsi" w:hAnsiTheme="minorHAnsi" w:cstheme="minorHAnsi"/>
            <w:sz w:val="22"/>
            <w:szCs w:val="22"/>
          </w:rPr>
          <w:t>A good start: The pedagogical challenge of engaging prior knowledge for all pupils (</w:t>
        </w:r>
        <w:proofErr w:type="spellStart"/>
        <w:r w:rsidRPr="00741E4E">
          <w:rPr>
            <w:rStyle w:val="Hyperlink"/>
            <w:rFonts w:asciiTheme="minorHAnsi" w:hAnsiTheme="minorHAnsi" w:cstheme="minorHAnsi"/>
            <w:sz w:val="22"/>
            <w:szCs w:val="22"/>
          </w:rPr>
          <w:t>chartered.college</w:t>
        </w:r>
        <w:proofErr w:type="spellEnd"/>
        <w:r w:rsidRPr="00741E4E">
          <w:rPr>
            <w:rStyle w:val="Hyperlink"/>
            <w:rFonts w:asciiTheme="minorHAnsi" w:hAnsiTheme="minorHAnsi" w:cstheme="minorHAnsi"/>
            <w:sz w:val="22"/>
            <w:szCs w:val="22"/>
          </w:rPr>
          <w:t>)</w:t>
        </w:r>
      </w:hyperlink>
      <w:r w:rsidRPr="00741E4E">
        <w:rPr>
          <w:rFonts w:asciiTheme="minorHAnsi" w:hAnsiTheme="minorHAnsi" w:cstheme="minorHAnsi"/>
          <w:sz w:val="22"/>
          <w:szCs w:val="22"/>
        </w:rPr>
        <w:t xml:space="preserve"> (Accessed: 5</w:t>
      </w:r>
      <w:r w:rsidRPr="00741E4E">
        <w:rPr>
          <w:rFonts w:asciiTheme="minorHAnsi" w:hAnsiTheme="minorHAnsi" w:cstheme="minorHAnsi"/>
          <w:sz w:val="22"/>
          <w:szCs w:val="22"/>
          <w:vertAlign w:val="superscript"/>
        </w:rPr>
        <w:t>th</w:t>
      </w:r>
      <w:r w:rsidRPr="00741E4E">
        <w:rPr>
          <w:rFonts w:asciiTheme="minorHAnsi" w:hAnsiTheme="minorHAnsi" w:cstheme="minorHAnsi"/>
          <w:sz w:val="22"/>
          <w:szCs w:val="22"/>
        </w:rPr>
        <w:t xml:space="preserve"> April 2023).</w:t>
      </w:r>
    </w:p>
    <w:p w14:paraId="3B78F7DC" w14:textId="77777777" w:rsidR="008B3695" w:rsidRDefault="008B3695" w:rsidP="005B0815">
      <w:pPr>
        <w:pStyle w:val="paragraph"/>
        <w:spacing w:before="0" w:beforeAutospacing="0" w:after="0" w:afterAutospacing="0"/>
        <w:jc w:val="center"/>
        <w:textAlignment w:val="baseline"/>
        <w:rPr>
          <w:rFonts w:asciiTheme="minorHAnsi" w:hAnsiTheme="minorHAnsi" w:cstheme="minorHAnsi"/>
          <w:sz w:val="22"/>
          <w:szCs w:val="22"/>
        </w:rPr>
      </w:pPr>
    </w:p>
    <w:p w14:paraId="51567FB0" w14:textId="44032FAB" w:rsidR="005B0815" w:rsidRDefault="00160D79" w:rsidP="005B0815">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 xml:space="preserve">Trickey, S. (2021) </w:t>
      </w:r>
      <w:r>
        <w:rPr>
          <w:rFonts w:asciiTheme="minorHAnsi" w:hAnsiTheme="minorHAnsi" w:cstheme="minorHAnsi"/>
          <w:i/>
          <w:iCs/>
          <w:sz w:val="22"/>
          <w:szCs w:val="22"/>
        </w:rPr>
        <w:t xml:space="preserve">The Importance of Prior Knowledge. </w:t>
      </w:r>
    </w:p>
    <w:p w14:paraId="26C27D74" w14:textId="1CAFB4ED" w:rsidR="00E9782B" w:rsidRPr="00531D62" w:rsidRDefault="00E9782B" w:rsidP="005B0815">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t xml:space="preserve">Available at: </w:t>
      </w:r>
      <w:hyperlink r:id="rId19" w:history="1">
        <w:r w:rsidR="00531D62" w:rsidRPr="00531D62">
          <w:rPr>
            <w:rStyle w:val="Hyperlink"/>
            <w:rFonts w:asciiTheme="minorHAnsi" w:hAnsiTheme="minorHAnsi" w:cstheme="minorHAnsi"/>
            <w:sz w:val="22"/>
            <w:szCs w:val="22"/>
          </w:rPr>
          <w:t>The Importance of Prior Knowledge (teachwithmrst.com)</w:t>
        </w:r>
      </w:hyperlink>
      <w:r w:rsidR="00531D62" w:rsidRPr="00531D62">
        <w:rPr>
          <w:rFonts w:asciiTheme="minorHAnsi" w:hAnsiTheme="minorHAnsi" w:cstheme="minorHAnsi"/>
          <w:sz w:val="22"/>
          <w:szCs w:val="22"/>
        </w:rPr>
        <w:t xml:space="preserve"> (Accessed 5</w:t>
      </w:r>
      <w:r w:rsidR="00531D62" w:rsidRPr="00531D62">
        <w:rPr>
          <w:rFonts w:asciiTheme="minorHAnsi" w:hAnsiTheme="minorHAnsi" w:cstheme="minorHAnsi"/>
          <w:sz w:val="22"/>
          <w:szCs w:val="22"/>
          <w:vertAlign w:val="superscript"/>
        </w:rPr>
        <w:t>th</w:t>
      </w:r>
      <w:r w:rsidR="00531D62" w:rsidRPr="00531D62">
        <w:rPr>
          <w:rFonts w:asciiTheme="minorHAnsi" w:hAnsiTheme="minorHAnsi" w:cstheme="minorHAnsi"/>
          <w:sz w:val="22"/>
          <w:szCs w:val="22"/>
        </w:rPr>
        <w:t xml:space="preserve"> April 2023)</w:t>
      </w:r>
      <w:r w:rsidR="00531D62">
        <w:rPr>
          <w:rFonts w:asciiTheme="minorHAnsi" w:hAnsiTheme="minorHAnsi" w:cstheme="minorHAnsi"/>
          <w:sz w:val="22"/>
          <w:szCs w:val="22"/>
        </w:rPr>
        <w:t xml:space="preserve">. </w:t>
      </w:r>
    </w:p>
    <w:p w14:paraId="47057383" w14:textId="77777777" w:rsidR="005B0815" w:rsidRDefault="005B0815" w:rsidP="006B569C">
      <w:pPr>
        <w:pStyle w:val="paragraph"/>
        <w:spacing w:before="0" w:beforeAutospacing="0" w:after="0" w:afterAutospacing="0"/>
        <w:textAlignment w:val="baseline"/>
        <w:rPr>
          <w:rFonts w:asciiTheme="minorHAnsi" w:hAnsiTheme="minorHAnsi" w:cstheme="minorHAnsi"/>
          <w:sz w:val="22"/>
          <w:szCs w:val="22"/>
        </w:rPr>
      </w:pPr>
    </w:p>
    <w:p w14:paraId="1408A8BF" w14:textId="04DBB0B0" w:rsidR="006B569C" w:rsidRDefault="006B569C" w:rsidP="006B569C">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 xml:space="preserve">Welsh Government. (2019) </w:t>
      </w:r>
      <w:r>
        <w:rPr>
          <w:rFonts w:asciiTheme="minorHAnsi" w:hAnsiTheme="minorHAnsi" w:cstheme="minorHAnsi"/>
          <w:i/>
          <w:iCs/>
          <w:sz w:val="22"/>
          <w:szCs w:val="22"/>
        </w:rPr>
        <w:t xml:space="preserve">How was school today? </w:t>
      </w:r>
      <w:r w:rsidR="00DE703F">
        <w:rPr>
          <w:rFonts w:asciiTheme="minorHAnsi" w:hAnsiTheme="minorHAnsi" w:cstheme="minorHAnsi"/>
          <w:i/>
          <w:iCs/>
          <w:sz w:val="22"/>
          <w:szCs w:val="22"/>
        </w:rPr>
        <w:t>Parent’s and carers’ guide to primary school for children aged 7 to 11.</w:t>
      </w:r>
    </w:p>
    <w:p w14:paraId="19428C04" w14:textId="1CE9AF72" w:rsidR="00DE703F" w:rsidRPr="00DE703F" w:rsidRDefault="00DE703F" w:rsidP="006B569C">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Available at: </w:t>
      </w:r>
      <w:hyperlink r:id="rId20" w:history="1">
        <w:r w:rsidR="003629BD">
          <w:rPr>
            <w:rStyle w:val="Hyperlink"/>
          </w:rPr>
          <w:t>Primary school for children aged 7 to 11: a guide for parents and carers | GOV.WALES</w:t>
        </w:r>
      </w:hyperlink>
      <w:r w:rsidR="003629BD">
        <w:t xml:space="preserve"> (Accessed 15</w:t>
      </w:r>
      <w:r w:rsidR="003629BD" w:rsidRPr="003629BD">
        <w:rPr>
          <w:vertAlign w:val="superscript"/>
        </w:rPr>
        <w:t>th</w:t>
      </w:r>
      <w:r w:rsidR="003629BD">
        <w:t xml:space="preserve"> April 2023).</w:t>
      </w:r>
    </w:p>
    <w:p w14:paraId="72534BB3" w14:textId="77777777" w:rsidR="006B569C" w:rsidRPr="005C0497" w:rsidRDefault="006B569C" w:rsidP="006B569C">
      <w:pPr>
        <w:pStyle w:val="paragraph"/>
        <w:spacing w:before="0" w:beforeAutospacing="0" w:after="0" w:afterAutospacing="0"/>
        <w:textAlignment w:val="baseline"/>
        <w:rPr>
          <w:rFonts w:asciiTheme="minorHAnsi" w:hAnsiTheme="minorHAnsi" w:cstheme="minorHAnsi"/>
          <w:sz w:val="22"/>
          <w:szCs w:val="22"/>
        </w:rPr>
      </w:pPr>
    </w:p>
    <w:p w14:paraId="76DC7D99" w14:textId="07CF750C" w:rsidR="00DA0300" w:rsidRDefault="00DA0300"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Welsh Government</w:t>
      </w:r>
      <w:r w:rsidR="0015495D">
        <w:rPr>
          <w:rFonts w:asciiTheme="minorHAnsi" w:hAnsiTheme="minorHAnsi" w:cstheme="minorHAnsi"/>
          <w:sz w:val="22"/>
          <w:szCs w:val="22"/>
        </w:rPr>
        <w:t xml:space="preserve">. (2021) </w:t>
      </w:r>
      <w:r w:rsidR="0015495D">
        <w:rPr>
          <w:rFonts w:asciiTheme="minorHAnsi" w:hAnsiTheme="minorHAnsi" w:cstheme="minorHAnsi"/>
          <w:i/>
          <w:iCs/>
          <w:sz w:val="22"/>
          <w:szCs w:val="22"/>
        </w:rPr>
        <w:t xml:space="preserve">5 things you may not know about </w:t>
      </w:r>
      <w:proofErr w:type="spellStart"/>
      <w:r w:rsidR="0015495D">
        <w:rPr>
          <w:rFonts w:asciiTheme="minorHAnsi" w:hAnsiTheme="minorHAnsi" w:cstheme="minorHAnsi"/>
          <w:i/>
          <w:iCs/>
          <w:sz w:val="22"/>
          <w:szCs w:val="22"/>
        </w:rPr>
        <w:t>Wales’</w:t>
      </w:r>
      <w:proofErr w:type="spellEnd"/>
      <w:r w:rsidR="0015495D">
        <w:rPr>
          <w:rFonts w:asciiTheme="minorHAnsi" w:hAnsiTheme="minorHAnsi" w:cstheme="minorHAnsi"/>
          <w:i/>
          <w:iCs/>
          <w:sz w:val="22"/>
          <w:szCs w:val="22"/>
        </w:rPr>
        <w:t xml:space="preserve"> new curriculum</w:t>
      </w:r>
      <w:r w:rsidR="004F7B35">
        <w:rPr>
          <w:rFonts w:asciiTheme="minorHAnsi" w:hAnsiTheme="minorHAnsi" w:cstheme="minorHAnsi"/>
          <w:i/>
          <w:iCs/>
          <w:sz w:val="22"/>
          <w:szCs w:val="22"/>
        </w:rPr>
        <w:t xml:space="preserve">. </w:t>
      </w:r>
    </w:p>
    <w:p w14:paraId="2F85C146" w14:textId="62D4169E" w:rsidR="004F7B35" w:rsidRPr="004F7B35" w:rsidRDefault="004F7B35" w:rsidP="001B74AA">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t xml:space="preserve">Available at: </w:t>
      </w:r>
      <w:hyperlink r:id="rId21" w:history="1">
        <w:r w:rsidRPr="004F7B35">
          <w:rPr>
            <w:rStyle w:val="Hyperlink"/>
            <w:rFonts w:asciiTheme="minorHAnsi" w:hAnsiTheme="minorHAnsi" w:cstheme="minorHAnsi"/>
            <w:sz w:val="22"/>
            <w:szCs w:val="22"/>
          </w:rPr>
          <w:t>5 things you may not know about Wales’s new curriculum | GOV.WALES</w:t>
        </w:r>
      </w:hyperlink>
      <w:r w:rsidRPr="004F7B35">
        <w:rPr>
          <w:rFonts w:asciiTheme="minorHAnsi" w:hAnsiTheme="minorHAnsi" w:cstheme="minorHAnsi"/>
          <w:sz w:val="22"/>
          <w:szCs w:val="22"/>
        </w:rPr>
        <w:t xml:space="preserve"> (Accessed 2</w:t>
      </w:r>
      <w:r w:rsidRPr="004F7B35">
        <w:rPr>
          <w:rFonts w:asciiTheme="minorHAnsi" w:hAnsiTheme="minorHAnsi" w:cstheme="minorHAnsi"/>
          <w:sz w:val="22"/>
          <w:szCs w:val="22"/>
          <w:vertAlign w:val="superscript"/>
        </w:rPr>
        <w:t>nd</w:t>
      </w:r>
      <w:r w:rsidRPr="004F7B35">
        <w:rPr>
          <w:rFonts w:asciiTheme="minorHAnsi" w:hAnsiTheme="minorHAnsi" w:cstheme="minorHAnsi"/>
          <w:sz w:val="22"/>
          <w:szCs w:val="22"/>
        </w:rPr>
        <w:t xml:space="preserve"> April 2023)</w:t>
      </w:r>
    </w:p>
    <w:p w14:paraId="59C8E08E" w14:textId="77777777" w:rsidR="00DA0300" w:rsidRDefault="00DA0300" w:rsidP="001B74AA">
      <w:pPr>
        <w:pStyle w:val="paragraph"/>
        <w:spacing w:before="0" w:beforeAutospacing="0" w:after="0" w:afterAutospacing="0"/>
        <w:textAlignment w:val="baseline"/>
        <w:rPr>
          <w:rFonts w:asciiTheme="minorHAnsi" w:hAnsiTheme="minorHAnsi" w:cstheme="minorHAnsi"/>
          <w:sz w:val="22"/>
          <w:szCs w:val="22"/>
        </w:rPr>
      </w:pPr>
    </w:p>
    <w:p w14:paraId="36C2A802" w14:textId="3C081E5A" w:rsidR="00E81BEC" w:rsidRDefault="00E81BEC" w:rsidP="001B74AA">
      <w:pPr>
        <w:pStyle w:val="paragraph"/>
        <w:spacing w:before="0" w:beforeAutospacing="0" w:after="0" w:afterAutospacing="0"/>
        <w:textAlignment w:val="baseline"/>
        <w:rPr>
          <w:rFonts w:asciiTheme="minorHAnsi" w:hAnsiTheme="minorHAnsi" w:cstheme="minorHAnsi"/>
          <w:i/>
          <w:iCs/>
          <w:sz w:val="22"/>
          <w:szCs w:val="22"/>
        </w:rPr>
      </w:pPr>
      <w:r>
        <w:rPr>
          <w:rFonts w:asciiTheme="minorHAnsi" w:hAnsiTheme="minorHAnsi" w:cstheme="minorHAnsi"/>
          <w:sz w:val="22"/>
          <w:szCs w:val="22"/>
        </w:rPr>
        <w:t xml:space="preserve">Welsh Government. (2020) </w:t>
      </w:r>
      <w:r>
        <w:rPr>
          <w:rFonts w:asciiTheme="minorHAnsi" w:hAnsiTheme="minorHAnsi" w:cstheme="minorHAnsi"/>
          <w:i/>
          <w:iCs/>
          <w:sz w:val="22"/>
          <w:szCs w:val="22"/>
        </w:rPr>
        <w:t xml:space="preserve">‘Areas of Learning and Experience’ as a central element of the new curriculum. </w:t>
      </w:r>
    </w:p>
    <w:p w14:paraId="5B44B03F" w14:textId="4A1F7E73" w:rsidR="00E81BEC" w:rsidRPr="005B2103" w:rsidRDefault="00E81BEC" w:rsidP="001B74AA">
      <w:pPr>
        <w:pStyle w:val="paragraph"/>
        <w:spacing w:before="0" w:beforeAutospacing="0" w:after="0" w:afterAutospacing="0"/>
        <w:textAlignment w:val="baseline"/>
        <w:rPr>
          <w:rFonts w:asciiTheme="minorHAnsi" w:hAnsiTheme="minorHAnsi" w:cstheme="minorHAnsi"/>
          <w:sz w:val="20"/>
          <w:szCs w:val="20"/>
        </w:rPr>
      </w:pPr>
      <w:r>
        <w:rPr>
          <w:rFonts w:asciiTheme="minorHAnsi" w:hAnsiTheme="minorHAnsi" w:cstheme="minorHAnsi"/>
          <w:sz w:val="22"/>
          <w:szCs w:val="22"/>
        </w:rPr>
        <w:t xml:space="preserve">Available at: </w:t>
      </w:r>
      <w:hyperlink r:id="rId22" w:history="1">
        <w:r w:rsidR="005B2103" w:rsidRPr="005B2103">
          <w:rPr>
            <w:rStyle w:val="Hyperlink"/>
            <w:rFonts w:asciiTheme="minorHAnsi" w:hAnsiTheme="minorHAnsi" w:cstheme="minorHAnsi"/>
            <w:sz w:val="22"/>
            <w:szCs w:val="22"/>
          </w:rPr>
          <w:t>‘Areas of Learning and Experience’ as a central element of the new curriculum | Education Wales (</w:t>
        </w:r>
        <w:proofErr w:type="spellStart"/>
        <w:r w:rsidR="005B2103" w:rsidRPr="005B2103">
          <w:rPr>
            <w:rStyle w:val="Hyperlink"/>
            <w:rFonts w:asciiTheme="minorHAnsi" w:hAnsiTheme="minorHAnsi" w:cstheme="minorHAnsi"/>
            <w:sz w:val="22"/>
            <w:szCs w:val="22"/>
          </w:rPr>
          <w:t>gov.wales</w:t>
        </w:r>
        <w:proofErr w:type="spellEnd"/>
        <w:r w:rsidR="005B2103" w:rsidRPr="005B2103">
          <w:rPr>
            <w:rStyle w:val="Hyperlink"/>
            <w:rFonts w:asciiTheme="minorHAnsi" w:hAnsiTheme="minorHAnsi" w:cstheme="minorHAnsi"/>
            <w:sz w:val="22"/>
            <w:szCs w:val="22"/>
          </w:rPr>
          <w:t>)</w:t>
        </w:r>
      </w:hyperlink>
      <w:r w:rsidR="005B2103" w:rsidRPr="005B2103">
        <w:rPr>
          <w:rFonts w:asciiTheme="minorHAnsi" w:hAnsiTheme="minorHAnsi" w:cstheme="minorHAnsi"/>
          <w:sz w:val="22"/>
          <w:szCs w:val="22"/>
        </w:rPr>
        <w:t xml:space="preserve"> (Accessed 6</w:t>
      </w:r>
      <w:r w:rsidR="005B2103" w:rsidRPr="005B2103">
        <w:rPr>
          <w:rFonts w:asciiTheme="minorHAnsi" w:hAnsiTheme="minorHAnsi" w:cstheme="minorHAnsi"/>
          <w:sz w:val="22"/>
          <w:szCs w:val="22"/>
          <w:vertAlign w:val="superscript"/>
        </w:rPr>
        <w:t>th</w:t>
      </w:r>
      <w:r w:rsidR="005B2103" w:rsidRPr="005B2103">
        <w:rPr>
          <w:rFonts w:asciiTheme="minorHAnsi" w:hAnsiTheme="minorHAnsi" w:cstheme="minorHAnsi"/>
          <w:sz w:val="22"/>
          <w:szCs w:val="22"/>
        </w:rPr>
        <w:t xml:space="preserve"> April 2023).</w:t>
      </w:r>
    </w:p>
    <w:p w14:paraId="209E301E" w14:textId="77777777" w:rsidR="00E81BEC" w:rsidRPr="008A61F3" w:rsidRDefault="00E81BEC" w:rsidP="001B74AA">
      <w:pPr>
        <w:pStyle w:val="paragraph"/>
        <w:spacing w:before="0" w:beforeAutospacing="0" w:after="0" w:afterAutospacing="0"/>
        <w:textAlignment w:val="baseline"/>
        <w:rPr>
          <w:rFonts w:asciiTheme="minorHAnsi" w:hAnsiTheme="minorHAnsi" w:cstheme="minorHAnsi"/>
          <w:sz w:val="22"/>
          <w:szCs w:val="22"/>
        </w:rPr>
      </w:pPr>
    </w:p>
    <w:p w14:paraId="595BF94D" w14:textId="77777777" w:rsidR="001B74AA" w:rsidRPr="00112058" w:rsidRDefault="001B74AA" w:rsidP="001B74AA">
      <w:pPr>
        <w:pStyle w:val="paragraph"/>
        <w:spacing w:before="0" w:beforeAutospacing="0" w:after="0" w:afterAutospacing="0"/>
        <w:textAlignment w:val="baseline"/>
        <w:rPr>
          <w:rFonts w:asciiTheme="minorHAnsi" w:hAnsiTheme="minorHAnsi" w:cstheme="minorHAnsi"/>
          <w:sz w:val="22"/>
          <w:szCs w:val="22"/>
        </w:rPr>
      </w:pPr>
      <w:r w:rsidRPr="00112058">
        <w:rPr>
          <w:rStyle w:val="normaltextrun"/>
          <w:rFonts w:asciiTheme="minorHAnsi" w:hAnsiTheme="minorHAnsi" w:cstheme="minorHAnsi"/>
          <w:sz w:val="22"/>
          <w:szCs w:val="22"/>
        </w:rPr>
        <w:t xml:space="preserve">Welsh Government. (2022) </w:t>
      </w:r>
      <w:r w:rsidRPr="00112058">
        <w:rPr>
          <w:rStyle w:val="normaltextrun"/>
          <w:rFonts w:asciiTheme="minorHAnsi" w:hAnsiTheme="minorHAnsi" w:cstheme="minorHAnsi"/>
          <w:i/>
          <w:iCs/>
          <w:sz w:val="22"/>
          <w:szCs w:val="22"/>
        </w:rPr>
        <w:t xml:space="preserve">Developing a vision for curriculum design. </w:t>
      </w:r>
      <w:r w:rsidRPr="00112058">
        <w:rPr>
          <w:rStyle w:val="eop"/>
          <w:rFonts w:asciiTheme="minorHAnsi" w:hAnsiTheme="minorHAnsi" w:cstheme="minorHAnsi"/>
          <w:sz w:val="22"/>
          <w:szCs w:val="22"/>
        </w:rPr>
        <w:t> </w:t>
      </w:r>
    </w:p>
    <w:p w14:paraId="3877F609" w14:textId="77777777" w:rsidR="001B74AA" w:rsidRPr="00112058" w:rsidRDefault="001B74AA" w:rsidP="001B74AA">
      <w:pPr>
        <w:pStyle w:val="paragraph"/>
        <w:spacing w:before="0" w:beforeAutospacing="0" w:after="0" w:afterAutospacing="0"/>
        <w:textAlignment w:val="baseline"/>
        <w:rPr>
          <w:rFonts w:asciiTheme="minorHAnsi" w:hAnsiTheme="minorHAnsi" w:cstheme="minorHAnsi"/>
          <w:sz w:val="22"/>
          <w:szCs w:val="22"/>
        </w:rPr>
      </w:pPr>
      <w:r w:rsidRPr="00112058">
        <w:rPr>
          <w:rStyle w:val="normaltextrun"/>
          <w:rFonts w:asciiTheme="minorHAnsi" w:hAnsiTheme="minorHAnsi" w:cstheme="minorHAnsi"/>
          <w:sz w:val="22"/>
          <w:szCs w:val="22"/>
        </w:rPr>
        <w:t xml:space="preserve">Available at: </w:t>
      </w:r>
      <w:hyperlink r:id="rId23" w:tgtFrame="_blank" w:history="1">
        <w:r w:rsidRPr="00112058">
          <w:rPr>
            <w:rStyle w:val="normaltextrun"/>
            <w:rFonts w:asciiTheme="minorHAnsi" w:hAnsiTheme="minorHAnsi" w:cstheme="minorHAnsi"/>
            <w:color w:val="0563C1"/>
            <w:sz w:val="22"/>
            <w:szCs w:val="22"/>
          </w:rPr>
          <w:t>Developing a vision for curriculum design - Hwb (</w:t>
        </w:r>
        <w:proofErr w:type="spellStart"/>
        <w:r w:rsidRPr="00112058">
          <w:rPr>
            <w:rStyle w:val="normaltextrun"/>
            <w:rFonts w:asciiTheme="minorHAnsi" w:hAnsiTheme="minorHAnsi" w:cstheme="minorHAnsi"/>
            <w:color w:val="0563C1"/>
            <w:sz w:val="22"/>
            <w:szCs w:val="22"/>
          </w:rPr>
          <w:t>gov.wales</w:t>
        </w:r>
        <w:proofErr w:type="spellEnd"/>
        <w:r w:rsidRPr="00112058">
          <w:rPr>
            <w:rStyle w:val="normaltextrun"/>
            <w:rFonts w:asciiTheme="minorHAnsi" w:hAnsiTheme="minorHAnsi" w:cstheme="minorHAnsi"/>
            <w:color w:val="0563C1"/>
            <w:sz w:val="22"/>
            <w:szCs w:val="22"/>
          </w:rPr>
          <w:t>)</w:t>
        </w:r>
      </w:hyperlink>
      <w:r w:rsidRPr="00112058">
        <w:rPr>
          <w:rStyle w:val="normaltextrun"/>
          <w:rFonts w:asciiTheme="minorHAnsi" w:hAnsiTheme="minorHAnsi" w:cstheme="minorHAnsi"/>
          <w:sz w:val="22"/>
          <w:szCs w:val="22"/>
        </w:rPr>
        <w:t xml:space="preserve"> (Accessed 2</w:t>
      </w:r>
      <w:r w:rsidRPr="00112058">
        <w:rPr>
          <w:rStyle w:val="normaltextrun"/>
          <w:rFonts w:asciiTheme="minorHAnsi" w:hAnsiTheme="minorHAnsi" w:cstheme="minorHAnsi"/>
          <w:sz w:val="22"/>
          <w:szCs w:val="22"/>
          <w:vertAlign w:val="superscript"/>
        </w:rPr>
        <w:t>nd</w:t>
      </w:r>
      <w:r w:rsidRPr="00112058">
        <w:rPr>
          <w:rStyle w:val="normaltextrun"/>
          <w:rFonts w:asciiTheme="minorHAnsi" w:hAnsiTheme="minorHAnsi" w:cstheme="minorHAnsi"/>
          <w:sz w:val="22"/>
          <w:szCs w:val="22"/>
        </w:rPr>
        <w:t xml:space="preserve"> April 2023).</w:t>
      </w:r>
      <w:r w:rsidRPr="00112058">
        <w:rPr>
          <w:rStyle w:val="eop"/>
          <w:rFonts w:asciiTheme="minorHAnsi" w:hAnsiTheme="minorHAnsi" w:cstheme="minorHAnsi"/>
          <w:sz w:val="22"/>
          <w:szCs w:val="22"/>
        </w:rPr>
        <w:t> </w:t>
      </w:r>
    </w:p>
    <w:p w14:paraId="6D2682CB" w14:textId="77777777" w:rsidR="001B74AA" w:rsidRPr="00112058" w:rsidRDefault="001B74AA" w:rsidP="001B74AA">
      <w:pPr>
        <w:pStyle w:val="paragraph"/>
        <w:spacing w:before="0" w:beforeAutospacing="0" w:after="0" w:afterAutospacing="0"/>
        <w:textAlignment w:val="baseline"/>
        <w:rPr>
          <w:rFonts w:asciiTheme="minorHAnsi" w:hAnsiTheme="minorHAnsi" w:cstheme="minorHAnsi"/>
          <w:sz w:val="22"/>
          <w:szCs w:val="22"/>
        </w:rPr>
      </w:pPr>
      <w:r w:rsidRPr="00112058">
        <w:rPr>
          <w:rStyle w:val="eop"/>
          <w:rFonts w:asciiTheme="minorHAnsi" w:hAnsiTheme="minorHAnsi" w:cstheme="minorHAnsi"/>
          <w:sz w:val="22"/>
          <w:szCs w:val="22"/>
        </w:rPr>
        <w:t> </w:t>
      </w:r>
    </w:p>
    <w:p w14:paraId="7974A98B" w14:textId="77777777" w:rsidR="001B74AA" w:rsidRPr="00112058" w:rsidRDefault="001B74AA" w:rsidP="001B74AA">
      <w:pPr>
        <w:pStyle w:val="paragraph"/>
        <w:spacing w:before="0" w:beforeAutospacing="0" w:after="0" w:afterAutospacing="0"/>
        <w:textAlignment w:val="baseline"/>
        <w:rPr>
          <w:rFonts w:asciiTheme="minorHAnsi" w:hAnsiTheme="minorHAnsi" w:cstheme="minorHAnsi"/>
          <w:sz w:val="22"/>
          <w:szCs w:val="22"/>
        </w:rPr>
      </w:pPr>
      <w:r w:rsidRPr="00112058">
        <w:rPr>
          <w:rStyle w:val="normaltextrun"/>
          <w:rFonts w:asciiTheme="minorHAnsi" w:hAnsiTheme="minorHAnsi" w:cstheme="minorHAnsi"/>
          <w:sz w:val="22"/>
          <w:szCs w:val="22"/>
        </w:rPr>
        <w:t xml:space="preserve">Welsh Government. (2023) </w:t>
      </w:r>
      <w:r w:rsidRPr="00112058">
        <w:rPr>
          <w:rStyle w:val="normaltextrun"/>
          <w:rFonts w:asciiTheme="minorHAnsi" w:hAnsiTheme="minorHAnsi" w:cstheme="minorHAnsi"/>
          <w:i/>
          <w:iCs/>
          <w:sz w:val="22"/>
          <w:szCs w:val="22"/>
        </w:rPr>
        <w:t xml:space="preserve">Pedagogy. </w:t>
      </w:r>
      <w:r w:rsidRPr="00112058">
        <w:rPr>
          <w:rStyle w:val="eop"/>
          <w:rFonts w:asciiTheme="minorHAnsi" w:hAnsiTheme="minorHAnsi" w:cstheme="minorHAnsi"/>
          <w:sz w:val="22"/>
          <w:szCs w:val="22"/>
        </w:rPr>
        <w:t> </w:t>
      </w:r>
    </w:p>
    <w:p w14:paraId="0B9926D2" w14:textId="77777777" w:rsidR="001B74AA" w:rsidRPr="00112058" w:rsidRDefault="001B74AA" w:rsidP="001B74AA">
      <w:pPr>
        <w:pStyle w:val="paragraph"/>
        <w:spacing w:before="0" w:beforeAutospacing="0" w:after="0" w:afterAutospacing="0"/>
        <w:textAlignment w:val="baseline"/>
        <w:rPr>
          <w:rFonts w:asciiTheme="minorHAnsi" w:hAnsiTheme="minorHAnsi" w:cstheme="minorHAnsi"/>
          <w:sz w:val="22"/>
          <w:szCs w:val="22"/>
        </w:rPr>
      </w:pPr>
      <w:r w:rsidRPr="00112058">
        <w:rPr>
          <w:rStyle w:val="normaltextrun"/>
          <w:rFonts w:asciiTheme="minorHAnsi" w:hAnsiTheme="minorHAnsi" w:cstheme="minorHAnsi"/>
          <w:sz w:val="22"/>
          <w:szCs w:val="22"/>
        </w:rPr>
        <w:t xml:space="preserve">Available at: </w:t>
      </w:r>
      <w:hyperlink r:id="rId24" w:tgtFrame="_blank" w:history="1">
        <w:r w:rsidRPr="00112058">
          <w:rPr>
            <w:rStyle w:val="normaltextrun"/>
            <w:rFonts w:asciiTheme="minorHAnsi" w:hAnsiTheme="minorHAnsi" w:cstheme="minorHAnsi"/>
            <w:color w:val="0563C1"/>
            <w:sz w:val="22"/>
            <w:szCs w:val="22"/>
          </w:rPr>
          <w:t>Pedagogy - Hwb (</w:t>
        </w:r>
        <w:proofErr w:type="spellStart"/>
        <w:r w:rsidRPr="00112058">
          <w:rPr>
            <w:rStyle w:val="normaltextrun"/>
            <w:rFonts w:asciiTheme="minorHAnsi" w:hAnsiTheme="minorHAnsi" w:cstheme="minorHAnsi"/>
            <w:color w:val="0563C1"/>
            <w:sz w:val="22"/>
            <w:szCs w:val="22"/>
          </w:rPr>
          <w:t>gov.wales</w:t>
        </w:r>
        <w:proofErr w:type="spellEnd"/>
        <w:r w:rsidRPr="00112058">
          <w:rPr>
            <w:rStyle w:val="normaltextrun"/>
            <w:rFonts w:asciiTheme="minorHAnsi" w:hAnsiTheme="minorHAnsi" w:cstheme="minorHAnsi"/>
            <w:color w:val="0563C1"/>
            <w:sz w:val="22"/>
            <w:szCs w:val="22"/>
          </w:rPr>
          <w:t>)</w:t>
        </w:r>
      </w:hyperlink>
      <w:r w:rsidRPr="00112058">
        <w:rPr>
          <w:rStyle w:val="normaltextrun"/>
          <w:rFonts w:asciiTheme="minorHAnsi" w:hAnsiTheme="minorHAnsi" w:cstheme="minorHAnsi"/>
          <w:sz w:val="22"/>
          <w:szCs w:val="22"/>
        </w:rPr>
        <w:t xml:space="preserve"> (Accessed 2</w:t>
      </w:r>
      <w:r w:rsidRPr="00112058">
        <w:rPr>
          <w:rStyle w:val="normaltextrun"/>
          <w:rFonts w:asciiTheme="minorHAnsi" w:hAnsiTheme="minorHAnsi" w:cstheme="minorHAnsi"/>
          <w:sz w:val="22"/>
          <w:szCs w:val="22"/>
          <w:vertAlign w:val="superscript"/>
        </w:rPr>
        <w:t>nd</w:t>
      </w:r>
      <w:r w:rsidRPr="00112058">
        <w:rPr>
          <w:rStyle w:val="normaltextrun"/>
          <w:rFonts w:asciiTheme="minorHAnsi" w:hAnsiTheme="minorHAnsi" w:cstheme="minorHAnsi"/>
          <w:sz w:val="22"/>
          <w:szCs w:val="22"/>
        </w:rPr>
        <w:t xml:space="preserve"> April 2023). </w:t>
      </w:r>
      <w:r w:rsidRPr="00112058">
        <w:rPr>
          <w:rStyle w:val="eop"/>
          <w:rFonts w:asciiTheme="minorHAnsi" w:hAnsiTheme="minorHAnsi" w:cstheme="minorHAnsi"/>
          <w:sz w:val="22"/>
          <w:szCs w:val="22"/>
        </w:rPr>
        <w:t> </w:t>
      </w:r>
    </w:p>
    <w:p w14:paraId="0D72FA5E" w14:textId="77777777" w:rsidR="001B74AA" w:rsidRPr="00112058" w:rsidRDefault="001B74AA" w:rsidP="001B74AA">
      <w:pPr>
        <w:pStyle w:val="paragraph"/>
        <w:spacing w:before="0" w:beforeAutospacing="0" w:after="0" w:afterAutospacing="0"/>
        <w:textAlignment w:val="baseline"/>
        <w:rPr>
          <w:rFonts w:asciiTheme="minorHAnsi" w:hAnsiTheme="minorHAnsi" w:cstheme="minorHAnsi"/>
          <w:sz w:val="22"/>
          <w:szCs w:val="22"/>
        </w:rPr>
      </w:pPr>
      <w:r w:rsidRPr="00112058">
        <w:rPr>
          <w:rStyle w:val="eop"/>
          <w:rFonts w:asciiTheme="minorHAnsi" w:hAnsiTheme="minorHAnsi" w:cstheme="minorHAnsi"/>
          <w:sz w:val="22"/>
          <w:szCs w:val="22"/>
        </w:rPr>
        <w:t> </w:t>
      </w:r>
    </w:p>
    <w:p w14:paraId="0EFBA4D8" w14:textId="77777777" w:rsidR="001B74AA" w:rsidRDefault="001B74AA" w:rsidP="001B74A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6EFAAE3" w14:textId="77777777" w:rsidR="001B74AA" w:rsidRDefault="001B74AA" w:rsidP="001B74A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   </w:t>
      </w:r>
      <w:r>
        <w:rPr>
          <w:rStyle w:val="eop"/>
          <w:rFonts w:ascii="Arial" w:hAnsi="Arial" w:cs="Arial"/>
          <w:sz w:val="22"/>
          <w:szCs w:val="22"/>
        </w:rPr>
        <w:t> </w:t>
      </w:r>
    </w:p>
    <w:p w14:paraId="79FCF1DC" w14:textId="77777777" w:rsidR="00231F0B" w:rsidRDefault="00231F0B"/>
    <w:sectPr w:rsidR="00231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4AA"/>
    <w:rsid w:val="0000595F"/>
    <w:rsid w:val="00011E74"/>
    <w:rsid w:val="00027657"/>
    <w:rsid w:val="00037E73"/>
    <w:rsid w:val="000441DD"/>
    <w:rsid w:val="0005360D"/>
    <w:rsid w:val="00054C14"/>
    <w:rsid w:val="00062FF7"/>
    <w:rsid w:val="00065F22"/>
    <w:rsid w:val="0007286F"/>
    <w:rsid w:val="00073F9C"/>
    <w:rsid w:val="00077F5C"/>
    <w:rsid w:val="0008218B"/>
    <w:rsid w:val="00094467"/>
    <w:rsid w:val="000A04FA"/>
    <w:rsid w:val="000A4A5A"/>
    <w:rsid w:val="000A6C97"/>
    <w:rsid w:val="000B4AFB"/>
    <w:rsid w:val="000C0757"/>
    <w:rsid w:val="000F2D00"/>
    <w:rsid w:val="000F3247"/>
    <w:rsid w:val="000F3F64"/>
    <w:rsid w:val="00101CDF"/>
    <w:rsid w:val="001029AA"/>
    <w:rsid w:val="00102F76"/>
    <w:rsid w:val="00112058"/>
    <w:rsid w:val="00124639"/>
    <w:rsid w:val="00127DCB"/>
    <w:rsid w:val="00130EB9"/>
    <w:rsid w:val="00130F4D"/>
    <w:rsid w:val="00131D1B"/>
    <w:rsid w:val="00133176"/>
    <w:rsid w:val="001363AC"/>
    <w:rsid w:val="0015495D"/>
    <w:rsid w:val="00160D79"/>
    <w:rsid w:val="001723FD"/>
    <w:rsid w:val="001740CF"/>
    <w:rsid w:val="00174754"/>
    <w:rsid w:val="00184D01"/>
    <w:rsid w:val="0019529F"/>
    <w:rsid w:val="00197CFB"/>
    <w:rsid w:val="001B74AA"/>
    <w:rsid w:val="001C2C2B"/>
    <w:rsid w:val="001D1C54"/>
    <w:rsid w:val="001E54A6"/>
    <w:rsid w:val="001E5D44"/>
    <w:rsid w:val="001F0D45"/>
    <w:rsid w:val="001F22A6"/>
    <w:rsid w:val="0020176E"/>
    <w:rsid w:val="00205802"/>
    <w:rsid w:val="002071EB"/>
    <w:rsid w:val="00210CF0"/>
    <w:rsid w:val="0022107C"/>
    <w:rsid w:val="00227117"/>
    <w:rsid w:val="00231F0B"/>
    <w:rsid w:val="0023381E"/>
    <w:rsid w:val="0025349E"/>
    <w:rsid w:val="00253548"/>
    <w:rsid w:val="0026285C"/>
    <w:rsid w:val="0027356C"/>
    <w:rsid w:val="00273582"/>
    <w:rsid w:val="00273A8E"/>
    <w:rsid w:val="00275E3D"/>
    <w:rsid w:val="002877A0"/>
    <w:rsid w:val="00292E21"/>
    <w:rsid w:val="002A04BD"/>
    <w:rsid w:val="002A1246"/>
    <w:rsid w:val="002A1A0C"/>
    <w:rsid w:val="002A1C90"/>
    <w:rsid w:val="002C092D"/>
    <w:rsid w:val="002E14EA"/>
    <w:rsid w:val="002E352B"/>
    <w:rsid w:val="002E36A2"/>
    <w:rsid w:val="002E6719"/>
    <w:rsid w:val="002F67ED"/>
    <w:rsid w:val="003256E9"/>
    <w:rsid w:val="00326412"/>
    <w:rsid w:val="00346AF7"/>
    <w:rsid w:val="003608F5"/>
    <w:rsid w:val="003629BD"/>
    <w:rsid w:val="0037197F"/>
    <w:rsid w:val="00376611"/>
    <w:rsid w:val="00377B41"/>
    <w:rsid w:val="003864F6"/>
    <w:rsid w:val="003869AF"/>
    <w:rsid w:val="00390024"/>
    <w:rsid w:val="003929D8"/>
    <w:rsid w:val="00392B54"/>
    <w:rsid w:val="0039305F"/>
    <w:rsid w:val="003A2E25"/>
    <w:rsid w:val="003A72A8"/>
    <w:rsid w:val="003B35D9"/>
    <w:rsid w:val="003B6A1A"/>
    <w:rsid w:val="003C491A"/>
    <w:rsid w:val="003F2B97"/>
    <w:rsid w:val="003F2F1F"/>
    <w:rsid w:val="00413EE1"/>
    <w:rsid w:val="004206B7"/>
    <w:rsid w:val="004220DF"/>
    <w:rsid w:val="0043665C"/>
    <w:rsid w:val="004377A3"/>
    <w:rsid w:val="004415BD"/>
    <w:rsid w:val="00442ECA"/>
    <w:rsid w:val="0045755B"/>
    <w:rsid w:val="0047236E"/>
    <w:rsid w:val="00476F1D"/>
    <w:rsid w:val="004808F0"/>
    <w:rsid w:val="0048434C"/>
    <w:rsid w:val="00490CD6"/>
    <w:rsid w:val="00492FF6"/>
    <w:rsid w:val="004B417D"/>
    <w:rsid w:val="004B482B"/>
    <w:rsid w:val="004B6CFE"/>
    <w:rsid w:val="004D046F"/>
    <w:rsid w:val="004D2BA4"/>
    <w:rsid w:val="004D409B"/>
    <w:rsid w:val="004F3323"/>
    <w:rsid w:val="004F61E8"/>
    <w:rsid w:val="004F7565"/>
    <w:rsid w:val="004F7B35"/>
    <w:rsid w:val="00501345"/>
    <w:rsid w:val="005253F9"/>
    <w:rsid w:val="00531D62"/>
    <w:rsid w:val="00537450"/>
    <w:rsid w:val="0058074E"/>
    <w:rsid w:val="00581539"/>
    <w:rsid w:val="00584339"/>
    <w:rsid w:val="0058454F"/>
    <w:rsid w:val="00584C49"/>
    <w:rsid w:val="00592611"/>
    <w:rsid w:val="005A78B1"/>
    <w:rsid w:val="005B0815"/>
    <w:rsid w:val="005B2103"/>
    <w:rsid w:val="005B556A"/>
    <w:rsid w:val="005C0497"/>
    <w:rsid w:val="005C45BB"/>
    <w:rsid w:val="005D3343"/>
    <w:rsid w:val="005D6F79"/>
    <w:rsid w:val="005E0872"/>
    <w:rsid w:val="005E767B"/>
    <w:rsid w:val="005F019A"/>
    <w:rsid w:val="005F0FE2"/>
    <w:rsid w:val="00603186"/>
    <w:rsid w:val="0060381A"/>
    <w:rsid w:val="00634D74"/>
    <w:rsid w:val="006446EF"/>
    <w:rsid w:val="006515F4"/>
    <w:rsid w:val="006555F3"/>
    <w:rsid w:val="006604CF"/>
    <w:rsid w:val="00660F33"/>
    <w:rsid w:val="00666BBE"/>
    <w:rsid w:val="006739C3"/>
    <w:rsid w:val="00673D73"/>
    <w:rsid w:val="00674C51"/>
    <w:rsid w:val="006806B8"/>
    <w:rsid w:val="00685B0E"/>
    <w:rsid w:val="006868CE"/>
    <w:rsid w:val="0069044A"/>
    <w:rsid w:val="00697986"/>
    <w:rsid w:val="006B569C"/>
    <w:rsid w:val="006C248B"/>
    <w:rsid w:val="006D267E"/>
    <w:rsid w:val="006D3BAE"/>
    <w:rsid w:val="006E2972"/>
    <w:rsid w:val="006F0780"/>
    <w:rsid w:val="006F133E"/>
    <w:rsid w:val="006F1F30"/>
    <w:rsid w:val="006F2B1F"/>
    <w:rsid w:val="006F5D97"/>
    <w:rsid w:val="00705B4E"/>
    <w:rsid w:val="007125EC"/>
    <w:rsid w:val="00715004"/>
    <w:rsid w:val="00715103"/>
    <w:rsid w:val="00717622"/>
    <w:rsid w:val="007274AC"/>
    <w:rsid w:val="007321DE"/>
    <w:rsid w:val="00735480"/>
    <w:rsid w:val="00735BBE"/>
    <w:rsid w:val="00737AFA"/>
    <w:rsid w:val="00741E4E"/>
    <w:rsid w:val="0074671A"/>
    <w:rsid w:val="00747368"/>
    <w:rsid w:val="00765755"/>
    <w:rsid w:val="00765D4C"/>
    <w:rsid w:val="0077275E"/>
    <w:rsid w:val="00777A8F"/>
    <w:rsid w:val="00784009"/>
    <w:rsid w:val="007870FC"/>
    <w:rsid w:val="00793F8B"/>
    <w:rsid w:val="007B3967"/>
    <w:rsid w:val="007B6922"/>
    <w:rsid w:val="007C3BC9"/>
    <w:rsid w:val="007C64D3"/>
    <w:rsid w:val="007D3A1E"/>
    <w:rsid w:val="007E0C8D"/>
    <w:rsid w:val="007E382E"/>
    <w:rsid w:val="007E3C53"/>
    <w:rsid w:val="007E5D6E"/>
    <w:rsid w:val="007F4A52"/>
    <w:rsid w:val="007F52A7"/>
    <w:rsid w:val="008024A5"/>
    <w:rsid w:val="008028A9"/>
    <w:rsid w:val="00815AC0"/>
    <w:rsid w:val="008161D2"/>
    <w:rsid w:val="00824B95"/>
    <w:rsid w:val="00827F4B"/>
    <w:rsid w:val="00837819"/>
    <w:rsid w:val="00837C08"/>
    <w:rsid w:val="008406B3"/>
    <w:rsid w:val="00851968"/>
    <w:rsid w:val="0086102D"/>
    <w:rsid w:val="00871104"/>
    <w:rsid w:val="00873FD2"/>
    <w:rsid w:val="00876658"/>
    <w:rsid w:val="00883DAF"/>
    <w:rsid w:val="00887CF3"/>
    <w:rsid w:val="0089142C"/>
    <w:rsid w:val="008A61F3"/>
    <w:rsid w:val="008B3695"/>
    <w:rsid w:val="008D1927"/>
    <w:rsid w:val="008D4D51"/>
    <w:rsid w:val="008F14CE"/>
    <w:rsid w:val="0090481B"/>
    <w:rsid w:val="00906048"/>
    <w:rsid w:val="00912D14"/>
    <w:rsid w:val="00913E73"/>
    <w:rsid w:val="00916E4C"/>
    <w:rsid w:val="00923D8F"/>
    <w:rsid w:val="009243C9"/>
    <w:rsid w:val="009261DA"/>
    <w:rsid w:val="00927F07"/>
    <w:rsid w:val="00931C70"/>
    <w:rsid w:val="009351D0"/>
    <w:rsid w:val="00935580"/>
    <w:rsid w:val="0094645B"/>
    <w:rsid w:val="00965B2D"/>
    <w:rsid w:val="009700DA"/>
    <w:rsid w:val="0097119B"/>
    <w:rsid w:val="00975BED"/>
    <w:rsid w:val="0097718C"/>
    <w:rsid w:val="009771B0"/>
    <w:rsid w:val="009829E2"/>
    <w:rsid w:val="00994722"/>
    <w:rsid w:val="009A323D"/>
    <w:rsid w:val="009B5220"/>
    <w:rsid w:val="009B7CD4"/>
    <w:rsid w:val="009C2884"/>
    <w:rsid w:val="009D353B"/>
    <w:rsid w:val="009D4B19"/>
    <w:rsid w:val="009D731D"/>
    <w:rsid w:val="009E2801"/>
    <w:rsid w:val="009F52EF"/>
    <w:rsid w:val="00A00E18"/>
    <w:rsid w:val="00A13A90"/>
    <w:rsid w:val="00A24EAE"/>
    <w:rsid w:val="00A253E7"/>
    <w:rsid w:val="00A27D21"/>
    <w:rsid w:val="00A42DC1"/>
    <w:rsid w:val="00A554A3"/>
    <w:rsid w:val="00A6271B"/>
    <w:rsid w:val="00A655C6"/>
    <w:rsid w:val="00A80516"/>
    <w:rsid w:val="00A9216A"/>
    <w:rsid w:val="00A92A4F"/>
    <w:rsid w:val="00A93F83"/>
    <w:rsid w:val="00A958E0"/>
    <w:rsid w:val="00AA177C"/>
    <w:rsid w:val="00AA6EC8"/>
    <w:rsid w:val="00AC2F41"/>
    <w:rsid w:val="00AC3202"/>
    <w:rsid w:val="00AD4BF5"/>
    <w:rsid w:val="00AE13BE"/>
    <w:rsid w:val="00AE21EE"/>
    <w:rsid w:val="00AF40A6"/>
    <w:rsid w:val="00AF420E"/>
    <w:rsid w:val="00AF57C7"/>
    <w:rsid w:val="00B03AAE"/>
    <w:rsid w:val="00B102B9"/>
    <w:rsid w:val="00B12913"/>
    <w:rsid w:val="00B13420"/>
    <w:rsid w:val="00B16327"/>
    <w:rsid w:val="00B35869"/>
    <w:rsid w:val="00B4525A"/>
    <w:rsid w:val="00B45845"/>
    <w:rsid w:val="00B47C64"/>
    <w:rsid w:val="00B50ED5"/>
    <w:rsid w:val="00B6191E"/>
    <w:rsid w:val="00B76F49"/>
    <w:rsid w:val="00B90369"/>
    <w:rsid w:val="00BA1065"/>
    <w:rsid w:val="00BA6949"/>
    <w:rsid w:val="00BB1582"/>
    <w:rsid w:val="00BB2E63"/>
    <w:rsid w:val="00BC75C9"/>
    <w:rsid w:val="00BE010E"/>
    <w:rsid w:val="00BE02A6"/>
    <w:rsid w:val="00BE5312"/>
    <w:rsid w:val="00BF237D"/>
    <w:rsid w:val="00BF3A57"/>
    <w:rsid w:val="00BF523E"/>
    <w:rsid w:val="00C02A87"/>
    <w:rsid w:val="00C2380F"/>
    <w:rsid w:val="00C26309"/>
    <w:rsid w:val="00C32BE3"/>
    <w:rsid w:val="00C5207E"/>
    <w:rsid w:val="00C55AAF"/>
    <w:rsid w:val="00C60457"/>
    <w:rsid w:val="00C83028"/>
    <w:rsid w:val="00C85F3F"/>
    <w:rsid w:val="00C9084E"/>
    <w:rsid w:val="00C94FB8"/>
    <w:rsid w:val="00CA2B12"/>
    <w:rsid w:val="00CA5EC6"/>
    <w:rsid w:val="00CB0C77"/>
    <w:rsid w:val="00CD1905"/>
    <w:rsid w:val="00CF13AA"/>
    <w:rsid w:val="00CF3429"/>
    <w:rsid w:val="00CF48D8"/>
    <w:rsid w:val="00CF62B0"/>
    <w:rsid w:val="00D05286"/>
    <w:rsid w:val="00D07746"/>
    <w:rsid w:val="00D116C6"/>
    <w:rsid w:val="00D145CE"/>
    <w:rsid w:val="00D26E71"/>
    <w:rsid w:val="00D455E1"/>
    <w:rsid w:val="00D568F7"/>
    <w:rsid w:val="00D666AE"/>
    <w:rsid w:val="00D85F0B"/>
    <w:rsid w:val="00D92BF2"/>
    <w:rsid w:val="00D96FFC"/>
    <w:rsid w:val="00DA0300"/>
    <w:rsid w:val="00DB530D"/>
    <w:rsid w:val="00DB7D9F"/>
    <w:rsid w:val="00DD1BFE"/>
    <w:rsid w:val="00DD2829"/>
    <w:rsid w:val="00DD5F15"/>
    <w:rsid w:val="00DD76F1"/>
    <w:rsid w:val="00DE6442"/>
    <w:rsid w:val="00DE6662"/>
    <w:rsid w:val="00DE703F"/>
    <w:rsid w:val="00DF19DD"/>
    <w:rsid w:val="00DF3EEF"/>
    <w:rsid w:val="00DF469B"/>
    <w:rsid w:val="00E00DCD"/>
    <w:rsid w:val="00E02490"/>
    <w:rsid w:val="00E03AA1"/>
    <w:rsid w:val="00E05920"/>
    <w:rsid w:val="00E06AB4"/>
    <w:rsid w:val="00E15087"/>
    <w:rsid w:val="00E24FBE"/>
    <w:rsid w:val="00E2660D"/>
    <w:rsid w:val="00E27C2A"/>
    <w:rsid w:val="00E4726B"/>
    <w:rsid w:val="00E525F0"/>
    <w:rsid w:val="00E62E00"/>
    <w:rsid w:val="00E62F01"/>
    <w:rsid w:val="00E67B96"/>
    <w:rsid w:val="00E81BEC"/>
    <w:rsid w:val="00E84A7F"/>
    <w:rsid w:val="00E867EF"/>
    <w:rsid w:val="00E9782B"/>
    <w:rsid w:val="00EA04D9"/>
    <w:rsid w:val="00EA3B62"/>
    <w:rsid w:val="00EB5298"/>
    <w:rsid w:val="00EB6365"/>
    <w:rsid w:val="00EB6ED9"/>
    <w:rsid w:val="00EC7617"/>
    <w:rsid w:val="00ED2CC3"/>
    <w:rsid w:val="00ED5BA4"/>
    <w:rsid w:val="00EE6A97"/>
    <w:rsid w:val="00F008DE"/>
    <w:rsid w:val="00F0222F"/>
    <w:rsid w:val="00F15A3C"/>
    <w:rsid w:val="00F20300"/>
    <w:rsid w:val="00F22E8E"/>
    <w:rsid w:val="00F358F1"/>
    <w:rsid w:val="00F36768"/>
    <w:rsid w:val="00F4219B"/>
    <w:rsid w:val="00F540C3"/>
    <w:rsid w:val="00F60617"/>
    <w:rsid w:val="00F6241E"/>
    <w:rsid w:val="00F631C1"/>
    <w:rsid w:val="00F73DC1"/>
    <w:rsid w:val="00F75A7D"/>
    <w:rsid w:val="00F81FF0"/>
    <w:rsid w:val="00F8336A"/>
    <w:rsid w:val="00F84EAF"/>
    <w:rsid w:val="00F90346"/>
    <w:rsid w:val="00F9400E"/>
    <w:rsid w:val="00FA0A12"/>
    <w:rsid w:val="00FA5155"/>
    <w:rsid w:val="00FB10A1"/>
    <w:rsid w:val="00FC0AC4"/>
    <w:rsid w:val="00FC5010"/>
    <w:rsid w:val="00FC65E5"/>
    <w:rsid w:val="00FC74A3"/>
    <w:rsid w:val="00FC7FF8"/>
    <w:rsid w:val="00FD0784"/>
    <w:rsid w:val="00FD08B2"/>
    <w:rsid w:val="00FD2DDB"/>
    <w:rsid w:val="00FD4EDB"/>
    <w:rsid w:val="00FE76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D36E9"/>
  <w15:chartTrackingRefBased/>
  <w15:docId w15:val="{3CC26057-48EB-413A-9BCE-A6DD2E4F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B74A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B74AA"/>
  </w:style>
  <w:style w:type="character" w:customStyle="1" w:styleId="eop">
    <w:name w:val="eop"/>
    <w:basedOn w:val="DefaultParagraphFont"/>
    <w:rsid w:val="001B74AA"/>
  </w:style>
  <w:style w:type="character" w:styleId="Hyperlink">
    <w:name w:val="Hyperlink"/>
    <w:basedOn w:val="DefaultParagraphFont"/>
    <w:uiPriority w:val="99"/>
    <w:semiHidden/>
    <w:unhideWhenUsed/>
    <w:rsid w:val="00BE010E"/>
    <w:rPr>
      <w:color w:val="0000FF"/>
      <w:u w:val="single"/>
    </w:rPr>
  </w:style>
  <w:style w:type="character" w:styleId="FollowedHyperlink">
    <w:name w:val="FollowedHyperlink"/>
    <w:basedOn w:val="DefaultParagraphFont"/>
    <w:uiPriority w:val="99"/>
    <w:semiHidden/>
    <w:unhideWhenUsed/>
    <w:rsid w:val="00B129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3708074">
      <w:bodyDiv w:val="1"/>
      <w:marLeft w:val="0"/>
      <w:marRight w:val="0"/>
      <w:marTop w:val="0"/>
      <w:marBottom w:val="0"/>
      <w:divBdr>
        <w:top w:val="none" w:sz="0" w:space="0" w:color="auto"/>
        <w:left w:val="none" w:sz="0" w:space="0" w:color="auto"/>
        <w:bottom w:val="none" w:sz="0" w:space="0" w:color="auto"/>
        <w:right w:val="none" w:sz="0" w:space="0" w:color="auto"/>
      </w:divBdr>
      <w:divsChild>
        <w:div w:id="502403318">
          <w:marLeft w:val="0"/>
          <w:marRight w:val="0"/>
          <w:marTop w:val="0"/>
          <w:marBottom w:val="0"/>
          <w:divBdr>
            <w:top w:val="none" w:sz="0" w:space="0" w:color="auto"/>
            <w:left w:val="none" w:sz="0" w:space="0" w:color="auto"/>
            <w:bottom w:val="none" w:sz="0" w:space="0" w:color="auto"/>
            <w:right w:val="none" w:sz="0" w:space="0" w:color="auto"/>
          </w:divBdr>
        </w:div>
        <w:div w:id="961956387">
          <w:marLeft w:val="0"/>
          <w:marRight w:val="0"/>
          <w:marTop w:val="0"/>
          <w:marBottom w:val="0"/>
          <w:divBdr>
            <w:top w:val="none" w:sz="0" w:space="0" w:color="auto"/>
            <w:left w:val="none" w:sz="0" w:space="0" w:color="auto"/>
            <w:bottom w:val="none" w:sz="0" w:space="0" w:color="auto"/>
            <w:right w:val="none" w:sz="0" w:space="0" w:color="auto"/>
          </w:divBdr>
        </w:div>
        <w:div w:id="1262059143">
          <w:marLeft w:val="0"/>
          <w:marRight w:val="0"/>
          <w:marTop w:val="0"/>
          <w:marBottom w:val="0"/>
          <w:divBdr>
            <w:top w:val="none" w:sz="0" w:space="0" w:color="auto"/>
            <w:left w:val="none" w:sz="0" w:space="0" w:color="auto"/>
            <w:bottom w:val="none" w:sz="0" w:space="0" w:color="auto"/>
            <w:right w:val="none" w:sz="0" w:space="0" w:color="auto"/>
          </w:divBdr>
        </w:div>
        <w:div w:id="593560161">
          <w:marLeft w:val="0"/>
          <w:marRight w:val="0"/>
          <w:marTop w:val="0"/>
          <w:marBottom w:val="0"/>
          <w:divBdr>
            <w:top w:val="none" w:sz="0" w:space="0" w:color="auto"/>
            <w:left w:val="none" w:sz="0" w:space="0" w:color="auto"/>
            <w:bottom w:val="none" w:sz="0" w:space="0" w:color="auto"/>
            <w:right w:val="none" w:sz="0" w:space="0" w:color="auto"/>
          </w:divBdr>
        </w:div>
        <w:div w:id="1017656406">
          <w:marLeft w:val="0"/>
          <w:marRight w:val="0"/>
          <w:marTop w:val="0"/>
          <w:marBottom w:val="0"/>
          <w:divBdr>
            <w:top w:val="none" w:sz="0" w:space="0" w:color="auto"/>
            <w:left w:val="none" w:sz="0" w:space="0" w:color="auto"/>
            <w:bottom w:val="none" w:sz="0" w:space="0" w:color="auto"/>
            <w:right w:val="none" w:sz="0" w:space="0" w:color="auto"/>
          </w:divBdr>
        </w:div>
        <w:div w:id="1878422395">
          <w:marLeft w:val="0"/>
          <w:marRight w:val="0"/>
          <w:marTop w:val="0"/>
          <w:marBottom w:val="0"/>
          <w:divBdr>
            <w:top w:val="none" w:sz="0" w:space="0" w:color="auto"/>
            <w:left w:val="none" w:sz="0" w:space="0" w:color="auto"/>
            <w:bottom w:val="none" w:sz="0" w:space="0" w:color="auto"/>
            <w:right w:val="none" w:sz="0" w:space="0" w:color="auto"/>
          </w:divBdr>
        </w:div>
        <w:div w:id="1549301401">
          <w:marLeft w:val="0"/>
          <w:marRight w:val="0"/>
          <w:marTop w:val="0"/>
          <w:marBottom w:val="0"/>
          <w:divBdr>
            <w:top w:val="none" w:sz="0" w:space="0" w:color="auto"/>
            <w:left w:val="none" w:sz="0" w:space="0" w:color="auto"/>
            <w:bottom w:val="none" w:sz="0" w:space="0" w:color="auto"/>
            <w:right w:val="none" w:sz="0" w:space="0" w:color="auto"/>
          </w:divBdr>
        </w:div>
        <w:div w:id="2104524315">
          <w:marLeft w:val="0"/>
          <w:marRight w:val="0"/>
          <w:marTop w:val="0"/>
          <w:marBottom w:val="0"/>
          <w:divBdr>
            <w:top w:val="none" w:sz="0" w:space="0" w:color="auto"/>
            <w:left w:val="none" w:sz="0" w:space="0" w:color="auto"/>
            <w:bottom w:val="none" w:sz="0" w:space="0" w:color="auto"/>
            <w:right w:val="none" w:sz="0" w:space="0" w:color="auto"/>
          </w:divBdr>
        </w:div>
        <w:div w:id="101463567">
          <w:marLeft w:val="0"/>
          <w:marRight w:val="0"/>
          <w:marTop w:val="0"/>
          <w:marBottom w:val="0"/>
          <w:divBdr>
            <w:top w:val="none" w:sz="0" w:space="0" w:color="auto"/>
            <w:left w:val="none" w:sz="0" w:space="0" w:color="auto"/>
            <w:bottom w:val="none" w:sz="0" w:space="0" w:color="auto"/>
            <w:right w:val="none" w:sz="0" w:space="0" w:color="auto"/>
          </w:divBdr>
        </w:div>
        <w:div w:id="1974287741">
          <w:marLeft w:val="0"/>
          <w:marRight w:val="0"/>
          <w:marTop w:val="0"/>
          <w:marBottom w:val="0"/>
          <w:divBdr>
            <w:top w:val="none" w:sz="0" w:space="0" w:color="auto"/>
            <w:left w:val="none" w:sz="0" w:space="0" w:color="auto"/>
            <w:bottom w:val="none" w:sz="0" w:space="0" w:color="auto"/>
            <w:right w:val="none" w:sz="0" w:space="0" w:color="auto"/>
          </w:divBdr>
        </w:div>
        <w:div w:id="162430940">
          <w:marLeft w:val="0"/>
          <w:marRight w:val="0"/>
          <w:marTop w:val="0"/>
          <w:marBottom w:val="0"/>
          <w:divBdr>
            <w:top w:val="none" w:sz="0" w:space="0" w:color="auto"/>
            <w:left w:val="none" w:sz="0" w:space="0" w:color="auto"/>
            <w:bottom w:val="none" w:sz="0" w:space="0" w:color="auto"/>
            <w:right w:val="none" w:sz="0" w:space="0" w:color="auto"/>
          </w:divBdr>
        </w:div>
        <w:div w:id="1286690188">
          <w:marLeft w:val="0"/>
          <w:marRight w:val="0"/>
          <w:marTop w:val="0"/>
          <w:marBottom w:val="0"/>
          <w:divBdr>
            <w:top w:val="none" w:sz="0" w:space="0" w:color="auto"/>
            <w:left w:val="none" w:sz="0" w:space="0" w:color="auto"/>
            <w:bottom w:val="none" w:sz="0" w:space="0" w:color="auto"/>
            <w:right w:val="none" w:sz="0" w:space="0" w:color="auto"/>
          </w:divBdr>
        </w:div>
        <w:div w:id="256642186">
          <w:marLeft w:val="0"/>
          <w:marRight w:val="0"/>
          <w:marTop w:val="0"/>
          <w:marBottom w:val="0"/>
          <w:divBdr>
            <w:top w:val="none" w:sz="0" w:space="0" w:color="auto"/>
            <w:left w:val="none" w:sz="0" w:space="0" w:color="auto"/>
            <w:bottom w:val="none" w:sz="0" w:space="0" w:color="auto"/>
            <w:right w:val="none" w:sz="0" w:space="0" w:color="auto"/>
          </w:divBdr>
        </w:div>
        <w:div w:id="392043508">
          <w:marLeft w:val="0"/>
          <w:marRight w:val="0"/>
          <w:marTop w:val="0"/>
          <w:marBottom w:val="0"/>
          <w:divBdr>
            <w:top w:val="none" w:sz="0" w:space="0" w:color="auto"/>
            <w:left w:val="none" w:sz="0" w:space="0" w:color="auto"/>
            <w:bottom w:val="none" w:sz="0" w:space="0" w:color="auto"/>
            <w:right w:val="none" w:sz="0" w:space="0" w:color="auto"/>
          </w:divBdr>
        </w:div>
        <w:div w:id="2138454033">
          <w:marLeft w:val="0"/>
          <w:marRight w:val="0"/>
          <w:marTop w:val="0"/>
          <w:marBottom w:val="0"/>
          <w:divBdr>
            <w:top w:val="none" w:sz="0" w:space="0" w:color="auto"/>
            <w:left w:val="none" w:sz="0" w:space="0" w:color="auto"/>
            <w:bottom w:val="none" w:sz="0" w:space="0" w:color="auto"/>
            <w:right w:val="none" w:sz="0" w:space="0" w:color="auto"/>
          </w:divBdr>
        </w:div>
        <w:div w:id="2080784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www.educationcorner.com/cognitive-load-theory/" TargetMode="External"/><Relationship Id="rId18" Type="http://schemas.openxmlformats.org/officeDocument/2006/relationships/hyperlink" Target="https://my.chartered.college/impact_article/a-good-start-the-pedagogical-challenge-of-engaging-prior-knowledge-for-all-pupil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wales/5-things-you-may-not-know-about-waless-new-curriculum" TargetMode="Externa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329746/what-makes-great-pedagogy-nine-claims-from-research.pdf" TargetMode="External"/><Relationship Id="rId17" Type="http://schemas.openxmlformats.org/officeDocument/2006/relationships/hyperlink" Target="https://onlinelibrary.wiley.com/doi/abs/10.1207/s15516709cog1202_4"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ranchingminds.com/blog/student-engagement-remote-in-person" TargetMode="External"/><Relationship Id="rId20" Type="http://schemas.openxmlformats.org/officeDocument/2006/relationships/hyperlink" Target="https://www.gov.wales/primary-school-children-aged-7-11-guide-parents-and-car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du.rsc.org/opinion/what-makes-a-good-teaching-resource/2010166.article" TargetMode="External"/><Relationship Id="rId24" Type="http://schemas.openxmlformats.org/officeDocument/2006/relationships/hyperlink" Target="https://hwb.gov.wales/curriculum-for-wales/designing-your-curriculum/pedagogy/" TargetMode="External"/><Relationship Id="rId5" Type="http://schemas.openxmlformats.org/officeDocument/2006/relationships/styles" Target="styles.xml"/><Relationship Id="rId15" Type="http://schemas.openxmlformats.org/officeDocument/2006/relationships/hyperlink" Target="https://www.proquest.com/docview/2767073369?pq-origsite=primo"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eb-p-ebscohost-com.ezproxy.uwtsd.ac.uk/ehost/detail/detail?vid=0&amp;sid=72b4f653-d5a6-4473-a213-75fa6010b38a%40redis&amp;bdata=JnNpdGU9ZWhvc3QtbGl2ZQ%3d%3d" TargetMode="External"/><Relationship Id="rId19" Type="http://schemas.openxmlformats.org/officeDocument/2006/relationships/hyperlink" Target="https://www.teachwithmrst.com/post/the-importance-of-prior-knowledge" TargetMode="External"/><Relationship Id="rId4" Type="http://schemas.openxmlformats.org/officeDocument/2006/relationships/customXml" Target="../customXml/item4.xml"/><Relationship Id="rId9" Type="http://schemas.openxmlformats.org/officeDocument/2006/relationships/hyperlink" Target="https://www.estyn.gov.wales/sites/www.estyn.gov.wales/files/2020-07/A_high_quality_education_profession_2018_2019_en.pdf" TargetMode="External"/><Relationship Id="rId14" Type="http://schemas.openxmlformats.org/officeDocument/2006/relationships/hyperlink" Target="https://www.simplypsychology.org/vygotsky.html" TargetMode="External"/><Relationship Id="rId22" Type="http://schemas.openxmlformats.org/officeDocument/2006/relationships/hyperlink" Target="https://educationwales.blog.gov.wales/2020/03/02/areas-of-learning-and-experience-as-a-central-element-of-the-new-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ce939059758f93de31c7ffb69e59cd4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af781ee3e3ed77a46b12093446a1db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6D1DB-AAB2-4193-BAB4-2D7975996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74AB80-B70D-46DE-A5A9-BB10A8609DCF}">
  <ds:schemaRefs>
    <ds:schemaRef ds:uri="http://schemas.microsoft.com/sharepoint/v3/contenttype/forms"/>
  </ds:schemaRefs>
</ds:datastoreItem>
</file>

<file path=customXml/itemProps3.xml><?xml version="1.0" encoding="utf-8"?>
<ds:datastoreItem xmlns:ds="http://schemas.openxmlformats.org/officeDocument/2006/customXml" ds:itemID="{E31E871F-227B-4FDB-A704-76943E2CB51F}">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BE77A1AA-B677-4B06-977D-F3C8B78FC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3414</Words>
  <Characters>19460</Characters>
  <Application>Microsoft Office Word</Application>
  <DocSecurity>0</DocSecurity>
  <Lines>162</Lines>
  <Paragraphs>45</Paragraphs>
  <ScaleCrop>false</ScaleCrop>
  <Company/>
  <LinksUpToDate>false</LinksUpToDate>
  <CharactersWithSpaces>22829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 Hopkins (2203265)</dc:creator>
  <cp:keywords/>
  <dc:description/>
  <cp:lastModifiedBy>Kayla Hopkins (2203265)</cp:lastModifiedBy>
  <cp:revision>401</cp:revision>
  <dcterms:created xsi:type="dcterms:W3CDTF">2023-04-12T10:38:00Z</dcterms:created>
  <dcterms:modified xsi:type="dcterms:W3CDTF">2023-04-17T18:52:00Z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