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bookmarkStart w:id="0" w:name="_Hlk216032091"/>
      <w:bookmarkEnd w:id="0"/>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2AA13DC4" w14:textId="77777777" w:rsidR="0008235A" w:rsidRPr="0008235A" w:rsidRDefault="0008235A" w:rsidP="0008235A">
      <w:pPr>
        <w:spacing w:before="212" w:line="360" w:lineRule="auto"/>
        <w:rPr>
          <w:rFonts w:ascii="Arial" w:hAnsi="Arial" w:cs="Arial"/>
          <w:sz w:val="36"/>
          <w:szCs w:val="36"/>
        </w:rPr>
      </w:pPr>
      <w:r w:rsidRPr="0008235A">
        <w:rPr>
          <w:rFonts w:ascii="Arial" w:hAnsi="Arial" w:cs="Arial"/>
          <w:b/>
          <w:bCs/>
          <w:sz w:val="36"/>
          <w:szCs w:val="36"/>
        </w:rPr>
        <w:t xml:space="preserve">Module Name: </w:t>
      </w:r>
      <w:r w:rsidRPr="0008235A">
        <w:rPr>
          <w:rFonts w:ascii="Arial" w:hAnsi="Arial" w:cs="Arial"/>
          <w:sz w:val="36"/>
          <w:szCs w:val="36"/>
        </w:rPr>
        <w:t>Learning in the Digital Era</w:t>
      </w:r>
    </w:p>
    <w:p w14:paraId="06CB4A12" w14:textId="77777777" w:rsidR="0008235A" w:rsidRPr="0008235A" w:rsidRDefault="0008235A" w:rsidP="0008235A">
      <w:pPr>
        <w:spacing w:before="212" w:line="360" w:lineRule="auto"/>
        <w:rPr>
          <w:rFonts w:ascii="Arial" w:hAnsi="Arial" w:cs="Arial"/>
          <w:b/>
          <w:bCs/>
          <w:sz w:val="36"/>
          <w:szCs w:val="36"/>
        </w:rPr>
      </w:pPr>
      <w:r w:rsidRPr="0008235A">
        <w:rPr>
          <w:rFonts w:ascii="Arial" w:hAnsi="Arial" w:cs="Arial"/>
          <w:b/>
          <w:bCs/>
          <w:sz w:val="36"/>
          <w:szCs w:val="36"/>
        </w:rPr>
        <w:t xml:space="preserve">Module Code: </w:t>
      </w:r>
      <w:r w:rsidRPr="0008235A">
        <w:rPr>
          <w:rFonts w:ascii="Arial" w:hAnsi="Arial" w:cs="Arial"/>
          <w:sz w:val="36"/>
          <w:szCs w:val="36"/>
        </w:rPr>
        <w:t>BMBM4008</w:t>
      </w:r>
    </w:p>
    <w:p w14:paraId="3FE53B0D" w14:textId="2DAB8F9C" w:rsidR="0008235A" w:rsidRPr="0008235A" w:rsidRDefault="0008235A" w:rsidP="0008235A">
      <w:pPr>
        <w:spacing w:before="212" w:line="360" w:lineRule="auto"/>
        <w:rPr>
          <w:rFonts w:ascii="Arial" w:hAnsi="Arial" w:cs="Arial"/>
          <w:sz w:val="36"/>
          <w:szCs w:val="36"/>
        </w:rPr>
      </w:pPr>
      <w:r w:rsidRPr="0008235A">
        <w:rPr>
          <w:rFonts w:ascii="Arial" w:hAnsi="Arial" w:cs="Arial"/>
          <w:b/>
          <w:bCs/>
          <w:sz w:val="36"/>
          <w:szCs w:val="36"/>
        </w:rPr>
        <w:t xml:space="preserve">Assignment Name: </w:t>
      </w:r>
      <w:r w:rsidRPr="0008235A">
        <w:rPr>
          <w:rFonts w:ascii="Arial" w:hAnsi="Arial" w:cs="Arial"/>
          <w:sz w:val="36"/>
          <w:szCs w:val="36"/>
        </w:rPr>
        <w:t>Video and Supporting Materials</w:t>
      </w:r>
    </w:p>
    <w:p w14:paraId="106B7CEF" w14:textId="77777777" w:rsidR="0008235A" w:rsidRPr="0008235A" w:rsidRDefault="0008235A" w:rsidP="0008235A">
      <w:pPr>
        <w:spacing w:before="3" w:line="360" w:lineRule="auto"/>
        <w:rPr>
          <w:rFonts w:ascii="Arial" w:hAnsi="Arial" w:cs="Arial"/>
          <w:bCs/>
          <w:sz w:val="36"/>
          <w:szCs w:val="36"/>
        </w:rPr>
      </w:pPr>
      <w:r w:rsidRPr="0008235A">
        <w:rPr>
          <w:rFonts w:ascii="Arial" w:hAnsi="Arial" w:cs="Arial"/>
          <w:b/>
          <w:sz w:val="36"/>
          <w:szCs w:val="36"/>
        </w:rPr>
        <w:t xml:space="preserve">Student Name: </w:t>
      </w:r>
      <w:r w:rsidRPr="0008235A">
        <w:rPr>
          <w:rFonts w:ascii="Arial" w:hAnsi="Arial" w:cs="Arial"/>
          <w:bCs/>
          <w:sz w:val="36"/>
          <w:szCs w:val="36"/>
        </w:rPr>
        <w:t>Georgiana Paula Morosan</w:t>
      </w:r>
    </w:p>
    <w:p w14:paraId="06A4909A" w14:textId="77777777" w:rsidR="0008235A" w:rsidRPr="0008235A" w:rsidRDefault="0008235A" w:rsidP="0008235A">
      <w:pPr>
        <w:spacing w:before="3" w:line="360" w:lineRule="auto"/>
        <w:rPr>
          <w:rFonts w:ascii="Arial" w:hAnsi="Arial" w:cs="Arial"/>
          <w:b/>
          <w:sz w:val="36"/>
          <w:szCs w:val="36"/>
        </w:rPr>
      </w:pPr>
      <w:r w:rsidRPr="0008235A">
        <w:rPr>
          <w:rFonts w:ascii="Arial" w:hAnsi="Arial" w:cs="Arial"/>
          <w:b/>
          <w:sz w:val="36"/>
          <w:szCs w:val="36"/>
        </w:rPr>
        <w:t xml:space="preserve">Student Number: </w:t>
      </w:r>
      <w:r w:rsidRPr="0008235A">
        <w:rPr>
          <w:rFonts w:ascii="Arial" w:hAnsi="Arial" w:cs="Arial"/>
          <w:bCs/>
          <w:sz w:val="36"/>
          <w:szCs w:val="36"/>
        </w:rPr>
        <w:t>2418652</w:t>
      </w:r>
    </w:p>
    <w:p w14:paraId="0EE66DAE" w14:textId="409C7EA3" w:rsidR="0008235A" w:rsidRPr="0008235A" w:rsidRDefault="0008235A" w:rsidP="0008235A">
      <w:pPr>
        <w:spacing w:line="360" w:lineRule="auto"/>
        <w:rPr>
          <w:rFonts w:ascii="Arial" w:hAnsi="Arial" w:cs="Arial"/>
          <w:b/>
          <w:sz w:val="36"/>
          <w:szCs w:val="36"/>
        </w:rPr>
      </w:pPr>
      <w:r w:rsidRPr="0008235A">
        <w:rPr>
          <w:rFonts w:ascii="Arial" w:hAnsi="Arial" w:cs="Arial"/>
          <w:b/>
          <w:sz w:val="36"/>
          <w:szCs w:val="36"/>
        </w:rPr>
        <w:t xml:space="preserve">Lecturer: </w:t>
      </w:r>
      <w:r w:rsidRPr="0008235A">
        <w:rPr>
          <w:rFonts w:ascii="Arial" w:hAnsi="Arial" w:cs="Arial"/>
          <w:bCs/>
          <w:sz w:val="36"/>
          <w:szCs w:val="36"/>
        </w:rPr>
        <w:t>Ffion Cumberpatch</w:t>
      </w:r>
      <w:r w:rsidRPr="0008235A">
        <w:rPr>
          <w:rFonts w:ascii="Arial" w:hAnsi="Arial" w:cs="Arial"/>
          <w:b/>
          <w:sz w:val="36"/>
          <w:szCs w:val="36"/>
        </w:rPr>
        <w:br/>
        <w:t xml:space="preserve">Deadline: </w:t>
      </w:r>
      <w:r w:rsidRPr="0008235A">
        <w:rPr>
          <w:rFonts w:ascii="Arial" w:hAnsi="Arial" w:cs="Arial"/>
          <w:bCs/>
          <w:sz w:val="36"/>
          <w:szCs w:val="36"/>
        </w:rPr>
        <w:t>Monday 8th December</w:t>
      </w:r>
    </w:p>
    <w:p w14:paraId="5FA3A1FC" w14:textId="77777777" w:rsidR="0008235A" w:rsidRPr="0008235A" w:rsidRDefault="0008235A" w:rsidP="0008235A">
      <w:pPr>
        <w:spacing w:line="360" w:lineRule="auto"/>
        <w:rPr>
          <w:rFonts w:ascii="Arial" w:hAnsi="Arial" w:cs="Arial"/>
          <w:b/>
          <w:sz w:val="36"/>
          <w:szCs w:val="36"/>
        </w:rPr>
      </w:pPr>
    </w:p>
    <w:p w14:paraId="071FB73D" w14:textId="77777777" w:rsidR="0008235A" w:rsidRPr="0008235A" w:rsidRDefault="0008235A" w:rsidP="0008235A">
      <w:pPr>
        <w:spacing w:line="360" w:lineRule="auto"/>
        <w:rPr>
          <w:rFonts w:ascii="Arial" w:hAnsi="Arial" w:cs="Arial"/>
          <w:b/>
          <w:sz w:val="36"/>
          <w:szCs w:val="36"/>
        </w:rPr>
      </w:pPr>
    </w:p>
    <w:p w14:paraId="3D616D78" w14:textId="77777777" w:rsidR="0008235A" w:rsidRPr="0008235A" w:rsidRDefault="0008235A" w:rsidP="0008235A">
      <w:pPr>
        <w:spacing w:line="360" w:lineRule="auto"/>
        <w:rPr>
          <w:rFonts w:ascii="Arial" w:hAnsi="Arial" w:cs="Arial"/>
          <w:b/>
          <w:sz w:val="36"/>
          <w:szCs w:val="36"/>
        </w:rPr>
      </w:pPr>
    </w:p>
    <w:p w14:paraId="7C229BC4" w14:textId="77777777" w:rsidR="0008235A" w:rsidRPr="0008235A" w:rsidRDefault="0008235A" w:rsidP="0008235A">
      <w:pPr>
        <w:spacing w:line="360" w:lineRule="auto"/>
        <w:rPr>
          <w:rFonts w:ascii="Arial" w:hAnsi="Arial" w:cs="Arial"/>
          <w:b/>
          <w:sz w:val="36"/>
          <w:szCs w:val="36"/>
        </w:rPr>
      </w:pPr>
    </w:p>
    <w:p w14:paraId="6D329225" w14:textId="77777777" w:rsidR="0008235A" w:rsidRPr="0008235A" w:rsidRDefault="0008235A" w:rsidP="0008235A">
      <w:pPr>
        <w:spacing w:line="360" w:lineRule="auto"/>
        <w:rPr>
          <w:rFonts w:ascii="Arial" w:hAnsi="Arial" w:cs="Arial"/>
          <w:b/>
          <w:sz w:val="36"/>
          <w:szCs w:val="36"/>
        </w:rPr>
      </w:pPr>
    </w:p>
    <w:p w14:paraId="3061DF84" w14:textId="77777777" w:rsidR="0008235A" w:rsidRPr="0008235A" w:rsidRDefault="0008235A" w:rsidP="0008235A">
      <w:pPr>
        <w:spacing w:line="360" w:lineRule="auto"/>
        <w:rPr>
          <w:rFonts w:ascii="Arial" w:hAnsi="Arial" w:cs="Arial"/>
          <w:b/>
          <w:sz w:val="36"/>
          <w:szCs w:val="36"/>
        </w:rPr>
      </w:pPr>
    </w:p>
    <w:p w14:paraId="68587CD0" w14:textId="6D0DB3FE" w:rsidR="003C0EA5" w:rsidRPr="0008235A" w:rsidRDefault="004B31F1" w:rsidP="0008235A">
      <w:pPr>
        <w:spacing w:line="360" w:lineRule="auto"/>
        <w:rPr>
          <w:rFonts w:ascii="Arial" w:hAnsi="Arial" w:cs="Arial"/>
          <w:b/>
          <w:sz w:val="36"/>
          <w:szCs w:val="36"/>
        </w:rPr>
      </w:pPr>
      <w:r w:rsidRPr="0008235A">
        <w:rPr>
          <w:rFonts w:ascii="Arial" w:hAnsi="Arial" w:cs="Arial"/>
          <w:b/>
          <w:sz w:val="36"/>
          <w:szCs w:val="36"/>
        </w:rPr>
        <w:t>Wordcount:</w:t>
      </w:r>
      <w:r w:rsidR="0083569E">
        <w:rPr>
          <w:rFonts w:ascii="Arial" w:hAnsi="Arial" w:cs="Arial"/>
          <w:b/>
          <w:sz w:val="36"/>
          <w:szCs w:val="36"/>
        </w:rPr>
        <w:t xml:space="preserve"> </w:t>
      </w:r>
      <w:r w:rsidR="0083569E" w:rsidRPr="003C0EA5">
        <w:rPr>
          <w:rFonts w:ascii="Arial" w:hAnsi="Arial" w:cs="Arial"/>
          <w:bCs/>
          <w:sz w:val="36"/>
          <w:szCs w:val="36"/>
        </w:rPr>
        <w:t>6</w:t>
      </w:r>
      <w:r w:rsidR="00061FF1">
        <w:rPr>
          <w:rFonts w:ascii="Arial" w:hAnsi="Arial" w:cs="Arial"/>
          <w:bCs/>
          <w:sz w:val="36"/>
          <w:szCs w:val="36"/>
        </w:rPr>
        <w:t>20</w:t>
      </w: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pgSz w:w="11906" w:h="16838"/>
              <w:pgMar w:top="1440" w:right="1440" w:bottom="1440" w:left="1440" w:header="708" w:footer="708" w:gutter="0"/>
              <w:cols w:space="708"/>
              <w:docGrid w:linePitch="360"/>
            </w:sectPr>
          </w:pPr>
        </w:p>
        <w:p w14:paraId="150A72FB" w14:textId="0B9551D7" w:rsidR="00463738" w:rsidRPr="0008235A" w:rsidRDefault="00463738" w:rsidP="0008235A">
          <w:pPr>
            <w:pStyle w:val="TOCHeading"/>
            <w:spacing w:line="360" w:lineRule="auto"/>
            <w:jc w:val="both"/>
            <w:rPr>
              <w:rFonts w:ascii="Arial" w:hAnsi="Arial" w:cs="Arial"/>
              <w:color w:val="auto"/>
              <w:sz w:val="36"/>
              <w:szCs w:val="36"/>
            </w:rPr>
          </w:pPr>
          <w:r w:rsidRPr="0008235A">
            <w:rPr>
              <w:rFonts w:ascii="Arial" w:hAnsi="Arial" w:cs="Arial"/>
              <w:color w:val="auto"/>
              <w:sz w:val="36"/>
              <w:szCs w:val="36"/>
            </w:rPr>
            <w:lastRenderedPageBreak/>
            <w:t>Contents</w:t>
          </w:r>
        </w:p>
        <w:p w14:paraId="59CE13FD" w14:textId="060D3F66" w:rsidR="00463738" w:rsidRPr="0008235A" w:rsidRDefault="00463738" w:rsidP="0008235A">
          <w:pPr>
            <w:pStyle w:val="TOC2"/>
            <w:tabs>
              <w:tab w:val="right" w:leader="dot" w:pos="9016"/>
            </w:tabs>
            <w:spacing w:line="360" w:lineRule="auto"/>
            <w:jc w:val="both"/>
            <w:rPr>
              <w:rFonts w:ascii="Arial" w:hAnsi="Arial" w:cs="Arial"/>
              <w:noProof/>
            </w:rPr>
          </w:pPr>
          <w:r w:rsidRPr="0008235A">
            <w:rPr>
              <w:rFonts w:ascii="Arial" w:hAnsi="Arial" w:cs="Arial"/>
            </w:rPr>
            <w:fldChar w:fldCharType="begin"/>
          </w:r>
          <w:r w:rsidRPr="0008235A">
            <w:rPr>
              <w:rFonts w:ascii="Arial" w:hAnsi="Arial" w:cs="Arial"/>
            </w:rPr>
            <w:instrText xml:space="preserve"> TOC \o "1-3" \h \z \u </w:instrText>
          </w:r>
          <w:r w:rsidRPr="0008235A">
            <w:rPr>
              <w:rFonts w:ascii="Arial" w:hAnsi="Arial" w:cs="Arial"/>
            </w:rPr>
            <w:fldChar w:fldCharType="separate"/>
          </w:r>
          <w:hyperlink w:anchor="_Toc211416044" w:history="1">
            <w:r w:rsidR="0008235A" w:rsidRPr="0008235A">
              <w:rPr>
                <w:rFonts w:ascii="Arial" w:hAnsi="Arial" w:cs="Arial"/>
              </w:rPr>
              <w:t>3 - Minute Reflective VLOG</w:t>
            </w:r>
            <w:r w:rsidRPr="0008235A">
              <w:rPr>
                <w:rFonts w:ascii="Arial" w:hAnsi="Arial" w:cs="Arial"/>
                <w:noProof/>
                <w:webHidden/>
              </w:rPr>
              <w:tab/>
            </w:r>
            <w:r w:rsidR="00855E0A">
              <w:rPr>
                <w:rFonts w:ascii="Arial" w:hAnsi="Arial" w:cs="Arial"/>
                <w:noProof/>
                <w:webHidden/>
              </w:rPr>
              <w:t>3</w:t>
            </w:r>
          </w:hyperlink>
        </w:p>
        <w:p w14:paraId="51E1BBD5" w14:textId="2458392F" w:rsidR="00463738" w:rsidRPr="0008235A" w:rsidRDefault="0008235A" w:rsidP="0008235A">
          <w:pPr>
            <w:pStyle w:val="TOC2"/>
            <w:tabs>
              <w:tab w:val="right" w:leader="dot" w:pos="9016"/>
            </w:tabs>
            <w:spacing w:line="360" w:lineRule="auto"/>
            <w:jc w:val="both"/>
            <w:rPr>
              <w:rFonts w:ascii="Arial" w:hAnsi="Arial" w:cs="Arial"/>
              <w:noProof/>
            </w:rPr>
          </w:pPr>
          <w:hyperlink w:anchor="_Toc211416045" w:history="1">
            <w:r w:rsidRPr="0008235A">
              <w:rPr>
                <w:rFonts w:ascii="Arial" w:hAnsi="Arial" w:cs="Arial"/>
              </w:rPr>
              <w:t>Supporting Notes</w:t>
            </w:r>
            <w:r w:rsidR="00463738" w:rsidRPr="0008235A">
              <w:rPr>
                <w:rFonts w:ascii="Arial" w:hAnsi="Arial" w:cs="Arial"/>
                <w:noProof/>
                <w:webHidden/>
              </w:rPr>
              <w:tab/>
            </w:r>
            <w:r w:rsidR="00855E0A">
              <w:rPr>
                <w:rFonts w:ascii="Arial" w:hAnsi="Arial" w:cs="Arial"/>
                <w:noProof/>
                <w:webHidden/>
              </w:rPr>
              <w:t>4</w:t>
            </w:r>
          </w:hyperlink>
        </w:p>
        <w:p w14:paraId="3D7CE5E2" w14:textId="151D5465" w:rsidR="0008235A" w:rsidRDefault="0008235A" w:rsidP="0008235A">
          <w:pPr>
            <w:pStyle w:val="TOC2"/>
            <w:tabs>
              <w:tab w:val="right" w:leader="dot" w:pos="9016"/>
            </w:tabs>
            <w:spacing w:line="360" w:lineRule="auto"/>
            <w:ind w:left="0"/>
            <w:jc w:val="both"/>
            <w:rPr>
              <w:rFonts w:ascii="Arial" w:hAnsi="Arial" w:cs="Arial"/>
            </w:rPr>
          </w:pPr>
          <w:r>
            <w:rPr>
              <w:rFonts w:ascii="Arial" w:hAnsi="Arial" w:cs="Arial"/>
            </w:rPr>
            <w:t xml:space="preserve">    </w:t>
          </w:r>
          <w:hyperlink w:anchor="_Toc211416046" w:history="1">
            <w:r w:rsidRPr="0008235A">
              <w:rPr>
                <w:rFonts w:ascii="Arial" w:hAnsi="Arial" w:cs="Arial"/>
              </w:rPr>
              <w:t>Appendices</w:t>
            </w:r>
            <w:r w:rsidR="00463738" w:rsidRPr="0008235A">
              <w:rPr>
                <w:rFonts w:ascii="Arial" w:hAnsi="Arial" w:cs="Arial"/>
                <w:noProof/>
                <w:webHidden/>
              </w:rPr>
              <w:tab/>
            </w:r>
            <w:r w:rsidR="00855E0A">
              <w:rPr>
                <w:rFonts w:ascii="Arial" w:hAnsi="Arial" w:cs="Arial"/>
                <w:noProof/>
                <w:webHidden/>
              </w:rPr>
              <w:t>6</w:t>
            </w:r>
          </w:hyperlink>
        </w:p>
        <w:p w14:paraId="211A93DA" w14:textId="4A4A762E" w:rsidR="0008235A" w:rsidRPr="0008235A" w:rsidRDefault="0008235A" w:rsidP="0008235A">
          <w:pPr>
            <w:pStyle w:val="TOC2"/>
            <w:tabs>
              <w:tab w:val="right" w:leader="dot" w:pos="9016"/>
            </w:tabs>
            <w:spacing w:line="360" w:lineRule="auto"/>
            <w:jc w:val="both"/>
            <w:rPr>
              <w:rFonts w:ascii="Arial" w:hAnsi="Arial" w:cs="Arial"/>
            </w:rPr>
          </w:pPr>
          <w:r w:rsidRPr="0008235A">
            <w:rPr>
              <w:rFonts w:ascii="Arial" w:hAnsi="Arial" w:cs="Arial"/>
            </w:rPr>
            <w:t>Reference List</w:t>
          </w:r>
          <w:r>
            <w:rPr>
              <w:rFonts w:ascii="Arial" w:hAnsi="Arial" w:cs="Arial"/>
            </w:rPr>
            <w:t>………………………………………………………………………</w:t>
          </w:r>
          <w:r w:rsidR="00855E0A">
            <w:rPr>
              <w:rFonts w:ascii="Arial" w:hAnsi="Arial" w:cs="Arial"/>
            </w:rPr>
            <w:t>...</w:t>
          </w:r>
          <w:r>
            <w:rPr>
              <w:rFonts w:ascii="Arial" w:hAnsi="Arial" w:cs="Arial"/>
            </w:rPr>
            <w:t>…...</w:t>
          </w:r>
          <w:r w:rsidR="003D21F6">
            <w:rPr>
              <w:rFonts w:ascii="Arial" w:hAnsi="Arial" w:cs="Arial"/>
            </w:rPr>
            <w:t>8</w:t>
          </w:r>
        </w:p>
        <w:p w14:paraId="3984C3B9" w14:textId="37704864" w:rsidR="00463738" w:rsidRPr="0008235A" w:rsidRDefault="00463738" w:rsidP="0008235A">
          <w:pPr>
            <w:spacing w:line="360" w:lineRule="auto"/>
            <w:jc w:val="both"/>
            <w:sectPr w:rsidR="00463738" w:rsidRPr="0008235A">
              <w:pgSz w:w="11906" w:h="16838"/>
              <w:pgMar w:top="1440" w:right="1440" w:bottom="1440" w:left="1440" w:header="708" w:footer="708" w:gutter="0"/>
              <w:cols w:space="708"/>
              <w:docGrid w:linePitch="360"/>
            </w:sectPr>
          </w:pPr>
          <w:r w:rsidRPr="0008235A">
            <w:rPr>
              <w:rFonts w:ascii="Arial" w:hAnsi="Arial" w:cs="Arial"/>
              <w:b/>
              <w:bCs/>
              <w:noProof/>
            </w:rPr>
            <w:fldChar w:fldCharType="end"/>
          </w:r>
        </w:p>
      </w:sdtContent>
    </w:sdt>
    <w:p w14:paraId="385326CD" w14:textId="77777777" w:rsidR="00463738" w:rsidRDefault="0008235A" w:rsidP="0008235A">
      <w:pPr>
        <w:spacing w:line="360" w:lineRule="auto"/>
        <w:jc w:val="both"/>
        <w:rPr>
          <w:rFonts w:ascii="Arial" w:eastAsiaTheme="majorEastAsia" w:hAnsi="Arial" w:cs="Arial"/>
          <w:sz w:val="36"/>
          <w:szCs w:val="36"/>
        </w:rPr>
      </w:pPr>
      <w:r w:rsidRPr="0008235A">
        <w:rPr>
          <w:rFonts w:ascii="Arial" w:eastAsiaTheme="majorEastAsia" w:hAnsi="Arial" w:cs="Arial"/>
          <w:sz w:val="36"/>
          <w:szCs w:val="36"/>
        </w:rPr>
        <w:lastRenderedPageBreak/>
        <w:t>3 - Minute Reflective VLOG</w:t>
      </w:r>
    </w:p>
    <w:p w14:paraId="45FB5243" w14:textId="77777777" w:rsidR="000C5E80" w:rsidRPr="000C5E80" w:rsidRDefault="000C5E80" w:rsidP="000C5E80">
      <w:pPr>
        <w:spacing w:after="0" w:line="240" w:lineRule="auto"/>
        <w:rPr>
          <w:rFonts w:ascii="Times New Roman" w:eastAsia="Times New Roman" w:hAnsi="Times New Roman" w:cs="Times New Roman"/>
          <w:kern w:val="0"/>
          <w:lang w:eastAsia="en-GB"/>
          <w14:ligatures w14:val="none"/>
        </w:rPr>
      </w:pPr>
      <w:hyperlink r:id="rId9" w:history="1">
        <w:r w:rsidRPr="000C5E80">
          <w:rPr>
            <w:rFonts w:ascii="Times New Roman" w:eastAsia="Times New Roman" w:hAnsi="Times New Roman" w:cs="Times New Roman"/>
            <w:color w:val="0000FF"/>
            <w:kern w:val="0"/>
            <w:u w:val="single"/>
            <w:lang w:eastAsia="en-GB"/>
            <w14:ligatures w14:val="none"/>
          </w:rPr>
          <w:t>Recording-20251208_182326.mp4</w:t>
        </w:r>
      </w:hyperlink>
    </w:p>
    <w:p w14:paraId="515DB5B9" w14:textId="77777777" w:rsidR="00F53289" w:rsidRPr="0008235A" w:rsidRDefault="00F53289" w:rsidP="0008235A">
      <w:pPr>
        <w:spacing w:line="360" w:lineRule="auto"/>
        <w:jc w:val="both"/>
        <w:rPr>
          <w:rFonts w:ascii="Arial" w:eastAsiaTheme="majorEastAsia" w:hAnsi="Arial" w:cs="Arial"/>
          <w:sz w:val="36"/>
          <w:szCs w:val="36"/>
        </w:rPr>
      </w:pPr>
    </w:p>
    <w:p w14:paraId="689C26F9" w14:textId="77777777" w:rsidR="0008235A" w:rsidRPr="0008235A" w:rsidRDefault="0008235A" w:rsidP="0008235A">
      <w:pPr>
        <w:spacing w:line="360" w:lineRule="auto"/>
        <w:jc w:val="both"/>
        <w:rPr>
          <w:rFonts w:ascii="Arial" w:eastAsiaTheme="majorEastAsia" w:hAnsi="Arial" w:cs="Arial"/>
          <w:sz w:val="36"/>
          <w:szCs w:val="36"/>
        </w:rPr>
      </w:pPr>
    </w:p>
    <w:p w14:paraId="36546954" w14:textId="77777777" w:rsidR="0008235A" w:rsidRPr="0008235A" w:rsidRDefault="0008235A" w:rsidP="0008235A">
      <w:pPr>
        <w:spacing w:line="360" w:lineRule="auto"/>
        <w:jc w:val="both"/>
        <w:rPr>
          <w:rFonts w:ascii="Arial" w:eastAsiaTheme="majorEastAsia" w:hAnsi="Arial" w:cs="Arial"/>
          <w:sz w:val="36"/>
          <w:szCs w:val="36"/>
        </w:rPr>
      </w:pPr>
    </w:p>
    <w:p w14:paraId="0B7B8D75" w14:textId="77777777" w:rsidR="0008235A" w:rsidRPr="0008235A" w:rsidRDefault="0008235A" w:rsidP="0008235A">
      <w:pPr>
        <w:spacing w:line="360" w:lineRule="auto"/>
        <w:jc w:val="both"/>
        <w:rPr>
          <w:rFonts w:ascii="Arial" w:eastAsiaTheme="majorEastAsia" w:hAnsi="Arial" w:cs="Arial"/>
          <w:sz w:val="36"/>
          <w:szCs w:val="36"/>
        </w:rPr>
      </w:pPr>
    </w:p>
    <w:p w14:paraId="60B14B5A" w14:textId="77777777" w:rsidR="0008235A" w:rsidRPr="0008235A" w:rsidRDefault="0008235A" w:rsidP="0008235A">
      <w:pPr>
        <w:spacing w:line="360" w:lineRule="auto"/>
        <w:jc w:val="both"/>
        <w:rPr>
          <w:rFonts w:ascii="Arial" w:eastAsiaTheme="majorEastAsia" w:hAnsi="Arial" w:cs="Arial"/>
          <w:sz w:val="36"/>
          <w:szCs w:val="36"/>
        </w:rPr>
      </w:pPr>
    </w:p>
    <w:p w14:paraId="55CBBDF3" w14:textId="77777777" w:rsidR="0008235A" w:rsidRDefault="0008235A" w:rsidP="0008235A">
      <w:pPr>
        <w:spacing w:line="360" w:lineRule="auto"/>
        <w:jc w:val="both"/>
        <w:rPr>
          <w:rFonts w:ascii="Arial" w:eastAsiaTheme="majorEastAsia" w:hAnsi="Arial" w:cs="Arial"/>
          <w:sz w:val="36"/>
          <w:szCs w:val="36"/>
        </w:rPr>
      </w:pPr>
    </w:p>
    <w:p w14:paraId="34B6B6C7" w14:textId="77777777" w:rsidR="00DF6E1A" w:rsidRPr="0008235A" w:rsidRDefault="00DF6E1A" w:rsidP="0008235A">
      <w:pPr>
        <w:spacing w:line="360" w:lineRule="auto"/>
        <w:jc w:val="both"/>
        <w:rPr>
          <w:rFonts w:ascii="Arial" w:eastAsiaTheme="majorEastAsia" w:hAnsi="Arial" w:cs="Arial"/>
          <w:sz w:val="36"/>
          <w:szCs w:val="36"/>
        </w:rPr>
      </w:pPr>
    </w:p>
    <w:p w14:paraId="16A6688A" w14:textId="77777777" w:rsidR="0008235A" w:rsidRPr="0008235A" w:rsidRDefault="0008235A" w:rsidP="0008235A">
      <w:pPr>
        <w:spacing w:line="360" w:lineRule="auto"/>
        <w:jc w:val="both"/>
        <w:rPr>
          <w:rFonts w:ascii="Arial" w:eastAsiaTheme="majorEastAsia" w:hAnsi="Arial" w:cs="Arial"/>
          <w:sz w:val="36"/>
          <w:szCs w:val="36"/>
        </w:rPr>
      </w:pPr>
    </w:p>
    <w:p w14:paraId="26D7CECF" w14:textId="77777777" w:rsidR="0008235A" w:rsidRPr="0008235A" w:rsidRDefault="0008235A" w:rsidP="0008235A">
      <w:pPr>
        <w:spacing w:line="360" w:lineRule="auto"/>
        <w:jc w:val="both"/>
        <w:rPr>
          <w:rFonts w:ascii="Arial" w:eastAsiaTheme="majorEastAsia" w:hAnsi="Arial" w:cs="Arial"/>
          <w:sz w:val="36"/>
          <w:szCs w:val="36"/>
        </w:rPr>
      </w:pPr>
    </w:p>
    <w:p w14:paraId="01099909" w14:textId="77777777" w:rsidR="0008235A" w:rsidRPr="0008235A" w:rsidRDefault="0008235A" w:rsidP="0008235A">
      <w:pPr>
        <w:spacing w:line="360" w:lineRule="auto"/>
        <w:jc w:val="both"/>
        <w:rPr>
          <w:rFonts w:ascii="Arial" w:eastAsiaTheme="majorEastAsia" w:hAnsi="Arial" w:cs="Arial"/>
          <w:sz w:val="36"/>
          <w:szCs w:val="36"/>
        </w:rPr>
      </w:pPr>
    </w:p>
    <w:p w14:paraId="10174A42" w14:textId="77777777" w:rsidR="0008235A" w:rsidRPr="0008235A" w:rsidRDefault="0008235A" w:rsidP="0008235A">
      <w:pPr>
        <w:spacing w:line="360" w:lineRule="auto"/>
        <w:jc w:val="both"/>
        <w:rPr>
          <w:rFonts w:ascii="Arial" w:eastAsiaTheme="majorEastAsia" w:hAnsi="Arial" w:cs="Arial"/>
          <w:sz w:val="36"/>
          <w:szCs w:val="36"/>
        </w:rPr>
      </w:pPr>
    </w:p>
    <w:p w14:paraId="54F61C57" w14:textId="77777777" w:rsidR="0008235A" w:rsidRPr="0008235A" w:rsidRDefault="0008235A" w:rsidP="0008235A">
      <w:pPr>
        <w:spacing w:line="360" w:lineRule="auto"/>
        <w:jc w:val="both"/>
        <w:rPr>
          <w:rFonts w:ascii="Arial" w:eastAsiaTheme="majorEastAsia" w:hAnsi="Arial" w:cs="Arial"/>
          <w:sz w:val="36"/>
          <w:szCs w:val="36"/>
        </w:rPr>
      </w:pPr>
    </w:p>
    <w:p w14:paraId="1852EC40" w14:textId="77777777" w:rsidR="0008235A" w:rsidRPr="0008235A" w:rsidRDefault="0008235A" w:rsidP="0008235A">
      <w:pPr>
        <w:spacing w:line="360" w:lineRule="auto"/>
        <w:jc w:val="both"/>
        <w:rPr>
          <w:rFonts w:ascii="Arial" w:eastAsiaTheme="majorEastAsia" w:hAnsi="Arial" w:cs="Arial"/>
          <w:sz w:val="36"/>
          <w:szCs w:val="36"/>
        </w:rPr>
      </w:pPr>
    </w:p>
    <w:p w14:paraId="296C2A07" w14:textId="77777777" w:rsidR="0008235A" w:rsidRPr="0008235A" w:rsidRDefault="0008235A" w:rsidP="0008235A">
      <w:pPr>
        <w:spacing w:line="360" w:lineRule="auto"/>
        <w:jc w:val="both"/>
        <w:rPr>
          <w:rFonts w:ascii="Arial" w:eastAsiaTheme="majorEastAsia" w:hAnsi="Arial" w:cs="Arial"/>
          <w:sz w:val="36"/>
          <w:szCs w:val="36"/>
        </w:rPr>
      </w:pPr>
    </w:p>
    <w:p w14:paraId="3197DEB0" w14:textId="77777777" w:rsidR="0008235A" w:rsidRPr="0008235A" w:rsidRDefault="0008235A" w:rsidP="0008235A">
      <w:pPr>
        <w:spacing w:line="360" w:lineRule="auto"/>
        <w:jc w:val="both"/>
        <w:rPr>
          <w:rFonts w:ascii="Arial" w:eastAsiaTheme="majorEastAsia" w:hAnsi="Arial" w:cs="Arial"/>
          <w:sz w:val="36"/>
          <w:szCs w:val="36"/>
        </w:rPr>
      </w:pPr>
    </w:p>
    <w:p w14:paraId="4C1EC820" w14:textId="77777777" w:rsidR="000C5E80" w:rsidRDefault="000C5E80" w:rsidP="0008235A">
      <w:pPr>
        <w:spacing w:line="360" w:lineRule="auto"/>
        <w:jc w:val="both"/>
        <w:rPr>
          <w:rFonts w:ascii="Arial" w:eastAsiaTheme="majorEastAsia" w:hAnsi="Arial" w:cs="Arial"/>
          <w:sz w:val="36"/>
          <w:szCs w:val="36"/>
        </w:rPr>
      </w:pPr>
    </w:p>
    <w:p w14:paraId="45EA8BC3" w14:textId="4A62D1FE" w:rsidR="0008235A" w:rsidRDefault="0008235A" w:rsidP="0008235A">
      <w:pPr>
        <w:spacing w:line="360" w:lineRule="auto"/>
        <w:jc w:val="both"/>
        <w:rPr>
          <w:rFonts w:ascii="Arial" w:eastAsiaTheme="majorEastAsia" w:hAnsi="Arial" w:cs="Arial"/>
          <w:sz w:val="36"/>
          <w:szCs w:val="36"/>
        </w:rPr>
      </w:pPr>
      <w:r w:rsidRPr="0008235A">
        <w:rPr>
          <w:rFonts w:ascii="Arial" w:eastAsiaTheme="majorEastAsia" w:hAnsi="Arial" w:cs="Arial"/>
          <w:sz w:val="36"/>
          <w:szCs w:val="36"/>
        </w:rPr>
        <w:lastRenderedPageBreak/>
        <w:t>Supporting Notes</w:t>
      </w:r>
    </w:p>
    <w:p w14:paraId="0816AB9E" w14:textId="4BE11BF4" w:rsidR="00662181" w:rsidRDefault="00662181" w:rsidP="000C5E80">
      <w:pPr>
        <w:spacing w:line="360" w:lineRule="auto"/>
        <w:jc w:val="both"/>
        <w:rPr>
          <w:rFonts w:ascii="Arial" w:eastAsiaTheme="majorEastAsia" w:hAnsi="Arial" w:cs="Arial"/>
        </w:rPr>
      </w:pPr>
      <w:r>
        <w:rPr>
          <w:rFonts w:ascii="Arial" w:eastAsiaTheme="majorEastAsia" w:hAnsi="Arial" w:cs="Arial"/>
        </w:rPr>
        <w:t xml:space="preserve">Studying the “Learning in the Digital Era” module during my Certificate of Higher Education first gave me a foundation in academic and digital </w:t>
      </w:r>
      <w:r w:rsidR="00705872">
        <w:rPr>
          <w:rFonts w:ascii="Arial" w:eastAsiaTheme="majorEastAsia" w:hAnsi="Arial" w:cs="Arial"/>
        </w:rPr>
        <w:t>skills but</w:t>
      </w:r>
      <w:r>
        <w:rPr>
          <w:rFonts w:ascii="Arial" w:eastAsiaTheme="majorEastAsia" w:hAnsi="Arial" w:cs="Arial"/>
        </w:rPr>
        <w:t xml:space="preserve"> repeating the module this year has deepened my understanding in a much more meaningful way. It was not about learning </w:t>
      </w:r>
      <w:r w:rsidR="00A8581C">
        <w:rPr>
          <w:rFonts w:ascii="Arial" w:eastAsiaTheme="majorEastAsia" w:hAnsi="Arial" w:cs="Arial"/>
        </w:rPr>
        <w:t>entirely</w:t>
      </w:r>
      <w:r>
        <w:rPr>
          <w:rFonts w:ascii="Arial" w:eastAsiaTheme="majorEastAsia" w:hAnsi="Arial" w:cs="Arial"/>
        </w:rPr>
        <w:t xml:space="preserve"> new skills, as I already had experience with research, referencing and presentations. Instead, this year helped me refine and apply them more critically, which made me appreciate how closely academic abilities connect with wider employability skills such as communication, digital literacy and information evaluation.</w:t>
      </w:r>
    </w:p>
    <w:p w14:paraId="3AB18402" w14:textId="7AF20312" w:rsidR="00662181" w:rsidRDefault="00662181" w:rsidP="000C5E80">
      <w:pPr>
        <w:spacing w:line="360" w:lineRule="auto"/>
        <w:jc w:val="both"/>
        <w:rPr>
          <w:rFonts w:ascii="Arial" w:eastAsiaTheme="majorEastAsia" w:hAnsi="Arial" w:cs="Arial"/>
        </w:rPr>
      </w:pPr>
      <w:r>
        <w:rPr>
          <w:rFonts w:ascii="Arial" w:eastAsiaTheme="majorEastAsia" w:hAnsi="Arial" w:cs="Arial"/>
        </w:rPr>
        <w:t xml:space="preserve">One of the </w:t>
      </w:r>
      <w:r w:rsidR="0083569E">
        <w:rPr>
          <w:rFonts w:ascii="Arial" w:eastAsiaTheme="majorEastAsia" w:hAnsi="Arial" w:cs="Arial"/>
        </w:rPr>
        <w:t>biggest</w:t>
      </w:r>
      <w:r>
        <w:rPr>
          <w:rFonts w:ascii="Arial" w:eastAsiaTheme="majorEastAsia" w:hAnsi="Arial" w:cs="Arial"/>
        </w:rPr>
        <w:t xml:space="preserve"> areas of development was my understanding of academic research</w:t>
      </w:r>
      <w:r w:rsidR="00C17694">
        <w:rPr>
          <w:rFonts w:ascii="Arial" w:eastAsiaTheme="majorEastAsia" w:hAnsi="Arial" w:cs="Arial"/>
        </w:rPr>
        <w:t>, a</w:t>
      </w:r>
      <w:r>
        <w:rPr>
          <w:rFonts w:ascii="Arial" w:eastAsiaTheme="majorEastAsia" w:hAnsi="Arial" w:cs="Arial"/>
        </w:rPr>
        <w:t>lthough I regularly used Google Scholar in the past, I often struggled to interpret academic articles or decide which sources were most relevant</w:t>
      </w:r>
      <w:r w:rsidR="00C17694">
        <w:rPr>
          <w:rFonts w:ascii="Arial" w:eastAsiaTheme="majorEastAsia" w:hAnsi="Arial" w:cs="Arial"/>
        </w:rPr>
        <w:t>. R</w:t>
      </w:r>
      <w:r>
        <w:rPr>
          <w:rFonts w:ascii="Arial" w:eastAsiaTheme="majorEastAsia" w:hAnsi="Arial" w:cs="Arial"/>
        </w:rPr>
        <w:t xml:space="preserve">evisiting the CRAAP Test (Currency, Relevance, Authority, Accuracy and Purpose) provided a </w:t>
      </w:r>
      <w:r w:rsidR="0083569E">
        <w:rPr>
          <w:rFonts w:ascii="Arial" w:eastAsiaTheme="majorEastAsia" w:hAnsi="Arial" w:cs="Arial"/>
        </w:rPr>
        <w:t>clear</w:t>
      </w:r>
      <w:r>
        <w:rPr>
          <w:rFonts w:ascii="Arial" w:eastAsiaTheme="majorEastAsia" w:hAnsi="Arial" w:cs="Arial"/>
        </w:rPr>
        <w:t xml:space="preserve"> and more structured method for selecting evidence. This reduced the overwhelm I used to feel when faced with too many search results and helped me judge credibility more confidently.</w:t>
      </w:r>
      <w:r w:rsidR="006B4DE4">
        <w:rPr>
          <w:rFonts w:ascii="Arial" w:eastAsiaTheme="majorEastAsia" w:hAnsi="Arial" w:cs="Arial"/>
        </w:rPr>
        <w:t xml:space="preserve"> Importantly, I also begun applying the CRAAP test to AI generate content, which was necessary because AI most of the time generates information that sounds confident but is not accurate. Evaluating AI outputs encouraged me to verify everything using reliable academic sources and helped me become a more critical, independent learner. </w:t>
      </w:r>
    </w:p>
    <w:p w14:paraId="34DF94A6" w14:textId="7932098F" w:rsidR="006B4DE4" w:rsidRDefault="006B4DE4" w:rsidP="000C5E80">
      <w:pPr>
        <w:spacing w:line="360" w:lineRule="auto"/>
        <w:jc w:val="both"/>
        <w:rPr>
          <w:rFonts w:ascii="Arial" w:eastAsiaTheme="majorEastAsia" w:hAnsi="Arial" w:cs="Arial"/>
        </w:rPr>
      </w:pPr>
      <w:r>
        <w:rPr>
          <w:rFonts w:ascii="Arial" w:eastAsiaTheme="majorEastAsia" w:hAnsi="Arial" w:cs="Arial"/>
        </w:rPr>
        <w:t xml:space="preserve">My understanding of AI also developed significantly. At the start of the module, I relied on AI too heavily specifically for research, often asking it to summaries articles or explain theories instead of reading the sources myself. This created problems because AI sometimes produced incomplete or inaccurate explanations, which meant I had to go back and re-check everything. Instead of saving time, it made the research process slower and more confusing. Through class discussion on digital literacy, I learnt why this approach was risky and begun using AI more responsibly. I now treat it as a support tool for brainstorming ideas or creating visual content, while all academic information is checked against peer-reviewed sources. This shift </w:t>
      </w:r>
      <w:r w:rsidR="0083569E">
        <w:rPr>
          <w:rFonts w:ascii="Arial" w:eastAsiaTheme="majorEastAsia" w:hAnsi="Arial" w:cs="Arial"/>
        </w:rPr>
        <w:t>strengthens</w:t>
      </w:r>
      <w:r>
        <w:rPr>
          <w:rFonts w:ascii="Arial" w:eastAsiaTheme="majorEastAsia" w:hAnsi="Arial" w:cs="Arial"/>
        </w:rPr>
        <w:t xml:space="preserve"> my </w:t>
      </w:r>
      <w:r w:rsidR="00C17694">
        <w:rPr>
          <w:rFonts w:ascii="Arial" w:eastAsiaTheme="majorEastAsia" w:hAnsi="Arial" w:cs="Arial"/>
        </w:rPr>
        <w:t xml:space="preserve">independence </w:t>
      </w:r>
      <w:r>
        <w:rPr>
          <w:rFonts w:ascii="Arial" w:eastAsiaTheme="majorEastAsia" w:hAnsi="Arial" w:cs="Arial"/>
        </w:rPr>
        <w:t xml:space="preserve">as a learner and reflects real professional expectations, where responsible AI use is increasingly important. </w:t>
      </w:r>
    </w:p>
    <w:p w14:paraId="191A8230" w14:textId="1543F121" w:rsidR="00772C36" w:rsidRPr="00ED75DD" w:rsidRDefault="006B4DE4" w:rsidP="000C5E80">
      <w:pPr>
        <w:spacing w:line="360" w:lineRule="auto"/>
        <w:jc w:val="both"/>
        <w:rPr>
          <w:rFonts w:ascii="Times New Roman" w:eastAsia="Times New Roman" w:hAnsi="Times New Roman" w:cs="Times New Roman"/>
          <w:kern w:val="0"/>
          <w:lang w:eastAsia="en-GB"/>
          <w14:ligatures w14:val="none"/>
        </w:rPr>
      </w:pPr>
      <w:r>
        <w:rPr>
          <w:rFonts w:ascii="Arial" w:eastAsiaTheme="majorEastAsia" w:hAnsi="Arial" w:cs="Arial"/>
        </w:rPr>
        <w:lastRenderedPageBreak/>
        <w:t>Time-management was another area where my skills improved. Balancing work, personal commitments and travel difficulties</w:t>
      </w:r>
      <w:r w:rsidR="00772C36">
        <w:rPr>
          <w:rFonts w:ascii="Arial" w:eastAsiaTheme="majorEastAsia" w:hAnsi="Arial" w:cs="Arial"/>
        </w:rPr>
        <w:t xml:space="preserve"> - </w:t>
      </w:r>
      <w:r>
        <w:rPr>
          <w:rFonts w:ascii="Arial" w:eastAsiaTheme="majorEastAsia" w:hAnsi="Arial" w:cs="Arial"/>
        </w:rPr>
        <w:t>especially when my car repeatedly caused problems</w:t>
      </w:r>
      <w:r w:rsidR="00772C36">
        <w:rPr>
          <w:rFonts w:ascii="Arial" w:eastAsiaTheme="majorEastAsia" w:hAnsi="Arial" w:cs="Arial"/>
        </w:rPr>
        <w:t xml:space="preserve"> - </w:t>
      </w:r>
      <w:r>
        <w:rPr>
          <w:rFonts w:ascii="Arial" w:eastAsiaTheme="majorEastAsia" w:hAnsi="Arial" w:cs="Arial"/>
        </w:rPr>
        <w:t xml:space="preserve">made planning challenging. </w:t>
      </w:r>
      <w:r w:rsidR="00772C36">
        <w:rPr>
          <w:rFonts w:ascii="Arial" w:eastAsiaTheme="majorEastAsia" w:hAnsi="Arial" w:cs="Arial"/>
        </w:rPr>
        <w:t>Learning to use the Eisenhower Matrix helped me prioritise tasks realistically by distinguishing</w:t>
      </w:r>
      <w:r w:rsidR="00C17694">
        <w:rPr>
          <w:rFonts w:ascii="Arial" w:eastAsiaTheme="majorEastAsia" w:hAnsi="Arial" w:cs="Arial"/>
        </w:rPr>
        <w:t xml:space="preserve"> </w:t>
      </w:r>
      <w:r w:rsidR="00772C36">
        <w:rPr>
          <w:rFonts w:ascii="Arial" w:eastAsiaTheme="majorEastAsia" w:hAnsi="Arial" w:cs="Arial"/>
        </w:rPr>
        <w:t>between what was urgent and what was genuinely important. I also applied the Pomodoro Technique, which recent research shows</w:t>
      </w:r>
      <w:r w:rsidR="00BC19C0">
        <w:rPr>
          <w:rFonts w:ascii="Arial" w:eastAsiaTheme="majorEastAsia" w:hAnsi="Arial" w:cs="Arial"/>
        </w:rPr>
        <w:t xml:space="preserve"> </w:t>
      </w:r>
      <w:r w:rsidR="00772C36">
        <w:rPr>
          <w:rFonts w:ascii="Arial" w:eastAsiaTheme="majorEastAsia" w:hAnsi="Arial" w:cs="Arial"/>
        </w:rPr>
        <w:t xml:space="preserve">can improve student learning and focus during study sessions </w:t>
      </w:r>
      <w:r w:rsidR="00ED75DD" w:rsidRPr="00ED75DD">
        <w:rPr>
          <w:rFonts w:ascii="Arial" w:eastAsia="Times New Roman" w:hAnsi="Arial" w:cs="Arial"/>
          <w:kern w:val="0"/>
          <w:lang w:eastAsia="en-GB"/>
          <w14:ligatures w14:val="none"/>
        </w:rPr>
        <w:t>(Eva, Wenzel and</w:t>
      </w:r>
      <w:r w:rsidR="0035632D">
        <w:rPr>
          <w:rFonts w:ascii="Arial" w:eastAsia="Times New Roman" w:hAnsi="Arial" w:cs="Arial"/>
          <w:kern w:val="0"/>
          <w:lang w:eastAsia="en-GB"/>
          <w14:ligatures w14:val="none"/>
        </w:rPr>
        <w:t xml:space="preserve"> de</w:t>
      </w:r>
      <w:r w:rsidR="00ED75DD" w:rsidRPr="00ED75DD">
        <w:rPr>
          <w:rFonts w:ascii="Arial" w:eastAsia="Times New Roman" w:hAnsi="Arial" w:cs="Arial"/>
          <w:kern w:val="0"/>
          <w:lang w:eastAsia="en-GB"/>
          <w14:ligatures w14:val="none"/>
        </w:rPr>
        <w:t xml:space="preserve"> Bruin, 2025)</w:t>
      </w:r>
      <w:r w:rsidR="00772C36">
        <w:rPr>
          <w:rFonts w:ascii="Arial" w:eastAsiaTheme="majorEastAsia" w:hAnsi="Arial" w:cs="Arial"/>
        </w:rPr>
        <w:t xml:space="preserve">. These tools helped me break down large tasks into manageable steps, reducing stress and improving my consistency and productivity. </w:t>
      </w:r>
    </w:p>
    <w:p w14:paraId="39DB50E3" w14:textId="69FB1885" w:rsidR="00772C36" w:rsidRDefault="00772C36" w:rsidP="000C5E80">
      <w:pPr>
        <w:spacing w:line="360" w:lineRule="auto"/>
        <w:jc w:val="both"/>
        <w:rPr>
          <w:rFonts w:ascii="Arial" w:eastAsiaTheme="majorEastAsia" w:hAnsi="Arial" w:cs="Arial"/>
        </w:rPr>
      </w:pPr>
      <w:r>
        <w:rPr>
          <w:rFonts w:ascii="Arial" w:eastAsiaTheme="majorEastAsia" w:hAnsi="Arial" w:cs="Arial"/>
        </w:rPr>
        <w:t>The biggest challenge this year was the presentation. I often felt overwhelmed by the content and anxious about speaking in front of others.</w:t>
      </w:r>
      <w:r w:rsidR="0083569E">
        <w:rPr>
          <w:rFonts w:ascii="Arial" w:eastAsiaTheme="majorEastAsia" w:hAnsi="Arial" w:cs="Arial"/>
        </w:rPr>
        <w:t xml:space="preserve"> According to Lintner and </w:t>
      </w:r>
      <w:r w:rsidR="00C17694" w:rsidRPr="00A5502E">
        <w:rPr>
          <w:rFonts w:ascii="Arial" w:hAnsi="Arial" w:cs="Arial"/>
        </w:rPr>
        <w:t>Belovecová</w:t>
      </w:r>
      <w:r w:rsidR="0083569E">
        <w:rPr>
          <w:rFonts w:ascii="Arial" w:eastAsiaTheme="majorEastAsia" w:hAnsi="Arial" w:cs="Arial"/>
        </w:rPr>
        <w:t xml:space="preserve"> (2024)</w:t>
      </w:r>
      <w:r w:rsidR="000D4977">
        <w:rPr>
          <w:rFonts w:ascii="Arial" w:eastAsiaTheme="majorEastAsia" w:hAnsi="Arial" w:cs="Arial"/>
        </w:rPr>
        <w:t>,</w:t>
      </w:r>
      <w:r w:rsidR="0083569E">
        <w:rPr>
          <w:rFonts w:ascii="Arial" w:eastAsiaTheme="majorEastAsia" w:hAnsi="Arial" w:cs="Arial"/>
        </w:rPr>
        <w:t xml:space="preserve"> </w:t>
      </w:r>
      <w:r>
        <w:rPr>
          <w:rFonts w:ascii="Arial" w:eastAsiaTheme="majorEastAsia" w:hAnsi="Arial" w:cs="Arial"/>
        </w:rPr>
        <w:t xml:space="preserve">public speaking anxiety is </w:t>
      </w:r>
      <w:r w:rsidR="0083569E">
        <w:rPr>
          <w:rFonts w:ascii="Arial" w:eastAsiaTheme="majorEastAsia" w:hAnsi="Arial" w:cs="Arial"/>
        </w:rPr>
        <w:t>widespread</w:t>
      </w:r>
      <w:r>
        <w:rPr>
          <w:rFonts w:ascii="Arial" w:eastAsiaTheme="majorEastAsia" w:hAnsi="Arial" w:cs="Arial"/>
        </w:rPr>
        <w:t xml:space="preserve"> among university students</w:t>
      </w:r>
      <w:r w:rsidR="0083569E">
        <w:rPr>
          <w:rFonts w:ascii="Arial" w:eastAsiaTheme="majorEastAsia" w:hAnsi="Arial" w:cs="Arial"/>
        </w:rPr>
        <w:t xml:space="preserve">, </w:t>
      </w:r>
      <w:r>
        <w:rPr>
          <w:rFonts w:ascii="Arial" w:eastAsiaTheme="majorEastAsia" w:hAnsi="Arial" w:cs="Arial"/>
        </w:rPr>
        <w:t>which made me feel less isolate</w:t>
      </w:r>
      <w:r w:rsidR="00805185">
        <w:rPr>
          <w:rFonts w:ascii="Arial" w:eastAsiaTheme="majorEastAsia" w:hAnsi="Arial" w:cs="Arial"/>
        </w:rPr>
        <w:t xml:space="preserve">d in </w:t>
      </w:r>
      <w:r>
        <w:rPr>
          <w:rFonts w:ascii="Arial" w:eastAsiaTheme="majorEastAsia" w:hAnsi="Arial" w:cs="Arial"/>
        </w:rPr>
        <w:t xml:space="preserve">my experience. Preparing my presentation become one of my proudest achievements. I invested time into organising the content clearly, practising my delivery and improving my slides. Using storytelling techniques made the presentation feel more personal. Reflecting on memories from Italy helped me connect emotionally with the topic and reminded me that presentations are not only academic tasks but also opportunities to share who I am. </w:t>
      </w:r>
    </w:p>
    <w:p w14:paraId="4189A76F" w14:textId="20E50A6D" w:rsidR="00D16405" w:rsidRPr="00662181" w:rsidRDefault="00772C36" w:rsidP="000C5E80">
      <w:pPr>
        <w:spacing w:line="360" w:lineRule="auto"/>
        <w:jc w:val="both"/>
        <w:rPr>
          <w:rFonts w:ascii="Arial" w:eastAsiaTheme="majorEastAsia" w:hAnsi="Arial" w:cs="Arial"/>
        </w:rPr>
      </w:pPr>
      <w:r>
        <w:rPr>
          <w:rFonts w:ascii="Arial" w:eastAsiaTheme="majorEastAsia" w:hAnsi="Arial" w:cs="Arial"/>
        </w:rPr>
        <w:t xml:space="preserve">Completing the presentation showed me that I can push through discomfort and grow from it. It also strengthens my transferable communication skills, which are essential for future university </w:t>
      </w:r>
      <w:r w:rsidR="00207645">
        <w:rPr>
          <w:rFonts w:ascii="Arial" w:eastAsiaTheme="majorEastAsia" w:hAnsi="Arial" w:cs="Arial"/>
        </w:rPr>
        <w:t xml:space="preserve">assignments </w:t>
      </w:r>
      <w:r>
        <w:rPr>
          <w:rFonts w:ascii="Arial" w:eastAsiaTheme="majorEastAsia" w:hAnsi="Arial" w:cs="Arial"/>
        </w:rPr>
        <w:t>and for professional environments where clear presentation skills are highly valued. Moving forward, I aim to continue developing my confidence, storytelling ability and communication style so I can explain myself clearly and professionally in any context.</w:t>
      </w:r>
    </w:p>
    <w:p w14:paraId="38F1588E" w14:textId="77777777" w:rsidR="0008235A" w:rsidRPr="0008235A" w:rsidRDefault="0008235A" w:rsidP="0008235A">
      <w:pPr>
        <w:spacing w:line="360" w:lineRule="auto"/>
        <w:jc w:val="both"/>
        <w:rPr>
          <w:rFonts w:ascii="Arial" w:eastAsiaTheme="majorEastAsia" w:hAnsi="Arial" w:cs="Arial"/>
          <w:sz w:val="36"/>
          <w:szCs w:val="36"/>
        </w:rPr>
      </w:pPr>
    </w:p>
    <w:p w14:paraId="794F23FC" w14:textId="77777777" w:rsidR="0008235A" w:rsidRPr="0008235A" w:rsidRDefault="0008235A" w:rsidP="0008235A">
      <w:pPr>
        <w:spacing w:line="360" w:lineRule="auto"/>
        <w:jc w:val="both"/>
        <w:rPr>
          <w:rFonts w:ascii="Arial" w:eastAsiaTheme="majorEastAsia" w:hAnsi="Arial" w:cs="Arial"/>
          <w:sz w:val="36"/>
          <w:szCs w:val="36"/>
        </w:rPr>
      </w:pPr>
    </w:p>
    <w:p w14:paraId="4EAE27B0" w14:textId="77777777" w:rsidR="0008235A" w:rsidRPr="0008235A" w:rsidRDefault="0008235A" w:rsidP="0008235A">
      <w:pPr>
        <w:spacing w:line="360" w:lineRule="auto"/>
        <w:jc w:val="both"/>
        <w:rPr>
          <w:rFonts w:ascii="Arial" w:eastAsiaTheme="majorEastAsia" w:hAnsi="Arial" w:cs="Arial"/>
          <w:sz w:val="36"/>
          <w:szCs w:val="36"/>
        </w:rPr>
      </w:pPr>
    </w:p>
    <w:p w14:paraId="3B7F4DF3" w14:textId="77777777" w:rsidR="0008235A" w:rsidRPr="0008235A" w:rsidRDefault="0008235A" w:rsidP="0008235A">
      <w:pPr>
        <w:spacing w:line="360" w:lineRule="auto"/>
        <w:jc w:val="both"/>
        <w:rPr>
          <w:rFonts w:ascii="Arial" w:eastAsiaTheme="majorEastAsia" w:hAnsi="Arial" w:cs="Arial"/>
          <w:sz w:val="36"/>
          <w:szCs w:val="36"/>
        </w:rPr>
      </w:pPr>
    </w:p>
    <w:p w14:paraId="09852CA9" w14:textId="77777777" w:rsidR="00DF6E1A" w:rsidRDefault="00DF6E1A" w:rsidP="0008235A">
      <w:pPr>
        <w:spacing w:line="360" w:lineRule="auto"/>
        <w:jc w:val="both"/>
        <w:rPr>
          <w:rFonts w:ascii="Arial" w:eastAsiaTheme="majorEastAsia" w:hAnsi="Arial" w:cs="Arial"/>
          <w:sz w:val="36"/>
          <w:szCs w:val="36"/>
        </w:rPr>
      </w:pPr>
    </w:p>
    <w:p w14:paraId="37FC23A7" w14:textId="35E0BB7B" w:rsidR="0008235A" w:rsidRDefault="0008235A" w:rsidP="0008235A">
      <w:pPr>
        <w:spacing w:line="360" w:lineRule="auto"/>
        <w:jc w:val="both"/>
        <w:rPr>
          <w:rFonts w:ascii="Arial" w:eastAsiaTheme="majorEastAsia" w:hAnsi="Arial" w:cs="Arial"/>
          <w:sz w:val="36"/>
          <w:szCs w:val="36"/>
        </w:rPr>
      </w:pPr>
      <w:r w:rsidRPr="0008235A">
        <w:rPr>
          <w:rFonts w:ascii="Arial" w:eastAsiaTheme="majorEastAsia" w:hAnsi="Arial" w:cs="Arial"/>
          <w:sz w:val="36"/>
          <w:szCs w:val="36"/>
        </w:rPr>
        <w:lastRenderedPageBreak/>
        <w:t xml:space="preserve">Appendices </w:t>
      </w:r>
    </w:p>
    <w:p w14:paraId="5FA7268B" w14:textId="77777777" w:rsidR="003D21F6" w:rsidRDefault="003D21F6" w:rsidP="0008235A">
      <w:pPr>
        <w:spacing w:line="360" w:lineRule="auto"/>
        <w:jc w:val="both"/>
        <w:rPr>
          <w:rFonts w:ascii="Arial" w:eastAsiaTheme="majorEastAsia" w:hAnsi="Arial" w:cs="Arial"/>
          <w:sz w:val="36"/>
          <w:szCs w:val="36"/>
        </w:rPr>
      </w:pPr>
    </w:p>
    <w:p w14:paraId="0CBBB36C" w14:textId="632A09C0" w:rsidR="003D21F6" w:rsidRDefault="00367E9A" w:rsidP="00DE4318">
      <w:pPr>
        <w:spacing w:line="360" w:lineRule="auto"/>
        <w:jc w:val="both"/>
        <w:rPr>
          <w:rFonts w:ascii="Arial" w:eastAsiaTheme="majorEastAsia" w:hAnsi="Arial" w:cs="Arial"/>
        </w:rPr>
      </w:pPr>
      <w:r w:rsidRPr="00367E9A">
        <w:rPr>
          <w:rFonts w:ascii="Arial" w:eastAsiaTheme="majorEastAsia" w:hAnsi="Arial" w:cs="Arial"/>
        </w:rPr>
        <w:t>Appendix A</w:t>
      </w:r>
      <w:r w:rsidR="00DE4318">
        <w:rPr>
          <w:rFonts w:ascii="Arial" w:eastAsiaTheme="majorEastAsia" w:hAnsi="Arial" w:cs="Arial"/>
        </w:rPr>
        <w:t xml:space="preserve"> - </w:t>
      </w:r>
      <w:r>
        <w:rPr>
          <w:rFonts w:ascii="Arial" w:eastAsiaTheme="majorEastAsia" w:hAnsi="Arial" w:cs="Arial"/>
        </w:rPr>
        <w:t xml:space="preserve">CRAAP Test Examples </w:t>
      </w:r>
    </w:p>
    <w:p w14:paraId="51E08191" w14:textId="08E0B21D" w:rsidR="00CC15FD" w:rsidRDefault="00C06D6D" w:rsidP="0008235A">
      <w:pPr>
        <w:spacing w:line="360" w:lineRule="auto"/>
        <w:jc w:val="both"/>
        <w:rPr>
          <w:rFonts w:ascii="Arial" w:eastAsiaTheme="majorEastAsia" w:hAnsi="Arial" w:cs="Arial"/>
        </w:rPr>
      </w:pPr>
      <w:r>
        <w:rPr>
          <w:rFonts w:ascii="Arial" w:eastAsiaTheme="majorEastAsia" w:hAnsi="Arial" w:cs="Arial"/>
          <w:noProof/>
        </w:rPr>
        <w:drawing>
          <wp:inline distT="0" distB="0" distL="0" distR="0" wp14:anchorId="21BA2F9C" wp14:editId="3043526E">
            <wp:extent cx="5731510" cy="3044825"/>
            <wp:effectExtent l="0" t="0" r="2540" b="3175"/>
            <wp:docPr id="1957249350" name="Picture 1" descr="BMBM4008 Assignment 1 E Portfolio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249350" name="Picture 1957249350" descr="BMBM4008 Assignment 1 E Portfolio - Wor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21B9E451" w14:textId="77777777" w:rsidR="003D21F6" w:rsidRPr="003D21F6" w:rsidRDefault="003D21F6" w:rsidP="0008235A">
      <w:pPr>
        <w:spacing w:line="360" w:lineRule="auto"/>
        <w:jc w:val="both"/>
        <w:rPr>
          <w:rFonts w:ascii="Arial" w:eastAsiaTheme="majorEastAsia" w:hAnsi="Arial" w:cs="Arial"/>
        </w:rPr>
      </w:pPr>
    </w:p>
    <w:p w14:paraId="5BA018B2" w14:textId="09407DBA" w:rsidR="00DE4318" w:rsidRDefault="00DE4318" w:rsidP="0008235A">
      <w:pPr>
        <w:spacing w:line="360" w:lineRule="auto"/>
        <w:jc w:val="both"/>
        <w:rPr>
          <w:rFonts w:ascii="Arial" w:eastAsiaTheme="majorEastAsia" w:hAnsi="Arial" w:cs="Arial"/>
        </w:rPr>
      </w:pPr>
      <w:r w:rsidRPr="00DE4318">
        <w:rPr>
          <w:rFonts w:ascii="Arial" w:eastAsiaTheme="majorEastAsia" w:hAnsi="Arial" w:cs="Arial"/>
        </w:rPr>
        <w:t>Appendix B</w:t>
      </w:r>
      <w:r w:rsidR="00D73399">
        <w:rPr>
          <w:rFonts w:ascii="Arial" w:eastAsiaTheme="majorEastAsia" w:hAnsi="Arial" w:cs="Arial"/>
        </w:rPr>
        <w:t xml:space="preserve"> - P</w:t>
      </w:r>
      <w:r w:rsidR="004577D3">
        <w:rPr>
          <w:rFonts w:ascii="Arial" w:eastAsiaTheme="majorEastAsia" w:hAnsi="Arial" w:cs="Arial"/>
        </w:rPr>
        <w:t>resentation</w:t>
      </w:r>
      <w:r w:rsidR="008813EE">
        <w:rPr>
          <w:rFonts w:ascii="Arial" w:eastAsiaTheme="majorEastAsia" w:hAnsi="Arial" w:cs="Arial"/>
        </w:rPr>
        <w:t xml:space="preserve"> &amp; Storytelling</w:t>
      </w:r>
    </w:p>
    <w:p w14:paraId="343988B3" w14:textId="77777777" w:rsidR="003D21F6" w:rsidRDefault="008813EE" w:rsidP="0008235A">
      <w:pPr>
        <w:spacing w:line="360" w:lineRule="auto"/>
        <w:jc w:val="both"/>
        <w:rPr>
          <w:rFonts w:ascii="Arial" w:eastAsiaTheme="majorEastAsia" w:hAnsi="Arial" w:cs="Arial"/>
        </w:rPr>
      </w:pPr>
      <w:r>
        <w:rPr>
          <w:rFonts w:ascii="Arial" w:eastAsiaTheme="majorEastAsia" w:hAnsi="Arial" w:cs="Arial"/>
          <w:noProof/>
        </w:rPr>
        <w:drawing>
          <wp:inline distT="0" distB="0" distL="0" distR="0" wp14:anchorId="2A7D35FF" wp14:editId="2711DCD7">
            <wp:extent cx="5252065" cy="3512820"/>
            <wp:effectExtent l="0" t="0" r="6350" b="0"/>
            <wp:docPr id="1640955709" name="Picture 2"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955709" name="Picture 1640955709" descr="Snipping Tool"/>
                    <pic:cNvPicPr/>
                  </pic:nvPicPr>
                  <pic:blipFill>
                    <a:blip r:embed="rId11">
                      <a:extLst>
                        <a:ext uri="{28A0092B-C50C-407E-A947-70E740481C1C}">
                          <a14:useLocalDpi xmlns:a14="http://schemas.microsoft.com/office/drawing/2010/main" val="0"/>
                        </a:ext>
                      </a:extLst>
                    </a:blip>
                    <a:stretch>
                      <a:fillRect/>
                    </a:stretch>
                  </pic:blipFill>
                  <pic:spPr>
                    <a:xfrm>
                      <a:off x="0" y="0"/>
                      <a:ext cx="5272256" cy="3526325"/>
                    </a:xfrm>
                    <a:prstGeom prst="rect">
                      <a:avLst/>
                    </a:prstGeom>
                  </pic:spPr>
                </pic:pic>
              </a:graphicData>
            </a:graphic>
          </wp:inline>
        </w:drawing>
      </w:r>
    </w:p>
    <w:p w14:paraId="6D838F54" w14:textId="7CA07F1D" w:rsidR="003D21F6" w:rsidRDefault="00D73399" w:rsidP="0008235A">
      <w:pPr>
        <w:spacing w:line="360" w:lineRule="auto"/>
        <w:jc w:val="both"/>
        <w:rPr>
          <w:rFonts w:ascii="Arial" w:eastAsiaTheme="majorEastAsia" w:hAnsi="Arial" w:cs="Arial"/>
        </w:rPr>
      </w:pPr>
      <w:r w:rsidRPr="00DE4318">
        <w:rPr>
          <w:rFonts w:ascii="Arial" w:eastAsiaTheme="majorEastAsia" w:hAnsi="Arial" w:cs="Arial"/>
        </w:rPr>
        <w:lastRenderedPageBreak/>
        <w:t xml:space="preserve">Appendix </w:t>
      </w:r>
      <w:r>
        <w:rPr>
          <w:rFonts w:ascii="Arial" w:eastAsiaTheme="majorEastAsia" w:hAnsi="Arial" w:cs="Arial"/>
        </w:rPr>
        <w:t xml:space="preserve">C - Eisenhower Matrix </w:t>
      </w:r>
    </w:p>
    <w:p w14:paraId="2EF8A5B7" w14:textId="7F406C71" w:rsidR="003D21F6" w:rsidRPr="00DE4318" w:rsidRDefault="003D21F6" w:rsidP="0008235A">
      <w:pPr>
        <w:spacing w:line="360" w:lineRule="auto"/>
        <w:jc w:val="both"/>
        <w:rPr>
          <w:rFonts w:ascii="Arial" w:eastAsiaTheme="majorEastAsia" w:hAnsi="Arial" w:cs="Arial"/>
        </w:rPr>
      </w:pPr>
      <w:r>
        <w:rPr>
          <w:rFonts w:ascii="Arial" w:eastAsiaTheme="majorEastAsia" w:hAnsi="Arial" w:cs="Arial"/>
          <w:noProof/>
        </w:rPr>
        <w:drawing>
          <wp:inline distT="0" distB="0" distL="0" distR="0" wp14:anchorId="658D34D8" wp14:editId="25A49C7A">
            <wp:extent cx="2841996" cy="6362700"/>
            <wp:effectExtent l="0" t="0" r="0" b="0"/>
            <wp:docPr id="1559214737"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214737" name="Picture 3" descr="A screenshot of a phon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7597" cy="6464792"/>
                    </a:xfrm>
                    <a:prstGeom prst="rect">
                      <a:avLst/>
                    </a:prstGeom>
                  </pic:spPr>
                </pic:pic>
              </a:graphicData>
            </a:graphic>
          </wp:inline>
        </w:drawing>
      </w:r>
    </w:p>
    <w:p w14:paraId="4F13A659" w14:textId="77777777" w:rsidR="0008235A" w:rsidRPr="0008235A" w:rsidRDefault="0008235A" w:rsidP="0008235A">
      <w:pPr>
        <w:spacing w:line="360" w:lineRule="auto"/>
        <w:jc w:val="both"/>
        <w:rPr>
          <w:rFonts w:ascii="Arial" w:eastAsiaTheme="majorEastAsia" w:hAnsi="Arial" w:cs="Arial"/>
          <w:sz w:val="36"/>
          <w:szCs w:val="36"/>
        </w:rPr>
      </w:pPr>
    </w:p>
    <w:p w14:paraId="46F78393" w14:textId="77777777" w:rsidR="0008235A" w:rsidRPr="0008235A" w:rsidRDefault="0008235A" w:rsidP="0008235A">
      <w:pPr>
        <w:spacing w:line="360" w:lineRule="auto"/>
        <w:jc w:val="both"/>
        <w:rPr>
          <w:rFonts w:ascii="Arial" w:eastAsiaTheme="majorEastAsia" w:hAnsi="Arial" w:cs="Arial"/>
          <w:sz w:val="36"/>
          <w:szCs w:val="36"/>
        </w:rPr>
      </w:pPr>
    </w:p>
    <w:p w14:paraId="5869AAB8" w14:textId="77777777" w:rsidR="003D21F6" w:rsidRDefault="003D21F6" w:rsidP="0008235A">
      <w:pPr>
        <w:spacing w:line="360" w:lineRule="auto"/>
        <w:jc w:val="both"/>
        <w:rPr>
          <w:rFonts w:ascii="Arial" w:eastAsiaTheme="majorEastAsia" w:hAnsi="Arial" w:cs="Arial"/>
          <w:sz w:val="36"/>
          <w:szCs w:val="36"/>
        </w:rPr>
      </w:pPr>
    </w:p>
    <w:p w14:paraId="3E9E46FE" w14:textId="77777777" w:rsidR="003D21F6" w:rsidRDefault="003D21F6" w:rsidP="0008235A">
      <w:pPr>
        <w:spacing w:line="360" w:lineRule="auto"/>
        <w:jc w:val="both"/>
        <w:rPr>
          <w:rFonts w:ascii="Arial" w:eastAsiaTheme="majorEastAsia" w:hAnsi="Arial" w:cs="Arial"/>
          <w:sz w:val="36"/>
          <w:szCs w:val="36"/>
        </w:rPr>
      </w:pPr>
    </w:p>
    <w:p w14:paraId="3BD2F3F9" w14:textId="68C73DE4" w:rsidR="00D53C37" w:rsidRDefault="0008235A" w:rsidP="0008235A">
      <w:pPr>
        <w:spacing w:line="360" w:lineRule="auto"/>
        <w:jc w:val="both"/>
        <w:rPr>
          <w:rFonts w:ascii="Arial" w:eastAsiaTheme="majorEastAsia" w:hAnsi="Arial" w:cs="Arial"/>
          <w:sz w:val="36"/>
          <w:szCs w:val="36"/>
        </w:rPr>
      </w:pPr>
      <w:r w:rsidRPr="0008235A">
        <w:rPr>
          <w:rFonts w:ascii="Arial" w:eastAsiaTheme="majorEastAsia" w:hAnsi="Arial" w:cs="Arial"/>
          <w:sz w:val="36"/>
          <w:szCs w:val="36"/>
        </w:rPr>
        <w:lastRenderedPageBreak/>
        <w:t>Reference List</w:t>
      </w:r>
    </w:p>
    <w:p w14:paraId="26E65F2A" w14:textId="1BA9E974" w:rsidR="00D53C37" w:rsidRPr="00A5502E" w:rsidRDefault="00D53C37" w:rsidP="00D53C37">
      <w:pPr>
        <w:spacing w:line="360" w:lineRule="auto"/>
        <w:jc w:val="both"/>
        <w:rPr>
          <w:rFonts w:ascii="Arial" w:hAnsi="Arial" w:cs="Arial"/>
        </w:rPr>
      </w:pPr>
      <w:r w:rsidRPr="00A5502E">
        <w:rPr>
          <w:rFonts w:ascii="Arial" w:hAnsi="Arial" w:cs="Arial"/>
        </w:rPr>
        <w:t>Lintner, T. and</w:t>
      </w:r>
      <w:r w:rsidR="001F48DC">
        <w:rPr>
          <w:rFonts w:ascii="Arial" w:hAnsi="Arial" w:cs="Arial"/>
        </w:rPr>
        <w:t xml:space="preserve"> </w:t>
      </w:r>
      <w:r w:rsidRPr="00A5502E">
        <w:rPr>
          <w:rFonts w:ascii="Arial" w:hAnsi="Arial" w:cs="Arial"/>
        </w:rPr>
        <w:t>Belovecová</w:t>
      </w:r>
      <w:r w:rsidR="001F48DC">
        <w:rPr>
          <w:rFonts w:ascii="Arial" w:hAnsi="Arial" w:cs="Arial"/>
        </w:rPr>
        <w:t xml:space="preserve"> </w:t>
      </w:r>
      <w:r w:rsidR="001F48DC" w:rsidRPr="00A5502E">
        <w:rPr>
          <w:rFonts w:ascii="Arial" w:hAnsi="Arial" w:cs="Arial"/>
        </w:rPr>
        <w:t>Boglárka</w:t>
      </w:r>
      <w:r w:rsidRPr="00A5502E">
        <w:rPr>
          <w:rFonts w:ascii="Arial" w:hAnsi="Arial" w:cs="Arial"/>
        </w:rPr>
        <w:t xml:space="preserve"> (2024). Demographic Predictors of Public Speaking Anxiety among University Students. </w:t>
      </w:r>
      <w:r w:rsidRPr="00A5502E">
        <w:rPr>
          <w:rFonts w:ascii="Arial" w:hAnsi="Arial" w:cs="Arial"/>
          <w:i/>
          <w:iCs/>
        </w:rPr>
        <w:t>Current Psychology</w:t>
      </w:r>
      <w:r w:rsidRPr="00A5502E">
        <w:rPr>
          <w:rFonts w:ascii="Arial" w:hAnsi="Arial" w:cs="Arial"/>
        </w:rPr>
        <w:t>, 43(30). doi:https://doi.org/10.1007/s12144-024-06216-w</w:t>
      </w:r>
    </w:p>
    <w:p w14:paraId="31E7807F" w14:textId="068B6FEF" w:rsidR="00D53C37" w:rsidRPr="00376423" w:rsidRDefault="00376423" w:rsidP="00376423">
      <w:pPr>
        <w:pStyle w:val="NormalWeb"/>
        <w:spacing w:before="0" w:beforeAutospacing="0" w:after="240" w:afterAutospacing="0" w:line="360" w:lineRule="auto"/>
        <w:jc w:val="both"/>
        <w:rPr>
          <w:rFonts w:ascii="Arial" w:hAnsi="Arial" w:cs="Arial"/>
        </w:rPr>
        <w:sectPr w:rsidR="00D53C37" w:rsidRPr="00376423">
          <w:pgSz w:w="11906" w:h="16838"/>
          <w:pgMar w:top="1440" w:right="1440" w:bottom="1440" w:left="1440" w:header="708" w:footer="708" w:gutter="0"/>
          <w:cols w:space="708"/>
          <w:docGrid w:linePitch="360"/>
        </w:sectPr>
      </w:pPr>
      <w:r>
        <w:rPr>
          <w:rFonts w:ascii="Arial" w:hAnsi="Arial" w:cs="Arial"/>
        </w:rPr>
        <w:t>Eva,</w:t>
      </w:r>
      <w:r w:rsidR="00DE0363">
        <w:rPr>
          <w:rFonts w:ascii="Arial" w:hAnsi="Arial" w:cs="Arial"/>
        </w:rPr>
        <w:t xml:space="preserve"> P.,</w:t>
      </w:r>
      <w:r>
        <w:rPr>
          <w:rFonts w:ascii="Arial" w:hAnsi="Arial" w:cs="Arial"/>
        </w:rPr>
        <w:t xml:space="preserve"> Wenzel, N. and</w:t>
      </w:r>
      <w:r w:rsidR="00DE0363">
        <w:rPr>
          <w:rFonts w:ascii="Arial" w:hAnsi="Arial" w:cs="Arial"/>
        </w:rPr>
        <w:t xml:space="preserve"> de</w:t>
      </w:r>
      <w:r>
        <w:rPr>
          <w:rFonts w:ascii="Arial" w:hAnsi="Arial" w:cs="Arial"/>
        </w:rPr>
        <w:t xml:space="preserve"> Bruin,</w:t>
      </w:r>
      <w:r w:rsidR="00DE0363">
        <w:rPr>
          <w:rFonts w:ascii="Arial" w:hAnsi="Arial" w:cs="Arial"/>
        </w:rPr>
        <w:t xml:space="preserve"> A </w:t>
      </w:r>
      <w:r>
        <w:rPr>
          <w:rFonts w:ascii="Arial" w:hAnsi="Arial" w:cs="Arial"/>
        </w:rPr>
        <w:t xml:space="preserve">(2025). Investigating the Effectiveness of Self-Regulated, Pomodoro, and Flowtime Break-Taking Techniques among Students. </w:t>
      </w:r>
      <w:r>
        <w:rPr>
          <w:rFonts w:ascii="Arial" w:hAnsi="Arial" w:cs="Arial"/>
          <w:i/>
          <w:iCs/>
        </w:rPr>
        <w:t>Behavioral Sciences</w:t>
      </w:r>
      <w:r>
        <w:rPr>
          <w:rFonts w:ascii="Arial" w:hAnsi="Arial" w:cs="Arial"/>
        </w:rPr>
        <w:t xml:space="preserve">, 15(7), p.861. doi:https://doi.org/10.3390/bs15070861 </w:t>
      </w: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27D68"/>
    <w:rsid w:val="00061BBC"/>
    <w:rsid w:val="00061FF1"/>
    <w:rsid w:val="00063ADC"/>
    <w:rsid w:val="0008235A"/>
    <w:rsid w:val="000A2E17"/>
    <w:rsid w:val="000A470F"/>
    <w:rsid w:val="000C144A"/>
    <w:rsid w:val="000C541C"/>
    <w:rsid w:val="000C5E80"/>
    <w:rsid w:val="000C68CB"/>
    <w:rsid w:val="000D4977"/>
    <w:rsid w:val="000D5B34"/>
    <w:rsid w:val="0010406A"/>
    <w:rsid w:val="00110DEC"/>
    <w:rsid w:val="001118FB"/>
    <w:rsid w:val="00115538"/>
    <w:rsid w:val="00135DD1"/>
    <w:rsid w:val="00164156"/>
    <w:rsid w:val="001819DF"/>
    <w:rsid w:val="001B086C"/>
    <w:rsid w:val="001C6E70"/>
    <w:rsid w:val="001E1015"/>
    <w:rsid w:val="001F48DC"/>
    <w:rsid w:val="00207645"/>
    <w:rsid w:val="00262DC1"/>
    <w:rsid w:val="002F243A"/>
    <w:rsid w:val="00301906"/>
    <w:rsid w:val="00302BB1"/>
    <w:rsid w:val="003341DF"/>
    <w:rsid w:val="00347EA1"/>
    <w:rsid w:val="0035632D"/>
    <w:rsid w:val="00367E9A"/>
    <w:rsid w:val="00376423"/>
    <w:rsid w:val="00382546"/>
    <w:rsid w:val="00394CBB"/>
    <w:rsid w:val="003A4B66"/>
    <w:rsid w:val="003A709B"/>
    <w:rsid w:val="003B1AC3"/>
    <w:rsid w:val="003C0EA5"/>
    <w:rsid w:val="003D21F6"/>
    <w:rsid w:val="003D223A"/>
    <w:rsid w:val="00417AB6"/>
    <w:rsid w:val="004577D3"/>
    <w:rsid w:val="00463738"/>
    <w:rsid w:val="004B31F1"/>
    <w:rsid w:val="004D474C"/>
    <w:rsid w:val="0053246E"/>
    <w:rsid w:val="00536CFB"/>
    <w:rsid w:val="00543F5E"/>
    <w:rsid w:val="00584970"/>
    <w:rsid w:val="005913FB"/>
    <w:rsid w:val="005B783A"/>
    <w:rsid w:val="005F42D0"/>
    <w:rsid w:val="005F7C42"/>
    <w:rsid w:val="0062310A"/>
    <w:rsid w:val="00662181"/>
    <w:rsid w:val="00664B16"/>
    <w:rsid w:val="006B4DE4"/>
    <w:rsid w:val="006B52C3"/>
    <w:rsid w:val="00705872"/>
    <w:rsid w:val="007203C3"/>
    <w:rsid w:val="007352C0"/>
    <w:rsid w:val="00743752"/>
    <w:rsid w:val="00772C36"/>
    <w:rsid w:val="00790912"/>
    <w:rsid w:val="007D3AE1"/>
    <w:rsid w:val="007D777F"/>
    <w:rsid w:val="007E01E0"/>
    <w:rsid w:val="00803155"/>
    <w:rsid w:val="00805185"/>
    <w:rsid w:val="0083569E"/>
    <w:rsid w:val="00840BEE"/>
    <w:rsid w:val="00851EDB"/>
    <w:rsid w:val="00855E0A"/>
    <w:rsid w:val="008813EE"/>
    <w:rsid w:val="008D62EF"/>
    <w:rsid w:val="008D7180"/>
    <w:rsid w:val="008F1086"/>
    <w:rsid w:val="009060A0"/>
    <w:rsid w:val="0091355A"/>
    <w:rsid w:val="00917008"/>
    <w:rsid w:val="00935B8D"/>
    <w:rsid w:val="009B164A"/>
    <w:rsid w:val="00A15883"/>
    <w:rsid w:val="00A23D6E"/>
    <w:rsid w:val="00A3024C"/>
    <w:rsid w:val="00A476E3"/>
    <w:rsid w:val="00A8581C"/>
    <w:rsid w:val="00AD7313"/>
    <w:rsid w:val="00AE2AA9"/>
    <w:rsid w:val="00AE3307"/>
    <w:rsid w:val="00AF66E7"/>
    <w:rsid w:val="00B028A8"/>
    <w:rsid w:val="00B02B82"/>
    <w:rsid w:val="00B103B9"/>
    <w:rsid w:val="00B42784"/>
    <w:rsid w:val="00B51B61"/>
    <w:rsid w:val="00B724BB"/>
    <w:rsid w:val="00BC19C0"/>
    <w:rsid w:val="00BE2A35"/>
    <w:rsid w:val="00BE3554"/>
    <w:rsid w:val="00C06D6D"/>
    <w:rsid w:val="00C129B8"/>
    <w:rsid w:val="00C17694"/>
    <w:rsid w:val="00C24461"/>
    <w:rsid w:val="00C2550A"/>
    <w:rsid w:val="00C4699D"/>
    <w:rsid w:val="00CC15FD"/>
    <w:rsid w:val="00CF32AC"/>
    <w:rsid w:val="00D16405"/>
    <w:rsid w:val="00D24ADF"/>
    <w:rsid w:val="00D26517"/>
    <w:rsid w:val="00D33868"/>
    <w:rsid w:val="00D53C37"/>
    <w:rsid w:val="00D73399"/>
    <w:rsid w:val="00DC55F3"/>
    <w:rsid w:val="00DD5969"/>
    <w:rsid w:val="00DE0363"/>
    <w:rsid w:val="00DE4318"/>
    <w:rsid w:val="00DF6E1A"/>
    <w:rsid w:val="00E10797"/>
    <w:rsid w:val="00E243A8"/>
    <w:rsid w:val="00E6747C"/>
    <w:rsid w:val="00EA0B9A"/>
    <w:rsid w:val="00EA15D1"/>
    <w:rsid w:val="00EA6220"/>
    <w:rsid w:val="00EC1771"/>
    <w:rsid w:val="00ED75DD"/>
    <w:rsid w:val="00F53289"/>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paragraph" w:styleId="NormalWeb">
    <w:name w:val="Normal (Web)"/>
    <w:basedOn w:val="Normal"/>
    <w:uiPriority w:val="99"/>
    <w:unhideWhenUsed/>
    <w:rsid w:val="003764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tmp"/><Relationship Id="rId5" Type="http://schemas.openxmlformats.org/officeDocument/2006/relationships/styles" Target="styles.xml"/><Relationship Id="rId10" Type="http://schemas.openxmlformats.org/officeDocument/2006/relationships/image" Target="media/image2.tmp"/><Relationship Id="rId4" Type="http://schemas.openxmlformats.org/officeDocument/2006/relationships/customXml" Target="../customXml/item4.xml"/><Relationship Id="rId9" Type="http://schemas.openxmlformats.org/officeDocument/2006/relationships/hyperlink" Target="https://uowtsd-my.sharepoint.com/:v:/r/personal/2418652_student_uwtsd_ac_uk/Documents/Videos/Clipchamp/Recording-20251208_182326/Exports/Recording-20251208_182326.mp4?csf=1&amp;web=1&amp;e=zEjrRu&amp;nav=eyJyZWZlcnJhbEluZm8iOnsicmVmZXJyYWxBcHAiOiJTdHJlYW1XZWJBcHAiLCJyZWZlcnJhbFZpZXciOiJTaGFyZURpYWxvZy1MaW5rIiwicmVmZXJyYWxBcHBQbGF0Zm9ybSI6IldlYiIsInJlZmVycmFsTW9kZSI6InZpZXcifX0%3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E62075-0238-47A1-A127-B801F506D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855</Words>
  <Characters>4875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Georgiana-Paula Morosan (2418652)</cp:lastModifiedBy>
  <cp:revision>3</cp:revision>
  <dcterms:created xsi:type="dcterms:W3CDTF">2025-12-08T19:44:00Z</dcterms:created>
  <dcterms:modified xsi:type="dcterms:W3CDTF">2025-12-08T19:45:00Z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