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16AFB6E4" w14:textId="2D7B9880" w:rsidR="00C81482" w:rsidRDefault="00DD5416" w:rsidP="00DD5416">
      <w:pPr>
        <w:pStyle w:val="Normal1"/>
        <w:spacing w:line="48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UNIVERSITY OF WALES</w:t>
      </w:r>
    </w:p>
    <w:p w14:paraId="24E2D7C0" w14:textId="79961F5E" w:rsidR="00DD5416" w:rsidRDefault="00DD5416" w:rsidP="00DD5416">
      <w:pPr>
        <w:pStyle w:val="Normal1"/>
        <w:spacing w:line="48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TRINITY SAINT DAVID</w:t>
      </w:r>
    </w:p>
    <w:p w14:paraId="6E0807D7" w14:textId="77777777" w:rsidR="00C81482" w:rsidRDefault="00C81482" w:rsidP="00C81482">
      <w:pPr>
        <w:pStyle w:val="Normal1"/>
        <w:spacing w:line="480" w:lineRule="auto"/>
        <w:jc w:val="center"/>
        <w:rPr>
          <w:rFonts w:ascii="Times New Roman" w:eastAsia="Times New Roman" w:hAnsi="Times New Roman" w:cs="Times New Roman"/>
          <w:b/>
          <w:sz w:val="28"/>
          <w:szCs w:val="28"/>
        </w:rPr>
      </w:pPr>
    </w:p>
    <w:p w14:paraId="4521BA17" w14:textId="77777777" w:rsidR="00C81482" w:rsidRDefault="00C81482" w:rsidP="00C81482">
      <w:pPr>
        <w:pStyle w:val="Normal1"/>
        <w:spacing w:line="480" w:lineRule="auto"/>
        <w:jc w:val="center"/>
        <w:rPr>
          <w:rFonts w:ascii="Times New Roman" w:eastAsia="Times New Roman" w:hAnsi="Times New Roman" w:cs="Times New Roman"/>
          <w:b/>
          <w:sz w:val="28"/>
          <w:szCs w:val="28"/>
        </w:rPr>
      </w:pPr>
    </w:p>
    <w:p w14:paraId="39ECEF47" w14:textId="77777777" w:rsidR="00C81482" w:rsidRDefault="00C81482" w:rsidP="00C81482">
      <w:pPr>
        <w:pStyle w:val="Normal1"/>
        <w:spacing w:line="480" w:lineRule="auto"/>
        <w:jc w:val="center"/>
        <w:rPr>
          <w:rFonts w:ascii="Times New Roman" w:eastAsia="Times New Roman" w:hAnsi="Times New Roman" w:cs="Times New Roman"/>
          <w:b/>
          <w:sz w:val="28"/>
          <w:szCs w:val="28"/>
        </w:rPr>
      </w:pPr>
    </w:p>
    <w:p w14:paraId="51A45859" w14:textId="77777777" w:rsidR="00C81482" w:rsidRDefault="00C81482" w:rsidP="00C81482">
      <w:pPr>
        <w:pStyle w:val="Normal1"/>
        <w:spacing w:line="480" w:lineRule="auto"/>
        <w:jc w:val="center"/>
        <w:rPr>
          <w:rFonts w:ascii="Times New Roman" w:eastAsia="Times New Roman" w:hAnsi="Times New Roman" w:cs="Times New Roman"/>
          <w:b/>
          <w:sz w:val="28"/>
          <w:szCs w:val="28"/>
        </w:rPr>
      </w:pPr>
    </w:p>
    <w:p w14:paraId="28DE3B34" w14:textId="0F3E542F" w:rsidR="00C81482" w:rsidRPr="00DD5416" w:rsidRDefault="00DD5416" w:rsidP="00C81482">
      <w:pPr>
        <w:pStyle w:val="Normal1"/>
        <w:spacing w:line="480" w:lineRule="auto"/>
        <w:jc w:val="center"/>
        <w:rPr>
          <w:rFonts w:ascii="Times New Roman" w:eastAsia="Times New Roman" w:hAnsi="Times New Roman" w:cs="Times New Roman"/>
          <w:b/>
          <w:sz w:val="32"/>
          <w:szCs w:val="32"/>
        </w:rPr>
      </w:pPr>
      <w:r w:rsidRPr="00DD5416">
        <w:rPr>
          <w:rFonts w:ascii="Times New Roman" w:eastAsia="Times New Roman" w:hAnsi="Times New Roman" w:cs="Times New Roman"/>
          <w:b/>
          <w:sz w:val="32"/>
          <w:szCs w:val="32"/>
        </w:rPr>
        <w:t>LCBB4001</w:t>
      </w:r>
    </w:p>
    <w:p w14:paraId="65304C70" w14:textId="77777777" w:rsidR="00DD5416" w:rsidRPr="00DD5416" w:rsidRDefault="00C65DC1" w:rsidP="00DD5416">
      <w:pPr>
        <w:pStyle w:val="Normal1"/>
        <w:spacing w:line="480" w:lineRule="auto"/>
        <w:jc w:val="center"/>
        <w:rPr>
          <w:rFonts w:ascii="Times New Roman" w:eastAsia="Times New Roman" w:hAnsi="Times New Roman" w:cs="Times New Roman"/>
          <w:b/>
          <w:sz w:val="32"/>
          <w:szCs w:val="32"/>
        </w:rPr>
      </w:pPr>
      <w:r w:rsidRPr="00DD5416">
        <w:rPr>
          <w:rFonts w:ascii="Times New Roman" w:eastAsia="Times New Roman" w:hAnsi="Times New Roman" w:cs="Times New Roman"/>
          <w:b/>
          <w:sz w:val="32"/>
          <w:szCs w:val="32"/>
        </w:rPr>
        <w:t>ACCOUNTING FUNDAMENTALS</w:t>
      </w:r>
    </w:p>
    <w:p w14:paraId="62906B84" w14:textId="77777777" w:rsidR="00DD5416" w:rsidRPr="00DD5416" w:rsidRDefault="00DD5416" w:rsidP="00DD5416">
      <w:pPr>
        <w:pStyle w:val="Normal1"/>
        <w:spacing w:line="480" w:lineRule="auto"/>
        <w:jc w:val="center"/>
        <w:rPr>
          <w:rFonts w:ascii="Times New Roman" w:eastAsia="Times New Roman" w:hAnsi="Times New Roman" w:cs="Times New Roman"/>
          <w:sz w:val="28"/>
          <w:szCs w:val="28"/>
        </w:rPr>
      </w:pPr>
      <w:r w:rsidRPr="00DD5416">
        <w:rPr>
          <w:rFonts w:ascii="Times New Roman" w:eastAsia="Times New Roman" w:hAnsi="Times New Roman" w:cs="Times New Roman"/>
          <w:sz w:val="28"/>
          <w:szCs w:val="28"/>
        </w:rPr>
        <w:t>Assessment 2</w:t>
      </w:r>
    </w:p>
    <w:p w14:paraId="54C00B6A" w14:textId="77777777" w:rsidR="00DD5416" w:rsidRDefault="00DD5416" w:rsidP="00DD5416">
      <w:pPr>
        <w:pStyle w:val="Normal1"/>
        <w:spacing w:line="480" w:lineRule="auto"/>
        <w:jc w:val="center"/>
        <w:rPr>
          <w:rFonts w:ascii="Times New Roman" w:eastAsia="Times New Roman" w:hAnsi="Times New Roman" w:cs="Times New Roman"/>
          <w:b/>
          <w:sz w:val="28"/>
          <w:szCs w:val="28"/>
        </w:rPr>
      </w:pPr>
      <w:proofErr w:type="spellStart"/>
      <w:r w:rsidRPr="00DD5416">
        <w:rPr>
          <w:rFonts w:ascii="Times New Roman" w:eastAsia="Times New Roman" w:hAnsi="Times New Roman" w:cs="Times New Roman"/>
          <w:sz w:val="28"/>
          <w:szCs w:val="28"/>
        </w:rPr>
        <w:t>Cobzaru</w:t>
      </w:r>
      <w:proofErr w:type="spellEnd"/>
      <w:r w:rsidRPr="00DD5416">
        <w:rPr>
          <w:rFonts w:ascii="Times New Roman" w:eastAsia="Times New Roman" w:hAnsi="Times New Roman" w:cs="Times New Roman"/>
          <w:sz w:val="28"/>
          <w:szCs w:val="28"/>
        </w:rPr>
        <w:t xml:space="preserve"> Catalina Alexandra</w:t>
      </w:r>
      <w:r>
        <w:rPr>
          <w:rFonts w:ascii="Times New Roman" w:eastAsia="Times New Roman" w:hAnsi="Times New Roman" w:cs="Times New Roman"/>
          <w:b/>
          <w:sz w:val="28"/>
          <w:szCs w:val="28"/>
        </w:rPr>
        <w:t xml:space="preserve"> </w:t>
      </w:r>
    </w:p>
    <w:p w14:paraId="6DF29776" w14:textId="77777777" w:rsidR="00DD5416" w:rsidRDefault="00DD5416" w:rsidP="00DD5416">
      <w:pPr>
        <w:pStyle w:val="Normal1"/>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Student number</w:t>
      </w:r>
      <w:proofErr w:type="gramStart"/>
      <w:r>
        <w:rPr>
          <w:rFonts w:ascii="Times New Roman" w:eastAsia="Times New Roman" w:hAnsi="Times New Roman" w:cs="Times New Roman"/>
          <w:sz w:val="28"/>
          <w:szCs w:val="28"/>
        </w:rPr>
        <w:t>:1913403</w:t>
      </w:r>
      <w:proofErr w:type="gramEnd"/>
    </w:p>
    <w:p w14:paraId="194AE47A" w14:textId="77777777" w:rsidR="00DD5416" w:rsidRDefault="00DD5416" w:rsidP="00DD5416">
      <w:pPr>
        <w:pStyle w:val="Normal1"/>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Group 2 </w:t>
      </w:r>
      <w:proofErr w:type="gramStart"/>
      <w:r>
        <w:rPr>
          <w:rFonts w:ascii="Times New Roman" w:eastAsia="Times New Roman" w:hAnsi="Times New Roman" w:cs="Times New Roman"/>
          <w:sz w:val="28"/>
          <w:szCs w:val="28"/>
        </w:rPr>
        <w:t>Term</w:t>
      </w:r>
      <w:proofErr w:type="gramEnd"/>
      <w:r>
        <w:rPr>
          <w:rFonts w:ascii="Times New Roman" w:eastAsia="Times New Roman" w:hAnsi="Times New Roman" w:cs="Times New Roman"/>
          <w:sz w:val="28"/>
          <w:szCs w:val="28"/>
        </w:rPr>
        <w:t xml:space="preserve"> 1</w:t>
      </w:r>
    </w:p>
    <w:p w14:paraId="2EF55E37" w14:textId="54A3CAAE" w:rsidR="00A20C4B" w:rsidRPr="00C81482" w:rsidRDefault="00DD5416" w:rsidP="00DD5416">
      <w:pPr>
        <w:pStyle w:val="Normal1"/>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sz w:val="28"/>
          <w:szCs w:val="28"/>
        </w:rPr>
        <w:t>RESIT/REWORK</w:t>
      </w:r>
      <w:bookmarkStart w:id="0" w:name="_GoBack"/>
      <w:bookmarkEnd w:id="0"/>
      <w:r w:rsidR="00C65DC1" w:rsidRPr="00C81482">
        <w:rPr>
          <w:b/>
        </w:rPr>
        <w:br w:type="page"/>
      </w:r>
    </w:p>
    <w:p w14:paraId="162C41DE" w14:textId="77777777" w:rsidR="000B0BC4" w:rsidRPr="000B0BC4" w:rsidRDefault="00C65DC1" w:rsidP="000B0BC4">
      <w:pPr>
        <w:pStyle w:val="Normal1"/>
        <w:spacing w:line="480" w:lineRule="auto"/>
        <w:jc w:val="center"/>
        <w:rPr>
          <w:rFonts w:ascii="Times New Roman" w:hAnsi="Times New Roman" w:cs="Times New Roman"/>
          <w:noProof/>
          <w:sz w:val="24"/>
          <w:szCs w:val="24"/>
        </w:rPr>
      </w:pPr>
      <w:r>
        <w:rPr>
          <w:rFonts w:ascii="Times New Roman" w:eastAsia="Times New Roman" w:hAnsi="Times New Roman" w:cs="Times New Roman"/>
          <w:b/>
          <w:sz w:val="28"/>
          <w:szCs w:val="28"/>
        </w:rPr>
        <w:lastRenderedPageBreak/>
        <w:t>Table of contents</w:t>
      </w:r>
      <w:r w:rsidR="000B0BC4" w:rsidRPr="000B0BC4">
        <w:rPr>
          <w:rFonts w:ascii="Times New Roman" w:eastAsia="Times New Roman" w:hAnsi="Times New Roman" w:cs="Times New Roman"/>
          <w:b/>
          <w:sz w:val="24"/>
          <w:szCs w:val="24"/>
        </w:rPr>
        <w:fldChar w:fldCharType="begin"/>
      </w:r>
      <w:r w:rsidR="000B0BC4" w:rsidRPr="000B0BC4">
        <w:rPr>
          <w:rFonts w:ascii="Times New Roman" w:eastAsia="Times New Roman" w:hAnsi="Times New Roman" w:cs="Times New Roman"/>
          <w:b/>
          <w:sz w:val="24"/>
          <w:szCs w:val="24"/>
        </w:rPr>
        <w:instrText xml:space="preserve"> TOC \h \z \t "Heading 7" \c </w:instrText>
      </w:r>
      <w:r w:rsidR="000B0BC4" w:rsidRPr="000B0BC4">
        <w:rPr>
          <w:rFonts w:ascii="Times New Roman" w:eastAsia="Times New Roman" w:hAnsi="Times New Roman" w:cs="Times New Roman"/>
          <w:b/>
          <w:sz w:val="24"/>
          <w:szCs w:val="24"/>
        </w:rPr>
        <w:fldChar w:fldCharType="separate"/>
      </w:r>
    </w:p>
    <w:p w14:paraId="3AE7ABFA" w14:textId="77777777" w:rsidR="000B0BC4" w:rsidRPr="000B0BC4" w:rsidRDefault="00900D8C" w:rsidP="000B0BC4">
      <w:pPr>
        <w:pStyle w:val="TableofFigures"/>
        <w:tabs>
          <w:tab w:val="right" w:leader="dot" w:pos="9350"/>
        </w:tabs>
        <w:spacing w:line="480" w:lineRule="auto"/>
        <w:jc w:val="both"/>
        <w:rPr>
          <w:rFonts w:ascii="Times New Roman" w:hAnsi="Times New Roman" w:cs="Times New Roman"/>
          <w:noProof/>
          <w:sz w:val="24"/>
          <w:szCs w:val="24"/>
        </w:rPr>
      </w:pPr>
      <w:hyperlink w:anchor="_Toc61021496" w:history="1">
        <w:r w:rsidR="000B0BC4" w:rsidRPr="000B0BC4">
          <w:rPr>
            <w:rStyle w:val="Hyperlink"/>
            <w:rFonts w:ascii="Times New Roman" w:eastAsia="Times New Roman" w:hAnsi="Times New Roman" w:cs="Times New Roman"/>
            <w:noProof/>
            <w:sz w:val="24"/>
            <w:szCs w:val="24"/>
          </w:rPr>
          <w:t>Question 1</w:t>
        </w:r>
        <w:r w:rsidR="000B0BC4" w:rsidRPr="000B0BC4">
          <w:rPr>
            <w:rFonts w:ascii="Times New Roman" w:hAnsi="Times New Roman" w:cs="Times New Roman"/>
            <w:noProof/>
            <w:webHidden/>
            <w:sz w:val="24"/>
            <w:szCs w:val="24"/>
          </w:rPr>
          <w:tab/>
        </w:r>
        <w:r w:rsidR="000B0BC4" w:rsidRPr="000B0BC4">
          <w:rPr>
            <w:rFonts w:ascii="Times New Roman" w:hAnsi="Times New Roman" w:cs="Times New Roman"/>
            <w:noProof/>
            <w:webHidden/>
            <w:sz w:val="24"/>
            <w:szCs w:val="24"/>
          </w:rPr>
          <w:fldChar w:fldCharType="begin"/>
        </w:r>
        <w:r w:rsidR="000B0BC4" w:rsidRPr="000B0BC4">
          <w:rPr>
            <w:rFonts w:ascii="Times New Roman" w:hAnsi="Times New Roman" w:cs="Times New Roman"/>
            <w:noProof/>
            <w:webHidden/>
            <w:sz w:val="24"/>
            <w:szCs w:val="24"/>
          </w:rPr>
          <w:instrText xml:space="preserve"> PAGEREF _Toc61021496 \h </w:instrText>
        </w:r>
        <w:r w:rsidR="000B0BC4" w:rsidRPr="000B0BC4">
          <w:rPr>
            <w:rFonts w:ascii="Times New Roman" w:hAnsi="Times New Roman" w:cs="Times New Roman"/>
            <w:noProof/>
            <w:webHidden/>
            <w:sz w:val="24"/>
            <w:szCs w:val="24"/>
          </w:rPr>
        </w:r>
        <w:r w:rsidR="000B0BC4" w:rsidRPr="000B0BC4">
          <w:rPr>
            <w:rFonts w:ascii="Times New Roman" w:hAnsi="Times New Roman" w:cs="Times New Roman"/>
            <w:noProof/>
            <w:webHidden/>
            <w:sz w:val="24"/>
            <w:szCs w:val="24"/>
          </w:rPr>
          <w:fldChar w:fldCharType="separate"/>
        </w:r>
        <w:r w:rsidR="000B0BC4" w:rsidRPr="000B0BC4">
          <w:rPr>
            <w:rFonts w:ascii="Times New Roman" w:hAnsi="Times New Roman" w:cs="Times New Roman"/>
            <w:noProof/>
            <w:webHidden/>
            <w:sz w:val="24"/>
            <w:szCs w:val="24"/>
          </w:rPr>
          <w:t>3</w:t>
        </w:r>
        <w:r w:rsidR="000B0BC4" w:rsidRPr="000B0BC4">
          <w:rPr>
            <w:rFonts w:ascii="Times New Roman" w:hAnsi="Times New Roman" w:cs="Times New Roman"/>
            <w:noProof/>
            <w:webHidden/>
            <w:sz w:val="24"/>
            <w:szCs w:val="24"/>
          </w:rPr>
          <w:fldChar w:fldCharType="end"/>
        </w:r>
      </w:hyperlink>
    </w:p>
    <w:p w14:paraId="64BD76DA" w14:textId="77777777" w:rsidR="000B0BC4" w:rsidRPr="000B0BC4" w:rsidRDefault="00900D8C" w:rsidP="000B0BC4">
      <w:pPr>
        <w:pStyle w:val="TableofFigures"/>
        <w:tabs>
          <w:tab w:val="right" w:leader="dot" w:pos="9350"/>
        </w:tabs>
        <w:spacing w:line="480" w:lineRule="auto"/>
        <w:jc w:val="both"/>
        <w:rPr>
          <w:rFonts w:ascii="Times New Roman" w:hAnsi="Times New Roman" w:cs="Times New Roman"/>
          <w:noProof/>
          <w:sz w:val="24"/>
          <w:szCs w:val="24"/>
        </w:rPr>
      </w:pPr>
      <w:hyperlink w:anchor="_Toc61021497" w:history="1">
        <w:r w:rsidR="000B0BC4" w:rsidRPr="000B0BC4">
          <w:rPr>
            <w:rStyle w:val="Hyperlink"/>
            <w:rFonts w:ascii="Times New Roman" w:eastAsia="Times New Roman" w:hAnsi="Times New Roman" w:cs="Times New Roman"/>
            <w:noProof/>
            <w:sz w:val="24"/>
            <w:szCs w:val="24"/>
          </w:rPr>
          <w:t>Question 2</w:t>
        </w:r>
        <w:r w:rsidR="000B0BC4" w:rsidRPr="000B0BC4">
          <w:rPr>
            <w:rFonts w:ascii="Times New Roman" w:hAnsi="Times New Roman" w:cs="Times New Roman"/>
            <w:noProof/>
            <w:webHidden/>
            <w:sz w:val="24"/>
            <w:szCs w:val="24"/>
          </w:rPr>
          <w:tab/>
        </w:r>
        <w:r w:rsidR="000B0BC4" w:rsidRPr="000B0BC4">
          <w:rPr>
            <w:rFonts w:ascii="Times New Roman" w:hAnsi="Times New Roman" w:cs="Times New Roman"/>
            <w:noProof/>
            <w:webHidden/>
            <w:sz w:val="24"/>
            <w:szCs w:val="24"/>
          </w:rPr>
          <w:fldChar w:fldCharType="begin"/>
        </w:r>
        <w:r w:rsidR="000B0BC4" w:rsidRPr="000B0BC4">
          <w:rPr>
            <w:rFonts w:ascii="Times New Roman" w:hAnsi="Times New Roman" w:cs="Times New Roman"/>
            <w:noProof/>
            <w:webHidden/>
            <w:sz w:val="24"/>
            <w:szCs w:val="24"/>
          </w:rPr>
          <w:instrText xml:space="preserve"> PAGEREF _Toc61021497 \h </w:instrText>
        </w:r>
        <w:r w:rsidR="000B0BC4" w:rsidRPr="000B0BC4">
          <w:rPr>
            <w:rFonts w:ascii="Times New Roman" w:hAnsi="Times New Roman" w:cs="Times New Roman"/>
            <w:noProof/>
            <w:webHidden/>
            <w:sz w:val="24"/>
            <w:szCs w:val="24"/>
          </w:rPr>
        </w:r>
        <w:r w:rsidR="000B0BC4" w:rsidRPr="000B0BC4">
          <w:rPr>
            <w:rFonts w:ascii="Times New Roman" w:hAnsi="Times New Roman" w:cs="Times New Roman"/>
            <w:noProof/>
            <w:webHidden/>
            <w:sz w:val="24"/>
            <w:szCs w:val="24"/>
          </w:rPr>
          <w:fldChar w:fldCharType="separate"/>
        </w:r>
        <w:r w:rsidR="000B0BC4" w:rsidRPr="000B0BC4">
          <w:rPr>
            <w:rFonts w:ascii="Times New Roman" w:hAnsi="Times New Roman" w:cs="Times New Roman"/>
            <w:noProof/>
            <w:webHidden/>
            <w:sz w:val="24"/>
            <w:szCs w:val="24"/>
          </w:rPr>
          <w:t>6</w:t>
        </w:r>
        <w:r w:rsidR="000B0BC4" w:rsidRPr="000B0BC4">
          <w:rPr>
            <w:rFonts w:ascii="Times New Roman" w:hAnsi="Times New Roman" w:cs="Times New Roman"/>
            <w:noProof/>
            <w:webHidden/>
            <w:sz w:val="24"/>
            <w:szCs w:val="24"/>
          </w:rPr>
          <w:fldChar w:fldCharType="end"/>
        </w:r>
      </w:hyperlink>
    </w:p>
    <w:p w14:paraId="53856BA6" w14:textId="77777777" w:rsidR="000B0BC4" w:rsidRPr="000B0BC4" w:rsidRDefault="00900D8C" w:rsidP="000B0BC4">
      <w:pPr>
        <w:pStyle w:val="TableofFigures"/>
        <w:tabs>
          <w:tab w:val="right" w:leader="dot" w:pos="9350"/>
        </w:tabs>
        <w:spacing w:line="480" w:lineRule="auto"/>
        <w:jc w:val="both"/>
        <w:rPr>
          <w:rFonts w:ascii="Times New Roman" w:hAnsi="Times New Roman" w:cs="Times New Roman"/>
          <w:noProof/>
          <w:sz w:val="24"/>
          <w:szCs w:val="24"/>
        </w:rPr>
      </w:pPr>
      <w:hyperlink w:anchor="_Toc61021498" w:history="1">
        <w:r w:rsidR="000B0BC4" w:rsidRPr="000B0BC4">
          <w:rPr>
            <w:rStyle w:val="Hyperlink"/>
            <w:rFonts w:ascii="Times New Roman" w:eastAsia="Times New Roman" w:hAnsi="Times New Roman" w:cs="Times New Roman"/>
            <w:noProof/>
            <w:sz w:val="24"/>
            <w:szCs w:val="24"/>
          </w:rPr>
          <w:t>References</w:t>
        </w:r>
        <w:r w:rsidR="000B0BC4" w:rsidRPr="000B0BC4">
          <w:rPr>
            <w:rFonts w:ascii="Times New Roman" w:hAnsi="Times New Roman" w:cs="Times New Roman"/>
            <w:noProof/>
            <w:webHidden/>
            <w:sz w:val="24"/>
            <w:szCs w:val="24"/>
          </w:rPr>
          <w:tab/>
        </w:r>
        <w:r w:rsidR="000B0BC4" w:rsidRPr="000B0BC4">
          <w:rPr>
            <w:rFonts w:ascii="Times New Roman" w:hAnsi="Times New Roman" w:cs="Times New Roman"/>
            <w:noProof/>
            <w:webHidden/>
            <w:sz w:val="24"/>
            <w:szCs w:val="24"/>
          </w:rPr>
          <w:fldChar w:fldCharType="begin"/>
        </w:r>
        <w:r w:rsidR="000B0BC4" w:rsidRPr="000B0BC4">
          <w:rPr>
            <w:rFonts w:ascii="Times New Roman" w:hAnsi="Times New Roman" w:cs="Times New Roman"/>
            <w:noProof/>
            <w:webHidden/>
            <w:sz w:val="24"/>
            <w:szCs w:val="24"/>
          </w:rPr>
          <w:instrText xml:space="preserve"> PAGEREF _Toc61021498 \h </w:instrText>
        </w:r>
        <w:r w:rsidR="000B0BC4" w:rsidRPr="000B0BC4">
          <w:rPr>
            <w:rFonts w:ascii="Times New Roman" w:hAnsi="Times New Roman" w:cs="Times New Roman"/>
            <w:noProof/>
            <w:webHidden/>
            <w:sz w:val="24"/>
            <w:szCs w:val="24"/>
          </w:rPr>
        </w:r>
        <w:r w:rsidR="000B0BC4" w:rsidRPr="000B0BC4">
          <w:rPr>
            <w:rFonts w:ascii="Times New Roman" w:hAnsi="Times New Roman" w:cs="Times New Roman"/>
            <w:noProof/>
            <w:webHidden/>
            <w:sz w:val="24"/>
            <w:szCs w:val="24"/>
          </w:rPr>
          <w:fldChar w:fldCharType="separate"/>
        </w:r>
        <w:r w:rsidR="000B0BC4" w:rsidRPr="000B0BC4">
          <w:rPr>
            <w:rFonts w:ascii="Times New Roman" w:hAnsi="Times New Roman" w:cs="Times New Roman"/>
            <w:noProof/>
            <w:webHidden/>
            <w:sz w:val="24"/>
            <w:szCs w:val="24"/>
          </w:rPr>
          <w:t>10</w:t>
        </w:r>
        <w:r w:rsidR="000B0BC4" w:rsidRPr="000B0BC4">
          <w:rPr>
            <w:rFonts w:ascii="Times New Roman" w:hAnsi="Times New Roman" w:cs="Times New Roman"/>
            <w:noProof/>
            <w:webHidden/>
            <w:sz w:val="24"/>
            <w:szCs w:val="24"/>
          </w:rPr>
          <w:fldChar w:fldCharType="end"/>
        </w:r>
      </w:hyperlink>
    </w:p>
    <w:p w14:paraId="407FB312" w14:textId="77777777" w:rsidR="00A20C4B" w:rsidRDefault="000B0BC4" w:rsidP="000B0BC4">
      <w:pPr>
        <w:pStyle w:val="Normal1"/>
        <w:spacing w:line="480" w:lineRule="auto"/>
        <w:jc w:val="both"/>
        <w:rPr>
          <w:rFonts w:ascii="Times New Roman" w:eastAsia="Times New Roman" w:hAnsi="Times New Roman" w:cs="Times New Roman"/>
          <w:b/>
          <w:sz w:val="28"/>
          <w:szCs w:val="28"/>
        </w:rPr>
      </w:pPr>
      <w:r w:rsidRPr="000B0BC4">
        <w:rPr>
          <w:rFonts w:ascii="Times New Roman" w:eastAsia="Times New Roman" w:hAnsi="Times New Roman" w:cs="Times New Roman"/>
          <w:b/>
          <w:sz w:val="24"/>
          <w:szCs w:val="24"/>
        </w:rPr>
        <w:fldChar w:fldCharType="end"/>
      </w:r>
      <w:r w:rsidR="00C65DC1">
        <w:br w:type="page"/>
      </w:r>
    </w:p>
    <w:p w14:paraId="7E05855D" w14:textId="77777777" w:rsidR="00A20C4B" w:rsidRDefault="00C65DC1" w:rsidP="00AE17D6">
      <w:pPr>
        <w:pStyle w:val="Heading7"/>
        <w:rPr>
          <w:rFonts w:eastAsia="Times New Roman"/>
        </w:rPr>
      </w:pPr>
      <w:bookmarkStart w:id="1" w:name="_Toc61021496"/>
      <w:r>
        <w:rPr>
          <w:rFonts w:eastAsia="Times New Roman"/>
        </w:rPr>
        <w:lastRenderedPageBreak/>
        <w:t>Question 1</w:t>
      </w:r>
      <w:bookmarkEnd w:id="1"/>
    </w:p>
    <w:p w14:paraId="34DA3A18" w14:textId="77777777" w:rsidR="00A20C4B" w:rsidRDefault="00C65DC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Break Even point</w:t>
      </w:r>
    </w:p>
    <w:tbl>
      <w:tblPr>
        <w:tblStyle w:val="a"/>
        <w:tblW w:w="57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30"/>
        <w:gridCol w:w="1160"/>
        <w:gridCol w:w="1190"/>
        <w:gridCol w:w="1700"/>
      </w:tblGrid>
      <w:tr w:rsidR="00A20C4B" w14:paraId="7DFAB733"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F3878E"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A42E73"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Unit</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96BFC8"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Rate</w:t>
            </w:r>
          </w:p>
        </w:tc>
        <w:tc>
          <w:tcPr>
            <w:tcW w:w="17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481282"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Amount</w:t>
            </w:r>
          </w:p>
        </w:tc>
      </w:tr>
      <w:tr w:rsidR="00A20C4B" w14:paraId="3B1089EC"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5325A7"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160" w:type="dxa"/>
            <w:tcMar>
              <w:top w:w="100" w:type="dxa"/>
              <w:left w:w="100" w:type="dxa"/>
              <w:bottom w:w="100" w:type="dxa"/>
              <w:right w:w="100" w:type="dxa"/>
            </w:tcMar>
          </w:tcPr>
          <w:p w14:paraId="0ED8308B"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75000</w:t>
            </w:r>
          </w:p>
        </w:tc>
        <w:tc>
          <w:tcPr>
            <w:tcW w:w="1190" w:type="dxa"/>
            <w:tcMar>
              <w:top w:w="100" w:type="dxa"/>
              <w:left w:w="100" w:type="dxa"/>
              <w:bottom w:w="100" w:type="dxa"/>
              <w:right w:w="100" w:type="dxa"/>
            </w:tcMar>
          </w:tcPr>
          <w:p w14:paraId="16CAF2CE"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11.00</w:t>
            </w:r>
          </w:p>
        </w:tc>
        <w:tc>
          <w:tcPr>
            <w:tcW w:w="1700" w:type="dxa"/>
            <w:tcMar>
              <w:top w:w="100" w:type="dxa"/>
              <w:left w:w="100" w:type="dxa"/>
              <w:bottom w:w="100" w:type="dxa"/>
              <w:right w:w="100" w:type="dxa"/>
            </w:tcMar>
          </w:tcPr>
          <w:p w14:paraId="02D1860E"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8,25,000.00</w:t>
            </w:r>
          </w:p>
        </w:tc>
      </w:tr>
      <w:tr w:rsidR="00A20C4B" w14:paraId="71E6EE62"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87FD7B"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w:t>
            </w:r>
          </w:p>
        </w:tc>
        <w:tc>
          <w:tcPr>
            <w:tcW w:w="1160" w:type="dxa"/>
            <w:tcMar>
              <w:top w:w="100" w:type="dxa"/>
              <w:left w:w="100" w:type="dxa"/>
              <w:bottom w:w="100" w:type="dxa"/>
              <w:right w:w="100" w:type="dxa"/>
            </w:tcMar>
          </w:tcPr>
          <w:p w14:paraId="7013FA86"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75000</w:t>
            </w:r>
          </w:p>
        </w:tc>
        <w:tc>
          <w:tcPr>
            <w:tcW w:w="1190" w:type="dxa"/>
            <w:tcMar>
              <w:top w:w="100" w:type="dxa"/>
              <w:left w:w="100" w:type="dxa"/>
              <w:bottom w:w="100" w:type="dxa"/>
              <w:right w:w="100" w:type="dxa"/>
            </w:tcMar>
          </w:tcPr>
          <w:p w14:paraId="497ED247"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6.00</w:t>
            </w:r>
          </w:p>
        </w:tc>
        <w:tc>
          <w:tcPr>
            <w:tcW w:w="1700" w:type="dxa"/>
            <w:tcMar>
              <w:top w:w="100" w:type="dxa"/>
              <w:left w:w="100" w:type="dxa"/>
              <w:bottom w:w="100" w:type="dxa"/>
              <w:right w:w="100" w:type="dxa"/>
            </w:tcMar>
          </w:tcPr>
          <w:p w14:paraId="2155C157"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4,50,000.00</w:t>
            </w:r>
          </w:p>
        </w:tc>
      </w:tr>
      <w:tr w:rsidR="00A20C4B" w14:paraId="0F0E6A4C"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542641"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w:t>
            </w:r>
          </w:p>
        </w:tc>
        <w:tc>
          <w:tcPr>
            <w:tcW w:w="1160" w:type="dxa"/>
            <w:tcMar>
              <w:top w:w="100" w:type="dxa"/>
              <w:left w:w="100" w:type="dxa"/>
              <w:bottom w:w="100" w:type="dxa"/>
              <w:right w:w="100" w:type="dxa"/>
            </w:tcMar>
          </w:tcPr>
          <w:p w14:paraId="0E4C60CF"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232AACD5"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5.00</w:t>
            </w:r>
          </w:p>
        </w:tc>
        <w:tc>
          <w:tcPr>
            <w:tcW w:w="1700" w:type="dxa"/>
            <w:tcMar>
              <w:top w:w="100" w:type="dxa"/>
              <w:left w:w="100" w:type="dxa"/>
              <w:bottom w:w="100" w:type="dxa"/>
              <w:right w:w="100" w:type="dxa"/>
            </w:tcMar>
          </w:tcPr>
          <w:p w14:paraId="373533BB"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3,75,000.00</w:t>
            </w:r>
          </w:p>
        </w:tc>
      </w:tr>
      <w:tr w:rsidR="00A20C4B" w14:paraId="4C84CB10"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10A586"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w:t>
            </w:r>
          </w:p>
        </w:tc>
        <w:tc>
          <w:tcPr>
            <w:tcW w:w="1160" w:type="dxa"/>
            <w:tcMar>
              <w:top w:w="100" w:type="dxa"/>
              <w:left w:w="100" w:type="dxa"/>
              <w:bottom w:w="100" w:type="dxa"/>
              <w:right w:w="100" w:type="dxa"/>
            </w:tcMar>
          </w:tcPr>
          <w:p w14:paraId="14AADD33"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79F4A6FE"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39B76AB1"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3,50,000.00</w:t>
            </w:r>
          </w:p>
        </w:tc>
      </w:tr>
      <w:tr w:rsidR="00A20C4B" w14:paraId="07E34127"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6EF896"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Profit</w:t>
            </w:r>
          </w:p>
        </w:tc>
        <w:tc>
          <w:tcPr>
            <w:tcW w:w="1160" w:type="dxa"/>
            <w:tcMar>
              <w:top w:w="100" w:type="dxa"/>
              <w:left w:w="100" w:type="dxa"/>
              <w:bottom w:w="100" w:type="dxa"/>
              <w:right w:w="100" w:type="dxa"/>
            </w:tcMar>
          </w:tcPr>
          <w:p w14:paraId="454348D1"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414D47DA"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4CCA4C70"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25,000.00</w:t>
            </w:r>
          </w:p>
        </w:tc>
      </w:tr>
      <w:tr w:rsidR="00A20C4B" w14:paraId="396521B6"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472E30"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Break Even point</w:t>
            </w:r>
          </w:p>
        </w:tc>
        <w:tc>
          <w:tcPr>
            <w:tcW w:w="1160" w:type="dxa"/>
            <w:tcMar>
              <w:top w:w="100" w:type="dxa"/>
              <w:left w:w="100" w:type="dxa"/>
              <w:bottom w:w="100" w:type="dxa"/>
              <w:right w:w="100" w:type="dxa"/>
            </w:tcMar>
          </w:tcPr>
          <w:p w14:paraId="29C3CA0B"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572AE355"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23601DD4"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70,000.00</w:t>
            </w:r>
          </w:p>
        </w:tc>
      </w:tr>
    </w:tbl>
    <w:p w14:paraId="77CB18D5" w14:textId="77777777" w:rsidR="00A20C4B" w:rsidRDefault="00A20C4B">
      <w:pPr>
        <w:pStyle w:val="Normal1"/>
        <w:spacing w:line="480" w:lineRule="auto"/>
        <w:jc w:val="both"/>
        <w:rPr>
          <w:rFonts w:ascii="Times New Roman" w:eastAsia="Times New Roman" w:hAnsi="Times New Roman" w:cs="Times New Roman"/>
          <w:b/>
          <w:sz w:val="24"/>
          <w:szCs w:val="24"/>
        </w:rPr>
      </w:pPr>
    </w:p>
    <w:p w14:paraId="45849BCA"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Break Even point= Fixed cost / Contribution per unit</w:t>
      </w:r>
    </w:p>
    <w:p w14:paraId="30D77BEB" w14:textId="55B9AEFA" w:rsidR="00B31999" w:rsidRDefault="00B3199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 cost per unit = Selling price-Variable costs per unit</w:t>
      </w:r>
    </w:p>
    <w:p w14:paraId="0B596A54"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350000/5</w:t>
      </w:r>
    </w:p>
    <w:p w14:paraId="0050D91C"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=£ 70,000</w:t>
      </w:r>
    </w:p>
    <w:p w14:paraId="38A5AA50" w14:textId="77777777" w:rsidR="00A20C4B" w:rsidRDefault="00C65DC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Calculating the profit</w:t>
      </w:r>
    </w:p>
    <w:p w14:paraId="254AB2B6" w14:textId="273AFB84" w:rsidR="001F60BB" w:rsidRDefault="001F60BB" w:rsidP="00CE069E">
      <w:pPr>
        <w:pStyle w:val="Normal1"/>
        <w:spacing w:line="20" w:lineRule="atLeast"/>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Target </w:t>
      </w:r>
      <w:proofErr w:type="spellStart"/>
      <w:r>
        <w:rPr>
          <w:rFonts w:ascii="Times New Roman" w:eastAsia="Times New Roman" w:hAnsi="Times New Roman" w:cs="Times New Roman"/>
          <w:sz w:val="24"/>
          <w:szCs w:val="24"/>
        </w:rPr>
        <w:t>proft</w:t>
      </w:r>
      <w:proofErr w:type="spellEnd"/>
      <w:r>
        <w:rPr>
          <w:rFonts w:ascii="Times New Roman" w:eastAsia="Times New Roman" w:hAnsi="Times New Roman" w:cs="Times New Roman"/>
          <w:sz w:val="24"/>
          <w:szCs w:val="24"/>
        </w:rPr>
        <w:t>=</w:t>
      </w:r>
      <w:r w:rsidRPr="001F60BB">
        <w:rPr>
          <w:rFonts w:ascii="Times New Roman" w:eastAsia="Times New Roman" w:hAnsi="Times New Roman" w:cs="Times New Roman"/>
          <w:sz w:val="24"/>
          <w:szCs w:val="24"/>
          <w:u w:val="single"/>
        </w:rPr>
        <w:t>Fixed costs + Target profit</w:t>
      </w:r>
    </w:p>
    <w:p w14:paraId="1CCFBCF0" w14:textId="79B6BE3B" w:rsidR="001F60BB" w:rsidRDefault="001F60BB" w:rsidP="00CE069E">
      <w:pPr>
        <w:tabs>
          <w:tab w:val="left" w:pos="1800"/>
        </w:tabs>
        <w:spacing w:line="20" w:lineRule="atLeast"/>
        <w:rPr>
          <w:rFonts w:ascii="Times New Roman" w:hAnsi="Times New Roman" w:cs="Times New Roman"/>
          <w:sz w:val="24"/>
          <w:szCs w:val="24"/>
        </w:rPr>
      </w:pPr>
      <w:r>
        <w:tab/>
      </w:r>
      <w:r w:rsidRPr="001F60BB">
        <w:rPr>
          <w:rFonts w:ascii="Times New Roman" w:hAnsi="Times New Roman" w:cs="Times New Roman"/>
          <w:sz w:val="24"/>
          <w:szCs w:val="24"/>
        </w:rPr>
        <w:t>Contribution per unit</w:t>
      </w:r>
    </w:p>
    <w:p w14:paraId="2B990787" w14:textId="77777777" w:rsidR="00CE069E" w:rsidRDefault="00CE069E" w:rsidP="00CE069E">
      <w:pPr>
        <w:tabs>
          <w:tab w:val="left" w:pos="1800"/>
        </w:tabs>
        <w:spacing w:line="20" w:lineRule="atLeast"/>
        <w:rPr>
          <w:rFonts w:ascii="Times New Roman" w:hAnsi="Times New Roman" w:cs="Times New Roman"/>
          <w:sz w:val="24"/>
          <w:szCs w:val="24"/>
        </w:rPr>
      </w:pPr>
    </w:p>
    <w:p w14:paraId="30055B26" w14:textId="3FD8F2C0" w:rsidR="00CE069E" w:rsidRDefault="00CE069E" w:rsidP="00CE069E">
      <w:pPr>
        <w:pStyle w:val="Normal1"/>
        <w:spacing w:line="20" w:lineRule="atLeast"/>
        <w:jc w:val="both"/>
        <w:rPr>
          <w:rFonts w:ascii="Times New Roman" w:eastAsia="Times New Roman" w:hAnsi="Times New Roman" w:cs="Times New Roman"/>
          <w:sz w:val="24"/>
          <w:szCs w:val="24"/>
          <w:u w:val="single"/>
        </w:rPr>
      </w:pPr>
      <w:r>
        <w:rPr>
          <w:rFonts w:ascii="Times New Roman" w:hAnsi="Times New Roman" w:cs="Times New Roman"/>
          <w:sz w:val="24"/>
          <w:szCs w:val="24"/>
        </w:rPr>
        <w:lastRenderedPageBreak/>
        <w:t xml:space="preserve">Required sales </w:t>
      </w:r>
      <w:proofErr w:type="spellStart"/>
      <w:r>
        <w:rPr>
          <w:rFonts w:ascii="Times New Roman" w:hAnsi="Times New Roman" w:cs="Times New Roman"/>
          <w:sz w:val="24"/>
          <w:szCs w:val="24"/>
        </w:rPr>
        <w:t>rvenue</w:t>
      </w:r>
      <w:proofErr w:type="spellEnd"/>
      <w:r>
        <w:rPr>
          <w:rFonts w:ascii="Times New Roman" w:hAnsi="Times New Roman" w:cs="Times New Roman"/>
          <w:sz w:val="24"/>
          <w:szCs w:val="24"/>
        </w:rPr>
        <w:t>=</w:t>
      </w:r>
      <w:r w:rsidRPr="00CE069E">
        <w:rPr>
          <w:rFonts w:ascii="Times New Roman" w:eastAsia="Times New Roman" w:hAnsi="Times New Roman" w:cs="Times New Roman"/>
          <w:sz w:val="24"/>
          <w:szCs w:val="24"/>
          <w:u w:val="single"/>
        </w:rPr>
        <w:t xml:space="preserve"> </w:t>
      </w:r>
      <w:r w:rsidRPr="001F60BB">
        <w:rPr>
          <w:rFonts w:ascii="Times New Roman" w:eastAsia="Times New Roman" w:hAnsi="Times New Roman" w:cs="Times New Roman"/>
          <w:sz w:val="24"/>
          <w:szCs w:val="24"/>
          <w:u w:val="single"/>
        </w:rPr>
        <w:t>Fixed costs + Target profit</w:t>
      </w:r>
    </w:p>
    <w:p w14:paraId="5886A0F0" w14:textId="1BC74FF1" w:rsidR="00CE069E" w:rsidRDefault="00CE069E" w:rsidP="00CE069E">
      <w:pPr>
        <w:tabs>
          <w:tab w:val="left" w:pos="1800"/>
        </w:tabs>
        <w:spacing w:line="20" w:lineRule="atLeast"/>
        <w:rPr>
          <w:rFonts w:ascii="Times New Roman" w:hAnsi="Times New Roman" w:cs="Times New Roman"/>
          <w:sz w:val="24"/>
          <w:szCs w:val="24"/>
        </w:rPr>
      </w:pPr>
      <w:r>
        <w:tab/>
      </w:r>
      <w:r>
        <w:t xml:space="preserve">         </w:t>
      </w:r>
      <w:r>
        <w:rPr>
          <w:rFonts w:ascii="Times New Roman" w:hAnsi="Times New Roman" w:cs="Times New Roman"/>
          <w:sz w:val="24"/>
          <w:szCs w:val="24"/>
        </w:rPr>
        <w:t>Contribution to sales ratio</w:t>
      </w:r>
    </w:p>
    <w:p w14:paraId="4A6BB614" w14:textId="2135032C" w:rsidR="00CE069E" w:rsidRDefault="00CE069E" w:rsidP="00CE069E">
      <w:pPr>
        <w:tabs>
          <w:tab w:val="left" w:pos="1800"/>
        </w:tabs>
        <w:spacing w:line="20" w:lineRule="atLeast"/>
        <w:rPr>
          <w:rFonts w:ascii="Times New Roman" w:hAnsi="Times New Roman" w:cs="Times New Roman"/>
          <w:sz w:val="24"/>
          <w:szCs w:val="24"/>
        </w:rPr>
      </w:pPr>
    </w:p>
    <w:p w14:paraId="28C28B6E" w14:textId="77777777" w:rsidR="00CE069E" w:rsidRPr="001F60BB" w:rsidRDefault="00CE069E" w:rsidP="00CE069E">
      <w:pPr>
        <w:tabs>
          <w:tab w:val="left" w:pos="1800"/>
        </w:tabs>
        <w:spacing w:line="20" w:lineRule="atLeast"/>
        <w:rPr>
          <w:rFonts w:ascii="Times New Roman" w:hAnsi="Times New Roman" w:cs="Times New Roman"/>
          <w:sz w:val="24"/>
          <w:szCs w:val="24"/>
        </w:rPr>
      </w:pPr>
    </w:p>
    <w:tbl>
      <w:tblPr>
        <w:tblStyle w:val="a0"/>
        <w:tblW w:w="56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30"/>
        <w:gridCol w:w="1160"/>
        <w:gridCol w:w="1190"/>
        <w:gridCol w:w="1580"/>
      </w:tblGrid>
      <w:tr w:rsidR="00A20C4B" w14:paraId="58D6D603"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83A02C"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A4896E"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Unit</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392BCF"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Rate</w:t>
            </w:r>
          </w:p>
        </w:tc>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527EC9"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Amount</w:t>
            </w:r>
          </w:p>
        </w:tc>
      </w:tr>
      <w:tr w:rsidR="00A20C4B" w14:paraId="494DD8B6"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DD07A2"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160" w:type="dxa"/>
            <w:tcMar>
              <w:top w:w="100" w:type="dxa"/>
              <w:left w:w="100" w:type="dxa"/>
              <w:bottom w:w="100" w:type="dxa"/>
              <w:right w:w="100" w:type="dxa"/>
            </w:tcMar>
          </w:tcPr>
          <w:p w14:paraId="6E7AA3D2"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75000</w:t>
            </w:r>
          </w:p>
        </w:tc>
        <w:tc>
          <w:tcPr>
            <w:tcW w:w="1190" w:type="dxa"/>
            <w:tcMar>
              <w:top w:w="100" w:type="dxa"/>
              <w:left w:w="100" w:type="dxa"/>
              <w:bottom w:w="100" w:type="dxa"/>
              <w:right w:w="100" w:type="dxa"/>
            </w:tcMar>
          </w:tcPr>
          <w:p w14:paraId="71EBA48D"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11.00</w:t>
            </w:r>
          </w:p>
        </w:tc>
        <w:tc>
          <w:tcPr>
            <w:tcW w:w="1580" w:type="dxa"/>
            <w:tcMar>
              <w:top w:w="100" w:type="dxa"/>
              <w:left w:w="100" w:type="dxa"/>
              <w:bottom w:w="100" w:type="dxa"/>
              <w:right w:w="100" w:type="dxa"/>
            </w:tcMar>
          </w:tcPr>
          <w:p w14:paraId="78149966"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£ 8,25,000.00</w:t>
            </w:r>
          </w:p>
        </w:tc>
      </w:tr>
      <w:tr w:rsidR="00A20C4B" w14:paraId="5598B066"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7FA54B"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w:t>
            </w:r>
          </w:p>
        </w:tc>
        <w:tc>
          <w:tcPr>
            <w:tcW w:w="1160" w:type="dxa"/>
            <w:tcMar>
              <w:top w:w="100" w:type="dxa"/>
              <w:left w:w="100" w:type="dxa"/>
              <w:bottom w:w="100" w:type="dxa"/>
              <w:right w:w="100" w:type="dxa"/>
            </w:tcMar>
          </w:tcPr>
          <w:p w14:paraId="1DF50CA8"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75000</w:t>
            </w:r>
          </w:p>
        </w:tc>
        <w:tc>
          <w:tcPr>
            <w:tcW w:w="1190" w:type="dxa"/>
            <w:tcMar>
              <w:top w:w="100" w:type="dxa"/>
              <w:left w:w="100" w:type="dxa"/>
              <w:bottom w:w="100" w:type="dxa"/>
              <w:right w:w="100" w:type="dxa"/>
            </w:tcMar>
          </w:tcPr>
          <w:p w14:paraId="5CF35DC6"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6.00</w:t>
            </w:r>
          </w:p>
        </w:tc>
        <w:tc>
          <w:tcPr>
            <w:tcW w:w="1580" w:type="dxa"/>
            <w:tcMar>
              <w:top w:w="100" w:type="dxa"/>
              <w:left w:w="100" w:type="dxa"/>
              <w:bottom w:w="100" w:type="dxa"/>
              <w:right w:w="100" w:type="dxa"/>
            </w:tcMar>
          </w:tcPr>
          <w:p w14:paraId="7F615F79"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£ 4,50,000.00</w:t>
            </w:r>
          </w:p>
        </w:tc>
      </w:tr>
      <w:tr w:rsidR="00A20C4B" w14:paraId="5261034C"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B4143E"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w:t>
            </w:r>
          </w:p>
        </w:tc>
        <w:tc>
          <w:tcPr>
            <w:tcW w:w="1160" w:type="dxa"/>
            <w:tcMar>
              <w:top w:w="100" w:type="dxa"/>
              <w:left w:w="100" w:type="dxa"/>
              <w:bottom w:w="100" w:type="dxa"/>
              <w:right w:w="100" w:type="dxa"/>
            </w:tcMar>
          </w:tcPr>
          <w:p w14:paraId="60796A89"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2CF8E5B5"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580" w:type="dxa"/>
            <w:tcMar>
              <w:top w:w="100" w:type="dxa"/>
              <w:left w:w="100" w:type="dxa"/>
              <w:bottom w:w="100" w:type="dxa"/>
              <w:right w:w="100" w:type="dxa"/>
            </w:tcMar>
          </w:tcPr>
          <w:p w14:paraId="639125B9"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£ 3,75,000.00</w:t>
            </w:r>
          </w:p>
        </w:tc>
      </w:tr>
      <w:tr w:rsidR="00A20C4B" w14:paraId="469550F1"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C85352"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w:t>
            </w:r>
          </w:p>
        </w:tc>
        <w:tc>
          <w:tcPr>
            <w:tcW w:w="1160" w:type="dxa"/>
            <w:tcMar>
              <w:top w:w="100" w:type="dxa"/>
              <w:left w:w="100" w:type="dxa"/>
              <w:bottom w:w="100" w:type="dxa"/>
              <w:right w:w="100" w:type="dxa"/>
            </w:tcMar>
          </w:tcPr>
          <w:p w14:paraId="16317364"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02248DE3"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580" w:type="dxa"/>
            <w:tcMar>
              <w:top w:w="100" w:type="dxa"/>
              <w:left w:w="100" w:type="dxa"/>
              <w:bottom w:w="100" w:type="dxa"/>
              <w:right w:w="100" w:type="dxa"/>
            </w:tcMar>
          </w:tcPr>
          <w:p w14:paraId="4F63E6AD"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£ 3,50,000.00</w:t>
            </w:r>
          </w:p>
        </w:tc>
      </w:tr>
      <w:tr w:rsidR="00A20C4B" w14:paraId="6E55D0E6"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4F1314"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Profit</w:t>
            </w:r>
          </w:p>
        </w:tc>
        <w:tc>
          <w:tcPr>
            <w:tcW w:w="1160" w:type="dxa"/>
            <w:tcMar>
              <w:top w:w="100" w:type="dxa"/>
              <w:left w:w="100" w:type="dxa"/>
              <w:bottom w:w="100" w:type="dxa"/>
              <w:right w:w="100" w:type="dxa"/>
            </w:tcMar>
          </w:tcPr>
          <w:p w14:paraId="199BC4D4"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07DAB556"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580" w:type="dxa"/>
            <w:tcMar>
              <w:top w:w="100" w:type="dxa"/>
              <w:left w:w="100" w:type="dxa"/>
              <w:bottom w:w="100" w:type="dxa"/>
              <w:right w:w="100" w:type="dxa"/>
            </w:tcMar>
          </w:tcPr>
          <w:p w14:paraId="6C6B602F"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25,000.00</w:t>
            </w:r>
          </w:p>
        </w:tc>
      </w:tr>
    </w:tbl>
    <w:p w14:paraId="6D3C020F" w14:textId="77777777" w:rsidR="00A20C4B" w:rsidRDefault="00A20C4B">
      <w:pPr>
        <w:pStyle w:val="Normal1"/>
        <w:spacing w:line="480" w:lineRule="auto"/>
        <w:jc w:val="both"/>
        <w:rPr>
          <w:rFonts w:ascii="Times New Roman" w:eastAsia="Times New Roman" w:hAnsi="Times New Roman" w:cs="Times New Roman"/>
          <w:sz w:val="24"/>
          <w:szCs w:val="24"/>
        </w:rPr>
      </w:pPr>
    </w:p>
    <w:p w14:paraId="3227F90E" w14:textId="77777777" w:rsidR="00A20C4B" w:rsidRDefault="00C65DC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Calculating new profit </w:t>
      </w:r>
    </w:p>
    <w:p w14:paraId="428A4E73" w14:textId="77777777" w:rsidR="00A20C4B" w:rsidRDefault="00A20C4B">
      <w:pPr>
        <w:pStyle w:val="Normal1"/>
        <w:spacing w:line="480" w:lineRule="auto"/>
        <w:jc w:val="both"/>
        <w:rPr>
          <w:rFonts w:ascii="Times New Roman" w:eastAsia="Times New Roman" w:hAnsi="Times New Roman" w:cs="Times New Roman"/>
          <w:b/>
          <w:sz w:val="24"/>
          <w:szCs w:val="24"/>
        </w:rPr>
      </w:pPr>
    </w:p>
    <w:tbl>
      <w:tblPr>
        <w:tblStyle w:val="a1"/>
        <w:tblW w:w="57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30"/>
        <w:gridCol w:w="1160"/>
        <w:gridCol w:w="1190"/>
        <w:gridCol w:w="1700"/>
      </w:tblGrid>
      <w:tr w:rsidR="00A20C4B" w14:paraId="44155B3A"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F06CBD"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887C21"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Unit</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0EE64A"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Rate</w:t>
            </w:r>
          </w:p>
        </w:tc>
        <w:tc>
          <w:tcPr>
            <w:tcW w:w="17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A578BB"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Amount</w:t>
            </w:r>
          </w:p>
        </w:tc>
      </w:tr>
      <w:tr w:rsidR="00A20C4B" w14:paraId="13A21347" w14:textId="77777777">
        <w:trPr>
          <w:trHeight w:val="48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5989E1"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160" w:type="dxa"/>
            <w:tcMar>
              <w:top w:w="100" w:type="dxa"/>
              <w:left w:w="100" w:type="dxa"/>
              <w:bottom w:w="100" w:type="dxa"/>
              <w:right w:w="100" w:type="dxa"/>
            </w:tcMar>
          </w:tcPr>
          <w:p w14:paraId="400B3875"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190" w:type="dxa"/>
            <w:tcMar>
              <w:top w:w="100" w:type="dxa"/>
              <w:left w:w="100" w:type="dxa"/>
              <w:bottom w:w="100" w:type="dxa"/>
              <w:right w:w="100" w:type="dxa"/>
            </w:tcMar>
          </w:tcPr>
          <w:p w14:paraId="0981B16F"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13.00</w:t>
            </w:r>
          </w:p>
        </w:tc>
        <w:tc>
          <w:tcPr>
            <w:tcW w:w="1700" w:type="dxa"/>
            <w:tcMar>
              <w:top w:w="100" w:type="dxa"/>
              <w:left w:w="100" w:type="dxa"/>
              <w:bottom w:w="100" w:type="dxa"/>
              <w:right w:w="100" w:type="dxa"/>
            </w:tcMar>
          </w:tcPr>
          <w:p w14:paraId="4F809A08"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£ 10,40,000.00</w:t>
            </w:r>
          </w:p>
        </w:tc>
      </w:tr>
      <w:tr w:rsidR="00A20C4B" w14:paraId="23AEAC32"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CA539F"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w:t>
            </w:r>
          </w:p>
        </w:tc>
        <w:tc>
          <w:tcPr>
            <w:tcW w:w="1160" w:type="dxa"/>
            <w:tcMar>
              <w:top w:w="100" w:type="dxa"/>
              <w:left w:w="100" w:type="dxa"/>
              <w:bottom w:w="100" w:type="dxa"/>
              <w:right w:w="100" w:type="dxa"/>
            </w:tcMar>
          </w:tcPr>
          <w:p w14:paraId="2BF6E9E2"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190" w:type="dxa"/>
            <w:tcMar>
              <w:top w:w="100" w:type="dxa"/>
              <w:left w:w="100" w:type="dxa"/>
              <w:bottom w:w="100" w:type="dxa"/>
              <w:right w:w="100" w:type="dxa"/>
            </w:tcMar>
          </w:tcPr>
          <w:p w14:paraId="3A7744E4"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ab/>
              <w:t>7.00</w:t>
            </w:r>
          </w:p>
        </w:tc>
        <w:tc>
          <w:tcPr>
            <w:tcW w:w="1700" w:type="dxa"/>
            <w:tcMar>
              <w:top w:w="100" w:type="dxa"/>
              <w:left w:w="100" w:type="dxa"/>
              <w:bottom w:w="100" w:type="dxa"/>
              <w:right w:w="100" w:type="dxa"/>
            </w:tcMar>
          </w:tcPr>
          <w:p w14:paraId="0C9AA4BD"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5,60,000.00</w:t>
            </w:r>
          </w:p>
        </w:tc>
      </w:tr>
      <w:tr w:rsidR="00A20C4B" w14:paraId="4ACE2BA4"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10C337"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w:t>
            </w:r>
          </w:p>
        </w:tc>
        <w:tc>
          <w:tcPr>
            <w:tcW w:w="1160" w:type="dxa"/>
            <w:tcMar>
              <w:top w:w="100" w:type="dxa"/>
              <w:left w:w="100" w:type="dxa"/>
              <w:bottom w:w="100" w:type="dxa"/>
              <w:right w:w="100" w:type="dxa"/>
            </w:tcMar>
          </w:tcPr>
          <w:p w14:paraId="411E1901"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3AB2174D"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5D34B9F1"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4,80,000.00</w:t>
            </w:r>
          </w:p>
        </w:tc>
      </w:tr>
      <w:tr w:rsidR="00A20C4B" w14:paraId="42CDE085"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6D0B4B"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Fixed cost</w:t>
            </w:r>
          </w:p>
        </w:tc>
        <w:tc>
          <w:tcPr>
            <w:tcW w:w="1160" w:type="dxa"/>
            <w:tcMar>
              <w:top w:w="100" w:type="dxa"/>
              <w:left w:w="100" w:type="dxa"/>
              <w:bottom w:w="100" w:type="dxa"/>
              <w:right w:w="100" w:type="dxa"/>
            </w:tcMar>
          </w:tcPr>
          <w:p w14:paraId="0C57187C"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04531788"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02BA5EA7"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3,50,000.00</w:t>
            </w:r>
          </w:p>
        </w:tc>
      </w:tr>
      <w:tr w:rsidR="00A20C4B" w14:paraId="717F89EE" w14:textId="77777777">
        <w:trPr>
          <w:trHeight w:val="755"/>
          <w:jc w:val="center"/>
        </w:trPr>
        <w:tc>
          <w:tcPr>
            <w:tcW w:w="1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2B1C77" w14:textId="3635FBA8" w:rsidR="00192406"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Profit</w:t>
            </w:r>
          </w:p>
          <w:p w14:paraId="500420E4" w14:textId="496EA1E5" w:rsidR="00192406" w:rsidRDefault="00192406" w:rsidP="00192406"/>
          <w:p w14:paraId="1387F657" w14:textId="77777777" w:rsidR="00192406" w:rsidRDefault="00192406" w:rsidP="00192406"/>
          <w:p w14:paraId="3445AA94" w14:textId="61A8606C" w:rsidR="00A20C4B" w:rsidRPr="00192406" w:rsidRDefault="00192406" w:rsidP="00192406">
            <w:proofErr w:type="spellStart"/>
            <w:r w:rsidRPr="00192406">
              <w:rPr>
                <w:rFonts w:ascii="Times New Roman" w:hAnsi="Times New Roman" w:cs="Times New Roman"/>
                <w:sz w:val="24"/>
                <w:szCs w:val="24"/>
              </w:rPr>
              <w:t>Break even</w:t>
            </w:r>
            <w:proofErr w:type="spellEnd"/>
            <w:r w:rsidRPr="00192406">
              <w:rPr>
                <w:rFonts w:ascii="Times New Roman" w:hAnsi="Times New Roman" w:cs="Times New Roman"/>
                <w:sz w:val="24"/>
                <w:szCs w:val="24"/>
              </w:rPr>
              <w:t xml:space="preserve"> point</w:t>
            </w:r>
          </w:p>
        </w:tc>
        <w:tc>
          <w:tcPr>
            <w:tcW w:w="1160" w:type="dxa"/>
            <w:tcMar>
              <w:top w:w="100" w:type="dxa"/>
              <w:left w:w="100" w:type="dxa"/>
              <w:bottom w:w="100" w:type="dxa"/>
              <w:right w:w="100" w:type="dxa"/>
            </w:tcMar>
          </w:tcPr>
          <w:p w14:paraId="63F00361"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190" w:type="dxa"/>
            <w:tcMar>
              <w:top w:w="100" w:type="dxa"/>
              <w:left w:w="100" w:type="dxa"/>
              <w:bottom w:w="100" w:type="dxa"/>
              <w:right w:w="100" w:type="dxa"/>
            </w:tcMar>
          </w:tcPr>
          <w:p w14:paraId="09BE8DB6" w14:textId="77777777" w:rsidR="00A20C4B" w:rsidRDefault="00A20C4B">
            <w:pPr>
              <w:pStyle w:val="Normal1"/>
              <w:widowControl w:val="0"/>
              <w:pBdr>
                <w:top w:val="nil"/>
                <w:left w:val="nil"/>
                <w:bottom w:val="nil"/>
                <w:right w:val="nil"/>
                <w:between w:val="nil"/>
              </w:pBdr>
              <w:rPr>
                <w:rFonts w:ascii="Times New Roman" w:eastAsia="Times New Roman" w:hAnsi="Times New Roman" w:cs="Times New Roman"/>
                <w:sz w:val="24"/>
                <w:szCs w:val="24"/>
              </w:rPr>
            </w:pPr>
          </w:p>
        </w:tc>
        <w:tc>
          <w:tcPr>
            <w:tcW w:w="1700" w:type="dxa"/>
            <w:tcMar>
              <w:top w:w="100" w:type="dxa"/>
              <w:left w:w="100" w:type="dxa"/>
              <w:bottom w:w="100" w:type="dxa"/>
              <w:right w:w="100" w:type="dxa"/>
            </w:tcMar>
          </w:tcPr>
          <w:p w14:paraId="620218AF" w14:textId="77777777" w:rsidR="00A20C4B" w:rsidRDefault="00C65DC1">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1,30,000.00</w:t>
            </w:r>
          </w:p>
          <w:p w14:paraId="6E4F410D" w14:textId="55B01670" w:rsidR="00192406" w:rsidRDefault="00192406">
            <w:pPr>
              <w:pStyle w:val="Normal1"/>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0.73</w:t>
            </w:r>
          </w:p>
        </w:tc>
      </w:tr>
    </w:tbl>
    <w:p w14:paraId="44DB5331" w14:textId="77777777" w:rsidR="00A20C4B" w:rsidRDefault="00A20C4B">
      <w:pPr>
        <w:pStyle w:val="Normal1"/>
        <w:spacing w:line="480" w:lineRule="auto"/>
        <w:jc w:val="both"/>
        <w:rPr>
          <w:rFonts w:ascii="Times New Roman" w:eastAsia="Times New Roman" w:hAnsi="Times New Roman" w:cs="Times New Roman"/>
          <w:b/>
          <w:sz w:val="24"/>
          <w:szCs w:val="24"/>
        </w:rPr>
      </w:pPr>
    </w:p>
    <w:p w14:paraId="2D134FA6" w14:textId="77777777" w:rsidR="00A20C4B" w:rsidRDefault="00C65DC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Discuss the limitations of break-even analysis </w:t>
      </w:r>
    </w:p>
    <w:p w14:paraId="58E36CC5"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limitations that can be seen in the break even analysis method which is highlight in points below:</w:t>
      </w:r>
    </w:p>
    <w:p w14:paraId="27D096C3" w14:textId="77777777" w:rsidR="00A20C4B" w:rsidRDefault="00C65DC1">
      <w:pPr>
        <w:pStyle w:val="Normal1"/>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Unrealistic assumption: It can be said that there are some unrealistic assumptions present within the break even analysis model that tend to limit the extent of using this method in the financial analysis process.  One of the assumptions is that the sales of the products are done at the same price despite the change in output levels which is not realistic in nature as fixed costs also change with the change in output. It is important to consider that through the inclusion of such assumptions the analysis becomes unrealistic in nature not providing enough evidence to understand and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financial feasibility of certain projects and operations in which the firm is investing in. </w:t>
      </w:r>
    </w:p>
    <w:p w14:paraId="08347E7A" w14:textId="77777777" w:rsidR="00A20C4B" w:rsidRDefault="00C65DC1">
      <w:pPr>
        <w:pStyle w:val="Normal1"/>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Uncertain sales; Uncertain sales is also a factor which limits the break even analysis method this is </w:t>
      </w:r>
      <w:proofErr w:type="gramStart"/>
      <w:r>
        <w:rPr>
          <w:rFonts w:ascii="Times New Roman" w:eastAsia="Times New Roman" w:hAnsi="Times New Roman" w:cs="Times New Roman"/>
          <w:sz w:val="24"/>
          <w:szCs w:val="24"/>
        </w:rPr>
        <w:t>because  it</w:t>
      </w:r>
      <w:proofErr w:type="gramEnd"/>
      <w:r>
        <w:rPr>
          <w:rFonts w:ascii="Times New Roman" w:eastAsia="Times New Roman" w:hAnsi="Times New Roman" w:cs="Times New Roman"/>
          <w:sz w:val="24"/>
          <w:szCs w:val="24"/>
        </w:rPr>
        <w:t xml:space="preserve"> is not important that the number of output is equal to the amount of sales </w:t>
      </w:r>
      <w:proofErr w:type="spellStart"/>
      <w:r>
        <w:rPr>
          <w:rFonts w:ascii="Times New Roman" w:eastAsia="Times New Roman" w:hAnsi="Times New Roman" w:cs="Times New Roman"/>
          <w:sz w:val="24"/>
          <w:szCs w:val="24"/>
        </w:rPr>
        <w:t>hat</w:t>
      </w:r>
      <w:proofErr w:type="spellEnd"/>
      <w:r>
        <w:rPr>
          <w:rFonts w:ascii="Times New Roman" w:eastAsia="Times New Roman" w:hAnsi="Times New Roman" w:cs="Times New Roman"/>
          <w:sz w:val="24"/>
          <w:szCs w:val="24"/>
        </w:rPr>
        <w:t xml:space="preserve"> the firm has done the </w:t>
      </w:r>
      <w:proofErr w:type="spellStart"/>
      <w:r>
        <w:rPr>
          <w:rFonts w:ascii="Times New Roman" w:eastAsia="Times New Roman" w:hAnsi="Times New Roman" w:cs="Times New Roman"/>
          <w:sz w:val="24"/>
          <w:szCs w:val="24"/>
        </w:rPr>
        <w:t>the</w:t>
      </w:r>
      <w:proofErr w:type="spellEnd"/>
      <w:r>
        <w:rPr>
          <w:rFonts w:ascii="Times New Roman" w:eastAsia="Times New Roman" w:hAnsi="Times New Roman" w:cs="Times New Roman"/>
          <w:sz w:val="24"/>
          <w:szCs w:val="24"/>
        </w:rPr>
        <w:t xml:space="preserve"> number of output can be </w:t>
      </w:r>
      <w:proofErr w:type="spellStart"/>
      <w:r>
        <w:rPr>
          <w:rFonts w:ascii="Times New Roman" w:eastAsia="Times New Roman" w:hAnsi="Times New Roman" w:cs="Times New Roman"/>
          <w:sz w:val="24"/>
          <w:szCs w:val="24"/>
        </w:rPr>
        <w:t>moe</w:t>
      </w:r>
      <w:proofErr w:type="spellEnd"/>
      <w:r>
        <w:rPr>
          <w:rFonts w:ascii="Times New Roman" w:eastAsia="Times New Roman" w:hAnsi="Times New Roman" w:cs="Times New Roman"/>
          <w:sz w:val="24"/>
          <w:szCs w:val="24"/>
        </w:rPr>
        <w:t xml:space="preserve"> which will increase the cost of products whereas the sales may be lower than the total output affecting the break even analysis method limiting it to a situation where both the sales and output are considered to be same. This is a major limitation which is seen in the </w:t>
      </w:r>
      <w:r>
        <w:rPr>
          <w:rFonts w:ascii="Times New Roman" w:eastAsia="Times New Roman" w:hAnsi="Times New Roman" w:cs="Times New Roman"/>
          <w:sz w:val="24"/>
          <w:szCs w:val="24"/>
        </w:rPr>
        <w:lastRenderedPageBreak/>
        <w:t>process affecting the overall consistency of the model while being applied to different types of scenarios</w:t>
      </w:r>
      <w:r w:rsidR="00AE17D6">
        <w:rPr>
          <w:rFonts w:ascii="Times New Roman" w:eastAsia="Times New Roman" w:hAnsi="Times New Roman" w:cs="Times New Roman"/>
          <w:sz w:val="24"/>
          <w:szCs w:val="24"/>
        </w:rPr>
        <w:t xml:space="preserve"> (</w:t>
      </w:r>
      <w:proofErr w:type="spellStart"/>
      <w:r w:rsidR="00AE17D6" w:rsidRPr="00AE17D6">
        <w:rPr>
          <w:rFonts w:ascii="Times New Roman" w:hAnsi="Times New Roman" w:cs="Times New Roman"/>
          <w:color w:val="222222"/>
          <w:sz w:val="24"/>
          <w:szCs w:val="24"/>
          <w:shd w:val="clear" w:color="auto" w:fill="FFFFFF"/>
        </w:rPr>
        <w:t>Cottafava</w:t>
      </w:r>
      <w:proofErr w:type="spellEnd"/>
      <w:r w:rsidR="00AE17D6">
        <w:rPr>
          <w:rFonts w:ascii="Times New Roman" w:hAnsi="Times New Roman" w:cs="Times New Roman"/>
          <w:color w:val="222222"/>
          <w:sz w:val="24"/>
          <w:szCs w:val="24"/>
          <w:shd w:val="clear" w:color="auto" w:fill="FFFFFF"/>
        </w:rPr>
        <w:t xml:space="preserve"> </w:t>
      </w:r>
      <w:r w:rsidR="00AE17D6">
        <w:rPr>
          <w:rFonts w:ascii="Times New Roman" w:hAnsi="Times New Roman" w:cs="Times New Roman"/>
          <w:i/>
          <w:color w:val="222222"/>
          <w:sz w:val="24"/>
          <w:szCs w:val="24"/>
          <w:shd w:val="clear" w:color="auto" w:fill="FFFFFF"/>
        </w:rPr>
        <w:t xml:space="preserve">et al. </w:t>
      </w:r>
      <w:r w:rsidR="00AE17D6" w:rsidRPr="00AE17D6">
        <w:rPr>
          <w:rFonts w:ascii="Times New Roman" w:hAnsi="Times New Roman" w:cs="Times New Roman"/>
          <w:color w:val="222222"/>
          <w:sz w:val="24"/>
          <w:szCs w:val="24"/>
          <w:shd w:val="clear" w:color="auto" w:fill="FFFFFF"/>
        </w:rPr>
        <w:t>2020.</w:t>
      </w:r>
      <w:r w:rsidR="00AE17D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60E4B44F" w14:textId="77777777" w:rsidR="00A20C4B" w:rsidRDefault="00C65DC1">
      <w:pPr>
        <w:pStyle w:val="Normal1"/>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in variable cost: Change in variable cost is a major factor which tends to change the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point of the product that is being sold by the firm. It is important to understand that the variable cost acts differently in different scenarios. In some scenarios the variable cost can be relatively higher whereas in cases where output is high the variable cost can be lower which tends to affect the accuracy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analysis done. Due to uncertain changes in variable cost in course of the production, considering a constant variable cost effects and limits the application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analysis </w:t>
      </w:r>
      <w:proofErr w:type="gramStart"/>
      <w:r>
        <w:rPr>
          <w:rFonts w:ascii="Times New Roman" w:eastAsia="Times New Roman" w:hAnsi="Times New Roman" w:cs="Times New Roman"/>
          <w:sz w:val="24"/>
          <w:szCs w:val="24"/>
        </w:rPr>
        <w:t>models</w:t>
      </w:r>
      <w:r w:rsidR="00AE17D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gramEnd"/>
    </w:p>
    <w:p w14:paraId="40E6180F" w14:textId="77777777" w:rsidR="00A20C4B" w:rsidRDefault="00C65DC1">
      <w:pPr>
        <w:pStyle w:val="Normal1"/>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Nature of business: The nature of the business also determines where the mode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analysis can be applied to the following or not. Now it is certain that many organizations have a complex system of product where they even produce more than one product in such case the application and calculation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point becomes hard to calculate limiting its application in business that are complex in nature. </w:t>
      </w:r>
    </w:p>
    <w:p w14:paraId="5635DDBA" w14:textId="77777777" w:rsidR="00A20C4B" w:rsidRDefault="00C65DC1" w:rsidP="00AE17D6">
      <w:pPr>
        <w:pStyle w:val="Heading7"/>
        <w:rPr>
          <w:rFonts w:eastAsia="Times New Roman"/>
        </w:rPr>
      </w:pPr>
      <w:bookmarkStart w:id="2" w:name="_Toc61021497"/>
      <w:r>
        <w:rPr>
          <w:rFonts w:eastAsia="Times New Roman"/>
        </w:rPr>
        <w:t>Question 2</w:t>
      </w:r>
      <w:bookmarkEnd w:id="2"/>
    </w:p>
    <w:p w14:paraId="6B880016" w14:textId="77777777" w:rsidR="00A20C4B" w:rsidRDefault="00C65DC1">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Discuss the importance of management accounting, and how it differs from what financial accounting provides</w:t>
      </w:r>
    </w:p>
    <w:p w14:paraId="5B782BD3"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accounting is a part of the accounting process that deals with the management of financial resources </w:t>
      </w:r>
      <w:proofErr w:type="gramStart"/>
      <w:r>
        <w:rPr>
          <w:rFonts w:ascii="Times New Roman" w:eastAsia="Times New Roman" w:hAnsi="Times New Roman" w:cs="Times New Roman"/>
          <w:sz w:val="24"/>
          <w:szCs w:val="24"/>
        </w:rPr>
        <w:t>and  risks</w:t>
      </w:r>
      <w:proofErr w:type="gramEnd"/>
      <w:r>
        <w:rPr>
          <w:rFonts w:ascii="Times New Roman" w:eastAsia="Times New Roman" w:hAnsi="Times New Roman" w:cs="Times New Roman"/>
          <w:sz w:val="24"/>
          <w:szCs w:val="24"/>
        </w:rPr>
        <w:t xml:space="preserve"> associated </w:t>
      </w:r>
      <w:proofErr w:type="spellStart"/>
      <w:r>
        <w:rPr>
          <w:rFonts w:ascii="Times New Roman" w:eastAsia="Times New Roman" w:hAnsi="Times New Roman" w:cs="Times New Roman"/>
          <w:sz w:val="24"/>
          <w:szCs w:val="24"/>
        </w:rPr>
        <w:t>within</w:t>
      </w:r>
      <w:proofErr w:type="spellEnd"/>
      <w:r>
        <w:rPr>
          <w:rFonts w:ascii="Times New Roman" w:eastAsia="Times New Roman" w:hAnsi="Times New Roman" w:cs="Times New Roman"/>
          <w:sz w:val="24"/>
          <w:szCs w:val="24"/>
        </w:rPr>
        <w:t xml:space="preserve"> the business of a company. Management accounting has slowly become an integral part of the management process as using management accounting methods helps the management to evaluate and monitor the financial resources and activities </w:t>
      </w:r>
      <w:proofErr w:type="gramStart"/>
      <w:r>
        <w:rPr>
          <w:rFonts w:ascii="Times New Roman" w:eastAsia="Times New Roman" w:hAnsi="Times New Roman" w:cs="Times New Roman"/>
          <w:sz w:val="24"/>
          <w:szCs w:val="24"/>
        </w:rPr>
        <w:t>of  the</w:t>
      </w:r>
      <w:proofErr w:type="gramEnd"/>
      <w:r>
        <w:rPr>
          <w:rFonts w:ascii="Times New Roman" w:eastAsia="Times New Roman" w:hAnsi="Times New Roman" w:cs="Times New Roman"/>
          <w:sz w:val="24"/>
          <w:szCs w:val="24"/>
        </w:rPr>
        <w:t xml:space="preserve"> firm. It is important to evaluate that through the help of management accounting there are various benefits that management accounting provides to the management of the firm </w:t>
      </w:r>
      <w:r>
        <w:rPr>
          <w:rFonts w:ascii="Times New Roman" w:eastAsia="Times New Roman" w:hAnsi="Times New Roman" w:cs="Times New Roman"/>
          <w:sz w:val="24"/>
          <w:szCs w:val="24"/>
        </w:rPr>
        <w:lastRenderedPageBreak/>
        <w:t>hence it is a very important part of accounting activities conducted in the company. The importance of accounting activities conducted within an organization is as follows:</w:t>
      </w:r>
    </w:p>
    <w:p w14:paraId="2C3623C8" w14:textId="77777777" w:rsidR="00A20C4B" w:rsidRDefault="00C65DC1">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financial planning: Management accounting plays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very important role in the financial planning process as through the use of methods like budgeting and financial forecasting the management is able to plan and forecast the future requirement of financial resources and financial activities that are to be conducted by the organization. In this way the firm is able to effectively plan the future financial process through which the financial resources can be used effectively and financial efficiency can be reached by the firm in its operational activities.</w:t>
      </w:r>
    </w:p>
    <w:p w14:paraId="3407793D" w14:textId="77777777" w:rsidR="00A20C4B" w:rsidRDefault="00C65DC1">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investment evaluation: Management accounting process is a very important accounting process that helps an organization to evaluate the investment option that the firm has. Through use of capital budgeting process under the management accounting procedure the firm is able to evaluate different investment options. It is important to understand that through this the firm is able to identify the most accurate and efficient investment option in which it can invest in guaranteeing returns and risk free operations in the business functions</w:t>
      </w:r>
      <w:r w:rsidR="00AE17D6">
        <w:rPr>
          <w:rFonts w:ascii="Times New Roman" w:eastAsia="Times New Roman" w:hAnsi="Times New Roman" w:cs="Times New Roman"/>
          <w:sz w:val="24"/>
          <w:szCs w:val="24"/>
        </w:rPr>
        <w:t xml:space="preserve"> (</w:t>
      </w:r>
      <w:r w:rsidR="00AE17D6" w:rsidRPr="00AE17D6">
        <w:rPr>
          <w:rFonts w:ascii="Times New Roman" w:hAnsi="Times New Roman" w:cs="Times New Roman"/>
          <w:color w:val="222222"/>
          <w:sz w:val="24"/>
          <w:szCs w:val="24"/>
          <w:shd w:val="clear" w:color="auto" w:fill="FFFFFF"/>
        </w:rPr>
        <w:t>Drury,</w:t>
      </w:r>
      <w:r w:rsidR="00AE17D6">
        <w:rPr>
          <w:rFonts w:ascii="Times New Roman" w:hAnsi="Times New Roman" w:cs="Times New Roman"/>
          <w:color w:val="222222"/>
          <w:sz w:val="24"/>
          <w:szCs w:val="24"/>
          <w:shd w:val="clear" w:color="auto" w:fill="FFFFFF"/>
        </w:rPr>
        <w:t xml:space="preserve"> </w:t>
      </w:r>
      <w:r w:rsidR="00AE17D6" w:rsidRPr="00AE17D6">
        <w:rPr>
          <w:rFonts w:ascii="Times New Roman" w:hAnsi="Times New Roman" w:cs="Times New Roman"/>
          <w:color w:val="222222"/>
          <w:sz w:val="24"/>
          <w:szCs w:val="24"/>
          <w:shd w:val="clear" w:color="auto" w:fill="FFFFFF"/>
        </w:rPr>
        <w:t>2018</w:t>
      </w:r>
      <w:r w:rsidR="00AE17D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 the use of such methods the firms are able to make sure low risks and high returns are gained through the investment done by the firm in its operational activities. </w:t>
      </w:r>
    </w:p>
    <w:p w14:paraId="1DC2DAE0" w14:textId="77777777" w:rsidR="00A20C4B" w:rsidRDefault="00C65DC1">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in managing financial risks: Now there are certain types of financial risks that are associated with every business and the firms have to manage such risks in order to operate in a stable manner. It should be mentioned that managing financial risks become easy and efficient when the method of management accounting is used. In this process </w:t>
      </w:r>
      <w:proofErr w:type="gramStart"/>
      <w:r>
        <w:rPr>
          <w:rFonts w:ascii="Times New Roman" w:eastAsia="Times New Roman" w:hAnsi="Times New Roman" w:cs="Times New Roman"/>
          <w:sz w:val="24"/>
          <w:szCs w:val="24"/>
        </w:rPr>
        <w:t>the  firm</w:t>
      </w:r>
      <w:proofErr w:type="gramEnd"/>
      <w:r>
        <w:rPr>
          <w:rFonts w:ascii="Times New Roman" w:eastAsia="Times New Roman" w:hAnsi="Times New Roman" w:cs="Times New Roman"/>
          <w:sz w:val="24"/>
          <w:szCs w:val="24"/>
        </w:rPr>
        <w:t xml:space="preserve"> is able to identify risks from various financial activities of the firm that the </w:t>
      </w:r>
      <w:proofErr w:type="spellStart"/>
      <w:r>
        <w:rPr>
          <w:rFonts w:ascii="Times New Roman" w:eastAsia="Times New Roman" w:hAnsi="Times New Roman" w:cs="Times New Roman"/>
          <w:sz w:val="24"/>
          <w:szCs w:val="24"/>
        </w:rPr>
        <w:t>frm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optimizes in an early stage which further provides stability for the financial operations of the company.</w:t>
      </w:r>
    </w:p>
    <w:p w14:paraId="57538250"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accounting is very different to financial activating management is accounting is an accounting process focused upon the management of financial resources, risk and activities whereas Financial accounting is focused upon the recording and reporting of financial transactions and events that the firm has conducted in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specific period of time. Hence the process and importance of management accounting is different to that of management accounting. </w:t>
      </w:r>
    </w:p>
    <w:p w14:paraId="39BB2715"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Discuss three techniques by which the management accountant can achieve the objectives of management accounting</w:t>
      </w:r>
    </w:p>
    <w:p w14:paraId="5BD7194F"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three techniques by which the management accountant can achieve the objectives of management accounting</w:t>
      </w:r>
    </w:p>
    <w:p w14:paraId="65F2CCE1"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Trend analysis: Trend analysis is a technique of management accounting using which the financial trend and future trends can be easily forecasted and projected fulfilling the objective of financial planning under the management accounting method. It is important to understand that through the help </w:t>
      </w:r>
      <w:proofErr w:type="gramStart"/>
      <w:r>
        <w:rPr>
          <w:rFonts w:ascii="Times New Roman" w:eastAsia="Times New Roman" w:hAnsi="Times New Roman" w:cs="Times New Roman"/>
          <w:sz w:val="24"/>
          <w:szCs w:val="24"/>
        </w:rPr>
        <w:t>of  trend</w:t>
      </w:r>
      <w:proofErr w:type="gramEnd"/>
      <w:r>
        <w:rPr>
          <w:rFonts w:ascii="Times New Roman" w:eastAsia="Times New Roman" w:hAnsi="Times New Roman" w:cs="Times New Roman"/>
          <w:sz w:val="24"/>
          <w:szCs w:val="24"/>
        </w:rPr>
        <w:t xml:space="preserve"> analysis forecasting and financial planning can be done through which the firm can predict the future financial activities and resources that will be needed in the operations of the firm. </w:t>
      </w:r>
    </w:p>
    <w:p w14:paraId="2EAAC422" w14:textId="77777777" w:rsidR="00A20C4B" w:rsidRDefault="00C65DC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Capital budgeting: Capital budgeting is a technique of management accounting that can be used by the management in order to evaluate various investment options and identify the best investment option </w:t>
      </w:r>
      <w:r w:rsidRPr="00AE17D6">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the firm for the purpose of making investment related decisions</w:t>
      </w:r>
      <w:r w:rsidR="00AE17D6">
        <w:rPr>
          <w:rFonts w:ascii="Times New Roman" w:eastAsia="Times New Roman" w:hAnsi="Times New Roman" w:cs="Times New Roman"/>
          <w:sz w:val="24"/>
          <w:szCs w:val="24"/>
        </w:rPr>
        <w:t xml:space="preserve"> (</w:t>
      </w:r>
      <w:r w:rsidR="00AE17D6" w:rsidRPr="00AE17D6">
        <w:rPr>
          <w:rFonts w:ascii="Times New Roman" w:hAnsi="Times New Roman" w:cs="Times New Roman"/>
          <w:color w:val="222222"/>
          <w:sz w:val="24"/>
          <w:szCs w:val="24"/>
          <w:shd w:val="clear" w:color="auto" w:fill="FFFFFF"/>
        </w:rPr>
        <w:t>Kaplan</w:t>
      </w:r>
      <w:r w:rsidR="00AE17D6">
        <w:rPr>
          <w:rFonts w:ascii="Times New Roman" w:hAnsi="Times New Roman" w:cs="Times New Roman"/>
          <w:color w:val="222222"/>
          <w:sz w:val="24"/>
          <w:szCs w:val="24"/>
          <w:shd w:val="clear" w:color="auto" w:fill="FFFFFF"/>
        </w:rPr>
        <w:t xml:space="preserve"> </w:t>
      </w:r>
      <w:r w:rsidR="00AE17D6" w:rsidRPr="00AE17D6">
        <w:rPr>
          <w:rFonts w:ascii="Times New Roman" w:hAnsi="Times New Roman" w:cs="Times New Roman"/>
          <w:color w:val="222222"/>
          <w:sz w:val="24"/>
          <w:szCs w:val="24"/>
          <w:shd w:val="clear" w:color="auto" w:fill="FFFFFF"/>
        </w:rPr>
        <w:t>and Atkinson,</w:t>
      </w:r>
      <w:r w:rsidR="00AE17D6">
        <w:rPr>
          <w:rFonts w:ascii="Times New Roman" w:hAnsi="Times New Roman" w:cs="Times New Roman"/>
          <w:color w:val="222222"/>
          <w:sz w:val="24"/>
          <w:szCs w:val="24"/>
          <w:shd w:val="clear" w:color="auto" w:fill="FFFFFF"/>
        </w:rPr>
        <w:t xml:space="preserve"> </w:t>
      </w:r>
      <w:r w:rsidR="00AE17D6" w:rsidRPr="00AE17D6">
        <w:rPr>
          <w:rFonts w:ascii="Times New Roman" w:hAnsi="Times New Roman" w:cs="Times New Roman"/>
          <w:color w:val="222222"/>
          <w:sz w:val="24"/>
          <w:szCs w:val="24"/>
          <w:shd w:val="clear" w:color="auto" w:fill="FFFFFF"/>
        </w:rPr>
        <w:t>2015</w:t>
      </w:r>
      <w:r w:rsidR="00AE17D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is an evident process through which the firm can effectively </w:t>
      </w:r>
      <w:r>
        <w:rPr>
          <w:rFonts w:ascii="Times New Roman" w:eastAsia="Times New Roman" w:hAnsi="Times New Roman" w:cs="Times New Roman"/>
          <w:sz w:val="24"/>
          <w:szCs w:val="24"/>
        </w:rPr>
        <w:lastRenderedPageBreak/>
        <w:t xml:space="preserve">understand and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profitability and viability of different investment option based on which the </w:t>
      </w:r>
      <w:proofErr w:type="spellStart"/>
      <w:r>
        <w:rPr>
          <w:rFonts w:ascii="Times New Roman" w:eastAsia="Times New Roman" w:hAnsi="Times New Roman" w:cs="Times New Roman"/>
          <w:sz w:val="24"/>
          <w:szCs w:val="24"/>
        </w:rPr>
        <w:t>the</w:t>
      </w:r>
      <w:proofErr w:type="spellEnd"/>
      <w:r>
        <w:rPr>
          <w:rFonts w:ascii="Times New Roman" w:eastAsia="Times New Roman" w:hAnsi="Times New Roman" w:cs="Times New Roman"/>
          <w:sz w:val="24"/>
          <w:szCs w:val="24"/>
        </w:rPr>
        <w:t xml:space="preserve"> decision can be made </w:t>
      </w:r>
    </w:p>
    <w:p w14:paraId="68331182" w14:textId="77777777" w:rsidR="00A20C4B" w:rsidRDefault="00C65DC1">
      <w:pPr>
        <w:pStyle w:val="Normal1"/>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3. Inventory valuation and product costing: Inventory valuation and product costing is also a method or technique of management accounting. This technique </w:t>
      </w:r>
      <w:proofErr w:type="spellStart"/>
      <w:r>
        <w:rPr>
          <w:rFonts w:ascii="Times New Roman" w:eastAsia="Times New Roman" w:hAnsi="Times New Roman" w:cs="Times New Roman"/>
          <w:sz w:val="24"/>
          <w:szCs w:val="24"/>
        </w:rPr>
        <w:t>fulfills</w:t>
      </w:r>
      <w:proofErr w:type="spellEnd"/>
      <w:r>
        <w:rPr>
          <w:rFonts w:ascii="Times New Roman" w:eastAsia="Times New Roman" w:hAnsi="Times New Roman" w:cs="Times New Roman"/>
          <w:sz w:val="24"/>
          <w:szCs w:val="24"/>
        </w:rPr>
        <w:t xml:space="preserve"> the objective of valuation and costing under the management accounting process. Through this then the firm will be able to appropriately value and identify the cost of raw materials, which will help in proper pricing for the products and services of the firm. </w:t>
      </w:r>
      <w:r>
        <w:br w:type="page"/>
      </w:r>
    </w:p>
    <w:p w14:paraId="0A339B2C" w14:textId="77777777" w:rsidR="00A20C4B" w:rsidRPr="00AE17D6" w:rsidRDefault="00C65DC1" w:rsidP="00AE17D6">
      <w:pPr>
        <w:pStyle w:val="Heading7"/>
        <w:rPr>
          <w:rFonts w:eastAsia="Times New Roman" w:cs="Times New Roman"/>
        </w:rPr>
      </w:pPr>
      <w:bookmarkStart w:id="3" w:name="_Toc61021498"/>
      <w:r>
        <w:rPr>
          <w:rFonts w:eastAsia="Times New Roman"/>
        </w:rPr>
        <w:lastRenderedPageBreak/>
        <w:t>References</w:t>
      </w:r>
      <w:bookmarkEnd w:id="3"/>
    </w:p>
    <w:p w14:paraId="78D48C85" w14:textId="77777777" w:rsidR="00E1331F" w:rsidRPr="00AE17D6" w:rsidRDefault="00E1331F">
      <w:pPr>
        <w:pStyle w:val="Normal1"/>
        <w:spacing w:line="480" w:lineRule="auto"/>
        <w:jc w:val="both"/>
        <w:rPr>
          <w:rFonts w:ascii="Times New Roman" w:eastAsia="Times New Roman" w:hAnsi="Times New Roman" w:cs="Times New Roman"/>
          <w:b/>
          <w:sz w:val="24"/>
          <w:szCs w:val="24"/>
        </w:rPr>
      </w:pPr>
      <w:proofErr w:type="spellStart"/>
      <w:proofErr w:type="gramStart"/>
      <w:r w:rsidRPr="00AE17D6">
        <w:rPr>
          <w:rFonts w:ascii="Times New Roman" w:hAnsi="Times New Roman" w:cs="Times New Roman"/>
          <w:color w:val="222222"/>
          <w:sz w:val="24"/>
          <w:szCs w:val="24"/>
          <w:shd w:val="clear" w:color="auto" w:fill="FFFFFF"/>
        </w:rPr>
        <w:t>Cottafava</w:t>
      </w:r>
      <w:proofErr w:type="spellEnd"/>
      <w:r w:rsidRPr="00AE17D6">
        <w:rPr>
          <w:rFonts w:ascii="Times New Roman" w:hAnsi="Times New Roman" w:cs="Times New Roman"/>
          <w:color w:val="222222"/>
          <w:sz w:val="24"/>
          <w:szCs w:val="24"/>
          <w:shd w:val="clear" w:color="auto" w:fill="FFFFFF"/>
        </w:rPr>
        <w:t xml:space="preserve">, D., </w:t>
      </w:r>
      <w:proofErr w:type="spellStart"/>
      <w:r w:rsidRPr="00AE17D6">
        <w:rPr>
          <w:rFonts w:ascii="Times New Roman" w:hAnsi="Times New Roman" w:cs="Times New Roman"/>
          <w:color w:val="222222"/>
          <w:sz w:val="24"/>
          <w:szCs w:val="24"/>
          <w:shd w:val="clear" w:color="auto" w:fill="FFFFFF"/>
        </w:rPr>
        <w:t>Costamagna</w:t>
      </w:r>
      <w:proofErr w:type="spellEnd"/>
      <w:r w:rsidRPr="00AE17D6">
        <w:rPr>
          <w:rFonts w:ascii="Times New Roman" w:hAnsi="Times New Roman" w:cs="Times New Roman"/>
          <w:color w:val="222222"/>
          <w:sz w:val="24"/>
          <w:szCs w:val="24"/>
          <w:shd w:val="clear" w:color="auto" w:fill="FFFFFF"/>
        </w:rPr>
        <w:t xml:space="preserve">, M., </w:t>
      </w:r>
      <w:proofErr w:type="spellStart"/>
      <w:r w:rsidRPr="00AE17D6">
        <w:rPr>
          <w:rFonts w:ascii="Times New Roman" w:hAnsi="Times New Roman" w:cs="Times New Roman"/>
          <w:color w:val="222222"/>
          <w:sz w:val="24"/>
          <w:szCs w:val="24"/>
          <w:shd w:val="clear" w:color="auto" w:fill="FFFFFF"/>
        </w:rPr>
        <w:t>Baricco</w:t>
      </w:r>
      <w:proofErr w:type="spellEnd"/>
      <w:r w:rsidRPr="00AE17D6">
        <w:rPr>
          <w:rFonts w:ascii="Times New Roman" w:hAnsi="Times New Roman" w:cs="Times New Roman"/>
          <w:color w:val="222222"/>
          <w:sz w:val="24"/>
          <w:szCs w:val="24"/>
          <w:shd w:val="clear" w:color="auto" w:fill="FFFFFF"/>
        </w:rPr>
        <w:t xml:space="preserve">, M., </w:t>
      </w:r>
      <w:proofErr w:type="spellStart"/>
      <w:r w:rsidRPr="00AE17D6">
        <w:rPr>
          <w:rFonts w:ascii="Times New Roman" w:hAnsi="Times New Roman" w:cs="Times New Roman"/>
          <w:color w:val="222222"/>
          <w:sz w:val="24"/>
          <w:szCs w:val="24"/>
          <w:shd w:val="clear" w:color="auto" w:fill="FFFFFF"/>
        </w:rPr>
        <w:t>Corazza</w:t>
      </w:r>
      <w:proofErr w:type="spellEnd"/>
      <w:r w:rsidRPr="00AE17D6">
        <w:rPr>
          <w:rFonts w:ascii="Times New Roman" w:hAnsi="Times New Roman" w:cs="Times New Roman"/>
          <w:color w:val="222222"/>
          <w:sz w:val="24"/>
          <w:szCs w:val="24"/>
          <w:shd w:val="clear" w:color="auto" w:fill="FFFFFF"/>
        </w:rPr>
        <w:t xml:space="preserve">, L., </w:t>
      </w:r>
      <w:proofErr w:type="spellStart"/>
      <w:r w:rsidRPr="00AE17D6">
        <w:rPr>
          <w:rFonts w:ascii="Times New Roman" w:hAnsi="Times New Roman" w:cs="Times New Roman"/>
          <w:color w:val="222222"/>
          <w:sz w:val="24"/>
          <w:szCs w:val="24"/>
          <w:shd w:val="clear" w:color="auto" w:fill="FFFFFF"/>
        </w:rPr>
        <w:t>Miceli</w:t>
      </w:r>
      <w:proofErr w:type="spellEnd"/>
      <w:r w:rsidRPr="00AE17D6">
        <w:rPr>
          <w:rFonts w:ascii="Times New Roman" w:hAnsi="Times New Roman" w:cs="Times New Roman"/>
          <w:color w:val="222222"/>
          <w:sz w:val="24"/>
          <w:szCs w:val="24"/>
          <w:shd w:val="clear" w:color="auto" w:fill="FFFFFF"/>
        </w:rPr>
        <w:t>, D. and Riccardo, L.E., 2020.</w:t>
      </w:r>
      <w:proofErr w:type="gramEnd"/>
      <w:r w:rsidRPr="00AE17D6">
        <w:rPr>
          <w:rFonts w:ascii="Times New Roman" w:hAnsi="Times New Roman" w:cs="Times New Roman"/>
          <w:color w:val="222222"/>
          <w:sz w:val="24"/>
          <w:szCs w:val="24"/>
          <w:shd w:val="clear" w:color="auto" w:fill="FFFFFF"/>
        </w:rPr>
        <w:t xml:space="preserve"> </w:t>
      </w:r>
      <w:proofErr w:type="gramStart"/>
      <w:r w:rsidRPr="00AE17D6">
        <w:rPr>
          <w:rFonts w:ascii="Times New Roman" w:hAnsi="Times New Roman" w:cs="Times New Roman"/>
          <w:color w:val="222222"/>
          <w:sz w:val="24"/>
          <w:szCs w:val="24"/>
          <w:shd w:val="clear" w:color="auto" w:fill="FFFFFF"/>
        </w:rPr>
        <w:t>Assessment of the environmental break-even point for deposit return</w:t>
      </w:r>
      <w:proofErr w:type="gramEnd"/>
      <w:r w:rsidRPr="00AE17D6">
        <w:rPr>
          <w:rFonts w:ascii="Times New Roman" w:hAnsi="Times New Roman" w:cs="Times New Roman"/>
          <w:color w:val="222222"/>
          <w:sz w:val="24"/>
          <w:szCs w:val="24"/>
          <w:shd w:val="clear" w:color="auto" w:fill="FFFFFF"/>
        </w:rPr>
        <w:t xml:space="preserve"> systems through an LCA analysis of single-use and reusable cups. </w:t>
      </w:r>
      <w:proofErr w:type="gramStart"/>
      <w:r w:rsidRPr="00AE17D6">
        <w:rPr>
          <w:rFonts w:ascii="Times New Roman" w:hAnsi="Times New Roman" w:cs="Times New Roman"/>
          <w:i/>
          <w:iCs/>
          <w:color w:val="222222"/>
          <w:sz w:val="24"/>
          <w:szCs w:val="24"/>
          <w:shd w:val="clear" w:color="auto" w:fill="FFFFFF"/>
        </w:rPr>
        <w:t>Sustainable Production and Consumption</w:t>
      </w:r>
      <w:r w:rsidRPr="00AE17D6">
        <w:rPr>
          <w:rFonts w:ascii="Times New Roman" w:hAnsi="Times New Roman" w:cs="Times New Roman"/>
          <w:color w:val="222222"/>
          <w:sz w:val="24"/>
          <w:szCs w:val="24"/>
          <w:shd w:val="clear" w:color="auto" w:fill="FFFFFF"/>
        </w:rPr>
        <w:t>, </w:t>
      </w:r>
      <w:r w:rsidRPr="00AE17D6">
        <w:rPr>
          <w:rFonts w:ascii="Times New Roman" w:hAnsi="Times New Roman" w:cs="Times New Roman"/>
          <w:i/>
          <w:iCs/>
          <w:color w:val="222222"/>
          <w:sz w:val="24"/>
          <w:szCs w:val="24"/>
          <w:shd w:val="clear" w:color="auto" w:fill="FFFFFF"/>
        </w:rPr>
        <w:t>27</w:t>
      </w:r>
      <w:r w:rsidRPr="00AE17D6">
        <w:rPr>
          <w:rFonts w:ascii="Times New Roman" w:hAnsi="Times New Roman" w:cs="Times New Roman"/>
          <w:color w:val="222222"/>
          <w:sz w:val="24"/>
          <w:szCs w:val="24"/>
          <w:shd w:val="clear" w:color="auto" w:fill="FFFFFF"/>
        </w:rPr>
        <w:t>, pp.228-241.</w:t>
      </w:r>
      <w:proofErr w:type="gramEnd"/>
    </w:p>
    <w:p w14:paraId="0D1FCA99" w14:textId="77777777" w:rsidR="00E1331F" w:rsidRPr="00AE17D6" w:rsidRDefault="00E1331F">
      <w:pPr>
        <w:pStyle w:val="Normal1"/>
        <w:spacing w:line="480" w:lineRule="auto"/>
        <w:jc w:val="both"/>
        <w:rPr>
          <w:rFonts w:ascii="Times New Roman" w:hAnsi="Times New Roman" w:cs="Times New Roman"/>
          <w:color w:val="222222"/>
          <w:sz w:val="24"/>
          <w:szCs w:val="24"/>
          <w:shd w:val="clear" w:color="auto" w:fill="FFFFFF"/>
        </w:rPr>
      </w:pPr>
      <w:r w:rsidRPr="00AE17D6">
        <w:rPr>
          <w:rFonts w:ascii="Times New Roman" w:hAnsi="Times New Roman" w:cs="Times New Roman"/>
          <w:color w:val="222222"/>
          <w:sz w:val="24"/>
          <w:szCs w:val="24"/>
          <w:shd w:val="clear" w:color="auto" w:fill="FFFFFF"/>
        </w:rPr>
        <w:t>Drury, C., 2018. </w:t>
      </w:r>
      <w:proofErr w:type="gramStart"/>
      <w:r w:rsidRPr="00AE17D6">
        <w:rPr>
          <w:rFonts w:ascii="Times New Roman" w:hAnsi="Times New Roman" w:cs="Times New Roman"/>
          <w:i/>
          <w:iCs/>
          <w:color w:val="222222"/>
          <w:sz w:val="24"/>
          <w:szCs w:val="24"/>
          <w:shd w:val="clear" w:color="auto" w:fill="FFFFFF"/>
        </w:rPr>
        <w:t>Cost and management accounting</w:t>
      </w:r>
      <w:r w:rsidRPr="00AE17D6">
        <w:rPr>
          <w:rFonts w:ascii="Times New Roman" w:hAnsi="Times New Roman" w:cs="Times New Roman"/>
          <w:color w:val="222222"/>
          <w:sz w:val="24"/>
          <w:szCs w:val="24"/>
          <w:shd w:val="clear" w:color="auto" w:fill="FFFFFF"/>
        </w:rPr>
        <w:t>.</w:t>
      </w:r>
      <w:proofErr w:type="gramEnd"/>
      <w:r w:rsidRPr="00AE17D6">
        <w:rPr>
          <w:rFonts w:ascii="Times New Roman" w:hAnsi="Times New Roman" w:cs="Times New Roman"/>
          <w:color w:val="222222"/>
          <w:sz w:val="24"/>
          <w:szCs w:val="24"/>
          <w:shd w:val="clear" w:color="auto" w:fill="FFFFFF"/>
        </w:rPr>
        <w:t xml:space="preserve"> </w:t>
      </w:r>
      <w:proofErr w:type="spellStart"/>
      <w:r w:rsidRPr="00AE17D6">
        <w:rPr>
          <w:rFonts w:ascii="Times New Roman" w:hAnsi="Times New Roman" w:cs="Times New Roman"/>
          <w:color w:val="222222"/>
          <w:sz w:val="24"/>
          <w:szCs w:val="24"/>
          <w:shd w:val="clear" w:color="auto" w:fill="FFFFFF"/>
        </w:rPr>
        <w:t>Cengage</w:t>
      </w:r>
      <w:proofErr w:type="spellEnd"/>
      <w:r w:rsidRPr="00AE17D6">
        <w:rPr>
          <w:rFonts w:ascii="Times New Roman" w:hAnsi="Times New Roman" w:cs="Times New Roman"/>
          <w:color w:val="222222"/>
          <w:sz w:val="24"/>
          <w:szCs w:val="24"/>
          <w:shd w:val="clear" w:color="auto" w:fill="FFFFFF"/>
        </w:rPr>
        <w:t xml:space="preserve"> Learning.</w:t>
      </w:r>
    </w:p>
    <w:p w14:paraId="17AC01DD" w14:textId="77777777" w:rsidR="00E1331F" w:rsidRPr="00AE17D6" w:rsidRDefault="00E1331F">
      <w:pPr>
        <w:pStyle w:val="Normal1"/>
        <w:spacing w:line="480" w:lineRule="auto"/>
        <w:jc w:val="both"/>
        <w:rPr>
          <w:rFonts w:ascii="Times New Roman" w:hAnsi="Times New Roman" w:cs="Times New Roman"/>
          <w:color w:val="222222"/>
          <w:sz w:val="24"/>
          <w:szCs w:val="24"/>
          <w:shd w:val="clear" w:color="auto" w:fill="FFFFFF"/>
        </w:rPr>
      </w:pPr>
      <w:r w:rsidRPr="00AE17D6">
        <w:rPr>
          <w:rFonts w:ascii="Times New Roman" w:hAnsi="Times New Roman" w:cs="Times New Roman"/>
          <w:color w:val="222222"/>
          <w:sz w:val="24"/>
          <w:szCs w:val="24"/>
          <w:shd w:val="clear" w:color="auto" w:fill="FFFFFF"/>
        </w:rPr>
        <w:t>Kaplan, R.S. and Atkinson, A.A., 2015. </w:t>
      </w:r>
      <w:proofErr w:type="gramStart"/>
      <w:r w:rsidRPr="00AE17D6">
        <w:rPr>
          <w:rFonts w:ascii="Times New Roman" w:hAnsi="Times New Roman" w:cs="Times New Roman"/>
          <w:i/>
          <w:iCs/>
          <w:color w:val="222222"/>
          <w:sz w:val="24"/>
          <w:szCs w:val="24"/>
          <w:shd w:val="clear" w:color="auto" w:fill="FFFFFF"/>
        </w:rPr>
        <w:t>Advanced management accounting</w:t>
      </w:r>
      <w:r w:rsidRPr="00AE17D6">
        <w:rPr>
          <w:rFonts w:ascii="Times New Roman" w:hAnsi="Times New Roman" w:cs="Times New Roman"/>
          <w:color w:val="222222"/>
          <w:sz w:val="24"/>
          <w:szCs w:val="24"/>
          <w:shd w:val="clear" w:color="auto" w:fill="FFFFFF"/>
        </w:rPr>
        <w:t>.</w:t>
      </w:r>
      <w:proofErr w:type="gramEnd"/>
      <w:r w:rsidRPr="00AE17D6">
        <w:rPr>
          <w:rFonts w:ascii="Times New Roman" w:hAnsi="Times New Roman" w:cs="Times New Roman"/>
          <w:color w:val="222222"/>
          <w:sz w:val="24"/>
          <w:szCs w:val="24"/>
          <w:shd w:val="clear" w:color="auto" w:fill="FFFFFF"/>
        </w:rPr>
        <w:t xml:space="preserve"> </w:t>
      </w:r>
      <w:proofErr w:type="gramStart"/>
      <w:r w:rsidRPr="00AE17D6">
        <w:rPr>
          <w:rFonts w:ascii="Times New Roman" w:hAnsi="Times New Roman" w:cs="Times New Roman"/>
          <w:color w:val="222222"/>
          <w:sz w:val="24"/>
          <w:szCs w:val="24"/>
          <w:shd w:val="clear" w:color="auto" w:fill="FFFFFF"/>
        </w:rPr>
        <w:t>PHI Learning.</w:t>
      </w:r>
      <w:proofErr w:type="gramEnd"/>
    </w:p>
    <w:sectPr w:rsidR="00E1331F" w:rsidRPr="00AE17D6" w:rsidSect="00C8148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4850A1" w14:textId="77777777" w:rsidR="00900D8C" w:rsidRDefault="00900D8C" w:rsidP="00C81482">
      <w:pPr>
        <w:spacing w:line="240" w:lineRule="auto"/>
      </w:pPr>
      <w:r>
        <w:separator/>
      </w:r>
    </w:p>
  </w:endnote>
  <w:endnote w:type="continuationSeparator" w:id="0">
    <w:p w14:paraId="3892B732" w14:textId="77777777" w:rsidR="00900D8C" w:rsidRDefault="00900D8C" w:rsidP="00C814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117857516"/>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73168917" w14:textId="77777777" w:rsidR="00C81482" w:rsidRPr="00C81482" w:rsidRDefault="00C81482">
            <w:pPr>
              <w:pStyle w:val="Footer"/>
              <w:jc w:val="right"/>
              <w:rPr>
                <w:rFonts w:ascii="Times New Roman" w:hAnsi="Times New Roman" w:cs="Times New Roman"/>
              </w:rPr>
            </w:pPr>
            <w:r w:rsidRPr="00C81482">
              <w:rPr>
                <w:rFonts w:ascii="Times New Roman" w:hAnsi="Times New Roman" w:cs="Times New Roman"/>
              </w:rPr>
              <w:t xml:space="preserve">Page </w:t>
            </w:r>
            <w:r w:rsidRPr="00C81482">
              <w:rPr>
                <w:rFonts w:ascii="Times New Roman" w:hAnsi="Times New Roman" w:cs="Times New Roman"/>
              </w:rPr>
              <w:fldChar w:fldCharType="begin"/>
            </w:r>
            <w:r w:rsidRPr="00C81482">
              <w:rPr>
                <w:rFonts w:ascii="Times New Roman" w:hAnsi="Times New Roman" w:cs="Times New Roman"/>
              </w:rPr>
              <w:instrText xml:space="preserve"> PAGE </w:instrText>
            </w:r>
            <w:r w:rsidRPr="00C81482">
              <w:rPr>
                <w:rFonts w:ascii="Times New Roman" w:hAnsi="Times New Roman" w:cs="Times New Roman"/>
              </w:rPr>
              <w:fldChar w:fldCharType="separate"/>
            </w:r>
            <w:r w:rsidR="00DD5416">
              <w:rPr>
                <w:rFonts w:ascii="Times New Roman" w:hAnsi="Times New Roman" w:cs="Times New Roman"/>
                <w:noProof/>
              </w:rPr>
              <w:t>2</w:t>
            </w:r>
            <w:r w:rsidRPr="00C81482">
              <w:rPr>
                <w:rFonts w:ascii="Times New Roman" w:hAnsi="Times New Roman" w:cs="Times New Roman"/>
              </w:rPr>
              <w:fldChar w:fldCharType="end"/>
            </w:r>
            <w:r w:rsidRPr="00C81482">
              <w:rPr>
                <w:rFonts w:ascii="Times New Roman" w:hAnsi="Times New Roman" w:cs="Times New Roman"/>
              </w:rPr>
              <w:t xml:space="preserve"> of </w:t>
            </w:r>
            <w:r w:rsidRPr="00C81482">
              <w:rPr>
                <w:rFonts w:ascii="Times New Roman" w:hAnsi="Times New Roman" w:cs="Times New Roman"/>
              </w:rPr>
              <w:fldChar w:fldCharType="begin"/>
            </w:r>
            <w:r w:rsidRPr="00C81482">
              <w:rPr>
                <w:rFonts w:ascii="Times New Roman" w:hAnsi="Times New Roman" w:cs="Times New Roman"/>
              </w:rPr>
              <w:instrText xml:space="preserve"> NUMPAGES  </w:instrText>
            </w:r>
            <w:r w:rsidRPr="00C81482">
              <w:rPr>
                <w:rFonts w:ascii="Times New Roman" w:hAnsi="Times New Roman" w:cs="Times New Roman"/>
              </w:rPr>
              <w:fldChar w:fldCharType="separate"/>
            </w:r>
            <w:r w:rsidR="00DD5416">
              <w:rPr>
                <w:rFonts w:ascii="Times New Roman" w:hAnsi="Times New Roman" w:cs="Times New Roman"/>
                <w:noProof/>
              </w:rPr>
              <w:t>10</w:t>
            </w:r>
            <w:r w:rsidRPr="00C81482">
              <w:rPr>
                <w:rFonts w:ascii="Times New Roman" w:hAnsi="Times New Roman" w:cs="Times New Roman"/>
              </w:rPr>
              <w:fldChar w:fldCharType="end"/>
            </w:r>
          </w:p>
        </w:sdtContent>
      </w:sdt>
    </w:sdtContent>
  </w:sdt>
  <w:p w14:paraId="429633D0" w14:textId="77777777" w:rsidR="00C81482" w:rsidRDefault="00C814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DD16AC" w14:textId="77777777" w:rsidR="00900D8C" w:rsidRDefault="00900D8C" w:rsidP="00C81482">
      <w:pPr>
        <w:spacing w:line="240" w:lineRule="auto"/>
      </w:pPr>
      <w:r>
        <w:separator/>
      </w:r>
    </w:p>
  </w:footnote>
  <w:footnote w:type="continuationSeparator" w:id="0">
    <w:p w14:paraId="0AB9CC16" w14:textId="77777777" w:rsidR="00900D8C" w:rsidRDefault="00900D8C" w:rsidP="00C8148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6D469B"/>
    <w:multiLevelType w:val="multilevel"/>
    <w:tmpl w:val="D570E9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67114F68"/>
    <w:multiLevelType w:val="multilevel"/>
    <w:tmpl w:val="333CF2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A20C4B"/>
    <w:rsid w:val="000B0BC4"/>
    <w:rsid w:val="00192406"/>
    <w:rsid w:val="001F60BB"/>
    <w:rsid w:val="003D31A7"/>
    <w:rsid w:val="00900D8C"/>
    <w:rsid w:val="00A20C4B"/>
    <w:rsid w:val="00AE17D6"/>
    <w:rsid w:val="00B31999"/>
    <w:rsid w:val="00B70D1B"/>
    <w:rsid w:val="00C65DC1"/>
    <w:rsid w:val="00C81482"/>
    <w:rsid w:val="00CE069E"/>
    <w:rsid w:val="00DD5416"/>
    <w:rsid w:val="00E133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47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A20C4B"/>
    <w:pPr>
      <w:keepNext/>
      <w:keepLines/>
      <w:spacing w:before="400" w:after="120"/>
      <w:outlineLvl w:val="0"/>
    </w:pPr>
    <w:rPr>
      <w:sz w:val="40"/>
      <w:szCs w:val="40"/>
    </w:rPr>
  </w:style>
  <w:style w:type="paragraph" w:styleId="Heading2">
    <w:name w:val="heading 2"/>
    <w:basedOn w:val="Normal1"/>
    <w:next w:val="Normal1"/>
    <w:rsid w:val="00A20C4B"/>
    <w:pPr>
      <w:keepNext/>
      <w:keepLines/>
      <w:spacing w:before="360" w:after="120"/>
      <w:outlineLvl w:val="1"/>
    </w:pPr>
    <w:rPr>
      <w:sz w:val="32"/>
      <w:szCs w:val="32"/>
    </w:rPr>
  </w:style>
  <w:style w:type="paragraph" w:styleId="Heading3">
    <w:name w:val="heading 3"/>
    <w:basedOn w:val="Normal1"/>
    <w:next w:val="Normal1"/>
    <w:rsid w:val="00A20C4B"/>
    <w:pPr>
      <w:keepNext/>
      <w:keepLines/>
      <w:spacing w:before="320" w:after="80"/>
      <w:outlineLvl w:val="2"/>
    </w:pPr>
    <w:rPr>
      <w:color w:val="434343"/>
      <w:sz w:val="28"/>
      <w:szCs w:val="28"/>
    </w:rPr>
  </w:style>
  <w:style w:type="paragraph" w:styleId="Heading4">
    <w:name w:val="heading 4"/>
    <w:basedOn w:val="Normal1"/>
    <w:next w:val="Normal1"/>
    <w:rsid w:val="00A20C4B"/>
    <w:pPr>
      <w:keepNext/>
      <w:keepLines/>
      <w:spacing w:before="280" w:after="80"/>
      <w:outlineLvl w:val="3"/>
    </w:pPr>
    <w:rPr>
      <w:color w:val="666666"/>
      <w:sz w:val="24"/>
      <w:szCs w:val="24"/>
    </w:rPr>
  </w:style>
  <w:style w:type="paragraph" w:styleId="Heading5">
    <w:name w:val="heading 5"/>
    <w:basedOn w:val="Normal1"/>
    <w:next w:val="Normal1"/>
    <w:rsid w:val="00A20C4B"/>
    <w:pPr>
      <w:keepNext/>
      <w:keepLines/>
      <w:spacing w:before="240" w:after="80"/>
      <w:outlineLvl w:val="4"/>
    </w:pPr>
    <w:rPr>
      <w:color w:val="666666"/>
    </w:rPr>
  </w:style>
  <w:style w:type="paragraph" w:styleId="Heading6">
    <w:name w:val="heading 6"/>
    <w:basedOn w:val="Normal1"/>
    <w:next w:val="Normal1"/>
    <w:rsid w:val="00A20C4B"/>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AE17D6"/>
    <w:pPr>
      <w:keepNext/>
      <w:keepLines/>
      <w:spacing w:before="200" w:line="360" w:lineRule="auto"/>
      <w:jc w:val="both"/>
      <w:outlineLvl w:val="6"/>
    </w:pPr>
    <w:rPr>
      <w:rFonts w:ascii="Times New Roman" w:eastAsiaTheme="majorEastAsia" w:hAnsi="Times New Roman"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20C4B"/>
  </w:style>
  <w:style w:type="paragraph" w:styleId="Title">
    <w:name w:val="Title"/>
    <w:basedOn w:val="Normal1"/>
    <w:next w:val="Normal1"/>
    <w:rsid w:val="00A20C4B"/>
    <w:pPr>
      <w:keepNext/>
      <w:keepLines/>
      <w:spacing w:after="60"/>
    </w:pPr>
    <w:rPr>
      <w:sz w:val="52"/>
      <w:szCs w:val="52"/>
    </w:rPr>
  </w:style>
  <w:style w:type="paragraph" w:styleId="Subtitle">
    <w:name w:val="Subtitle"/>
    <w:basedOn w:val="Normal1"/>
    <w:next w:val="Normal1"/>
    <w:rsid w:val="00A20C4B"/>
    <w:pPr>
      <w:keepNext/>
      <w:keepLines/>
      <w:spacing w:after="320"/>
    </w:pPr>
    <w:rPr>
      <w:color w:val="666666"/>
      <w:sz w:val="30"/>
      <w:szCs w:val="30"/>
    </w:rPr>
  </w:style>
  <w:style w:type="table" w:customStyle="1" w:styleId="a">
    <w:basedOn w:val="TableNormal"/>
    <w:rsid w:val="00A20C4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A20C4B"/>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A20C4B"/>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C8148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81482"/>
  </w:style>
  <w:style w:type="paragraph" w:styleId="Footer">
    <w:name w:val="footer"/>
    <w:basedOn w:val="Normal"/>
    <w:link w:val="FooterChar"/>
    <w:uiPriority w:val="99"/>
    <w:unhideWhenUsed/>
    <w:rsid w:val="00C81482"/>
    <w:pPr>
      <w:tabs>
        <w:tab w:val="center" w:pos="4680"/>
        <w:tab w:val="right" w:pos="9360"/>
      </w:tabs>
      <w:spacing w:line="240" w:lineRule="auto"/>
    </w:pPr>
  </w:style>
  <w:style w:type="character" w:customStyle="1" w:styleId="FooterChar">
    <w:name w:val="Footer Char"/>
    <w:basedOn w:val="DefaultParagraphFont"/>
    <w:link w:val="Footer"/>
    <w:uiPriority w:val="99"/>
    <w:rsid w:val="00C81482"/>
  </w:style>
  <w:style w:type="character" w:customStyle="1" w:styleId="Heading7Char">
    <w:name w:val="Heading 7 Char"/>
    <w:basedOn w:val="DefaultParagraphFont"/>
    <w:link w:val="Heading7"/>
    <w:uiPriority w:val="9"/>
    <w:rsid w:val="00AE17D6"/>
    <w:rPr>
      <w:rFonts w:ascii="Times New Roman" w:eastAsiaTheme="majorEastAsia" w:hAnsi="Times New Roman" w:cstheme="majorBidi"/>
      <w:b/>
      <w:iCs/>
      <w:sz w:val="28"/>
    </w:rPr>
  </w:style>
  <w:style w:type="paragraph" w:styleId="TableofFigures">
    <w:name w:val="table of figures"/>
    <w:basedOn w:val="Normal"/>
    <w:next w:val="Normal"/>
    <w:uiPriority w:val="99"/>
    <w:unhideWhenUsed/>
    <w:rsid w:val="000B0BC4"/>
  </w:style>
  <w:style w:type="character" w:styleId="Hyperlink">
    <w:name w:val="Hyperlink"/>
    <w:basedOn w:val="DefaultParagraphFont"/>
    <w:uiPriority w:val="99"/>
    <w:unhideWhenUsed/>
    <w:rsid w:val="000B0BC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4A650C-9EEE-4A5D-9CB7-B76870A1F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1387</Words>
  <Characters>7908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10</cp:revision>
  <dcterms:created xsi:type="dcterms:W3CDTF">2021-01-08T12:29:00Z</dcterms:created>
  <dcterms:modified xsi:type="dcterms:W3CDTF">2021-01-08T14:41:00Z</dcterms:modified>
</cp:coreProperties>
</file>