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69395" w14:textId="5490E3E0" w:rsidR="00EB38E8" w:rsidRPr="00671F90" w:rsidRDefault="00671F90">
      <w:pPr>
        <w:rPr>
          <w:b/>
          <w:bCs/>
        </w:rPr>
      </w:pPr>
      <w:r w:rsidRPr="00671F90">
        <w:rPr>
          <w:b/>
          <w:bCs/>
        </w:rPr>
        <w:t>Guidance for your Risk Assessment</w:t>
      </w:r>
    </w:p>
    <w:p w14:paraId="24C2BAAA" w14:textId="77777777" w:rsidR="00671F90" w:rsidRDefault="00671F90" w:rsidP="00671F90">
      <w:pPr>
        <w:ind w:firstLine="720"/>
      </w:pPr>
      <w:r>
        <w:t>Current thinking on risk assessment There are two broad approaches to assessing risk of behavio</w:t>
      </w:r>
      <w:r>
        <w:t>u</w:t>
      </w:r>
      <w:r>
        <w:t xml:space="preserve">r reoccurring: the clinical and the actuarial approach. On the one hand, the clinical approach refers to the evaluation of risk based on the clinical expertise and experience of the clinician. On the other hand, the actuarial method describes an approach to assessing risk which is founded on empirical population based research studies that have identified various historical variables which have been found to predict the risk of a particular outcome: in our population violence and self-harm, and in extreme cases, suicide and homicide. </w:t>
      </w:r>
    </w:p>
    <w:p w14:paraId="1D20FC22" w14:textId="4C88521B" w:rsidR="00671F90" w:rsidRDefault="00671F90" w:rsidP="00671F90">
      <w:pPr>
        <w:ind w:firstLine="720"/>
      </w:pPr>
      <w:r>
        <w:t>There are advantages and pitfalls to both approaches. In general, the actuarial approach is highly standardised, and on the whole has been found by research to be more accurate. However, the factors associated with high risk tend to be static, unchanging and unalterable historical variables, such as previous history of action. Whilst actuarial assessment has some benefit in forecasting long-term risk, often the clinical need is in assessing acute risk. Furthermore, the information concerns populations rather than individuals, and therefore assumptions may be made about an individual patient because of that person’s membership of a group, determined by the presence or absence of particular characteristics. Consequently, the prediction of any individual person’s behaviour is highly inaccurate.</w:t>
      </w:r>
    </w:p>
    <w:p w14:paraId="4B71385E" w14:textId="77777777" w:rsidR="00671F90" w:rsidRDefault="00671F90" w:rsidP="00671F90">
      <w:pPr>
        <w:ind w:firstLine="720"/>
      </w:pPr>
      <w:r>
        <w:t>Clinical risk assessment tends to be focused upon changeable processes, such as the mental state of the patient</w:t>
      </w:r>
      <w:r>
        <w:t>/client</w:t>
      </w:r>
      <w:r>
        <w:t xml:space="preserve">. However, this approach tends to be subjective and difficult to measure, with high variability between clinicians in what factors guide the consideration of risk. A sensible system of risk assessment and management should aim to combine the information from both clinical and actuarial sources. </w:t>
      </w:r>
    </w:p>
    <w:p w14:paraId="0BA6D224" w14:textId="0CC0A0C1" w:rsidR="00671F90" w:rsidRDefault="00671F90" w:rsidP="00671F90">
      <w:pPr>
        <w:ind w:firstLine="720"/>
      </w:pPr>
      <w:r>
        <w:t xml:space="preserve">Current thinking on risk assessment is that it should be less concerned with prediction and more concerned with making a formulation about risk. This would have the aim of assisting clinical thinking about whether and under what conditions a psychological intervention can take place safely. Predicting whether or not a particular behaviour will reoccur is notoriously difficult and inaccurate for any individual patient. </w:t>
      </w:r>
      <w:r>
        <w:t xml:space="preserve">It is </w:t>
      </w:r>
      <w:r>
        <w:t>therefore recommend</w:t>
      </w:r>
      <w:r>
        <w:t>ed</w:t>
      </w:r>
      <w:r>
        <w:t xml:space="preserve"> that careful judgements be made by clinicians based on actuarial factors as well as clinical ones in making a risk formulation in the case of high risk patients, where a full risk assessment will be required</w:t>
      </w:r>
      <w:r>
        <w:t>.</w:t>
      </w:r>
    </w:p>
    <w:p w14:paraId="63DB13CE" w14:textId="76C21E89" w:rsidR="00671F90" w:rsidRPr="00671F90" w:rsidRDefault="00671F90" w:rsidP="00671F90">
      <w:pPr>
        <w:rPr>
          <w:b/>
          <w:bCs/>
        </w:rPr>
      </w:pPr>
      <w:r w:rsidRPr="00671F90">
        <w:rPr>
          <w:b/>
          <w:bCs/>
        </w:rPr>
        <w:t xml:space="preserve">Making risk assessment a more meaningful task </w:t>
      </w:r>
    </w:p>
    <w:p w14:paraId="6B32EC47" w14:textId="7BA1E7AD" w:rsidR="00671F90" w:rsidRDefault="00671F90" w:rsidP="00671F90">
      <w:pPr>
        <w:ind w:firstLine="720"/>
      </w:pPr>
      <w:r>
        <w:t xml:space="preserve">On-going risk assessment is an integral part of providing a safe and good service. However, various inquiries following high profile serious incidents have contributed to a culture of blame and defensive practice, and consequently risk assessment and risk management is at risk of becoming a bureaucratic exercise devoid of any real meaning. This guide is intended to contribute to a culture in which risk evaluation becomes a </w:t>
      </w:r>
      <w:r>
        <w:lastRenderedPageBreak/>
        <w:t>more meaningful exercise, and is viewed as integral to the clinical task. The notion of risk may be extended to thinking about risk as any action on the part of the patient</w:t>
      </w:r>
      <w:r>
        <w:t>/client</w:t>
      </w:r>
      <w:r>
        <w:t xml:space="preserve"> or the </w:t>
      </w:r>
      <w:r>
        <w:t>professional</w:t>
      </w:r>
      <w:r>
        <w:t xml:space="preserve"> which deviates from the therapeutic frame</w:t>
      </w:r>
      <w:r>
        <w:t>, whatever the context</w:t>
      </w:r>
      <w:r>
        <w:t xml:space="preserve">. </w:t>
      </w:r>
    </w:p>
    <w:p w14:paraId="2F60FB32" w14:textId="77777777" w:rsidR="00671F90" w:rsidRDefault="00671F90" w:rsidP="00671F90">
      <w:pPr>
        <w:ind w:firstLine="720"/>
      </w:pPr>
    </w:p>
    <w:p w14:paraId="06DE2F95" w14:textId="50B968E5" w:rsidR="00671F90" w:rsidRDefault="00671F90" w:rsidP="00671F90">
      <w:pPr>
        <w:ind w:firstLine="720"/>
        <w:jc w:val="center"/>
        <w:rPr>
          <w:b/>
          <w:bCs/>
        </w:rPr>
      </w:pPr>
      <w:r w:rsidRPr="00671F90">
        <w:rPr>
          <w:b/>
          <w:bCs/>
        </w:rPr>
        <w:t>Risk Assessment Decision Tree</w:t>
      </w:r>
    </w:p>
    <w:p w14:paraId="423A2CA0" w14:textId="45C161F7" w:rsidR="00671F90" w:rsidRDefault="00671F90" w:rsidP="00671F90">
      <w:pPr>
        <w:ind w:firstLine="720"/>
        <w:jc w:val="center"/>
        <w:rPr>
          <w:b/>
          <w:bCs/>
        </w:rPr>
      </w:pPr>
      <w:r w:rsidRPr="00671F90">
        <w:rPr>
          <w:b/>
          <w:bCs/>
          <w:noProof/>
          <w:color w:val="FF0000"/>
        </w:rPr>
        <mc:AlternateContent>
          <mc:Choice Requires="wps">
            <w:drawing>
              <wp:anchor distT="0" distB="0" distL="114300" distR="114300" simplePos="0" relativeHeight="251659264" behindDoc="0" locked="0" layoutInCell="1" allowOverlap="1" wp14:anchorId="6A7F4342" wp14:editId="58322165">
                <wp:simplePos x="0" y="0"/>
                <wp:positionH relativeFrom="column">
                  <wp:posOffset>1114424</wp:posOffset>
                </wp:positionH>
                <wp:positionV relativeFrom="paragraph">
                  <wp:posOffset>208280</wp:posOffset>
                </wp:positionV>
                <wp:extent cx="3705225" cy="533400"/>
                <wp:effectExtent l="0" t="0" r="28575" b="19050"/>
                <wp:wrapNone/>
                <wp:docPr id="2042900742" name="Rectangle 1"/>
                <wp:cNvGraphicFramePr/>
                <a:graphic xmlns:a="http://schemas.openxmlformats.org/drawingml/2006/main">
                  <a:graphicData uri="http://schemas.microsoft.com/office/word/2010/wordprocessingShape">
                    <wps:wsp>
                      <wps:cNvSpPr/>
                      <wps:spPr>
                        <a:xfrm>
                          <a:off x="0" y="0"/>
                          <a:ext cx="3705225" cy="53340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0F67FA" w14:textId="2F97A195" w:rsidR="00671F90" w:rsidRPr="00B116A6" w:rsidRDefault="00671F90" w:rsidP="00671F90">
                            <w:pPr>
                              <w:jc w:val="center"/>
                              <w:rPr>
                                <w:color w:val="000000" w:themeColor="text1"/>
                              </w:rPr>
                            </w:pPr>
                            <w:r w:rsidRPr="00B116A6">
                              <w:rPr>
                                <w:color w:val="000000" w:themeColor="text1"/>
                              </w:rPr>
                              <w:t>Previous history of harm to self/others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F4342" id="Rectangle 1" o:spid="_x0000_s1026" style="position:absolute;left:0;text-align:left;margin-left:87.75pt;margin-top:16.4pt;width:291.7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" fillcolor="#dceaf7 [351]" strokecolor="#030e13 [484]" strokeweight="1pt">
                <v:textbox>
                  <w:txbxContent>
                    <w:p w14:paraId="3B0F67FA" w14:textId="2F97A195" w:rsidR="00671F90" w:rsidRPr="00B116A6" w:rsidRDefault="00671F90" w:rsidP="00671F90">
                      <w:pPr>
                        <w:jc w:val="center"/>
                        <w:rPr>
                          <w:color w:val="000000" w:themeColor="text1"/>
                        </w:rPr>
                      </w:pPr>
                      <w:r w:rsidRPr="00B116A6">
                        <w:rPr>
                          <w:color w:val="000000" w:themeColor="text1"/>
                        </w:rPr>
                        <w:t>Previous history of harm to self/others</w:t>
                      </w:r>
                    </w:p>
                  </w:txbxContent>
                </v:textbox>
              </v:rect>
            </w:pict>
          </mc:Fallback>
        </mc:AlternateContent>
      </w:r>
    </w:p>
    <w:p w14:paraId="34499133" w14:textId="536C8BD2" w:rsidR="00671F90" w:rsidRDefault="00151118" w:rsidP="00671F90">
      <w:pPr>
        <w:ind w:firstLine="720"/>
        <w:jc w:val="center"/>
        <w:rPr>
          <w:b/>
          <w:bCs/>
        </w:rPr>
      </w:pPr>
      <w:r>
        <w:rPr>
          <w:b/>
          <w:bCs/>
          <w:noProof/>
        </w:rPr>
        <mc:AlternateContent>
          <mc:Choice Requires="wps">
            <w:drawing>
              <wp:anchor distT="0" distB="0" distL="114300" distR="114300" simplePos="0" relativeHeight="251678720" behindDoc="0" locked="0" layoutInCell="1" allowOverlap="1" wp14:anchorId="2C8DF873" wp14:editId="686910F8">
                <wp:simplePos x="0" y="0"/>
                <wp:positionH relativeFrom="margin">
                  <wp:posOffset>1295399</wp:posOffset>
                </wp:positionH>
                <wp:positionV relativeFrom="paragraph">
                  <wp:posOffset>453389</wp:posOffset>
                </wp:positionV>
                <wp:extent cx="1419225" cy="295275"/>
                <wp:effectExtent l="38100" t="0" r="28575" b="85725"/>
                <wp:wrapNone/>
                <wp:docPr id="1824814041" name="Straight Arrow Connector 2"/>
                <wp:cNvGraphicFramePr/>
                <a:graphic xmlns:a="http://schemas.openxmlformats.org/drawingml/2006/main">
                  <a:graphicData uri="http://schemas.microsoft.com/office/word/2010/wordprocessingShape">
                    <wps:wsp>
                      <wps:cNvCnPr/>
                      <wps:spPr>
                        <a:xfrm flipH="1">
                          <a:off x="0" y="0"/>
                          <a:ext cx="1419225" cy="295275"/>
                        </a:xfrm>
                        <a:prstGeom prst="straightConnector1">
                          <a:avLst/>
                        </a:prstGeom>
                        <a:noFill/>
                        <a:ln w="6350" cap="flat" cmpd="sng" algn="ctr">
                          <a:solidFill>
                            <a:srgbClr val="C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7687342" id="_x0000_t32" coordsize="21600,21600" o:spt="32" o:oned="t" path="m,l21600,21600e" filled="f">
                <v:path arrowok="t" fillok="f" o:connecttype="none"/>
                <o:lock v:ext="edit" shapetype="t"/>
              </v:shapetype>
              <v:shape id="Straight Arrow Connector 2" o:spid="_x0000_s1026" type="#_x0000_t32" style="position:absolute;margin-left:102pt;margin-top:35.7pt;width:111.75pt;height:23.25pt;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" strokecolor="#c00000" strokeweight=".5pt">
                <v:stroke endarrow="block" joinstyle="miter"/>
                <w10:wrap anchorx="margin"/>
              </v:shape>
            </w:pict>
          </mc:Fallback>
        </mc:AlternateContent>
      </w:r>
      <w:r>
        <w:rPr>
          <w:b/>
          <w:bCs/>
          <w:noProof/>
        </w:rPr>
        <mc:AlternateContent>
          <mc:Choice Requires="wps">
            <w:drawing>
              <wp:anchor distT="0" distB="0" distL="114300" distR="114300" simplePos="0" relativeHeight="251676672" behindDoc="0" locked="0" layoutInCell="1" allowOverlap="1" wp14:anchorId="3C929349" wp14:editId="625D3643">
                <wp:simplePos x="0" y="0"/>
                <wp:positionH relativeFrom="column">
                  <wp:posOffset>3028950</wp:posOffset>
                </wp:positionH>
                <wp:positionV relativeFrom="paragraph">
                  <wp:posOffset>443865</wp:posOffset>
                </wp:positionV>
                <wp:extent cx="1400175" cy="295275"/>
                <wp:effectExtent l="0" t="0" r="66675" b="85725"/>
                <wp:wrapNone/>
                <wp:docPr id="632399780" name="Straight Arrow Connector 2"/>
                <wp:cNvGraphicFramePr/>
                <a:graphic xmlns:a="http://schemas.openxmlformats.org/drawingml/2006/main">
                  <a:graphicData uri="http://schemas.microsoft.com/office/word/2010/wordprocessingShape">
                    <wps:wsp>
                      <wps:cNvCnPr/>
                      <wps:spPr>
                        <a:xfrm>
                          <a:off x="0" y="0"/>
                          <a:ext cx="1400175"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9C395C" id="Straight Arrow Connector 2" o:spid="_x0000_s1026" type="#_x0000_t32" style="position:absolute;margin-left:238.5pt;margin-top:34.95pt;width:110.25pt;height:23.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" strokecolor="#156082 [3204]" strokeweight=".5pt">
                <v:stroke endarrow="block" joinstyle="miter"/>
              </v:shape>
            </w:pict>
          </mc:Fallback>
        </mc:AlternateContent>
      </w:r>
      <w:r>
        <w:rPr>
          <w:b/>
          <w:bCs/>
          <w:noProof/>
        </w:rPr>
        <mc:AlternateContent>
          <mc:Choice Requires="wps">
            <w:drawing>
              <wp:anchor distT="0" distB="0" distL="114300" distR="114300" simplePos="0" relativeHeight="251688960" behindDoc="0" locked="0" layoutInCell="1" allowOverlap="1" wp14:anchorId="4E5DA3C2" wp14:editId="7F880B73">
                <wp:simplePos x="0" y="0"/>
                <wp:positionH relativeFrom="column">
                  <wp:posOffset>3848100</wp:posOffset>
                </wp:positionH>
                <wp:positionV relativeFrom="paragraph">
                  <wp:posOffset>3034665</wp:posOffset>
                </wp:positionV>
                <wp:extent cx="628650" cy="847725"/>
                <wp:effectExtent l="38100" t="0" r="19050" b="47625"/>
                <wp:wrapNone/>
                <wp:docPr id="1105205255" name="Straight Arrow Connector 2"/>
                <wp:cNvGraphicFramePr/>
                <a:graphic xmlns:a="http://schemas.openxmlformats.org/drawingml/2006/main">
                  <a:graphicData uri="http://schemas.microsoft.com/office/word/2010/wordprocessingShape">
                    <wps:wsp>
                      <wps:cNvCnPr/>
                      <wps:spPr>
                        <a:xfrm flipH="1">
                          <a:off x="0" y="0"/>
                          <a:ext cx="628650" cy="847725"/>
                        </a:xfrm>
                        <a:prstGeom prst="straightConnector1">
                          <a:avLst/>
                        </a:prstGeom>
                        <a:noFill/>
                        <a:ln w="6350" cap="flat" cmpd="sng" algn="ctr">
                          <a:solidFill>
                            <a:srgbClr val="C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0745B5" id="Straight Arrow Connector 2" o:spid="_x0000_s1026" type="#_x0000_t32" style="position:absolute;margin-left:303pt;margin-top:238.95pt;width:49.5pt;height:66.7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" strokecolor="#c00000" strokeweight=".5pt">
                <v:stroke endarrow="block" joinstyle="miter"/>
              </v:shape>
            </w:pict>
          </mc:Fallback>
        </mc:AlternateContent>
      </w:r>
      <w:r>
        <w:rPr>
          <w:b/>
          <w:bCs/>
          <w:noProof/>
        </w:rPr>
        <mc:AlternateContent>
          <mc:Choice Requires="wps">
            <w:drawing>
              <wp:anchor distT="0" distB="0" distL="114300" distR="114300" simplePos="0" relativeHeight="251691008" behindDoc="0" locked="0" layoutInCell="1" allowOverlap="1" wp14:anchorId="5BC0F6DC" wp14:editId="41BBEFBC">
                <wp:simplePos x="0" y="0"/>
                <wp:positionH relativeFrom="column">
                  <wp:posOffset>4562475</wp:posOffset>
                </wp:positionH>
                <wp:positionV relativeFrom="paragraph">
                  <wp:posOffset>3025140</wp:posOffset>
                </wp:positionV>
                <wp:extent cx="619125" cy="857250"/>
                <wp:effectExtent l="0" t="0" r="66675" b="57150"/>
                <wp:wrapNone/>
                <wp:docPr id="676675338" name="Straight Arrow Connector 2"/>
                <wp:cNvGraphicFramePr/>
                <a:graphic xmlns:a="http://schemas.openxmlformats.org/drawingml/2006/main">
                  <a:graphicData uri="http://schemas.microsoft.com/office/word/2010/wordprocessingShape">
                    <wps:wsp>
                      <wps:cNvCnPr/>
                      <wps:spPr>
                        <a:xfrm>
                          <a:off x="0" y="0"/>
                          <a:ext cx="619125" cy="85725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20EA23" id="Straight Arrow Connector 2" o:spid="_x0000_s1026" type="#_x0000_t32" style="position:absolute;margin-left:359.25pt;margin-top:238.2pt;width:48.75pt;height:6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" strokecolor="#156082" strokeweight=".5pt">
                <v:stroke endarrow="block" joinstyle="miter"/>
              </v:shape>
            </w:pict>
          </mc:Fallback>
        </mc:AlternateContent>
      </w:r>
      <w:r>
        <w:rPr>
          <w:b/>
          <w:bCs/>
          <w:noProof/>
        </w:rPr>
        <mc:AlternateContent>
          <mc:Choice Requires="wps">
            <w:drawing>
              <wp:anchor distT="0" distB="0" distL="114300" distR="114300" simplePos="0" relativeHeight="251686912" behindDoc="0" locked="0" layoutInCell="1" allowOverlap="1" wp14:anchorId="09D44C6E" wp14:editId="42E93D13">
                <wp:simplePos x="0" y="0"/>
                <wp:positionH relativeFrom="column">
                  <wp:posOffset>1371600</wp:posOffset>
                </wp:positionH>
                <wp:positionV relativeFrom="paragraph">
                  <wp:posOffset>3025140</wp:posOffset>
                </wp:positionV>
                <wp:extent cx="676275" cy="866775"/>
                <wp:effectExtent l="0" t="0" r="66675" b="47625"/>
                <wp:wrapNone/>
                <wp:docPr id="1037703877" name="Straight Arrow Connector 2"/>
                <wp:cNvGraphicFramePr/>
                <a:graphic xmlns:a="http://schemas.openxmlformats.org/drawingml/2006/main">
                  <a:graphicData uri="http://schemas.microsoft.com/office/word/2010/wordprocessingShape">
                    <wps:wsp>
                      <wps:cNvCnPr/>
                      <wps:spPr>
                        <a:xfrm>
                          <a:off x="0" y="0"/>
                          <a:ext cx="676275" cy="86677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7F1383" id="Straight Arrow Connector 2" o:spid="_x0000_s1026" type="#_x0000_t32" style="position:absolute;margin-left:108pt;margin-top:238.2pt;width:53.25pt;height:68.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" strokecolor="#156082" strokeweight=".5pt">
                <v:stroke endarrow="block" joinstyle="miter"/>
              </v:shape>
            </w:pict>
          </mc:Fallback>
        </mc:AlternateContent>
      </w:r>
      <w:r>
        <w:rPr>
          <w:b/>
          <w:bCs/>
          <w:noProof/>
        </w:rPr>
        <mc:AlternateContent>
          <mc:Choice Requires="wps">
            <w:drawing>
              <wp:anchor distT="0" distB="0" distL="114300" distR="114300" simplePos="0" relativeHeight="251684864" behindDoc="0" locked="0" layoutInCell="1" allowOverlap="1" wp14:anchorId="554F1136" wp14:editId="29017C12">
                <wp:simplePos x="0" y="0"/>
                <wp:positionH relativeFrom="column">
                  <wp:posOffset>600075</wp:posOffset>
                </wp:positionH>
                <wp:positionV relativeFrom="paragraph">
                  <wp:posOffset>3044190</wp:posOffset>
                </wp:positionV>
                <wp:extent cx="647700" cy="838200"/>
                <wp:effectExtent l="38100" t="0" r="19050" b="57150"/>
                <wp:wrapNone/>
                <wp:docPr id="242513456" name="Straight Arrow Connector 2"/>
                <wp:cNvGraphicFramePr/>
                <a:graphic xmlns:a="http://schemas.openxmlformats.org/drawingml/2006/main">
                  <a:graphicData uri="http://schemas.microsoft.com/office/word/2010/wordprocessingShape">
                    <wps:wsp>
                      <wps:cNvCnPr/>
                      <wps:spPr>
                        <a:xfrm flipH="1">
                          <a:off x="0" y="0"/>
                          <a:ext cx="647700" cy="838200"/>
                        </a:xfrm>
                        <a:prstGeom prst="straightConnector1">
                          <a:avLst/>
                        </a:prstGeom>
                        <a:noFill/>
                        <a:ln w="6350" cap="flat" cmpd="sng" algn="ctr">
                          <a:solidFill>
                            <a:srgbClr val="C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6BA5D0" id="Straight Arrow Connector 2" o:spid="_x0000_s1026" type="#_x0000_t32" style="position:absolute;margin-left:47.25pt;margin-top:239.7pt;width:51pt;height:66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" strokecolor="#c00000" strokeweight=".5pt">
                <v:stroke endarrow="block" joinstyle="miter"/>
              </v:shape>
            </w:pict>
          </mc:Fallback>
        </mc:AlternateContent>
      </w:r>
      <w:r>
        <w:rPr>
          <w:b/>
          <w:bCs/>
          <w:noProof/>
        </w:rPr>
        <mc:AlternateContent>
          <mc:Choice Requires="wps">
            <w:drawing>
              <wp:anchor distT="0" distB="0" distL="114300" distR="114300" simplePos="0" relativeHeight="251682816" behindDoc="0" locked="0" layoutInCell="1" allowOverlap="1" wp14:anchorId="202E612F" wp14:editId="07EC3640">
                <wp:simplePos x="0" y="0"/>
                <wp:positionH relativeFrom="column">
                  <wp:posOffset>1828800</wp:posOffset>
                </wp:positionH>
                <wp:positionV relativeFrom="paragraph">
                  <wp:posOffset>1663066</wp:posOffset>
                </wp:positionV>
                <wp:extent cx="1952625" cy="685800"/>
                <wp:effectExtent l="0" t="0" r="47625" b="76200"/>
                <wp:wrapNone/>
                <wp:docPr id="2075685649" name="Straight Arrow Connector 2"/>
                <wp:cNvGraphicFramePr/>
                <a:graphic xmlns:a="http://schemas.openxmlformats.org/drawingml/2006/main">
                  <a:graphicData uri="http://schemas.microsoft.com/office/word/2010/wordprocessingShape">
                    <wps:wsp>
                      <wps:cNvCnPr/>
                      <wps:spPr>
                        <a:xfrm>
                          <a:off x="0" y="0"/>
                          <a:ext cx="1952625" cy="68580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A1A9F2" id="Straight Arrow Connector 2" o:spid="_x0000_s1026" type="#_x0000_t32" style="position:absolute;margin-left:2in;margin-top:130.95pt;width:153.75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" strokecolor="#156082" strokeweight=".5pt">
                <v:stroke endarrow="block" joinstyle="miter"/>
              </v:shape>
            </w:pict>
          </mc:Fallback>
        </mc:AlternateContent>
      </w:r>
      <w:r>
        <w:rPr>
          <w:b/>
          <w:bCs/>
          <w:noProof/>
        </w:rPr>
        <mc:AlternateContent>
          <mc:Choice Requires="wps">
            <w:drawing>
              <wp:anchor distT="0" distB="0" distL="114300" distR="114300" simplePos="0" relativeHeight="251680768" behindDoc="0" locked="0" layoutInCell="1" allowOverlap="1" wp14:anchorId="6A3CAFF7" wp14:editId="7333B463">
                <wp:simplePos x="0" y="0"/>
                <wp:positionH relativeFrom="column">
                  <wp:posOffset>1190625</wp:posOffset>
                </wp:positionH>
                <wp:positionV relativeFrom="paragraph">
                  <wp:posOffset>1644016</wp:posOffset>
                </wp:positionV>
                <wp:extent cx="533400" cy="762000"/>
                <wp:effectExtent l="38100" t="0" r="19050" b="57150"/>
                <wp:wrapNone/>
                <wp:docPr id="213137624" name="Straight Arrow Connector 2"/>
                <wp:cNvGraphicFramePr/>
                <a:graphic xmlns:a="http://schemas.openxmlformats.org/drawingml/2006/main">
                  <a:graphicData uri="http://schemas.microsoft.com/office/word/2010/wordprocessingShape">
                    <wps:wsp>
                      <wps:cNvCnPr/>
                      <wps:spPr>
                        <a:xfrm flipH="1">
                          <a:off x="0" y="0"/>
                          <a:ext cx="533400" cy="76200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06D5FA" id="Straight Arrow Connector 2" o:spid="_x0000_s1026" type="#_x0000_t32" style="position:absolute;margin-left:93.75pt;margin-top:129.45pt;width:42pt;height:60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" strokecolor="#156082" strokeweight=".5pt">
                <v:stroke endarrow="block" joinstyle="miter"/>
              </v:shape>
            </w:pict>
          </mc:Fallback>
        </mc:AlternateContent>
      </w:r>
      <w:r>
        <w:rPr>
          <w:b/>
          <w:bCs/>
          <w:noProof/>
        </w:rPr>
        <mc:AlternateContent>
          <mc:Choice Requires="wps">
            <w:drawing>
              <wp:anchor distT="0" distB="0" distL="114300" distR="114300" simplePos="0" relativeHeight="251667456" behindDoc="0" locked="0" layoutInCell="1" allowOverlap="1" wp14:anchorId="0ADAF6A1" wp14:editId="1FFA6091">
                <wp:simplePos x="0" y="0"/>
                <wp:positionH relativeFrom="margin">
                  <wp:posOffset>276225</wp:posOffset>
                </wp:positionH>
                <wp:positionV relativeFrom="paragraph">
                  <wp:posOffset>2457450</wp:posOffset>
                </wp:positionV>
                <wp:extent cx="2076450" cy="533400"/>
                <wp:effectExtent l="0" t="0" r="19050" b="19050"/>
                <wp:wrapNone/>
                <wp:docPr id="1964440849" name="Rectangle 1"/>
                <wp:cNvGraphicFramePr/>
                <a:graphic xmlns:a="http://schemas.openxmlformats.org/drawingml/2006/main">
                  <a:graphicData uri="http://schemas.microsoft.com/office/word/2010/wordprocessingShape">
                    <wps:wsp>
                      <wps:cNvSpPr/>
                      <wps:spPr>
                        <a:xfrm>
                          <a:off x="0" y="0"/>
                          <a:ext cx="2076450" cy="533400"/>
                        </a:xfrm>
                        <a:prstGeom prst="rect">
                          <a:avLst/>
                        </a:prstGeom>
                        <a:solidFill>
                          <a:srgbClr val="0E2841">
                            <a:lumMod val="10000"/>
                            <a:lumOff val="90000"/>
                          </a:srgbClr>
                        </a:solidFill>
                        <a:ln w="12700" cap="flat" cmpd="sng" algn="ctr">
                          <a:solidFill>
                            <a:srgbClr val="156082">
                              <a:shade val="15000"/>
                            </a:srgbClr>
                          </a:solidFill>
                          <a:prstDash val="solid"/>
                          <a:miter lim="800000"/>
                        </a:ln>
                        <a:effectLst/>
                      </wps:spPr>
                      <wps:txbx>
                        <w:txbxContent>
                          <w:p w14:paraId="003F74C4" w14:textId="5B99B15B" w:rsidR="00B116A6" w:rsidRDefault="00B116A6" w:rsidP="00B116A6">
                            <w:pPr>
                              <w:jc w:val="center"/>
                            </w:pPr>
                            <w:r>
                              <w:t>Harm to 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AF6A1" id="_x0000_s1027" style="position:absolute;left:0;text-align:left;margin-left:21.75pt;margin-top:193.5pt;width:163.5pt;height:4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" fillcolor="#dceaf7" strokecolor="#042433" strokeweight="1pt">
                <v:textbox>
                  <w:txbxContent>
                    <w:p w14:paraId="003F74C4" w14:textId="5B99B15B" w:rsidR="00B116A6" w:rsidRDefault="00B116A6" w:rsidP="00B116A6">
                      <w:pPr>
                        <w:jc w:val="center"/>
                      </w:pPr>
                      <w:r>
                        <w:t>Harm to self?</w:t>
                      </w:r>
                    </w:p>
                  </w:txbxContent>
                </v:textbox>
                <w10:wrap anchorx="margin"/>
              </v:rect>
            </w:pict>
          </mc:Fallback>
        </mc:AlternateContent>
      </w:r>
      <w:r>
        <w:rPr>
          <w:b/>
          <w:bCs/>
          <w:noProof/>
        </w:rPr>
        <mc:AlternateContent>
          <mc:Choice Requires="wps">
            <w:drawing>
              <wp:anchor distT="0" distB="0" distL="114300" distR="114300" simplePos="0" relativeHeight="251665408" behindDoc="0" locked="0" layoutInCell="1" allowOverlap="1" wp14:anchorId="0ECC3D9E" wp14:editId="2CD93661">
                <wp:simplePos x="0" y="0"/>
                <wp:positionH relativeFrom="margin">
                  <wp:posOffset>3455035</wp:posOffset>
                </wp:positionH>
                <wp:positionV relativeFrom="paragraph">
                  <wp:posOffset>2453640</wp:posOffset>
                </wp:positionV>
                <wp:extent cx="1981200" cy="533400"/>
                <wp:effectExtent l="0" t="0" r="19050" b="19050"/>
                <wp:wrapNone/>
                <wp:docPr id="1489172438" name="Rectangle 1"/>
                <wp:cNvGraphicFramePr/>
                <a:graphic xmlns:a="http://schemas.openxmlformats.org/drawingml/2006/main">
                  <a:graphicData uri="http://schemas.microsoft.com/office/word/2010/wordprocessingShape">
                    <wps:wsp>
                      <wps:cNvSpPr/>
                      <wps:spPr>
                        <a:xfrm>
                          <a:off x="0" y="0"/>
                          <a:ext cx="1981200" cy="533400"/>
                        </a:xfrm>
                        <a:prstGeom prst="rect">
                          <a:avLst/>
                        </a:prstGeom>
                        <a:solidFill>
                          <a:srgbClr val="0E2841">
                            <a:lumMod val="10000"/>
                            <a:lumOff val="90000"/>
                          </a:srgbClr>
                        </a:solidFill>
                        <a:ln w="12700" cap="flat" cmpd="sng" algn="ctr">
                          <a:solidFill>
                            <a:srgbClr val="156082">
                              <a:shade val="15000"/>
                            </a:srgbClr>
                          </a:solidFill>
                          <a:prstDash val="solid"/>
                          <a:miter lim="800000"/>
                        </a:ln>
                        <a:effectLst/>
                      </wps:spPr>
                      <wps:txbx>
                        <w:txbxContent>
                          <w:p w14:paraId="553046FC" w14:textId="0575E78A" w:rsidR="00B116A6" w:rsidRDefault="00B116A6" w:rsidP="00B116A6">
                            <w:pPr>
                              <w:jc w:val="center"/>
                            </w:pPr>
                            <w:r>
                              <w:t>Harm too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C3D9E" id="_x0000_s1028" style="position:absolute;left:0;text-align:left;margin-left:272.05pt;margin-top:193.2pt;width:156pt;height:4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" fillcolor="#dceaf7" strokecolor="#042433" strokeweight="1pt">
                <v:textbox>
                  <w:txbxContent>
                    <w:p w14:paraId="553046FC" w14:textId="0575E78A" w:rsidR="00B116A6" w:rsidRDefault="00B116A6" w:rsidP="00B116A6">
                      <w:pPr>
                        <w:jc w:val="center"/>
                      </w:pPr>
                      <w:r>
                        <w:t>Harm too others?</w:t>
                      </w:r>
                    </w:p>
                  </w:txbxContent>
                </v:textbox>
                <w10:wrap anchorx="margin"/>
              </v:rect>
            </w:pict>
          </mc:Fallback>
        </mc:AlternateContent>
      </w:r>
      <w:r w:rsidR="00B116A6">
        <w:rPr>
          <w:b/>
          <w:bCs/>
          <w:noProof/>
        </w:rPr>
        <mc:AlternateContent>
          <mc:Choice Requires="wps">
            <w:drawing>
              <wp:anchor distT="0" distB="0" distL="114300" distR="114300" simplePos="0" relativeHeight="251671552" behindDoc="0" locked="0" layoutInCell="1" allowOverlap="1" wp14:anchorId="300B76FB" wp14:editId="06F52AB9">
                <wp:simplePos x="0" y="0"/>
                <wp:positionH relativeFrom="margin">
                  <wp:align>right</wp:align>
                </wp:positionH>
                <wp:positionV relativeFrom="paragraph">
                  <wp:posOffset>3949065</wp:posOffset>
                </wp:positionV>
                <wp:extent cx="1209675" cy="1066800"/>
                <wp:effectExtent l="0" t="0" r="28575" b="19050"/>
                <wp:wrapNone/>
                <wp:docPr id="762303818" name="Rectangle 1"/>
                <wp:cNvGraphicFramePr/>
                <a:graphic xmlns:a="http://schemas.openxmlformats.org/drawingml/2006/main">
                  <a:graphicData uri="http://schemas.microsoft.com/office/word/2010/wordprocessingShape">
                    <wps:wsp>
                      <wps:cNvSpPr/>
                      <wps:spPr>
                        <a:xfrm>
                          <a:off x="0" y="0"/>
                          <a:ext cx="1209675" cy="1066800"/>
                        </a:xfrm>
                        <a:prstGeom prst="rect">
                          <a:avLst/>
                        </a:prstGeom>
                        <a:solidFill>
                          <a:schemeClr val="accent3">
                            <a:lumMod val="20000"/>
                            <a:lumOff val="80000"/>
                          </a:schemeClr>
                        </a:solidFill>
                        <a:ln w="12700" cap="flat" cmpd="sng" algn="ctr">
                          <a:solidFill>
                            <a:srgbClr val="156082">
                              <a:shade val="15000"/>
                            </a:srgbClr>
                          </a:solidFill>
                          <a:prstDash val="solid"/>
                          <a:miter lim="800000"/>
                        </a:ln>
                        <a:effectLst/>
                      </wps:spPr>
                      <wps:txbx>
                        <w:txbxContent>
                          <w:p w14:paraId="098D8C01" w14:textId="407B84E7" w:rsidR="00B116A6" w:rsidRDefault="00B116A6" w:rsidP="00B116A6">
                            <w:pPr>
                              <w:jc w:val="center"/>
                            </w:pPr>
                            <w:r>
                              <w:t>No –</w:t>
                            </w:r>
                          </w:p>
                          <w:p w14:paraId="168E7EF5" w14:textId="64019C1B" w:rsidR="00B116A6" w:rsidRDefault="00B116A6" w:rsidP="00B116A6">
                            <w:pPr>
                              <w:jc w:val="center"/>
                            </w:pPr>
                            <w:r>
                              <w:t>No need for actuarial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B76FB" id="_x0000_s1029" style="position:absolute;left:0;text-align:left;margin-left:44.05pt;margin-top:310.95pt;width:95.25pt;height:84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" fillcolor="#c1f0c7 [662]" strokecolor="#042433" strokeweight="1pt">
                <v:textbox>
                  <w:txbxContent>
                    <w:p w14:paraId="098D8C01" w14:textId="407B84E7" w:rsidR="00B116A6" w:rsidRDefault="00B116A6" w:rsidP="00B116A6">
                      <w:pPr>
                        <w:jc w:val="center"/>
                      </w:pPr>
                      <w:r>
                        <w:t>No –</w:t>
                      </w:r>
                    </w:p>
                    <w:p w14:paraId="168E7EF5" w14:textId="64019C1B" w:rsidR="00B116A6" w:rsidRDefault="00B116A6" w:rsidP="00B116A6">
                      <w:pPr>
                        <w:jc w:val="center"/>
                      </w:pPr>
                      <w:r>
                        <w:t>No need for actuarial assessment</w:t>
                      </w:r>
                    </w:p>
                  </w:txbxContent>
                </v:textbox>
                <w10:wrap anchorx="margin"/>
              </v:rect>
            </w:pict>
          </mc:Fallback>
        </mc:AlternateContent>
      </w:r>
      <w:r w:rsidR="00B116A6">
        <w:rPr>
          <w:b/>
          <w:bCs/>
          <w:noProof/>
        </w:rPr>
        <mc:AlternateContent>
          <mc:Choice Requires="wps">
            <w:drawing>
              <wp:anchor distT="0" distB="0" distL="114300" distR="114300" simplePos="0" relativeHeight="251673600" behindDoc="0" locked="0" layoutInCell="1" allowOverlap="1" wp14:anchorId="51C932FB" wp14:editId="19245D9A">
                <wp:simplePos x="0" y="0"/>
                <wp:positionH relativeFrom="column">
                  <wp:posOffset>1419225</wp:posOffset>
                </wp:positionH>
                <wp:positionV relativeFrom="paragraph">
                  <wp:posOffset>3949066</wp:posOffset>
                </wp:positionV>
                <wp:extent cx="1295400" cy="1085850"/>
                <wp:effectExtent l="0" t="0" r="19050" b="19050"/>
                <wp:wrapNone/>
                <wp:docPr id="1956126331" name="Rectangle 1"/>
                <wp:cNvGraphicFramePr/>
                <a:graphic xmlns:a="http://schemas.openxmlformats.org/drawingml/2006/main">
                  <a:graphicData uri="http://schemas.microsoft.com/office/word/2010/wordprocessingShape">
                    <wps:wsp>
                      <wps:cNvSpPr/>
                      <wps:spPr>
                        <a:xfrm>
                          <a:off x="0" y="0"/>
                          <a:ext cx="1295400" cy="1085850"/>
                        </a:xfrm>
                        <a:prstGeom prst="rect">
                          <a:avLst/>
                        </a:prstGeom>
                        <a:solidFill>
                          <a:schemeClr val="accent3">
                            <a:lumMod val="20000"/>
                            <a:lumOff val="80000"/>
                          </a:schemeClr>
                        </a:solidFill>
                        <a:ln w="12700" cap="flat" cmpd="sng" algn="ctr">
                          <a:solidFill>
                            <a:srgbClr val="156082">
                              <a:shade val="15000"/>
                            </a:srgbClr>
                          </a:solidFill>
                          <a:prstDash val="solid"/>
                          <a:miter lim="800000"/>
                        </a:ln>
                        <a:effectLst/>
                      </wps:spPr>
                      <wps:txbx>
                        <w:txbxContent>
                          <w:p w14:paraId="68DC2C11" w14:textId="0416955C" w:rsidR="00B116A6" w:rsidRDefault="00B116A6" w:rsidP="00B116A6">
                            <w:pPr>
                              <w:jc w:val="center"/>
                            </w:pPr>
                            <w:r>
                              <w:t>No –</w:t>
                            </w:r>
                          </w:p>
                          <w:p w14:paraId="6950C912" w14:textId="252E5EEC" w:rsidR="00B116A6" w:rsidRDefault="00B116A6" w:rsidP="00B116A6">
                            <w:pPr>
                              <w:jc w:val="center"/>
                            </w:pPr>
                            <w:r>
                              <w:t xml:space="preserve">No need for actuarial assessment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932FB" id="_x0000_s1030" style="position:absolute;left:0;text-align:left;margin-left:111.75pt;margin-top:310.95pt;width:102pt;height:8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" fillcolor="#c1f0c7 [662]" strokecolor="#042433" strokeweight="1pt">
                <v:textbox>
                  <w:txbxContent>
                    <w:p w14:paraId="68DC2C11" w14:textId="0416955C" w:rsidR="00B116A6" w:rsidRDefault="00B116A6" w:rsidP="00B116A6">
                      <w:pPr>
                        <w:jc w:val="center"/>
                      </w:pPr>
                      <w:r>
                        <w:t>No –</w:t>
                      </w:r>
                    </w:p>
                    <w:p w14:paraId="6950C912" w14:textId="252E5EEC" w:rsidR="00B116A6" w:rsidRDefault="00B116A6" w:rsidP="00B116A6">
                      <w:pPr>
                        <w:jc w:val="center"/>
                      </w:pPr>
                      <w:r>
                        <w:t xml:space="preserve">No need for actuarial assessment </w:t>
                      </w:r>
                    </w:p>
                  </w:txbxContent>
                </v:textbox>
              </v:rect>
            </w:pict>
          </mc:Fallback>
        </mc:AlternateContent>
      </w:r>
      <w:r w:rsidR="00B116A6">
        <w:rPr>
          <w:b/>
          <w:bCs/>
          <w:noProof/>
        </w:rPr>
        <mc:AlternateContent>
          <mc:Choice Requires="wps">
            <w:drawing>
              <wp:anchor distT="0" distB="0" distL="114300" distR="114300" simplePos="0" relativeHeight="251669504" behindDoc="0" locked="0" layoutInCell="1" allowOverlap="1" wp14:anchorId="4393E173" wp14:editId="3D6A4E90">
                <wp:simplePos x="0" y="0"/>
                <wp:positionH relativeFrom="column">
                  <wp:posOffset>3095625</wp:posOffset>
                </wp:positionH>
                <wp:positionV relativeFrom="paragraph">
                  <wp:posOffset>3949064</wp:posOffset>
                </wp:positionV>
                <wp:extent cx="1285875" cy="1685925"/>
                <wp:effectExtent l="0" t="0" r="28575" b="28575"/>
                <wp:wrapNone/>
                <wp:docPr id="866569845" name="Rectangle 1"/>
                <wp:cNvGraphicFramePr/>
                <a:graphic xmlns:a="http://schemas.openxmlformats.org/drawingml/2006/main">
                  <a:graphicData uri="http://schemas.microsoft.com/office/word/2010/wordprocessingShape">
                    <wps:wsp>
                      <wps:cNvSpPr/>
                      <wps:spPr>
                        <a:xfrm>
                          <a:off x="0" y="0"/>
                          <a:ext cx="1285875" cy="1685925"/>
                        </a:xfrm>
                        <a:prstGeom prst="rect">
                          <a:avLst/>
                        </a:prstGeom>
                        <a:solidFill>
                          <a:schemeClr val="accent2">
                            <a:lumMod val="60000"/>
                            <a:lumOff val="40000"/>
                          </a:schemeClr>
                        </a:solidFill>
                        <a:ln w="12700" cap="flat" cmpd="sng" algn="ctr">
                          <a:solidFill>
                            <a:srgbClr val="156082">
                              <a:shade val="15000"/>
                            </a:srgbClr>
                          </a:solidFill>
                          <a:prstDash val="solid"/>
                          <a:miter lim="800000"/>
                        </a:ln>
                        <a:effectLst/>
                      </wps:spPr>
                      <wps:txbx>
                        <w:txbxContent>
                          <w:p w14:paraId="4DC0AEC7" w14:textId="788902D8" w:rsidR="00B116A6" w:rsidRDefault="00B116A6" w:rsidP="00B116A6">
                            <w:pPr>
                              <w:jc w:val="center"/>
                            </w:pPr>
                            <w:r>
                              <w:t>Yes –</w:t>
                            </w:r>
                          </w:p>
                          <w:p w14:paraId="1A4AC709" w14:textId="00954EF1" w:rsidR="00B116A6" w:rsidRDefault="00B116A6" w:rsidP="00B116A6">
                            <w:pPr>
                              <w:jc w:val="center"/>
                            </w:pPr>
                            <w:r>
                              <w:t>Continue with actuarial assessment for risk of sexual/violent offending</w:t>
                            </w:r>
                          </w:p>
                          <w:p w14:paraId="798FFD05" w14:textId="77777777" w:rsidR="00B116A6" w:rsidRDefault="00B116A6" w:rsidP="00B116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3E173" id="_x0000_s1031" style="position:absolute;left:0;text-align:left;margin-left:243.75pt;margin-top:310.95pt;width:101.25pt;height:13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" fillcolor="#f1a983 [1941]" strokecolor="#042433" strokeweight="1pt">
                <v:textbox>
                  <w:txbxContent>
                    <w:p w14:paraId="4DC0AEC7" w14:textId="788902D8" w:rsidR="00B116A6" w:rsidRDefault="00B116A6" w:rsidP="00B116A6">
                      <w:pPr>
                        <w:jc w:val="center"/>
                      </w:pPr>
                      <w:r>
                        <w:t>Yes –</w:t>
                      </w:r>
                    </w:p>
                    <w:p w14:paraId="1A4AC709" w14:textId="00954EF1" w:rsidR="00B116A6" w:rsidRDefault="00B116A6" w:rsidP="00B116A6">
                      <w:pPr>
                        <w:jc w:val="center"/>
                      </w:pPr>
                      <w:r>
                        <w:t>Continue with actuarial assessment for risk of sexual/violent offending</w:t>
                      </w:r>
                    </w:p>
                    <w:p w14:paraId="798FFD05" w14:textId="77777777" w:rsidR="00B116A6" w:rsidRDefault="00B116A6" w:rsidP="00B116A6">
                      <w:pPr>
                        <w:jc w:val="center"/>
                      </w:pPr>
                    </w:p>
                  </w:txbxContent>
                </v:textbox>
              </v:rect>
            </w:pict>
          </mc:Fallback>
        </mc:AlternateContent>
      </w:r>
      <w:r w:rsidR="00B116A6">
        <w:rPr>
          <w:b/>
          <w:bCs/>
          <w:noProof/>
        </w:rPr>
        <mc:AlternateContent>
          <mc:Choice Requires="wps">
            <w:drawing>
              <wp:anchor distT="0" distB="0" distL="114300" distR="114300" simplePos="0" relativeHeight="251675648" behindDoc="0" locked="0" layoutInCell="1" allowOverlap="1" wp14:anchorId="6BA40091" wp14:editId="78090A47">
                <wp:simplePos x="0" y="0"/>
                <wp:positionH relativeFrom="margin">
                  <wp:align>left</wp:align>
                </wp:positionH>
                <wp:positionV relativeFrom="paragraph">
                  <wp:posOffset>3939540</wp:posOffset>
                </wp:positionV>
                <wp:extent cx="1228725" cy="1323975"/>
                <wp:effectExtent l="0" t="0" r="28575" b="28575"/>
                <wp:wrapNone/>
                <wp:docPr id="1706214507" name="Rectangle 1"/>
                <wp:cNvGraphicFramePr/>
                <a:graphic xmlns:a="http://schemas.openxmlformats.org/drawingml/2006/main">
                  <a:graphicData uri="http://schemas.microsoft.com/office/word/2010/wordprocessingShape">
                    <wps:wsp>
                      <wps:cNvSpPr/>
                      <wps:spPr>
                        <a:xfrm>
                          <a:off x="0" y="0"/>
                          <a:ext cx="1228725" cy="1323975"/>
                        </a:xfrm>
                        <a:prstGeom prst="rect">
                          <a:avLst/>
                        </a:prstGeom>
                        <a:solidFill>
                          <a:schemeClr val="accent2">
                            <a:lumMod val="60000"/>
                            <a:lumOff val="40000"/>
                          </a:schemeClr>
                        </a:solidFill>
                        <a:ln w="12700" cap="flat" cmpd="sng" algn="ctr">
                          <a:solidFill>
                            <a:srgbClr val="156082">
                              <a:shade val="15000"/>
                            </a:srgbClr>
                          </a:solidFill>
                          <a:prstDash val="solid"/>
                          <a:miter lim="800000"/>
                        </a:ln>
                        <a:effectLst/>
                      </wps:spPr>
                      <wps:txbx>
                        <w:txbxContent>
                          <w:p w14:paraId="4298F168" w14:textId="2867862E" w:rsidR="00B116A6" w:rsidRDefault="00B116A6" w:rsidP="00B116A6">
                            <w:pPr>
                              <w:jc w:val="center"/>
                            </w:pPr>
                            <w:r>
                              <w:t>Yes –</w:t>
                            </w:r>
                          </w:p>
                          <w:p w14:paraId="0DF53F82" w14:textId="650FAB3C" w:rsidR="00B116A6" w:rsidRDefault="00B116A6" w:rsidP="00B116A6">
                            <w:pPr>
                              <w:jc w:val="center"/>
                            </w:pPr>
                            <w:r>
                              <w:t>Continue with actuarial assessment for suicide risk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40091" id="_x0000_s1032" style="position:absolute;left:0;text-align:left;margin-left:0;margin-top:310.2pt;width:96.75pt;height:104.2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" fillcolor="#f1a983 [1941]" strokecolor="#042433" strokeweight="1pt">
                <v:textbox>
                  <w:txbxContent>
                    <w:p w14:paraId="4298F168" w14:textId="2867862E" w:rsidR="00B116A6" w:rsidRDefault="00B116A6" w:rsidP="00B116A6">
                      <w:pPr>
                        <w:jc w:val="center"/>
                      </w:pPr>
                      <w:r>
                        <w:t>Yes –</w:t>
                      </w:r>
                    </w:p>
                    <w:p w14:paraId="0DF53F82" w14:textId="650FAB3C" w:rsidR="00B116A6" w:rsidRDefault="00B116A6" w:rsidP="00B116A6">
                      <w:pPr>
                        <w:jc w:val="center"/>
                      </w:pPr>
                      <w:r>
                        <w:t>Continue with actuarial assessment for suicide risk</w:t>
                      </w:r>
                    </w:p>
                  </w:txbxContent>
                </v:textbox>
                <w10:wrap anchorx="margin"/>
              </v:rect>
            </w:pict>
          </mc:Fallback>
        </mc:AlternateContent>
      </w:r>
      <w:r w:rsidR="00B116A6">
        <w:rPr>
          <w:b/>
          <w:bCs/>
          <w:noProof/>
        </w:rPr>
        <mc:AlternateContent>
          <mc:Choice Requires="wps">
            <w:drawing>
              <wp:anchor distT="0" distB="0" distL="114300" distR="114300" simplePos="0" relativeHeight="251663360" behindDoc="0" locked="0" layoutInCell="1" allowOverlap="1" wp14:anchorId="6ADBC3AD" wp14:editId="519960BE">
                <wp:simplePos x="0" y="0"/>
                <wp:positionH relativeFrom="margin">
                  <wp:align>right</wp:align>
                </wp:positionH>
                <wp:positionV relativeFrom="paragraph">
                  <wp:posOffset>796290</wp:posOffset>
                </wp:positionV>
                <wp:extent cx="2219325" cy="1057275"/>
                <wp:effectExtent l="0" t="0" r="28575" b="28575"/>
                <wp:wrapNone/>
                <wp:docPr id="630621347" name="Rectangle 1"/>
                <wp:cNvGraphicFramePr/>
                <a:graphic xmlns:a="http://schemas.openxmlformats.org/drawingml/2006/main">
                  <a:graphicData uri="http://schemas.microsoft.com/office/word/2010/wordprocessingShape">
                    <wps:wsp>
                      <wps:cNvSpPr/>
                      <wps:spPr>
                        <a:xfrm>
                          <a:off x="0" y="0"/>
                          <a:ext cx="2219325" cy="1057275"/>
                        </a:xfrm>
                        <a:prstGeom prst="rect">
                          <a:avLst/>
                        </a:prstGeom>
                        <a:solidFill>
                          <a:schemeClr val="accent3">
                            <a:lumMod val="20000"/>
                            <a:lumOff val="80000"/>
                          </a:schemeClr>
                        </a:solidFill>
                        <a:ln w="12700" cap="flat" cmpd="sng" algn="ctr">
                          <a:solidFill>
                            <a:srgbClr val="156082">
                              <a:shade val="15000"/>
                            </a:srgbClr>
                          </a:solidFill>
                          <a:prstDash val="solid"/>
                          <a:miter lim="800000"/>
                        </a:ln>
                        <a:effectLst/>
                      </wps:spPr>
                      <wps:txbx>
                        <w:txbxContent>
                          <w:p w14:paraId="054E9559" w14:textId="76DEA2BB" w:rsidR="00B116A6" w:rsidRDefault="00B116A6" w:rsidP="00B116A6">
                            <w:pPr>
                              <w:jc w:val="center"/>
                            </w:pPr>
                            <w:r>
                              <w:t xml:space="preserve">No – </w:t>
                            </w:r>
                          </w:p>
                          <w:p w14:paraId="26C2F515" w14:textId="174086D9" w:rsidR="00B116A6" w:rsidRDefault="00B116A6" w:rsidP="00B116A6">
                            <w:pPr>
                              <w:jc w:val="center"/>
                            </w:pPr>
                            <w:r>
                              <w:t>Clinical assessment, but both if no previous history known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BC3AD" id="_x0000_s1033" style="position:absolute;left:0;text-align:left;margin-left:123.55pt;margin-top:62.7pt;width:174.75pt;height:83.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" fillcolor="#c1f0c7 [662]" strokecolor="#042433" strokeweight="1pt">
                <v:textbox>
                  <w:txbxContent>
                    <w:p w14:paraId="054E9559" w14:textId="76DEA2BB" w:rsidR="00B116A6" w:rsidRDefault="00B116A6" w:rsidP="00B116A6">
                      <w:pPr>
                        <w:jc w:val="center"/>
                      </w:pPr>
                      <w:r>
                        <w:t xml:space="preserve">No – </w:t>
                      </w:r>
                    </w:p>
                    <w:p w14:paraId="26C2F515" w14:textId="174086D9" w:rsidR="00B116A6" w:rsidRDefault="00B116A6" w:rsidP="00B116A6">
                      <w:pPr>
                        <w:jc w:val="center"/>
                      </w:pPr>
                      <w:r>
                        <w:t>Clinical assessment, but both if no previous history known</w:t>
                      </w:r>
                    </w:p>
                  </w:txbxContent>
                </v:textbox>
                <w10:wrap anchorx="margin"/>
              </v:rect>
            </w:pict>
          </mc:Fallback>
        </mc:AlternateContent>
      </w:r>
      <w:r w:rsidR="00671F90">
        <w:rPr>
          <w:b/>
          <w:bCs/>
          <w:noProof/>
        </w:rPr>
        <mc:AlternateContent>
          <mc:Choice Requires="wps">
            <w:drawing>
              <wp:anchor distT="0" distB="0" distL="114300" distR="114300" simplePos="0" relativeHeight="251661312" behindDoc="0" locked="0" layoutInCell="1" allowOverlap="1" wp14:anchorId="1A960965" wp14:editId="6627C884">
                <wp:simplePos x="0" y="0"/>
                <wp:positionH relativeFrom="margin">
                  <wp:align>left</wp:align>
                </wp:positionH>
                <wp:positionV relativeFrom="paragraph">
                  <wp:posOffset>800100</wp:posOffset>
                </wp:positionV>
                <wp:extent cx="2381250" cy="828675"/>
                <wp:effectExtent l="0" t="0" r="19050" b="28575"/>
                <wp:wrapNone/>
                <wp:docPr id="16693689" name="Rectangle 1"/>
                <wp:cNvGraphicFramePr/>
                <a:graphic xmlns:a="http://schemas.openxmlformats.org/drawingml/2006/main">
                  <a:graphicData uri="http://schemas.microsoft.com/office/word/2010/wordprocessingShape">
                    <wps:wsp>
                      <wps:cNvSpPr/>
                      <wps:spPr>
                        <a:xfrm>
                          <a:off x="0" y="0"/>
                          <a:ext cx="2381250" cy="828675"/>
                        </a:xfrm>
                        <a:prstGeom prst="rect">
                          <a:avLst/>
                        </a:prstGeom>
                        <a:solidFill>
                          <a:schemeClr val="accent2">
                            <a:lumMod val="60000"/>
                            <a:lumOff val="40000"/>
                          </a:schemeClr>
                        </a:solidFill>
                        <a:ln w="12700" cap="flat" cmpd="sng" algn="ctr">
                          <a:solidFill>
                            <a:srgbClr val="156082">
                              <a:shade val="15000"/>
                            </a:srgbClr>
                          </a:solidFill>
                          <a:prstDash val="solid"/>
                          <a:miter lim="800000"/>
                        </a:ln>
                        <a:effectLst/>
                      </wps:spPr>
                      <wps:txbx>
                        <w:txbxContent>
                          <w:p w14:paraId="31979CB8" w14:textId="168834F9" w:rsidR="00B116A6" w:rsidRDefault="00B116A6" w:rsidP="00B116A6">
                            <w:pPr>
                              <w:jc w:val="center"/>
                            </w:pPr>
                            <w:r>
                              <w:t>Yes –</w:t>
                            </w:r>
                          </w:p>
                          <w:p w14:paraId="1ADE1745" w14:textId="00DCE3CC" w:rsidR="00B116A6" w:rsidRDefault="00B116A6" w:rsidP="00B116A6">
                            <w:pPr>
                              <w:jc w:val="center"/>
                            </w:pPr>
                            <w:r>
                              <w:t>Needs comprehensive dual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960965" id="_x0000_s1034" style="position:absolute;left:0;text-align:left;margin-left:0;margin-top:63pt;width:187.5pt;height:65.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" fillcolor="#f1a983 [1941]" strokecolor="#042433" strokeweight="1pt">
                <v:textbox>
                  <w:txbxContent>
                    <w:p w14:paraId="31979CB8" w14:textId="168834F9" w:rsidR="00B116A6" w:rsidRDefault="00B116A6" w:rsidP="00B116A6">
                      <w:pPr>
                        <w:jc w:val="center"/>
                      </w:pPr>
                      <w:r>
                        <w:t>Yes –</w:t>
                      </w:r>
                    </w:p>
                    <w:p w14:paraId="1ADE1745" w14:textId="00DCE3CC" w:rsidR="00B116A6" w:rsidRDefault="00B116A6" w:rsidP="00B116A6">
                      <w:pPr>
                        <w:jc w:val="center"/>
                      </w:pPr>
                      <w:r>
                        <w:t>Needs comprehensive dual assessment</w:t>
                      </w:r>
                    </w:p>
                  </w:txbxContent>
                </v:textbox>
                <w10:wrap anchorx="margin"/>
              </v:rect>
            </w:pict>
          </mc:Fallback>
        </mc:AlternateContent>
      </w:r>
      <w:r w:rsidR="00671F90">
        <w:rPr>
          <w:b/>
          <w:bCs/>
        </w:rPr>
        <w:t xml:space="preserve">previous </w:t>
      </w:r>
      <w:proofErr w:type="spellStart"/>
      <w:r w:rsidR="00671F90">
        <w:rPr>
          <w:b/>
          <w:bCs/>
        </w:rPr>
        <w:t>histor</w:t>
      </w:r>
      <w:proofErr w:type="spellEnd"/>
    </w:p>
    <w:p w14:paraId="60DD781E" w14:textId="77777777" w:rsidR="00CD7766" w:rsidRPr="00CD7766" w:rsidRDefault="00CD7766" w:rsidP="00CD7766"/>
    <w:p w14:paraId="7383745E" w14:textId="77777777" w:rsidR="00CD7766" w:rsidRPr="00CD7766" w:rsidRDefault="00CD7766" w:rsidP="00CD7766"/>
    <w:p w14:paraId="40D0A5E4" w14:textId="77777777" w:rsidR="00CD7766" w:rsidRPr="00CD7766" w:rsidRDefault="00CD7766" w:rsidP="00CD7766"/>
    <w:p w14:paraId="00BCF88B" w14:textId="77777777" w:rsidR="00CD7766" w:rsidRPr="00CD7766" w:rsidRDefault="00CD7766" w:rsidP="00CD7766"/>
    <w:p w14:paraId="10EC391B" w14:textId="77777777" w:rsidR="00CD7766" w:rsidRPr="00CD7766" w:rsidRDefault="00CD7766" w:rsidP="00CD7766"/>
    <w:p w14:paraId="24CF9247" w14:textId="77777777" w:rsidR="00CD7766" w:rsidRPr="00CD7766" w:rsidRDefault="00CD7766" w:rsidP="00CD7766"/>
    <w:p w14:paraId="7FCEC840" w14:textId="77777777" w:rsidR="00CD7766" w:rsidRPr="00CD7766" w:rsidRDefault="00CD7766" w:rsidP="00CD7766"/>
    <w:p w14:paraId="04DA7842" w14:textId="77777777" w:rsidR="00CD7766" w:rsidRPr="00CD7766" w:rsidRDefault="00CD7766" w:rsidP="00CD7766"/>
    <w:p w14:paraId="6E33AE71" w14:textId="77777777" w:rsidR="00CD7766" w:rsidRPr="00CD7766" w:rsidRDefault="00CD7766" w:rsidP="00CD7766"/>
    <w:p w14:paraId="629A4D0D" w14:textId="77777777" w:rsidR="00CD7766" w:rsidRPr="00CD7766" w:rsidRDefault="00CD7766" w:rsidP="00CD7766"/>
    <w:p w14:paraId="6D287BB2" w14:textId="77777777" w:rsidR="00CD7766" w:rsidRPr="00CD7766" w:rsidRDefault="00CD7766" w:rsidP="00CD7766"/>
    <w:p w14:paraId="34D1B233" w14:textId="77777777" w:rsidR="00CD7766" w:rsidRPr="00CD7766" w:rsidRDefault="00CD7766" w:rsidP="00CD7766"/>
    <w:p w14:paraId="0F13C094" w14:textId="77777777" w:rsidR="00CD7766" w:rsidRPr="00CD7766" w:rsidRDefault="00CD7766" w:rsidP="00CD7766"/>
    <w:p w14:paraId="523838DD" w14:textId="77777777" w:rsidR="00CD7766" w:rsidRPr="00CD7766" w:rsidRDefault="00CD7766" w:rsidP="00CD7766"/>
    <w:p w14:paraId="25D42481" w14:textId="77777777" w:rsidR="00CD7766" w:rsidRPr="00CD7766" w:rsidRDefault="00CD7766" w:rsidP="00CD7766"/>
    <w:p w14:paraId="68FF1A03" w14:textId="77777777" w:rsidR="00CD7766" w:rsidRPr="00CD7766" w:rsidRDefault="00CD7766" w:rsidP="00CD7766"/>
    <w:p w14:paraId="17096845" w14:textId="77777777" w:rsidR="00CD7766" w:rsidRPr="00CD7766" w:rsidRDefault="00CD7766" w:rsidP="00CD7766"/>
    <w:p w14:paraId="010C8ECE" w14:textId="77777777" w:rsidR="00CD7766" w:rsidRPr="00CD7766" w:rsidRDefault="00CD7766" w:rsidP="00CD7766"/>
    <w:p w14:paraId="7CDCC4A0" w14:textId="77777777" w:rsidR="00CD7766" w:rsidRDefault="00CD7766" w:rsidP="00CD7766">
      <w:pPr>
        <w:rPr>
          <w:b/>
          <w:bCs/>
        </w:rPr>
      </w:pPr>
    </w:p>
    <w:p w14:paraId="381B2DEA" w14:textId="77777777" w:rsidR="00CD7766" w:rsidRDefault="00CD7766" w:rsidP="00CD7766"/>
    <w:p w14:paraId="1453E373" w14:textId="77777777" w:rsidR="00CD7766" w:rsidRDefault="00CD7766" w:rsidP="00CD7766"/>
    <w:p w14:paraId="58920238" w14:textId="77777777" w:rsidR="007C7840" w:rsidRDefault="007C7840" w:rsidP="00CD7766">
      <w:pPr>
        <w:rPr>
          <w:b/>
          <w:bCs/>
        </w:rPr>
      </w:pPr>
    </w:p>
    <w:p w14:paraId="6FF713E5" w14:textId="77777777" w:rsidR="007C7840" w:rsidRDefault="007C7840" w:rsidP="00CD7766">
      <w:pPr>
        <w:rPr>
          <w:b/>
          <w:bCs/>
        </w:rPr>
      </w:pPr>
    </w:p>
    <w:p w14:paraId="2837F989" w14:textId="746C0B36" w:rsidR="00CD7766" w:rsidRPr="00CD7766" w:rsidRDefault="00CD7766" w:rsidP="00CD7766">
      <w:pPr>
        <w:rPr>
          <w:b/>
          <w:bCs/>
        </w:rPr>
      </w:pPr>
      <w:r w:rsidRPr="00CD7766">
        <w:rPr>
          <w:b/>
          <w:bCs/>
        </w:rPr>
        <w:t xml:space="preserve">RISK HISTORY – (put details in </w:t>
      </w:r>
      <w:r>
        <w:rPr>
          <w:b/>
          <w:bCs/>
        </w:rPr>
        <w:t xml:space="preserve">a </w:t>
      </w:r>
      <w:r w:rsidRPr="00CD7766">
        <w:rPr>
          <w:b/>
          <w:bCs/>
        </w:rPr>
        <w:t xml:space="preserve">summary) - Please tick a box in each category if </w:t>
      </w:r>
      <w:r>
        <w:rPr>
          <w:b/>
          <w:bCs/>
        </w:rPr>
        <w:t xml:space="preserve">there is a </w:t>
      </w:r>
      <w:r w:rsidRPr="00CD7766">
        <w:rPr>
          <w:b/>
          <w:bCs/>
        </w:rPr>
        <w:t>positive history</w:t>
      </w:r>
    </w:p>
    <w:tbl>
      <w:tblPr>
        <w:tblStyle w:val="TableGrid"/>
        <w:tblW w:w="0" w:type="auto"/>
        <w:tblLook w:val="04A0" w:firstRow="1" w:lastRow="0" w:firstColumn="1" w:lastColumn="0" w:noHBand="0" w:noVBand="1"/>
      </w:tblPr>
      <w:tblGrid>
        <w:gridCol w:w="7933"/>
        <w:gridCol w:w="1083"/>
      </w:tblGrid>
      <w:tr w:rsidR="00CD7766" w14:paraId="145EAA98" w14:textId="77777777" w:rsidTr="00CD7766">
        <w:tc>
          <w:tcPr>
            <w:tcW w:w="7933" w:type="dxa"/>
            <w:tcBorders>
              <w:right w:val="nil"/>
            </w:tcBorders>
          </w:tcPr>
          <w:p w14:paraId="7812CF1C" w14:textId="6BB4C027" w:rsidR="00CD7766" w:rsidRDefault="00CD7766" w:rsidP="00CD7766">
            <w:r>
              <w:t>Any history of suicide attempts?</w:t>
            </w:r>
          </w:p>
        </w:tc>
        <w:tc>
          <w:tcPr>
            <w:tcW w:w="1083" w:type="dxa"/>
            <w:tcBorders>
              <w:left w:val="nil"/>
            </w:tcBorders>
          </w:tcPr>
          <w:p w14:paraId="04A04AB5" w14:textId="6A9286F0" w:rsidR="00CD7766" w:rsidRDefault="00CD7766" w:rsidP="00CD7766">
            <w:pPr>
              <w:jc w:val="center"/>
            </w:pPr>
            <w:r>
              <w:t>□</w:t>
            </w:r>
          </w:p>
        </w:tc>
      </w:tr>
      <w:tr w:rsidR="00CD7766" w14:paraId="08E960F7" w14:textId="77777777" w:rsidTr="00CD7766">
        <w:tc>
          <w:tcPr>
            <w:tcW w:w="7933" w:type="dxa"/>
            <w:tcBorders>
              <w:right w:val="nil"/>
            </w:tcBorders>
          </w:tcPr>
          <w:p w14:paraId="0EC33C79" w14:textId="1311A9C1" w:rsidR="00CD7766" w:rsidRDefault="00CD7766" w:rsidP="00CD7766">
            <w:r>
              <w:t xml:space="preserve">Any history of deliberate </w:t>
            </w:r>
            <w:r>
              <w:t>self-harm</w:t>
            </w:r>
            <w:r>
              <w:t>?</w:t>
            </w:r>
          </w:p>
        </w:tc>
        <w:tc>
          <w:tcPr>
            <w:tcW w:w="1083" w:type="dxa"/>
            <w:tcBorders>
              <w:left w:val="nil"/>
            </w:tcBorders>
          </w:tcPr>
          <w:p w14:paraId="72F3AAB9" w14:textId="4027ED58" w:rsidR="00CD7766" w:rsidRDefault="00CD7766" w:rsidP="00CD7766">
            <w:pPr>
              <w:jc w:val="center"/>
            </w:pPr>
            <w:r w:rsidRPr="000D3AF1">
              <w:t>□</w:t>
            </w:r>
          </w:p>
        </w:tc>
      </w:tr>
      <w:tr w:rsidR="00CD7766" w14:paraId="5F03E901" w14:textId="77777777" w:rsidTr="00CD7766">
        <w:tc>
          <w:tcPr>
            <w:tcW w:w="7933" w:type="dxa"/>
            <w:tcBorders>
              <w:right w:val="nil"/>
            </w:tcBorders>
          </w:tcPr>
          <w:p w14:paraId="7C398A9D" w14:textId="2C7CBCE7" w:rsidR="00CD7766" w:rsidRDefault="00CD7766" w:rsidP="00CD7766">
            <w:r>
              <w:t>Any history of poor self-care?</w:t>
            </w:r>
          </w:p>
        </w:tc>
        <w:tc>
          <w:tcPr>
            <w:tcW w:w="1083" w:type="dxa"/>
            <w:tcBorders>
              <w:left w:val="nil"/>
            </w:tcBorders>
          </w:tcPr>
          <w:p w14:paraId="4687B3A7" w14:textId="56C926EE" w:rsidR="00CD7766" w:rsidRDefault="00CD7766" w:rsidP="00CD7766">
            <w:pPr>
              <w:jc w:val="center"/>
            </w:pPr>
            <w:r w:rsidRPr="000D3AF1">
              <w:t>□</w:t>
            </w:r>
          </w:p>
        </w:tc>
      </w:tr>
      <w:tr w:rsidR="00CD7766" w14:paraId="683A9531" w14:textId="77777777" w:rsidTr="00CD7766">
        <w:tc>
          <w:tcPr>
            <w:tcW w:w="7933" w:type="dxa"/>
            <w:tcBorders>
              <w:right w:val="nil"/>
            </w:tcBorders>
          </w:tcPr>
          <w:p w14:paraId="340EB550" w14:textId="6BCECAD0" w:rsidR="00CD7766" w:rsidRDefault="00CD7766" w:rsidP="00CD7766">
            <w:r>
              <w:t>Any history of being a victim of violence when the perpetrator was under the influence of alcohol?</w:t>
            </w:r>
          </w:p>
        </w:tc>
        <w:tc>
          <w:tcPr>
            <w:tcW w:w="1083" w:type="dxa"/>
            <w:tcBorders>
              <w:left w:val="nil"/>
            </w:tcBorders>
          </w:tcPr>
          <w:p w14:paraId="334E91C2" w14:textId="7DE749C1" w:rsidR="00CD7766" w:rsidRDefault="00CD7766" w:rsidP="00CD7766">
            <w:pPr>
              <w:jc w:val="center"/>
            </w:pPr>
            <w:r w:rsidRPr="000D3AF1">
              <w:t>□</w:t>
            </w:r>
          </w:p>
        </w:tc>
      </w:tr>
      <w:tr w:rsidR="00CD7766" w14:paraId="1B774708" w14:textId="77777777" w:rsidTr="00CD7766">
        <w:tc>
          <w:tcPr>
            <w:tcW w:w="7933" w:type="dxa"/>
            <w:tcBorders>
              <w:right w:val="nil"/>
            </w:tcBorders>
          </w:tcPr>
          <w:p w14:paraId="2A7A7136" w14:textId="644F8F5A" w:rsidR="00CD7766" w:rsidRDefault="00CD7766" w:rsidP="00CD7766">
            <w:r>
              <w:t>Any history of violence to</w:t>
            </w:r>
            <w:r>
              <w:t>wards</w:t>
            </w:r>
            <w:r>
              <w:t xml:space="preserve"> adults?</w:t>
            </w:r>
          </w:p>
        </w:tc>
        <w:tc>
          <w:tcPr>
            <w:tcW w:w="1083" w:type="dxa"/>
            <w:tcBorders>
              <w:left w:val="nil"/>
            </w:tcBorders>
          </w:tcPr>
          <w:p w14:paraId="3655FA7C" w14:textId="2D057464" w:rsidR="00CD7766" w:rsidRDefault="00CD7766" w:rsidP="00CD7766">
            <w:pPr>
              <w:jc w:val="center"/>
            </w:pPr>
            <w:r w:rsidRPr="000D3AF1">
              <w:t>□</w:t>
            </w:r>
          </w:p>
        </w:tc>
      </w:tr>
      <w:tr w:rsidR="00CD7766" w14:paraId="37BD88A9" w14:textId="77777777" w:rsidTr="00CD7766">
        <w:tc>
          <w:tcPr>
            <w:tcW w:w="7933" w:type="dxa"/>
            <w:tcBorders>
              <w:right w:val="nil"/>
            </w:tcBorders>
          </w:tcPr>
          <w:p w14:paraId="49ECCB88" w14:textId="77EDB954" w:rsidR="00CD7766" w:rsidRDefault="00CD7766" w:rsidP="00CD7766">
            <w:r>
              <w:t>Any history of violence to</w:t>
            </w:r>
            <w:r>
              <w:t>wards</w:t>
            </w:r>
            <w:r>
              <w:t xml:space="preserve"> children?</w:t>
            </w:r>
          </w:p>
        </w:tc>
        <w:tc>
          <w:tcPr>
            <w:tcW w:w="1083" w:type="dxa"/>
            <w:tcBorders>
              <w:left w:val="nil"/>
            </w:tcBorders>
          </w:tcPr>
          <w:p w14:paraId="1C490124" w14:textId="454EDCCC" w:rsidR="00CD7766" w:rsidRDefault="00CD7766" w:rsidP="00CD7766">
            <w:pPr>
              <w:jc w:val="center"/>
            </w:pPr>
            <w:r w:rsidRPr="000D3AF1">
              <w:t>□</w:t>
            </w:r>
          </w:p>
        </w:tc>
      </w:tr>
      <w:tr w:rsidR="00CD7766" w14:paraId="6BC610FC" w14:textId="77777777" w:rsidTr="00CD7766">
        <w:tc>
          <w:tcPr>
            <w:tcW w:w="7933" w:type="dxa"/>
            <w:tcBorders>
              <w:right w:val="nil"/>
            </w:tcBorders>
          </w:tcPr>
          <w:p w14:paraId="1347BB2C" w14:textId="67B7AC4D" w:rsidR="00CD7766" w:rsidRDefault="00CD7766" w:rsidP="00CD7766">
            <w:r>
              <w:t>Any history of sexual violence to</w:t>
            </w:r>
            <w:r>
              <w:t>wards</w:t>
            </w:r>
            <w:r>
              <w:t xml:space="preserve"> adults?</w:t>
            </w:r>
          </w:p>
        </w:tc>
        <w:tc>
          <w:tcPr>
            <w:tcW w:w="1083" w:type="dxa"/>
            <w:tcBorders>
              <w:left w:val="nil"/>
            </w:tcBorders>
          </w:tcPr>
          <w:p w14:paraId="41E43B5C" w14:textId="7D7947FC" w:rsidR="00CD7766" w:rsidRDefault="00CD7766" w:rsidP="00CD7766">
            <w:pPr>
              <w:jc w:val="center"/>
            </w:pPr>
            <w:r w:rsidRPr="000D3AF1">
              <w:t>□</w:t>
            </w:r>
          </w:p>
        </w:tc>
      </w:tr>
      <w:tr w:rsidR="00CD7766" w14:paraId="19BDDBFE" w14:textId="77777777" w:rsidTr="00CD7766">
        <w:tc>
          <w:tcPr>
            <w:tcW w:w="7933" w:type="dxa"/>
            <w:tcBorders>
              <w:right w:val="nil"/>
            </w:tcBorders>
          </w:tcPr>
          <w:p w14:paraId="7398A66C" w14:textId="612A2A71" w:rsidR="00CD7766" w:rsidRDefault="00CD7766" w:rsidP="00CD7766">
            <w:r>
              <w:t>Any history of sexual harm to</w:t>
            </w:r>
            <w:r>
              <w:t>wards</w:t>
            </w:r>
            <w:r>
              <w:t xml:space="preserve"> a child?</w:t>
            </w:r>
          </w:p>
        </w:tc>
        <w:tc>
          <w:tcPr>
            <w:tcW w:w="1083" w:type="dxa"/>
            <w:tcBorders>
              <w:left w:val="nil"/>
            </w:tcBorders>
          </w:tcPr>
          <w:p w14:paraId="423581B5" w14:textId="30CB927F" w:rsidR="00CD7766" w:rsidRDefault="00CD7766" w:rsidP="00CD7766">
            <w:pPr>
              <w:jc w:val="center"/>
            </w:pPr>
            <w:r w:rsidRPr="000D3AF1">
              <w:t>□</w:t>
            </w:r>
          </w:p>
        </w:tc>
      </w:tr>
      <w:tr w:rsidR="00CD7766" w14:paraId="45468FA3" w14:textId="77777777" w:rsidTr="00CD7766">
        <w:tc>
          <w:tcPr>
            <w:tcW w:w="7933" w:type="dxa"/>
            <w:tcBorders>
              <w:right w:val="nil"/>
            </w:tcBorders>
          </w:tcPr>
          <w:p w14:paraId="312E910C" w14:textId="10D84580" w:rsidR="00CD7766" w:rsidRDefault="00CD7766" w:rsidP="00CD7766">
            <w:r>
              <w:t>Any history of drug abuse?</w:t>
            </w:r>
          </w:p>
        </w:tc>
        <w:tc>
          <w:tcPr>
            <w:tcW w:w="1083" w:type="dxa"/>
            <w:tcBorders>
              <w:left w:val="nil"/>
            </w:tcBorders>
          </w:tcPr>
          <w:p w14:paraId="627F35F9" w14:textId="0CBFE709" w:rsidR="00CD7766" w:rsidRDefault="00CD7766" w:rsidP="00CD7766">
            <w:pPr>
              <w:jc w:val="center"/>
            </w:pPr>
            <w:r w:rsidRPr="000D3AF1">
              <w:t>□</w:t>
            </w:r>
          </w:p>
        </w:tc>
      </w:tr>
      <w:tr w:rsidR="00CD7766" w14:paraId="3188C1A5" w14:textId="77777777" w:rsidTr="00CD7766">
        <w:tc>
          <w:tcPr>
            <w:tcW w:w="7933" w:type="dxa"/>
            <w:tcBorders>
              <w:right w:val="nil"/>
            </w:tcBorders>
          </w:tcPr>
          <w:p w14:paraId="02719635" w14:textId="02F6708E" w:rsidR="00CD7766" w:rsidRDefault="00CD7766" w:rsidP="00CD7766">
            <w:r>
              <w:t>Any history of alcohol abuse?</w:t>
            </w:r>
          </w:p>
        </w:tc>
        <w:tc>
          <w:tcPr>
            <w:tcW w:w="1083" w:type="dxa"/>
            <w:tcBorders>
              <w:left w:val="nil"/>
            </w:tcBorders>
          </w:tcPr>
          <w:p w14:paraId="5A9C1970" w14:textId="390EF007" w:rsidR="00CD7766" w:rsidRDefault="00CD7766" w:rsidP="00CD7766">
            <w:pPr>
              <w:jc w:val="center"/>
            </w:pPr>
            <w:r w:rsidRPr="000D3AF1">
              <w:t>□</w:t>
            </w:r>
          </w:p>
        </w:tc>
      </w:tr>
      <w:tr w:rsidR="00CD7766" w14:paraId="1ECE8D0A" w14:textId="77777777" w:rsidTr="00CD7766">
        <w:tc>
          <w:tcPr>
            <w:tcW w:w="7933" w:type="dxa"/>
            <w:tcBorders>
              <w:right w:val="nil"/>
            </w:tcBorders>
          </w:tcPr>
          <w:p w14:paraId="3015D6BD" w14:textId="1E414AE5" w:rsidR="00CD7766" w:rsidRDefault="00CD7766" w:rsidP="00CD7766">
            <w:r>
              <w:t>Any history of alcohol abuse leading to harm to others?</w:t>
            </w:r>
          </w:p>
        </w:tc>
        <w:tc>
          <w:tcPr>
            <w:tcW w:w="1083" w:type="dxa"/>
            <w:tcBorders>
              <w:left w:val="nil"/>
            </w:tcBorders>
          </w:tcPr>
          <w:p w14:paraId="50DBE434" w14:textId="0D1B1962" w:rsidR="00CD7766" w:rsidRDefault="00CD7766" w:rsidP="00CD7766">
            <w:pPr>
              <w:jc w:val="center"/>
            </w:pPr>
            <w:r w:rsidRPr="000D3AF1">
              <w:t>□</w:t>
            </w:r>
          </w:p>
        </w:tc>
      </w:tr>
      <w:tr w:rsidR="00CD7766" w14:paraId="36AB6301" w14:textId="77777777" w:rsidTr="00CD7766">
        <w:tc>
          <w:tcPr>
            <w:tcW w:w="7933" w:type="dxa"/>
            <w:tcBorders>
              <w:right w:val="nil"/>
            </w:tcBorders>
          </w:tcPr>
          <w:p w14:paraId="13A15FDD" w14:textId="4C662744" w:rsidR="00CD7766" w:rsidRDefault="00CD7766" w:rsidP="00CD7766">
            <w:r>
              <w:t>Any history of eating disorder?</w:t>
            </w:r>
          </w:p>
        </w:tc>
        <w:tc>
          <w:tcPr>
            <w:tcW w:w="1083" w:type="dxa"/>
            <w:tcBorders>
              <w:left w:val="nil"/>
            </w:tcBorders>
          </w:tcPr>
          <w:p w14:paraId="30E75B6E" w14:textId="63A97A19" w:rsidR="00CD7766" w:rsidRDefault="00CD7766" w:rsidP="00CD7766">
            <w:pPr>
              <w:jc w:val="center"/>
            </w:pPr>
            <w:r w:rsidRPr="000D3AF1">
              <w:t>□</w:t>
            </w:r>
          </w:p>
        </w:tc>
      </w:tr>
      <w:tr w:rsidR="00CD7766" w14:paraId="512F25D3" w14:textId="77777777" w:rsidTr="00CD7766">
        <w:tc>
          <w:tcPr>
            <w:tcW w:w="7933" w:type="dxa"/>
            <w:tcBorders>
              <w:right w:val="nil"/>
            </w:tcBorders>
          </w:tcPr>
          <w:p w14:paraId="281CC165" w14:textId="3A0C2C46" w:rsidR="00CD7766" w:rsidRDefault="00CD7766" w:rsidP="00CD7766">
            <w:r>
              <w:t>Any history of inpatient treatment?</w:t>
            </w:r>
          </w:p>
        </w:tc>
        <w:tc>
          <w:tcPr>
            <w:tcW w:w="1083" w:type="dxa"/>
            <w:tcBorders>
              <w:left w:val="nil"/>
            </w:tcBorders>
          </w:tcPr>
          <w:p w14:paraId="7234084B" w14:textId="77BE0571" w:rsidR="00CD7766" w:rsidRDefault="00CD7766" w:rsidP="00CD7766">
            <w:pPr>
              <w:jc w:val="center"/>
            </w:pPr>
            <w:r w:rsidRPr="000D3AF1">
              <w:t>□</w:t>
            </w:r>
          </w:p>
        </w:tc>
      </w:tr>
      <w:tr w:rsidR="00CD7766" w14:paraId="035485A0" w14:textId="77777777" w:rsidTr="00CD7766">
        <w:tc>
          <w:tcPr>
            <w:tcW w:w="7933" w:type="dxa"/>
            <w:tcBorders>
              <w:right w:val="nil"/>
            </w:tcBorders>
          </w:tcPr>
          <w:p w14:paraId="5EB18DB4" w14:textId="2970E11E" w:rsidR="00CD7766" w:rsidRDefault="00CD7766" w:rsidP="00CD7766">
            <w:r>
              <w:t>Any history of any other high risk behaviours? (specify details in summary)</w:t>
            </w:r>
          </w:p>
        </w:tc>
        <w:tc>
          <w:tcPr>
            <w:tcW w:w="1083" w:type="dxa"/>
            <w:tcBorders>
              <w:left w:val="nil"/>
            </w:tcBorders>
          </w:tcPr>
          <w:p w14:paraId="5C960BEE" w14:textId="4FE3C3A0" w:rsidR="00CD7766" w:rsidRDefault="00CD7766" w:rsidP="00CD7766">
            <w:pPr>
              <w:jc w:val="center"/>
            </w:pPr>
            <w:r w:rsidRPr="000D3AF1">
              <w:t>□</w:t>
            </w:r>
          </w:p>
        </w:tc>
      </w:tr>
      <w:tr w:rsidR="00CD7766" w14:paraId="6F451FBE" w14:textId="77777777" w:rsidTr="00CD7766">
        <w:tc>
          <w:tcPr>
            <w:tcW w:w="7933" w:type="dxa"/>
            <w:tcBorders>
              <w:right w:val="nil"/>
            </w:tcBorders>
          </w:tcPr>
          <w:p w14:paraId="2DDE23DE" w14:textId="3C8DF682" w:rsidR="00CD7766" w:rsidRDefault="00CD7766" w:rsidP="00CD7766">
            <w:r>
              <w:t>Any other criminal history? (specify details in summary)</w:t>
            </w:r>
          </w:p>
        </w:tc>
        <w:tc>
          <w:tcPr>
            <w:tcW w:w="1083" w:type="dxa"/>
            <w:tcBorders>
              <w:left w:val="nil"/>
            </w:tcBorders>
          </w:tcPr>
          <w:p w14:paraId="3E12B8B7" w14:textId="6FD4A976" w:rsidR="00CD7766" w:rsidRDefault="00CD7766" w:rsidP="00CD7766">
            <w:pPr>
              <w:jc w:val="center"/>
            </w:pPr>
            <w:r w:rsidRPr="000D3AF1">
              <w:t>□</w:t>
            </w:r>
          </w:p>
        </w:tc>
      </w:tr>
      <w:tr w:rsidR="00CD7766" w14:paraId="733C8657" w14:textId="77777777" w:rsidTr="00CD7766">
        <w:tc>
          <w:tcPr>
            <w:tcW w:w="7933" w:type="dxa"/>
            <w:tcBorders>
              <w:right w:val="nil"/>
            </w:tcBorders>
          </w:tcPr>
          <w:p w14:paraId="1679B6EE" w14:textId="06BF0E41" w:rsidR="00CD7766" w:rsidRDefault="00CD7766" w:rsidP="00CD7766">
            <w:r>
              <w:t>Any other antisocial behaviour? (specify details in summary)</w:t>
            </w:r>
          </w:p>
        </w:tc>
        <w:tc>
          <w:tcPr>
            <w:tcW w:w="1083" w:type="dxa"/>
            <w:tcBorders>
              <w:left w:val="nil"/>
            </w:tcBorders>
          </w:tcPr>
          <w:p w14:paraId="566B738B" w14:textId="4C7619FD" w:rsidR="00CD7766" w:rsidRDefault="00CD7766" w:rsidP="00CD7766">
            <w:pPr>
              <w:jc w:val="center"/>
            </w:pPr>
            <w:r w:rsidRPr="000D3AF1">
              <w:t>□</w:t>
            </w:r>
          </w:p>
        </w:tc>
      </w:tr>
    </w:tbl>
    <w:p w14:paraId="66A545E7" w14:textId="77777777" w:rsidR="00CD7766" w:rsidRPr="00CD7766" w:rsidRDefault="00CD7766" w:rsidP="00CD7766">
      <w:pPr>
        <w:rPr>
          <w:b/>
          <w:bCs/>
        </w:rPr>
      </w:pPr>
    </w:p>
    <w:p w14:paraId="01DA90A9" w14:textId="76CB600A" w:rsidR="00CD7766" w:rsidRDefault="00CD7766" w:rsidP="00CD7766">
      <w:pPr>
        <w:rPr>
          <w:b/>
          <w:bCs/>
        </w:rPr>
      </w:pPr>
      <w:r w:rsidRPr="00CD7766">
        <w:rPr>
          <w:b/>
          <w:bCs/>
        </w:rPr>
        <w:t>CURRENT LEVEL OF RISK – Please tick one box for each category</w:t>
      </w:r>
    </w:p>
    <w:tbl>
      <w:tblPr>
        <w:tblStyle w:val="TableGrid"/>
        <w:tblW w:w="0" w:type="auto"/>
        <w:tblLook w:val="04A0" w:firstRow="1" w:lastRow="0" w:firstColumn="1" w:lastColumn="0" w:noHBand="0" w:noVBand="1"/>
      </w:tblPr>
      <w:tblGrid>
        <w:gridCol w:w="4390"/>
        <w:gridCol w:w="1134"/>
        <w:gridCol w:w="1134"/>
        <w:gridCol w:w="1275"/>
        <w:gridCol w:w="1083"/>
      </w:tblGrid>
      <w:tr w:rsidR="00CD7766" w14:paraId="54DFBD70" w14:textId="77777777" w:rsidTr="007C7840">
        <w:tc>
          <w:tcPr>
            <w:tcW w:w="4390" w:type="dxa"/>
          </w:tcPr>
          <w:p w14:paraId="27CE62FF" w14:textId="03D5CB78" w:rsidR="00CD7766" w:rsidRDefault="00CD7766" w:rsidP="00CD7766">
            <w:pPr>
              <w:rPr>
                <w:b/>
                <w:bCs/>
              </w:rPr>
            </w:pPr>
            <w:r>
              <w:rPr>
                <w:b/>
                <w:bCs/>
              </w:rPr>
              <w:t xml:space="preserve">RISK - </w:t>
            </w:r>
          </w:p>
        </w:tc>
        <w:tc>
          <w:tcPr>
            <w:tcW w:w="1134" w:type="dxa"/>
          </w:tcPr>
          <w:p w14:paraId="33B88CA8" w14:textId="77777777" w:rsidR="00CD7766" w:rsidRDefault="00CD7766" w:rsidP="00CD7766">
            <w:pPr>
              <w:rPr>
                <w:b/>
                <w:bCs/>
              </w:rPr>
            </w:pPr>
          </w:p>
        </w:tc>
        <w:tc>
          <w:tcPr>
            <w:tcW w:w="1134" w:type="dxa"/>
          </w:tcPr>
          <w:p w14:paraId="49F8CF77" w14:textId="41D9310E" w:rsidR="00CD7766" w:rsidRDefault="00CD7766" w:rsidP="00CD7766">
            <w:pPr>
              <w:rPr>
                <w:b/>
                <w:bCs/>
              </w:rPr>
            </w:pPr>
            <w:r>
              <w:rPr>
                <w:b/>
                <w:bCs/>
              </w:rPr>
              <w:t xml:space="preserve">Mild </w:t>
            </w:r>
          </w:p>
        </w:tc>
        <w:tc>
          <w:tcPr>
            <w:tcW w:w="1275" w:type="dxa"/>
          </w:tcPr>
          <w:p w14:paraId="693BD82D" w14:textId="0DC4086E" w:rsidR="00CD7766" w:rsidRDefault="00CD7766" w:rsidP="00CD7766">
            <w:pPr>
              <w:rPr>
                <w:b/>
                <w:bCs/>
              </w:rPr>
            </w:pPr>
            <w:r>
              <w:rPr>
                <w:b/>
                <w:bCs/>
              </w:rPr>
              <w:t xml:space="preserve">Moderate </w:t>
            </w:r>
          </w:p>
        </w:tc>
        <w:tc>
          <w:tcPr>
            <w:tcW w:w="1083" w:type="dxa"/>
          </w:tcPr>
          <w:p w14:paraId="37E12F48" w14:textId="108F3C9E" w:rsidR="00CD7766" w:rsidRDefault="00CD7766" w:rsidP="00CD7766">
            <w:pPr>
              <w:rPr>
                <w:b/>
                <w:bCs/>
              </w:rPr>
            </w:pPr>
            <w:r>
              <w:rPr>
                <w:b/>
                <w:bCs/>
              </w:rPr>
              <w:t xml:space="preserve">Severe </w:t>
            </w:r>
          </w:p>
        </w:tc>
      </w:tr>
      <w:tr w:rsidR="00CD7766" w14:paraId="59CEA46E" w14:textId="77777777" w:rsidTr="007C7840">
        <w:tc>
          <w:tcPr>
            <w:tcW w:w="4390" w:type="dxa"/>
          </w:tcPr>
          <w:p w14:paraId="26735B30" w14:textId="6063C168" w:rsidR="00CD7766" w:rsidRPr="00CD7766" w:rsidRDefault="00CD7766" w:rsidP="007C7840">
            <w:r w:rsidRPr="00CD7766">
              <w:t xml:space="preserve">Suicide </w:t>
            </w:r>
          </w:p>
        </w:tc>
        <w:tc>
          <w:tcPr>
            <w:tcW w:w="1134" w:type="dxa"/>
          </w:tcPr>
          <w:p w14:paraId="327E10B0" w14:textId="77777777" w:rsidR="00CD7766" w:rsidRDefault="00CD7766" w:rsidP="00CD7766">
            <w:pPr>
              <w:rPr>
                <w:b/>
                <w:bCs/>
              </w:rPr>
            </w:pPr>
          </w:p>
        </w:tc>
        <w:tc>
          <w:tcPr>
            <w:tcW w:w="1134" w:type="dxa"/>
          </w:tcPr>
          <w:p w14:paraId="2952F805" w14:textId="77777777" w:rsidR="00CD7766" w:rsidRDefault="00CD7766" w:rsidP="00CD7766">
            <w:pPr>
              <w:rPr>
                <w:b/>
                <w:bCs/>
              </w:rPr>
            </w:pPr>
          </w:p>
        </w:tc>
        <w:tc>
          <w:tcPr>
            <w:tcW w:w="1275" w:type="dxa"/>
          </w:tcPr>
          <w:p w14:paraId="6F01A79D" w14:textId="77777777" w:rsidR="00CD7766" w:rsidRDefault="00CD7766" w:rsidP="00CD7766">
            <w:pPr>
              <w:rPr>
                <w:b/>
                <w:bCs/>
              </w:rPr>
            </w:pPr>
          </w:p>
        </w:tc>
        <w:tc>
          <w:tcPr>
            <w:tcW w:w="1083" w:type="dxa"/>
          </w:tcPr>
          <w:p w14:paraId="2D881D09" w14:textId="77777777" w:rsidR="00CD7766" w:rsidRDefault="00CD7766" w:rsidP="00CD7766">
            <w:pPr>
              <w:rPr>
                <w:b/>
                <w:bCs/>
              </w:rPr>
            </w:pPr>
          </w:p>
        </w:tc>
      </w:tr>
      <w:tr w:rsidR="00CD7766" w14:paraId="06C8F62D" w14:textId="77777777" w:rsidTr="007C7840">
        <w:tc>
          <w:tcPr>
            <w:tcW w:w="4390" w:type="dxa"/>
          </w:tcPr>
          <w:p w14:paraId="6786F8B5" w14:textId="62D6AACF" w:rsidR="00CD7766" w:rsidRPr="00CD7766" w:rsidRDefault="00CD7766" w:rsidP="007C7840">
            <w:r w:rsidRPr="00CD7766">
              <w:t>Self-harm</w:t>
            </w:r>
          </w:p>
        </w:tc>
        <w:tc>
          <w:tcPr>
            <w:tcW w:w="1134" w:type="dxa"/>
          </w:tcPr>
          <w:p w14:paraId="40003569" w14:textId="77777777" w:rsidR="00CD7766" w:rsidRDefault="00CD7766" w:rsidP="00CD7766">
            <w:pPr>
              <w:rPr>
                <w:b/>
                <w:bCs/>
              </w:rPr>
            </w:pPr>
          </w:p>
        </w:tc>
        <w:tc>
          <w:tcPr>
            <w:tcW w:w="1134" w:type="dxa"/>
          </w:tcPr>
          <w:p w14:paraId="630DC812" w14:textId="77777777" w:rsidR="00CD7766" w:rsidRDefault="00CD7766" w:rsidP="00CD7766">
            <w:pPr>
              <w:rPr>
                <w:b/>
                <w:bCs/>
              </w:rPr>
            </w:pPr>
          </w:p>
        </w:tc>
        <w:tc>
          <w:tcPr>
            <w:tcW w:w="1275" w:type="dxa"/>
          </w:tcPr>
          <w:p w14:paraId="22C14CF5" w14:textId="77777777" w:rsidR="00CD7766" w:rsidRDefault="00CD7766" w:rsidP="00CD7766">
            <w:pPr>
              <w:rPr>
                <w:b/>
                <w:bCs/>
              </w:rPr>
            </w:pPr>
          </w:p>
        </w:tc>
        <w:tc>
          <w:tcPr>
            <w:tcW w:w="1083" w:type="dxa"/>
          </w:tcPr>
          <w:p w14:paraId="6CB2147D" w14:textId="77777777" w:rsidR="00CD7766" w:rsidRDefault="00CD7766" w:rsidP="00CD7766">
            <w:pPr>
              <w:rPr>
                <w:b/>
                <w:bCs/>
              </w:rPr>
            </w:pPr>
          </w:p>
        </w:tc>
      </w:tr>
      <w:tr w:rsidR="00CD7766" w14:paraId="41E43E06" w14:textId="77777777" w:rsidTr="007C7840">
        <w:tc>
          <w:tcPr>
            <w:tcW w:w="4390" w:type="dxa"/>
          </w:tcPr>
          <w:p w14:paraId="6698CC13" w14:textId="4F253E5F" w:rsidR="00CD7766" w:rsidRPr="00CD7766" w:rsidRDefault="00CD7766" w:rsidP="007C7840">
            <w:r w:rsidRPr="00CD7766">
              <w:t>Harm to others</w:t>
            </w:r>
          </w:p>
        </w:tc>
        <w:tc>
          <w:tcPr>
            <w:tcW w:w="1134" w:type="dxa"/>
          </w:tcPr>
          <w:p w14:paraId="0ED9E9CB" w14:textId="77777777" w:rsidR="00CD7766" w:rsidRDefault="00CD7766" w:rsidP="00CD7766">
            <w:pPr>
              <w:rPr>
                <w:b/>
                <w:bCs/>
              </w:rPr>
            </w:pPr>
          </w:p>
        </w:tc>
        <w:tc>
          <w:tcPr>
            <w:tcW w:w="1134" w:type="dxa"/>
          </w:tcPr>
          <w:p w14:paraId="58EAD202" w14:textId="77777777" w:rsidR="00CD7766" w:rsidRDefault="00CD7766" w:rsidP="00CD7766">
            <w:pPr>
              <w:rPr>
                <w:b/>
                <w:bCs/>
              </w:rPr>
            </w:pPr>
          </w:p>
        </w:tc>
        <w:tc>
          <w:tcPr>
            <w:tcW w:w="1275" w:type="dxa"/>
          </w:tcPr>
          <w:p w14:paraId="43877895" w14:textId="77777777" w:rsidR="00CD7766" w:rsidRDefault="00CD7766" w:rsidP="00CD7766">
            <w:pPr>
              <w:rPr>
                <w:b/>
                <w:bCs/>
              </w:rPr>
            </w:pPr>
          </w:p>
        </w:tc>
        <w:tc>
          <w:tcPr>
            <w:tcW w:w="1083" w:type="dxa"/>
          </w:tcPr>
          <w:p w14:paraId="3F29CE83" w14:textId="77777777" w:rsidR="00CD7766" w:rsidRDefault="00CD7766" w:rsidP="00CD7766">
            <w:pPr>
              <w:rPr>
                <w:b/>
                <w:bCs/>
              </w:rPr>
            </w:pPr>
          </w:p>
        </w:tc>
      </w:tr>
      <w:tr w:rsidR="00CD7766" w14:paraId="1347C958" w14:textId="77777777" w:rsidTr="007C7840">
        <w:tc>
          <w:tcPr>
            <w:tcW w:w="4390" w:type="dxa"/>
          </w:tcPr>
          <w:p w14:paraId="344B05AA" w14:textId="38A1E83A" w:rsidR="00CD7766" w:rsidRDefault="00CD7766" w:rsidP="00CD7766">
            <w:pPr>
              <w:rPr>
                <w:b/>
                <w:bCs/>
              </w:rPr>
            </w:pPr>
            <w:r>
              <w:t>Legal/Forensic/Risk of imprisonment</w:t>
            </w:r>
          </w:p>
        </w:tc>
        <w:tc>
          <w:tcPr>
            <w:tcW w:w="1134" w:type="dxa"/>
          </w:tcPr>
          <w:p w14:paraId="3D2508B9" w14:textId="77777777" w:rsidR="00CD7766" w:rsidRDefault="00CD7766" w:rsidP="00CD7766">
            <w:pPr>
              <w:rPr>
                <w:b/>
                <w:bCs/>
              </w:rPr>
            </w:pPr>
          </w:p>
        </w:tc>
        <w:tc>
          <w:tcPr>
            <w:tcW w:w="1134" w:type="dxa"/>
          </w:tcPr>
          <w:p w14:paraId="50CC835D" w14:textId="77777777" w:rsidR="00CD7766" w:rsidRDefault="00CD7766" w:rsidP="00CD7766">
            <w:pPr>
              <w:rPr>
                <w:b/>
                <w:bCs/>
              </w:rPr>
            </w:pPr>
          </w:p>
        </w:tc>
        <w:tc>
          <w:tcPr>
            <w:tcW w:w="1275" w:type="dxa"/>
          </w:tcPr>
          <w:p w14:paraId="50D85EAD" w14:textId="77777777" w:rsidR="00CD7766" w:rsidRDefault="00CD7766" w:rsidP="00CD7766">
            <w:pPr>
              <w:rPr>
                <w:b/>
                <w:bCs/>
              </w:rPr>
            </w:pPr>
          </w:p>
        </w:tc>
        <w:tc>
          <w:tcPr>
            <w:tcW w:w="1083" w:type="dxa"/>
          </w:tcPr>
          <w:p w14:paraId="17B4EF29" w14:textId="77777777" w:rsidR="00CD7766" w:rsidRDefault="00CD7766" w:rsidP="00CD7766">
            <w:pPr>
              <w:rPr>
                <w:b/>
                <w:bCs/>
              </w:rPr>
            </w:pPr>
          </w:p>
        </w:tc>
      </w:tr>
      <w:tr w:rsidR="00CD7766" w14:paraId="1921FCE6" w14:textId="77777777" w:rsidTr="007C7840">
        <w:tc>
          <w:tcPr>
            <w:tcW w:w="4390" w:type="dxa"/>
          </w:tcPr>
          <w:p w14:paraId="68FAC8BE" w14:textId="124E5072" w:rsidR="00CD7766" w:rsidRDefault="00CD7766" w:rsidP="00CD7766">
            <w:r>
              <w:t>Psychiatric</w:t>
            </w:r>
            <w:r>
              <w:t xml:space="preserve">/Psychological </w:t>
            </w:r>
            <w:r>
              <w:t xml:space="preserve"> Breakdown</w:t>
            </w:r>
          </w:p>
        </w:tc>
        <w:tc>
          <w:tcPr>
            <w:tcW w:w="1134" w:type="dxa"/>
          </w:tcPr>
          <w:p w14:paraId="77F40D4B" w14:textId="77777777" w:rsidR="00CD7766" w:rsidRDefault="00CD7766" w:rsidP="00CD7766">
            <w:pPr>
              <w:rPr>
                <w:b/>
                <w:bCs/>
              </w:rPr>
            </w:pPr>
          </w:p>
        </w:tc>
        <w:tc>
          <w:tcPr>
            <w:tcW w:w="1134" w:type="dxa"/>
          </w:tcPr>
          <w:p w14:paraId="68AEE224" w14:textId="77777777" w:rsidR="00CD7766" w:rsidRDefault="00CD7766" w:rsidP="00CD7766">
            <w:pPr>
              <w:rPr>
                <w:b/>
                <w:bCs/>
              </w:rPr>
            </w:pPr>
          </w:p>
        </w:tc>
        <w:tc>
          <w:tcPr>
            <w:tcW w:w="1275" w:type="dxa"/>
          </w:tcPr>
          <w:p w14:paraId="18266E80" w14:textId="77777777" w:rsidR="00CD7766" w:rsidRDefault="00CD7766" w:rsidP="00CD7766">
            <w:pPr>
              <w:rPr>
                <w:b/>
                <w:bCs/>
              </w:rPr>
            </w:pPr>
          </w:p>
        </w:tc>
        <w:tc>
          <w:tcPr>
            <w:tcW w:w="1083" w:type="dxa"/>
          </w:tcPr>
          <w:p w14:paraId="1569DBCD" w14:textId="77777777" w:rsidR="00CD7766" w:rsidRDefault="00CD7766" w:rsidP="00CD7766">
            <w:pPr>
              <w:rPr>
                <w:b/>
                <w:bCs/>
              </w:rPr>
            </w:pPr>
          </w:p>
        </w:tc>
      </w:tr>
      <w:tr w:rsidR="007C7840" w14:paraId="46842C05" w14:textId="77777777" w:rsidTr="007C7840">
        <w:tc>
          <w:tcPr>
            <w:tcW w:w="4390" w:type="dxa"/>
          </w:tcPr>
          <w:p w14:paraId="114C4B5C" w14:textId="5923D813" w:rsidR="007C7840" w:rsidRDefault="007C7840" w:rsidP="007C7840">
            <w:r w:rsidRPr="00CD284C">
              <w:t xml:space="preserve">Sexual exploitation </w:t>
            </w:r>
          </w:p>
        </w:tc>
        <w:tc>
          <w:tcPr>
            <w:tcW w:w="1134" w:type="dxa"/>
          </w:tcPr>
          <w:p w14:paraId="36F3CC75" w14:textId="77777777" w:rsidR="007C7840" w:rsidRDefault="007C7840" w:rsidP="007C7840">
            <w:pPr>
              <w:rPr>
                <w:b/>
                <w:bCs/>
              </w:rPr>
            </w:pPr>
          </w:p>
        </w:tc>
        <w:tc>
          <w:tcPr>
            <w:tcW w:w="1134" w:type="dxa"/>
          </w:tcPr>
          <w:p w14:paraId="41F77BA5" w14:textId="77777777" w:rsidR="007C7840" w:rsidRDefault="007C7840" w:rsidP="007C7840">
            <w:pPr>
              <w:rPr>
                <w:b/>
                <w:bCs/>
              </w:rPr>
            </w:pPr>
          </w:p>
        </w:tc>
        <w:tc>
          <w:tcPr>
            <w:tcW w:w="1275" w:type="dxa"/>
          </w:tcPr>
          <w:p w14:paraId="4E4F4C4C" w14:textId="77777777" w:rsidR="007C7840" w:rsidRDefault="007C7840" w:rsidP="007C7840">
            <w:pPr>
              <w:rPr>
                <w:b/>
                <w:bCs/>
              </w:rPr>
            </w:pPr>
          </w:p>
        </w:tc>
        <w:tc>
          <w:tcPr>
            <w:tcW w:w="1083" w:type="dxa"/>
          </w:tcPr>
          <w:p w14:paraId="532ED3E7" w14:textId="77777777" w:rsidR="007C7840" w:rsidRDefault="007C7840" w:rsidP="007C7840">
            <w:pPr>
              <w:rPr>
                <w:b/>
                <w:bCs/>
              </w:rPr>
            </w:pPr>
          </w:p>
        </w:tc>
      </w:tr>
      <w:tr w:rsidR="007C7840" w14:paraId="2176676C" w14:textId="77777777" w:rsidTr="007C7840">
        <w:tc>
          <w:tcPr>
            <w:tcW w:w="4390" w:type="dxa"/>
          </w:tcPr>
          <w:p w14:paraId="05132F50" w14:textId="7ED554D1" w:rsidR="007C7840" w:rsidRDefault="007C7840" w:rsidP="007C7840">
            <w:r w:rsidRPr="00CD284C">
              <w:t xml:space="preserve">Domestic Violence </w:t>
            </w:r>
          </w:p>
        </w:tc>
        <w:tc>
          <w:tcPr>
            <w:tcW w:w="1134" w:type="dxa"/>
          </w:tcPr>
          <w:p w14:paraId="4C0AB65A" w14:textId="77777777" w:rsidR="007C7840" w:rsidRDefault="007C7840" w:rsidP="007C7840">
            <w:pPr>
              <w:rPr>
                <w:b/>
                <w:bCs/>
              </w:rPr>
            </w:pPr>
          </w:p>
        </w:tc>
        <w:tc>
          <w:tcPr>
            <w:tcW w:w="1134" w:type="dxa"/>
          </w:tcPr>
          <w:p w14:paraId="52026D91" w14:textId="77777777" w:rsidR="007C7840" w:rsidRDefault="007C7840" w:rsidP="007C7840">
            <w:pPr>
              <w:rPr>
                <w:b/>
                <w:bCs/>
              </w:rPr>
            </w:pPr>
          </w:p>
        </w:tc>
        <w:tc>
          <w:tcPr>
            <w:tcW w:w="1275" w:type="dxa"/>
          </w:tcPr>
          <w:p w14:paraId="42322978" w14:textId="77777777" w:rsidR="007C7840" w:rsidRDefault="007C7840" w:rsidP="007C7840">
            <w:pPr>
              <w:rPr>
                <w:b/>
                <w:bCs/>
              </w:rPr>
            </w:pPr>
          </w:p>
        </w:tc>
        <w:tc>
          <w:tcPr>
            <w:tcW w:w="1083" w:type="dxa"/>
          </w:tcPr>
          <w:p w14:paraId="196DB99C" w14:textId="77777777" w:rsidR="007C7840" w:rsidRDefault="007C7840" w:rsidP="007C7840">
            <w:pPr>
              <w:rPr>
                <w:b/>
                <w:bCs/>
              </w:rPr>
            </w:pPr>
          </w:p>
        </w:tc>
      </w:tr>
      <w:tr w:rsidR="007C7840" w14:paraId="13B37E46" w14:textId="77777777" w:rsidTr="007C7840">
        <w:tc>
          <w:tcPr>
            <w:tcW w:w="4390" w:type="dxa"/>
          </w:tcPr>
          <w:p w14:paraId="3998C6DC" w14:textId="13C16F3E" w:rsidR="007C7840" w:rsidRDefault="007C7840" w:rsidP="007C7840">
            <w:r w:rsidRPr="00CD284C">
              <w:t xml:space="preserve">Alcohol misuse </w:t>
            </w:r>
          </w:p>
        </w:tc>
        <w:tc>
          <w:tcPr>
            <w:tcW w:w="1134" w:type="dxa"/>
          </w:tcPr>
          <w:p w14:paraId="3511B98B" w14:textId="77777777" w:rsidR="007C7840" w:rsidRDefault="007C7840" w:rsidP="007C7840">
            <w:pPr>
              <w:rPr>
                <w:b/>
                <w:bCs/>
              </w:rPr>
            </w:pPr>
          </w:p>
        </w:tc>
        <w:tc>
          <w:tcPr>
            <w:tcW w:w="1134" w:type="dxa"/>
          </w:tcPr>
          <w:p w14:paraId="0407D840" w14:textId="77777777" w:rsidR="007C7840" w:rsidRDefault="007C7840" w:rsidP="007C7840">
            <w:pPr>
              <w:rPr>
                <w:b/>
                <w:bCs/>
              </w:rPr>
            </w:pPr>
          </w:p>
        </w:tc>
        <w:tc>
          <w:tcPr>
            <w:tcW w:w="1275" w:type="dxa"/>
          </w:tcPr>
          <w:p w14:paraId="3BFFBF0E" w14:textId="77777777" w:rsidR="007C7840" w:rsidRDefault="007C7840" w:rsidP="007C7840">
            <w:pPr>
              <w:rPr>
                <w:b/>
                <w:bCs/>
              </w:rPr>
            </w:pPr>
          </w:p>
        </w:tc>
        <w:tc>
          <w:tcPr>
            <w:tcW w:w="1083" w:type="dxa"/>
          </w:tcPr>
          <w:p w14:paraId="5D515194" w14:textId="77777777" w:rsidR="007C7840" w:rsidRDefault="007C7840" w:rsidP="007C7840">
            <w:pPr>
              <w:rPr>
                <w:b/>
                <w:bCs/>
              </w:rPr>
            </w:pPr>
          </w:p>
        </w:tc>
      </w:tr>
      <w:tr w:rsidR="007C7840" w14:paraId="3A0107DC" w14:textId="77777777" w:rsidTr="007C7840">
        <w:tc>
          <w:tcPr>
            <w:tcW w:w="4390" w:type="dxa"/>
          </w:tcPr>
          <w:p w14:paraId="339C7C15" w14:textId="44A89DFB" w:rsidR="007C7840" w:rsidRDefault="007C7840" w:rsidP="007C7840">
            <w:r w:rsidRPr="00CD284C">
              <w:t xml:space="preserve">Self-neglect </w:t>
            </w:r>
          </w:p>
        </w:tc>
        <w:tc>
          <w:tcPr>
            <w:tcW w:w="1134" w:type="dxa"/>
          </w:tcPr>
          <w:p w14:paraId="15510913" w14:textId="77777777" w:rsidR="007C7840" w:rsidRDefault="007C7840" w:rsidP="007C7840">
            <w:pPr>
              <w:rPr>
                <w:b/>
                <w:bCs/>
              </w:rPr>
            </w:pPr>
          </w:p>
        </w:tc>
        <w:tc>
          <w:tcPr>
            <w:tcW w:w="1134" w:type="dxa"/>
          </w:tcPr>
          <w:p w14:paraId="60D5D067" w14:textId="77777777" w:rsidR="007C7840" w:rsidRDefault="007C7840" w:rsidP="007C7840">
            <w:pPr>
              <w:rPr>
                <w:b/>
                <w:bCs/>
              </w:rPr>
            </w:pPr>
          </w:p>
        </w:tc>
        <w:tc>
          <w:tcPr>
            <w:tcW w:w="1275" w:type="dxa"/>
          </w:tcPr>
          <w:p w14:paraId="05A8E998" w14:textId="77777777" w:rsidR="007C7840" w:rsidRDefault="007C7840" w:rsidP="007C7840">
            <w:pPr>
              <w:rPr>
                <w:b/>
                <w:bCs/>
              </w:rPr>
            </w:pPr>
          </w:p>
        </w:tc>
        <w:tc>
          <w:tcPr>
            <w:tcW w:w="1083" w:type="dxa"/>
          </w:tcPr>
          <w:p w14:paraId="3C162E75" w14:textId="77777777" w:rsidR="007C7840" w:rsidRDefault="007C7840" w:rsidP="007C7840">
            <w:pPr>
              <w:rPr>
                <w:b/>
                <w:bCs/>
              </w:rPr>
            </w:pPr>
          </w:p>
        </w:tc>
      </w:tr>
      <w:tr w:rsidR="007C7840" w14:paraId="4FB8BDF3" w14:textId="77777777" w:rsidTr="007C7840">
        <w:tc>
          <w:tcPr>
            <w:tcW w:w="4390" w:type="dxa"/>
          </w:tcPr>
          <w:p w14:paraId="5315466C" w14:textId="0E328F1A" w:rsidR="007C7840" w:rsidRDefault="007C7840" w:rsidP="007C7840">
            <w:r w:rsidRPr="00CD284C">
              <w:t>Drug misuse</w:t>
            </w:r>
          </w:p>
        </w:tc>
        <w:tc>
          <w:tcPr>
            <w:tcW w:w="1134" w:type="dxa"/>
          </w:tcPr>
          <w:p w14:paraId="723B8276" w14:textId="77777777" w:rsidR="007C7840" w:rsidRDefault="007C7840" w:rsidP="007C7840">
            <w:pPr>
              <w:rPr>
                <w:b/>
                <w:bCs/>
              </w:rPr>
            </w:pPr>
          </w:p>
        </w:tc>
        <w:tc>
          <w:tcPr>
            <w:tcW w:w="1134" w:type="dxa"/>
          </w:tcPr>
          <w:p w14:paraId="7008D1EA" w14:textId="77777777" w:rsidR="007C7840" w:rsidRDefault="007C7840" w:rsidP="007C7840">
            <w:pPr>
              <w:rPr>
                <w:b/>
                <w:bCs/>
              </w:rPr>
            </w:pPr>
          </w:p>
        </w:tc>
        <w:tc>
          <w:tcPr>
            <w:tcW w:w="1275" w:type="dxa"/>
          </w:tcPr>
          <w:p w14:paraId="1D69F153" w14:textId="77777777" w:rsidR="007C7840" w:rsidRDefault="007C7840" w:rsidP="007C7840">
            <w:pPr>
              <w:rPr>
                <w:b/>
                <w:bCs/>
              </w:rPr>
            </w:pPr>
          </w:p>
        </w:tc>
        <w:tc>
          <w:tcPr>
            <w:tcW w:w="1083" w:type="dxa"/>
          </w:tcPr>
          <w:p w14:paraId="045BC59D" w14:textId="77777777" w:rsidR="007C7840" w:rsidRDefault="007C7840" w:rsidP="007C7840">
            <w:pPr>
              <w:rPr>
                <w:b/>
                <w:bCs/>
              </w:rPr>
            </w:pPr>
          </w:p>
        </w:tc>
      </w:tr>
    </w:tbl>
    <w:p w14:paraId="589B6010" w14:textId="5B94D777" w:rsidR="00CD7766" w:rsidRDefault="00CD7766" w:rsidP="00CD7766">
      <w:pPr>
        <w:rPr>
          <w:b/>
          <w:bCs/>
        </w:rPr>
      </w:pPr>
    </w:p>
    <w:p w14:paraId="728F6E55" w14:textId="0A9E2C32" w:rsidR="007C7840" w:rsidRDefault="007C7840" w:rsidP="00CD7766">
      <w:pPr>
        <w:rPr>
          <w:b/>
          <w:bCs/>
        </w:rPr>
      </w:pPr>
      <w:r w:rsidRPr="007C7840">
        <w:rPr>
          <w:b/>
          <w:bCs/>
        </w:rPr>
        <w:t>As a general guide, risk ratings are as follows:</w:t>
      </w:r>
    </w:p>
    <w:tbl>
      <w:tblPr>
        <w:tblStyle w:val="TableGrid"/>
        <w:tblW w:w="0" w:type="auto"/>
        <w:tblLook w:val="04A0" w:firstRow="1" w:lastRow="0" w:firstColumn="1" w:lastColumn="0" w:noHBand="0" w:noVBand="1"/>
      </w:tblPr>
      <w:tblGrid>
        <w:gridCol w:w="1271"/>
        <w:gridCol w:w="7745"/>
      </w:tblGrid>
      <w:tr w:rsidR="007C7840" w14:paraId="779FDB90" w14:textId="77777777" w:rsidTr="007C7840">
        <w:tc>
          <w:tcPr>
            <w:tcW w:w="1271" w:type="dxa"/>
          </w:tcPr>
          <w:p w14:paraId="4ABA257E" w14:textId="77777777" w:rsidR="007C7840" w:rsidRDefault="007C7840" w:rsidP="00CD7766">
            <w:pPr>
              <w:rPr>
                <w:b/>
                <w:bCs/>
              </w:rPr>
            </w:pPr>
            <w:r>
              <w:rPr>
                <w:b/>
                <w:bCs/>
              </w:rPr>
              <w:t>Mild</w:t>
            </w:r>
          </w:p>
          <w:p w14:paraId="64391096" w14:textId="2E1C534F" w:rsidR="00B42389" w:rsidRDefault="00B42389" w:rsidP="00CD7766">
            <w:pPr>
              <w:rPr>
                <w:b/>
                <w:bCs/>
              </w:rPr>
            </w:pPr>
            <w:r>
              <w:rPr>
                <w:b/>
                <w:bCs/>
              </w:rPr>
              <w:t>0 - 1</w:t>
            </w:r>
          </w:p>
        </w:tc>
        <w:tc>
          <w:tcPr>
            <w:tcW w:w="7745" w:type="dxa"/>
          </w:tcPr>
          <w:p w14:paraId="7C3E2860" w14:textId="17ACF5F4" w:rsidR="007C7840" w:rsidRDefault="007C7840" w:rsidP="00CD7766">
            <w:pPr>
              <w:rPr>
                <w:b/>
                <w:bCs/>
              </w:rPr>
            </w:pPr>
            <w:r>
              <w:t>Evidence suggests that it is unlikely that the particular risky behaviour will be repeated. There are few actuarial risk factors present and clinical impression indicates few causes for concern.</w:t>
            </w:r>
          </w:p>
        </w:tc>
      </w:tr>
      <w:tr w:rsidR="007C7840" w14:paraId="22BE78E4" w14:textId="77777777" w:rsidTr="007C7840">
        <w:tc>
          <w:tcPr>
            <w:tcW w:w="1271" w:type="dxa"/>
          </w:tcPr>
          <w:p w14:paraId="23C6E875" w14:textId="77777777" w:rsidR="007C7840" w:rsidRDefault="007C7840" w:rsidP="00CD7766">
            <w:pPr>
              <w:rPr>
                <w:b/>
                <w:bCs/>
              </w:rPr>
            </w:pPr>
            <w:r>
              <w:rPr>
                <w:b/>
                <w:bCs/>
              </w:rPr>
              <w:t>Moderate</w:t>
            </w:r>
          </w:p>
          <w:p w14:paraId="4AB72AB5" w14:textId="52EFA331" w:rsidR="00B42389" w:rsidRDefault="00B42389" w:rsidP="00CD7766">
            <w:pPr>
              <w:rPr>
                <w:b/>
                <w:bCs/>
              </w:rPr>
            </w:pPr>
            <w:r>
              <w:rPr>
                <w:b/>
                <w:bCs/>
              </w:rPr>
              <w:t>2-4</w:t>
            </w:r>
          </w:p>
        </w:tc>
        <w:tc>
          <w:tcPr>
            <w:tcW w:w="7745" w:type="dxa"/>
          </w:tcPr>
          <w:p w14:paraId="6FEE4448" w14:textId="3515F400" w:rsidR="007C7840" w:rsidRDefault="007C7840" w:rsidP="00CD7766">
            <w:pPr>
              <w:rPr>
                <w:b/>
                <w:bCs/>
              </w:rPr>
            </w:pPr>
            <w:r>
              <w:t>Evidence suggests that there is a risk of the behaviour being repeated. There may be some actuarial factors present which raise concerns. The impression of the clinician is that there is some likelihood of the behaviour being repeated.</w:t>
            </w:r>
          </w:p>
        </w:tc>
      </w:tr>
      <w:tr w:rsidR="007C7840" w14:paraId="383B8861" w14:textId="77777777" w:rsidTr="007C7840">
        <w:tc>
          <w:tcPr>
            <w:tcW w:w="1271" w:type="dxa"/>
          </w:tcPr>
          <w:p w14:paraId="5EB6FDF0" w14:textId="77777777" w:rsidR="007C7840" w:rsidRDefault="007C7840" w:rsidP="00CD7766">
            <w:pPr>
              <w:rPr>
                <w:b/>
                <w:bCs/>
              </w:rPr>
            </w:pPr>
            <w:r>
              <w:rPr>
                <w:b/>
                <w:bCs/>
              </w:rPr>
              <w:lastRenderedPageBreak/>
              <w:t>Severe</w:t>
            </w:r>
          </w:p>
          <w:p w14:paraId="00308AB0" w14:textId="1730CDE6" w:rsidR="00B42389" w:rsidRDefault="00B42389" w:rsidP="00CD7766">
            <w:pPr>
              <w:rPr>
                <w:b/>
                <w:bCs/>
              </w:rPr>
            </w:pPr>
            <w:r>
              <w:rPr>
                <w:b/>
                <w:bCs/>
              </w:rPr>
              <w:t>5+</w:t>
            </w:r>
          </w:p>
        </w:tc>
        <w:tc>
          <w:tcPr>
            <w:tcW w:w="7745" w:type="dxa"/>
          </w:tcPr>
          <w:p w14:paraId="61453CD4" w14:textId="3C01D64E" w:rsidR="007C7840" w:rsidRDefault="007C7840" w:rsidP="00CD7766">
            <w:pPr>
              <w:rPr>
                <w:b/>
                <w:bCs/>
              </w:rPr>
            </w:pPr>
            <w:r>
              <w:t>There are a number of actuarial factors present associated with the risk of the behaviour being repeated. Clinical impression suggests that there is concern that the behaviour could be repeated. Treatment needs to take place within the context of a risk management plan.</w:t>
            </w:r>
          </w:p>
        </w:tc>
      </w:tr>
    </w:tbl>
    <w:p w14:paraId="51F48877" w14:textId="525E0C0C" w:rsidR="007C7840" w:rsidRDefault="007C7840" w:rsidP="00CD7766">
      <w:pPr>
        <w:rPr>
          <w:b/>
          <w:bCs/>
        </w:rPr>
      </w:pPr>
      <w:r w:rsidRPr="007C7840">
        <w:rPr>
          <w:b/>
          <w:bCs/>
          <w:noProof/>
        </w:rPr>
        <mc:AlternateContent>
          <mc:Choice Requires="wps">
            <w:drawing>
              <wp:anchor distT="45720" distB="45720" distL="114300" distR="114300" simplePos="0" relativeHeight="251693056" behindDoc="0" locked="0" layoutInCell="1" allowOverlap="1" wp14:anchorId="5DF81CF0" wp14:editId="7EC8D475">
                <wp:simplePos x="0" y="0"/>
                <wp:positionH relativeFrom="margin">
                  <wp:align>left</wp:align>
                </wp:positionH>
                <wp:positionV relativeFrom="paragraph">
                  <wp:posOffset>361315</wp:posOffset>
                </wp:positionV>
                <wp:extent cx="5638800" cy="2276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2276475"/>
                        </a:xfrm>
                        <a:prstGeom prst="rect">
                          <a:avLst/>
                        </a:prstGeom>
                        <a:solidFill>
                          <a:srgbClr val="FFFFFF"/>
                        </a:solidFill>
                        <a:ln w="9525">
                          <a:solidFill>
                            <a:srgbClr val="000000"/>
                          </a:solidFill>
                          <a:miter lim="800000"/>
                          <a:headEnd/>
                          <a:tailEnd/>
                        </a:ln>
                      </wps:spPr>
                      <wps:txbx>
                        <w:txbxContent>
                          <w:p w14:paraId="038B7D32" w14:textId="77777777" w:rsidR="007C7840" w:rsidRPr="007C7840" w:rsidRDefault="007C7840" w:rsidP="007C7840">
                            <w:pPr>
                              <w:rPr>
                                <w:b/>
                                <w:bCs/>
                              </w:rPr>
                            </w:pPr>
                            <w:r w:rsidRPr="007C7840">
                              <w:rPr>
                                <w:b/>
                                <w:bCs/>
                              </w:rPr>
                              <w:t xml:space="preserve">SUMMARY: Note this section is to be completed for all patients/clients: </w:t>
                            </w:r>
                          </w:p>
                          <w:p w14:paraId="194E94A6" w14:textId="77777777" w:rsidR="007C7840" w:rsidRDefault="007C7840" w:rsidP="007C7840">
                            <w:r>
                              <w:sym w:font="Symbol" w:char="F0B7"/>
                            </w:r>
                            <w:r>
                              <w:t xml:space="preserve"> If risky behaviours identified, and/or CORE risk sub score is above cut off point then specify nature of behaviour, quality, quantity and when this occurred. </w:t>
                            </w:r>
                          </w:p>
                          <w:p w14:paraId="76A96198" w14:textId="77777777" w:rsidR="007C7840" w:rsidRDefault="007C7840" w:rsidP="007C7840">
                            <w:r>
                              <w:sym w:font="Symbol" w:char="F0B7"/>
                            </w:r>
                            <w:r>
                              <w:t xml:space="preserve"> Highlight areas where information is not known and recommended follow-up action </w:t>
                            </w:r>
                          </w:p>
                          <w:p w14:paraId="5B11F463" w14:textId="77777777" w:rsidR="007C7840" w:rsidRDefault="007C7840" w:rsidP="007C7840">
                            <w:r>
                              <w:sym w:font="Symbol" w:char="F0B7"/>
                            </w:r>
                            <w:r>
                              <w:t xml:space="preserve"> If no risks are identified record this finding here (</w:t>
                            </w:r>
                            <w:proofErr w:type="spellStart"/>
                            <w:r>
                              <w:t>eg</w:t>
                            </w:r>
                            <w:proofErr w:type="spellEnd"/>
                            <w:r>
                              <w:t xml:space="preserve"> “no current risks identified”)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F81CF0" id="_x0000_t202" coordsize="21600,21600" o:spt="202" path="m,l,21600r21600,l21600,xe">
                <v:stroke joinstyle="miter"/>
                <v:path gradientshapeok="t" o:connecttype="rect"/>
              </v:shapetype>
              <v:shape id="Text Box 2" o:spid="_x0000_s1035" type="#_x0000_t202" style="position:absolute;margin-left:0;margin-top:28.45pt;width:444pt;height:179.2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">
                <v:textbox>
                  <w:txbxContent>
                    <w:p w14:paraId="038B7D32" w14:textId="77777777" w:rsidR="007C7840" w:rsidRPr="007C7840" w:rsidRDefault="007C7840" w:rsidP="007C7840">
                      <w:pPr>
                        <w:rPr>
                          <w:b/>
                          <w:bCs/>
                        </w:rPr>
                      </w:pPr>
                      <w:r w:rsidRPr="007C7840">
                        <w:rPr>
                          <w:b/>
                          <w:bCs/>
                        </w:rPr>
                        <w:t xml:space="preserve">SUMMARY: Note this section is to be completed for all patients/clients: </w:t>
                      </w:r>
                    </w:p>
                    <w:p w14:paraId="194E94A6" w14:textId="77777777" w:rsidR="007C7840" w:rsidRDefault="007C7840" w:rsidP="007C7840">
                      <w:r>
                        <w:sym w:font="Symbol" w:char="F0B7"/>
                      </w:r>
                      <w:r>
                        <w:t xml:space="preserve"> If risky behaviours identified, and/or CORE risk sub score is above cut off point then specify nature of behaviour, quality, quantity and when this occurred. </w:t>
                      </w:r>
                    </w:p>
                    <w:p w14:paraId="76A96198" w14:textId="77777777" w:rsidR="007C7840" w:rsidRDefault="007C7840" w:rsidP="007C7840">
                      <w:r>
                        <w:sym w:font="Symbol" w:char="F0B7"/>
                      </w:r>
                      <w:r>
                        <w:t xml:space="preserve"> Highlight areas where information is not known and recommended follow-up action </w:t>
                      </w:r>
                    </w:p>
                    <w:p w14:paraId="5B11F463" w14:textId="77777777" w:rsidR="007C7840" w:rsidRDefault="007C7840" w:rsidP="007C7840">
                      <w:r>
                        <w:sym w:font="Symbol" w:char="F0B7"/>
                      </w:r>
                      <w:r>
                        <w:t xml:space="preserve"> If no risks are identified record this finding here (</w:t>
                      </w:r>
                      <w:proofErr w:type="spellStart"/>
                      <w:r>
                        <w:t>eg</w:t>
                      </w:r>
                      <w:proofErr w:type="spellEnd"/>
                      <w:r>
                        <w:t xml:space="preserve"> “no current risks identified”) </w:t>
                      </w:r>
                    </w:p>
                  </w:txbxContent>
                </v:textbox>
                <w10:wrap type="square" anchorx="margin"/>
              </v:shape>
            </w:pict>
          </mc:Fallback>
        </mc:AlternateContent>
      </w:r>
    </w:p>
    <w:p w14:paraId="65069B5A" w14:textId="77777777" w:rsidR="002C0EFC" w:rsidRDefault="002C0EFC" w:rsidP="002C0EFC"/>
    <w:p w14:paraId="77A16A23" w14:textId="77777777" w:rsidR="002C0EFC" w:rsidRPr="002C0EFC" w:rsidRDefault="002C0EFC" w:rsidP="002C0EFC">
      <w:pPr>
        <w:rPr>
          <w:b/>
          <w:bCs/>
        </w:rPr>
      </w:pPr>
      <w:r w:rsidRPr="002C0EFC">
        <w:rPr>
          <w:b/>
          <w:bCs/>
        </w:rPr>
        <w:t xml:space="preserve">ASSESSING THE RISK OF REPETITON </w:t>
      </w:r>
    </w:p>
    <w:p w14:paraId="7147B3F0" w14:textId="5926445F" w:rsidR="002C0EFC" w:rsidRDefault="002C0EFC" w:rsidP="002C0EFC">
      <w:pPr>
        <w:ind w:firstLine="720"/>
      </w:pPr>
      <w:r>
        <w:t>Below is a risk of various factors which have been found by research to be associated with the risk of the behaviour being repeated. They are listed separately for harm to self, suicidal behaviour, violence to others and recidivist sexual offending. These lists are intended as a broad guide to assessment only</w:t>
      </w:r>
      <w:r>
        <w:t>.</w:t>
      </w:r>
    </w:p>
    <w:tbl>
      <w:tblPr>
        <w:tblStyle w:val="TableGrid"/>
        <w:tblW w:w="0" w:type="auto"/>
        <w:tblLook w:val="04A0" w:firstRow="1" w:lastRow="0" w:firstColumn="1" w:lastColumn="0" w:noHBand="0" w:noVBand="1"/>
      </w:tblPr>
      <w:tblGrid>
        <w:gridCol w:w="2263"/>
        <w:gridCol w:w="6753"/>
      </w:tblGrid>
      <w:tr w:rsidR="002C0EFC" w14:paraId="2DD311FD" w14:textId="77777777" w:rsidTr="006F228F">
        <w:tc>
          <w:tcPr>
            <w:tcW w:w="9016" w:type="dxa"/>
            <w:gridSpan w:val="2"/>
          </w:tcPr>
          <w:p w14:paraId="6D534035" w14:textId="53070A09" w:rsidR="002C0EFC" w:rsidRPr="002C0EFC" w:rsidRDefault="002C0EFC" w:rsidP="002C0EFC">
            <w:pPr>
              <w:jc w:val="center"/>
              <w:rPr>
                <w:b/>
                <w:bCs/>
              </w:rPr>
            </w:pPr>
            <w:r w:rsidRPr="002C0EFC">
              <w:rPr>
                <w:b/>
                <w:bCs/>
              </w:rPr>
              <w:t>VIOLENCE TO OTHERS</w:t>
            </w:r>
          </w:p>
        </w:tc>
      </w:tr>
      <w:tr w:rsidR="002C0EFC" w14:paraId="7E726F9C" w14:textId="77777777" w:rsidTr="002C0EFC">
        <w:tc>
          <w:tcPr>
            <w:tcW w:w="2263" w:type="dxa"/>
          </w:tcPr>
          <w:p w14:paraId="1565DD92" w14:textId="6808023F" w:rsidR="002C0EFC" w:rsidRDefault="002C0EFC" w:rsidP="002C0EFC">
            <w:r>
              <w:t xml:space="preserve">Previous violence </w:t>
            </w:r>
          </w:p>
        </w:tc>
        <w:tc>
          <w:tcPr>
            <w:tcW w:w="6753" w:type="dxa"/>
          </w:tcPr>
          <w:p w14:paraId="7FF1E887" w14:textId="4673A893" w:rsidR="002C0EFC" w:rsidRDefault="002C0EFC" w:rsidP="002C0EFC">
            <w:r>
              <w:t>The number of violent incidents increases the risk level, but the severity of the violence does not.</w:t>
            </w:r>
          </w:p>
        </w:tc>
      </w:tr>
      <w:tr w:rsidR="002C0EFC" w14:paraId="740F3877" w14:textId="77777777" w:rsidTr="002C0EFC">
        <w:tc>
          <w:tcPr>
            <w:tcW w:w="2263" w:type="dxa"/>
          </w:tcPr>
          <w:p w14:paraId="0730BB85" w14:textId="34EA7889" w:rsidR="002C0EFC" w:rsidRDefault="002C0EFC" w:rsidP="002C0EFC">
            <w:r>
              <w:t>Criminal history</w:t>
            </w:r>
          </w:p>
        </w:tc>
        <w:tc>
          <w:tcPr>
            <w:tcW w:w="6753" w:type="dxa"/>
          </w:tcPr>
          <w:p w14:paraId="73969CED" w14:textId="29EE1075" w:rsidR="002C0EFC" w:rsidRDefault="002C0EFC" w:rsidP="002C0EFC">
            <w:r>
              <w:t xml:space="preserve">History of convictions for non-violent offences increases the likelihood of future violence. </w:t>
            </w:r>
          </w:p>
        </w:tc>
      </w:tr>
      <w:tr w:rsidR="002C0EFC" w14:paraId="4B2D5B13" w14:textId="77777777" w:rsidTr="002C0EFC">
        <w:tc>
          <w:tcPr>
            <w:tcW w:w="2263" w:type="dxa"/>
          </w:tcPr>
          <w:p w14:paraId="06F61D8D" w14:textId="6ADE4630" w:rsidR="002C0EFC" w:rsidRDefault="002C0EFC" w:rsidP="002C0EFC">
            <w:r>
              <w:t>Attachment issues</w:t>
            </w:r>
          </w:p>
        </w:tc>
        <w:tc>
          <w:tcPr>
            <w:tcW w:w="6753" w:type="dxa"/>
          </w:tcPr>
          <w:p w14:paraId="2AD8687D" w14:textId="15CEC71E" w:rsidR="002C0EFC" w:rsidRDefault="002C0EFC" w:rsidP="002C0EFC">
            <w:r>
              <w:t>Living with both biological parents to age 16 protects against future violence. Separations from parents, and other attachment issues, including abuse and neglect, especially in infancy, increases risk</w:t>
            </w:r>
            <w:r>
              <w:t>.</w:t>
            </w:r>
          </w:p>
        </w:tc>
      </w:tr>
      <w:tr w:rsidR="002C0EFC" w14:paraId="3B04F7F8" w14:textId="77777777" w:rsidTr="002C0EFC">
        <w:tc>
          <w:tcPr>
            <w:tcW w:w="2263" w:type="dxa"/>
          </w:tcPr>
          <w:p w14:paraId="260BD5AD" w14:textId="592E7DD1" w:rsidR="002C0EFC" w:rsidRDefault="002C0EFC" w:rsidP="002C0EFC">
            <w:r>
              <w:t>Educational problems</w:t>
            </w:r>
          </w:p>
        </w:tc>
        <w:tc>
          <w:tcPr>
            <w:tcW w:w="6753" w:type="dxa"/>
          </w:tcPr>
          <w:p w14:paraId="2F11054C" w14:textId="6760FFBA" w:rsidR="002C0EFC" w:rsidRDefault="002C0EFC" w:rsidP="002C0EFC">
            <w:r>
              <w:t>Slight or moderate discipline problems marginally increase risk. Significant disciplinary problems, particularly expulsion increases risk</w:t>
            </w:r>
            <w:r>
              <w:t>.</w:t>
            </w:r>
            <w:r>
              <w:t xml:space="preserve"> </w:t>
            </w:r>
          </w:p>
        </w:tc>
      </w:tr>
      <w:tr w:rsidR="002C0EFC" w14:paraId="5FEB5F04" w14:textId="77777777" w:rsidTr="002C0EFC">
        <w:tc>
          <w:tcPr>
            <w:tcW w:w="2263" w:type="dxa"/>
          </w:tcPr>
          <w:p w14:paraId="48A9CA3F" w14:textId="1479FE52" w:rsidR="002C0EFC" w:rsidRDefault="002C0EFC" w:rsidP="002C0EFC">
            <w:r>
              <w:t>Alcohol abuse problems</w:t>
            </w:r>
          </w:p>
        </w:tc>
        <w:tc>
          <w:tcPr>
            <w:tcW w:w="6753" w:type="dxa"/>
          </w:tcPr>
          <w:p w14:paraId="34C0B4F8" w14:textId="11CB0024" w:rsidR="002C0EFC" w:rsidRDefault="002C0EFC" w:rsidP="002C0EFC">
            <w:r>
              <w:t>Alcohol abuse in biological parent, teenage alcohol problems, adult alcohol problems, alcohol involved in previous offence/s increases risk</w:t>
            </w:r>
            <w:r>
              <w:t>.</w:t>
            </w:r>
          </w:p>
        </w:tc>
      </w:tr>
      <w:tr w:rsidR="002C0EFC" w14:paraId="40CF0342" w14:textId="77777777" w:rsidTr="002C0EFC">
        <w:tc>
          <w:tcPr>
            <w:tcW w:w="2263" w:type="dxa"/>
          </w:tcPr>
          <w:p w14:paraId="371435FE" w14:textId="121A4DCB" w:rsidR="002C0EFC" w:rsidRDefault="002C0EFC" w:rsidP="002C0EFC">
            <w:r>
              <w:t>Relationship instability</w:t>
            </w:r>
          </w:p>
        </w:tc>
        <w:tc>
          <w:tcPr>
            <w:tcW w:w="6753" w:type="dxa"/>
          </w:tcPr>
          <w:p w14:paraId="1D682E90" w14:textId="19B37504" w:rsidR="002C0EFC" w:rsidRDefault="002C0EFC" w:rsidP="002C0EFC">
            <w:r>
              <w:t>Living in the same home as spouse for 6 months or more is protective. Relationship instability increases risk</w:t>
            </w:r>
            <w:r>
              <w:t>.</w:t>
            </w:r>
            <w:r>
              <w:t xml:space="preserve"> </w:t>
            </w:r>
          </w:p>
        </w:tc>
      </w:tr>
      <w:tr w:rsidR="002C0EFC" w14:paraId="72EF4FD7" w14:textId="77777777" w:rsidTr="002C0EFC">
        <w:tc>
          <w:tcPr>
            <w:tcW w:w="2263" w:type="dxa"/>
          </w:tcPr>
          <w:p w14:paraId="4D92154B" w14:textId="61D6F14D" w:rsidR="002C0EFC" w:rsidRDefault="002C0EFC" w:rsidP="002C0EFC">
            <w:r>
              <w:t>Young age at first violent incident</w:t>
            </w:r>
          </w:p>
        </w:tc>
        <w:tc>
          <w:tcPr>
            <w:tcW w:w="6753" w:type="dxa"/>
          </w:tcPr>
          <w:p w14:paraId="7847BB74" w14:textId="264E021A" w:rsidR="002C0EFC" w:rsidRDefault="002C0EFC" w:rsidP="002C0EFC">
            <w:r>
              <w:t>Age under 26 increases the risk of violence</w:t>
            </w:r>
            <w:r>
              <w:t>.</w:t>
            </w:r>
          </w:p>
        </w:tc>
      </w:tr>
      <w:tr w:rsidR="002C0EFC" w14:paraId="3A55C122" w14:textId="77777777" w:rsidTr="002C0EFC">
        <w:tc>
          <w:tcPr>
            <w:tcW w:w="2263" w:type="dxa"/>
          </w:tcPr>
          <w:p w14:paraId="4C9D115D" w14:textId="30A274C2" w:rsidR="002C0EFC" w:rsidRDefault="002C0EFC" w:rsidP="002C0EFC">
            <w:r>
              <w:lastRenderedPageBreak/>
              <w:t>Major mental illness</w:t>
            </w:r>
          </w:p>
        </w:tc>
        <w:tc>
          <w:tcPr>
            <w:tcW w:w="6753" w:type="dxa"/>
          </w:tcPr>
          <w:p w14:paraId="40AFFBA5" w14:textId="0CF14E54" w:rsidR="002C0EFC" w:rsidRDefault="002C0EFC" w:rsidP="002C0EFC">
            <w:r>
              <w:t>The presence of mental illness in someone who has been violent decreases their likelihood of violence when compared to a population of violent individuals</w:t>
            </w:r>
            <w:r>
              <w:t>.</w:t>
            </w:r>
          </w:p>
        </w:tc>
      </w:tr>
      <w:tr w:rsidR="002C0EFC" w14:paraId="41ED3AAB" w14:textId="77777777" w:rsidTr="002C0EFC">
        <w:tc>
          <w:tcPr>
            <w:tcW w:w="2263" w:type="dxa"/>
          </w:tcPr>
          <w:p w14:paraId="0937E2C1" w14:textId="10C022E6" w:rsidR="002C0EFC" w:rsidRDefault="002C0EFC" w:rsidP="002C0EFC">
            <w:r>
              <w:t>Personality disorder</w:t>
            </w:r>
          </w:p>
        </w:tc>
        <w:tc>
          <w:tcPr>
            <w:tcW w:w="6753" w:type="dxa"/>
          </w:tcPr>
          <w:p w14:paraId="4002AE80" w14:textId="6AA8FE1E" w:rsidR="002C0EFC" w:rsidRDefault="002C0EFC" w:rsidP="002C0EFC">
            <w:r>
              <w:t>Presence of PD diagnosis increases the risk of violence.</w:t>
            </w:r>
          </w:p>
        </w:tc>
      </w:tr>
      <w:tr w:rsidR="002C0EFC" w14:paraId="4F6DF3EB" w14:textId="77777777" w:rsidTr="002C0EFC">
        <w:tc>
          <w:tcPr>
            <w:tcW w:w="2263" w:type="dxa"/>
          </w:tcPr>
          <w:p w14:paraId="349CC678" w14:textId="64E30125" w:rsidR="002C0EFC" w:rsidRDefault="002C0EFC" w:rsidP="002C0EFC">
            <w:r>
              <w:t>Prior supervision failure</w:t>
            </w:r>
            <w:r w:rsidR="00CA203E">
              <w:t>/treatment failure</w:t>
            </w:r>
          </w:p>
        </w:tc>
        <w:tc>
          <w:tcPr>
            <w:tcW w:w="6753" w:type="dxa"/>
          </w:tcPr>
          <w:p w14:paraId="7D76BE42" w14:textId="4E274779" w:rsidR="002C0EFC" w:rsidRDefault="002C0EFC" w:rsidP="002C0EFC">
            <w:r>
              <w:t>Failure on prior conditional release</w:t>
            </w:r>
            <w:r>
              <w:t>/previous treatment</w:t>
            </w:r>
            <w:r>
              <w:t>, such as breaches of probation, bail violations increases risk</w:t>
            </w:r>
          </w:p>
        </w:tc>
      </w:tr>
    </w:tbl>
    <w:p w14:paraId="7512C940" w14:textId="77777777" w:rsidR="002C0EFC" w:rsidRPr="002C0EFC" w:rsidRDefault="002C0EFC" w:rsidP="002C0EFC">
      <w:pPr>
        <w:ind w:firstLine="720"/>
      </w:pPr>
    </w:p>
    <w:tbl>
      <w:tblPr>
        <w:tblStyle w:val="TableGrid"/>
        <w:tblW w:w="0" w:type="auto"/>
        <w:tblLook w:val="04A0" w:firstRow="1" w:lastRow="0" w:firstColumn="1" w:lastColumn="0" w:noHBand="0" w:noVBand="1"/>
      </w:tblPr>
      <w:tblGrid>
        <w:gridCol w:w="2263"/>
        <w:gridCol w:w="6753"/>
      </w:tblGrid>
      <w:tr w:rsidR="00CA203E" w14:paraId="5FC2CE71" w14:textId="77777777" w:rsidTr="00E14DDD">
        <w:tc>
          <w:tcPr>
            <w:tcW w:w="9016" w:type="dxa"/>
            <w:gridSpan w:val="2"/>
          </w:tcPr>
          <w:p w14:paraId="47C80709" w14:textId="5CA8B131" w:rsidR="00CA203E" w:rsidRPr="00CA203E" w:rsidRDefault="00CA203E" w:rsidP="00CA203E">
            <w:pPr>
              <w:jc w:val="center"/>
              <w:rPr>
                <w:b/>
                <w:bCs/>
              </w:rPr>
            </w:pPr>
            <w:r w:rsidRPr="00CA203E">
              <w:rPr>
                <w:b/>
                <w:bCs/>
              </w:rPr>
              <w:t>SELF-HARMING BEHAVIOUR</w:t>
            </w:r>
          </w:p>
        </w:tc>
      </w:tr>
      <w:tr w:rsidR="00CA203E" w14:paraId="29911E5A" w14:textId="77777777" w:rsidTr="00CA203E">
        <w:tc>
          <w:tcPr>
            <w:tcW w:w="2263" w:type="dxa"/>
          </w:tcPr>
          <w:p w14:paraId="4F76ADA6" w14:textId="4236B73F" w:rsidR="00CA203E" w:rsidRDefault="00CA203E" w:rsidP="002C0EFC">
            <w:r>
              <w:t>Previous attempts</w:t>
            </w:r>
          </w:p>
        </w:tc>
        <w:tc>
          <w:tcPr>
            <w:tcW w:w="6753" w:type="dxa"/>
          </w:tcPr>
          <w:p w14:paraId="16F0A907" w14:textId="25A1848F" w:rsidR="00CA203E" w:rsidRDefault="00CA203E" w:rsidP="002C0EFC">
            <w:r>
              <w:t xml:space="preserve">Increases risk </w:t>
            </w:r>
          </w:p>
        </w:tc>
      </w:tr>
      <w:tr w:rsidR="00CA203E" w14:paraId="2485FAA7" w14:textId="77777777" w:rsidTr="00CA203E">
        <w:tc>
          <w:tcPr>
            <w:tcW w:w="2263" w:type="dxa"/>
          </w:tcPr>
          <w:p w14:paraId="3F462E00" w14:textId="3016F384" w:rsidR="00CA203E" w:rsidRDefault="00CA203E" w:rsidP="002C0EFC">
            <w:r>
              <w:t>Gender</w:t>
            </w:r>
          </w:p>
        </w:tc>
        <w:tc>
          <w:tcPr>
            <w:tcW w:w="6753" w:type="dxa"/>
          </w:tcPr>
          <w:p w14:paraId="025F7E89" w14:textId="4CBEEB66" w:rsidR="00CA203E" w:rsidRDefault="00CA203E" w:rsidP="002C0EFC">
            <w:r>
              <w:t>Female gender increases risk</w:t>
            </w:r>
          </w:p>
        </w:tc>
      </w:tr>
      <w:tr w:rsidR="00CA203E" w14:paraId="19E86049" w14:textId="77777777" w:rsidTr="00CA203E">
        <w:tc>
          <w:tcPr>
            <w:tcW w:w="2263" w:type="dxa"/>
          </w:tcPr>
          <w:p w14:paraId="42EDAAF1" w14:textId="274F3B45" w:rsidR="00CA203E" w:rsidRDefault="00CA203E" w:rsidP="002C0EFC">
            <w:r>
              <w:t>Age</w:t>
            </w:r>
          </w:p>
        </w:tc>
        <w:tc>
          <w:tcPr>
            <w:tcW w:w="6753" w:type="dxa"/>
          </w:tcPr>
          <w:p w14:paraId="32C3BAF7" w14:textId="3518941D" w:rsidR="00CA203E" w:rsidRDefault="00CA203E" w:rsidP="002C0EFC">
            <w:r>
              <w:t>Risk decreases with age</w:t>
            </w:r>
          </w:p>
        </w:tc>
      </w:tr>
      <w:tr w:rsidR="00CA203E" w14:paraId="1B679018" w14:textId="77777777" w:rsidTr="00CA203E">
        <w:tc>
          <w:tcPr>
            <w:tcW w:w="2263" w:type="dxa"/>
          </w:tcPr>
          <w:p w14:paraId="02C2A019" w14:textId="6041FFF3" w:rsidR="00CA203E" w:rsidRDefault="00CA203E" w:rsidP="002C0EFC">
            <w:r>
              <w:t xml:space="preserve">Childhood sexual abuse, physical abuse and neglect </w:t>
            </w:r>
          </w:p>
        </w:tc>
        <w:tc>
          <w:tcPr>
            <w:tcW w:w="6753" w:type="dxa"/>
          </w:tcPr>
          <w:p w14:paraId="7F848ECF" w14:textId="3E9E02B9" w:rsidR="00CA203E" w:rsidRDefault="00CA203E" w:rsidP="002C0EFC">
            <w:r>
              <w:t>Increases risk</w:t>
            </w:r>
          </w:p>
        </w:tc>
      </w:tr>
      <w:tr w:rsidR="00CA203E" w14:paraId="025C5203" w14:textId="77777777" w:rsidTr="00CA203E">
        <w:tc>
          <w:tcPr>
            <w:tcW w:w="2263" w:type="dxa"/>
          </w:tcPr>
          <w:p w14:paraId="05DB1E6D" w14:textId="5216BBE9" w:rsidR="00CA203E" w:rsidRDefault="00CA203E" w:rsidP="002C0EFC">
            <w:r>
              <w:t>Mental illness</w:t>
            </w:r>
          </w:p>
        </w:tc>
        <w:tc>
          <w:tcPr>
            <w:tcW w:w="6753" w:type="dxa"/>
          </w:tcPr>
          <w:p w14:paraId="422AE33C" w14:textId="17558946" w:rsidR="00CA203E" w:rsidRDefault="00CA203E" w:rsidP="002C0EFC">
            <w:r>
              <w:t>Personality disorder: Borderline and antisocial</w:t>
            </w:r>
          </w:p>
        </w:tc>
      </w:tr>
      <w:tr w:rsidR="00CA203E" w14:paraId="24C53522" w14:textId="77777777" w:rsidTr="00CA203E">
        <w:tc>
          <w:tcPr>
            <w:tcW w:w="2263" w:type="dxa"/>
          </w:tcPr>
          <w:p w14:paraId="082D4CEA" w14:textId="01AE9A2C" w:rsidR="00CA203E" w:rsidRDefault="00CA203E" w:rsidP="002C0EFC">
            <w:r>
              <w:t>Substance abuse</w:t>
            </w:r>
          </w:p>
        </w:tc>
        <w:tc>
          <w:tcPr>
            <w:tcW w:w="6753" w:type="dxa"/>
          </w:tcPr>
          <w:p w14:paraId="4CEC6AAC" w14:textId="6AD9B842" w:rsidR="00CA203E" w:rsidRDefault="00CA203E" w:rsidP="002C0EFC">
            <w:r>
              <w:t>Increases risk</w:t>
            </w:r>
          </w:p>
        </w:tc>
      </w:tr>
      <w:tr w:rsidR="00CA203E" w14:paraId="7534D477" w14:textId="77777777" w:rsidTr="00CA203E">
        <w:tc>
          <w:tcPr>
            <w:tcW w:w="2263" w:type="dxa"/>
          </w:tcPr>
          <w:p w14:paraId="6F0F9AB2" w14:textId="1DA079CF" w:rsidR="00CA203E" w:rsidRDefault="00CA203E" w:rsidP="00CA203E">
            <w:r>
              <w:t>Mood instability</w:t>
            </w:r>
          </w:p>
        </w:tc>
        <w:tc>
          <w:tcPr>
            <w:tcW w:w="6753" w:type="dxa"/>
          </w:tcPr>
          <w:p w14:paraId="44AE7E6C" w14:textId="72817326" w:rsidR="00CA203E" w:rsidRDefault="00CA203E" w:rsidP="00CA203E">
            <w:r w:rsidRPr="00763753">
              <w:t>Increases risk</w:t>
            </w:r>
          </w:p>
        </w:tc>
      </w:tr>
      <w:tr w:rsidR="00CA203E" w14:paraId="4819E163" w14:textId="77777777" w:rsidTr="00CA203E">
        <w:tc>
          <w:tcPr>
            <w:tcW w:w="2263" w:type="dxa"/>
          </w:tcPr>
          <w:p w14:paraId="6B7C2217" w14:textId="49107DFD" w:rsidR="00CA203E" w:rsidRDefault="00CA203E" w:rsidP="00CA203E">
            <w:r>
              <w:t>Childhood separation</w:t>
            </w:r>
          </w:p>
        </w:tc>
        <w:tc>
          <w:tcPr>
            <w:tcW w:w="6753" w:type="dxa"/>
          </w:tcPr>
          <w:p w14:paraId="1434C944" w14:textId="6B2B7782" w:rsidR="00CA203E" w:rsidRDefault="00CA203E" w:rsidP="00CA203E">
            <w:r w:rsidRPr="00763753">
              <w:t>Increases risk</w:t>
            </w:r>
          </w:p>
        </w:tc>
      </w:tr>
    </w:tbl>
    <w:p w14:paraId="37D27F60" w14:textId="77777777" w:rsidR="002C0EFC" w:rsidRPr="002C0EFC" w:rsidRDefault="002C0EFC" w:rsidP="002C0EFC"/>
    <w:tbl>
      <w:tblPr>
        <w:tblStyle w:val="TableGrid"/>
        <w:tblW w:w="0" w:type="auto"/>
        <w:tblLook w:val="04A0" w:firstRow="1" w:lastRow="0" w:firstColumn="1" w:lastColumn="0" w:noHBand="0" w:noVBand="1"/>
      </w:tblPr>
      <w:tblGrid>
        <w:gridCol w:w="2263"/>
        <w:gridCol w:w="6753"/>
      </w:tblGrid>
      <w:tr w:rsidR="00CA203E" w14:paraId="50C54F64" w14:textId="77777777" w:rsidTr="00812484">
        <w:tc>
          <w:tcPr>
            <w:tcW w:w="9016" w:type="dxa"/>
            <w:gridSpan w:val="2"/>
          </w:tcPr>
          <w:p w14:paraId="2BAE176C" w14:textId="3875053C" w:rsidR="00CA203E" w:rsidRPr="00CA203E" w:rsidRDefault="00CA203E" w:rsidP="00CA203E">
            <w:pPr>
              <w:jc w:val="center"/>
              <w:rPr>
                <w:b/>
                <w:bCs/>
              </w:rPr>
            </w:pPr>
            <w:r w:rsidRPr="00CA203E">
              <w:rPr>
                <w:b/>
                <w:bCs/>
              </w:rPr>
              <w:t>SUICIDAL BEHAVIOUR</w:t>
            </w:r>
          </w:p>
        </w:tc>
      </w:tr>
      <w:tr w:rsidR="00CA203E" w14:paraId="71999001" w14:textId="77777777" w:rsidTr="00CA203E">
        <w:tc>
          <w:tcPr>
            <w:tcW w:w="2263" w:type="dxa"/>
          </w:tcPr>
          <w:p w14:paraId="3C83A245" w14:textId="2C6CE62E" w:rsidR="00CA203E" w:rsidRDefault="00CA203E" w:rsidP="002C0EFC">
            <w:r>
              <w:t>Previous attempts</w:t>
            </w:r>
          </w:p>
        </w:tc>
        <w:tc>
          <w:tcPr>
            <w:tcW w:w="6753" w:type="dxa"/>
          </w:tcPr>
          <w:p w14:paraId="20F4FCF9" w14:textId="214EB5BD" w:rsidR="00CA203E" w:rsidRDefault="00CA203E" w:rsidP="002C0EFC">
            <w:r>
              <w:t>Increases risk</w:t>
            </w:r>
          </w:p>
        </w:tc>
      </w:tr>
      <w:tr w:rsidR="00CA203E" w14:paraId="5FEBF357" w14:textId="77777777" w:rsidTr="00CA203E">
        <w:tc>
          <w:tcPr>
            <w:tcW w:w="2263" w:type="dxa"/>
          </w:tcPr>
          <w:p w14:paraId="2B36755E" w14:textId="3CE07726" w:rsidR="00CA203E" w:rsidRDefault="00CA203E" w:rsidP="002C0EFC">
            <w:r>
              <w:t>Gender</w:t>
            </w:r>
          </w:p>
        </w:tc>
        <w:tc>
          <w:tcPr>
            <w:tcW w:w="6753" w:type="dxa"/>
          </w:tcPr>
          <w:p w14:paraId="63416C7D" w14:textId="714B96B8" w:rsidR="00CA203E" w:rsidRDefault="00CA203E" w:rsidP="002C0EFC">
            <w:r>
              <w:t>Male gender increases risk</w:t>
            </w:r>
          </w:p>
        </w:tc>
      </w:tr>
      <w:tr w:rsidR="00CA203E" w14:paraId="45A4DE1C" w14:textId="77777777" w:rsidTr="00CA203E">
        <w:tc>
          <w:tcPr>
            <w:tcW w:w="2263" w:type="dxa"/>
          </w:tcPr>
          <w:p w14:paraId="79E33B13" w14:textId="548870AA" w:rsidR="00CA203E" w:rsidRDefault="00CA203E" w:rsidP="002C0EFC">
            <w:r>
              <w:t>Age</w:t>
            </w:r>
          </w:p>
        </w:tc>
        <w:tc>
          <w:tcPr>
            <w:tcW w:w="6753" w:type="dxa"/>
          </w:tcPr>
          <w:p w14:paraId="1D5E4C61" w14:textId="788BE927" w:rsidR="00CA203E" w:rsidRDefault="00CA203E" w:rsidP="002C0EFC">
            <w:r>
              <w:t>Risk increases with age</w:t>
            </w:r>
          </w:p>
        </w:tc>
      </w:tr>
      <w:tr w:rsidR="00CA203E" w14:paraId="1BFFFDC7" w14:textId="77777777" w:rsidTr="00CA203E">
        <w:tc>
          <w:tcPr>
            <w:tcW w:w="2263" w:type="dxa"/>
          </w:tcPr>
          <w:p w14:paraId="60E9ACD7" w14:textId="10C91077" w:rsidR="00CA203E" w:rsidRDefault="00CA203E" w:rsidP="002C0EFC">
            <w:r>
              <w:t>Mental illness</w:t>
            </w:r>
          </w:p>
        </w:tc>
        <w:tc>
          <w:tcPr>
            <w:tcW w:w="6753" w:type="dxa"/>
          </w:tcPr>
          <w:p w14:paraId="7F9897AE" w14:textId="122CD3DE" w:rsidR="00CA203E" w:rsidRDefault="00CA203E" w:rsidP="002C0EFC">
            <w:r>
              <w:t>P</w:t>
            </w:r>
            <w:r>
              <w:t>ersonality disorder, major depression, schizophrenia</w:t>
            </w:r>
          </w:p>
        </w:tc>
      </w:tr>
      <w:tr w:rsidR="00CA203E" w14:paraId="71E9ED3C" w14:textId="77777777" w:rsidTr="00CA203E">
        <w:tc>
          <w:tcPr>
            <w:tcW w:w="2263" w:type="dxa"/>
          </w:tcPr>
          <w:p w14:paraId="46B76FAB" w14:textId="36168FC1" w:rsidR="00CA203E" w:rsidRDefault="00CA203E" w:rsidP="00CA203E">
            <w:r>
              <w:t>Substance abuse</w:t>
            </w:r>
          </w:p>
        </w:tc>
        <w:tc>
          <w:tcPr>
            <w:tcW w:w="6753" w:type="dxa"/>
          </w:tcPr>
          <w:p w14:paraId="0643CBB1" w14:textId="088E203F" w:rsidR="00CA203E" w:rsidRDefault="00CA203E" w:rsidP="00CA203E">
            <w:r>
              <w:t>Increases risk</w:t>
            </w:r>
          </w:p>
        </w:tc>
      </w:tr>
      <w:tr w:rsidR="00CA203E" w14:paraId="0DD04EF6" w14:textId="77777777" w:rsidTr="00CA203E">
        <w:tc>
          <w:tcPr>
            <w:tcW w:w="2263" w:type="dxa"/>
          </w:tcPr>
          <w:p w14:paraId="475302F2" w14:textId="30FD0A0D" w:rsidR="00CA203E" w:rsidRDefault="00CA203E" w:rsidP="00CA203E">
            <w:r>
              <w:t>Social isolation</w:t>
            </w:r>
          </w:p>
        </w:tc>
        <w:tc>
          <w:tcPr>
            <w:tcW w:w="6753" w:type="dxa"/>
          </w:tcPr>
          <w:p w14:paraId="56A4DD72" w14:textId="4F77BCCB" w:rsidR="00CA203E" w:rsidRDefault="00CA203E" w:rsidP="00CA203E">
            <w:r>
              <w:t>Increases risk</w:t>
            </w:r>
          </w:p>
        </w:tc>
      </w:tr>
      <w:tr w:rsidR="00CA203E" w14:paraId="22C9EAF2" w14:textId="77777777" w:rsidTr="00CA203E">
        <w:tc>
          <w:tcPr>
            <w:tcW w:w="2263" w:type="dxa"/>
          </w:tcPr>
          <w:p w14:paraId="054D7B8E" w14:textId="4EC76730" w:rsidR="00CA203E" w:rsidRDefault="00CA203E" w:rsidP="00CA203E">
            <w:r>
              <w:t>Physical illness</w:t>
            </w:r>
          </w:p>
        </w:tc>
        <w:tc>
          <w:tcPr>
            <w:tcW w:w="6753" w:type="dxa"/>
          </w:tcPr>
          <w:p w14:paraId="08899FF3" w14:textId="3F92A285" w:rsidR="00CA203E" w:rsidRDefault="00CA203E" w:rsidP="00CA203E">
            <w:r>
              <w:t>Increases risk</w:t>
            </w:r>
          </w:p>
        </w:tc>
      </w:tr>
      <w:tr w:rsidR="00CA203E" w14:paraId="43D542CC" w14:textId="77777777" w:rsidTr="00CA203E">
        <w:tc>
          <w:tcPr>
            <w:tcW w:w="2263" w:type="dxa"/>
          </w:tcPr>
          <w:p w14:paraId="63670C52" w14:textId="11176D33" w:rsidR="00CA203E" w:rsidRDefault="00CA203E" w:rsidP="00CA203E">
            <w:r>
              <w:t>Serious intent to die</w:t>
            </w:r>
          </w:p>
        </w:tc>
        <w:tc>
          <w:tcPr>
            <w:tcW w:w="6753" w:type="dxa"/>
          </w:tcPr>
          <w:p w14:paraId="03508A46" w14:textId="77719BEF" w:rsidR="00CA203E" w:rsidRDefault="00CA203E" w:rsidP="00CA203E">
            <w:r>
              <w:t>Increases risk</w:t>
            </w:r>
          </w:p>
        </w:tc>
      </w:tr>
      <w:tr w:rsidR="00CA203E" w14:paraId="3B0E1327" w14:textId="77777777" w:rsidTr="00CA203E">
        <w:tc>
          <w:tcPr>
            <w:tcW w:w="2263" w:type="dxa"/>
          </w:tcPr>
          <w:p w14:paraId="45B036D5" w14:textId="11CB31E4" w:rsidR="00CA203E" w:rsidRDefault="00CA203E" w:rsidP="00CA203E">
            <w:r>
              <w:t>Previous self-harm</w:t>
            </w:r>
          </w:p>
        </w:tc>
        <w:tc>
          <w:tcPr>
            <w:tcW w:w="6753" w:type="dxa"/>
          </w:tcPr>
          <w:p w14:paraId="14347235" w14:textId="5C7814F0" w:rsidR="00CA203E" w:rsidRDefault="00CA203E" w:rsidP="00CA203E">
            <w:r>
              <w:t>Increases risk</w:t>
            </w:r>
          </w:p>
        </w:tc>
      </w:tr>
    </w:tbl>
    <w:p w14:paraId="7D3CD2CB" w14:textId="77777777" w:rsidR="002C0EFC" w:rsidRPr="002C0EFC" w:rsidRDefault="002C0EFC" w:rsidP="002C0EFC"/>
    <w:p w14:paraId="5602D8AE" w14:textId="51EFBEE4" w:rsidR="002C0EFC" w:rsidRPr="002C0EFC" w:rsidRDefault="00B42389" w:rsidP="002C0EFC">
      <w:r>
        <w:t>Please refer to the template provided to assist you in writing up your risk assessment protocol.</w:t>
      </w:r>
    </w:p>
    <w:p w14:paraId="0BA0F80B" w14:textId="77777777" w:rsidR="002C0EFC" w:rsidRPr="002C0EFC" w:rsidRDefault="002C0EFC" w:rsidP="002C0EFC"/>
    <w:p w14:paraId="0EBE7AE3" w14:textId="77777777" w:rsidR="002C0EFC" w:rsidRPr="002C0EFC" w:rsidRDefault="002C0EFC" w:rsidP="002C0EFC"/>
    <w:p w14:paraId="22C561CE" w14:textId="77777777" w:rsidR="002C0EFC" w:rsidRPr="002C0EFC" w:rsidRDefault="002C0EFC" w:rsidP="002C0EFC"/>
    <w:p w14:paraId="57B8D004" w14:textId="77777777" w:rsidR="002C0EFC" w:rsidRPr="002C0EFC" w:rsidRDefault="002C0EFC" w:rsidP="002C0EFC"/>
    <w:sectPr w:rsidR="002C0EFC" w:rsidRPr="002C0EF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C3D18" w14:textId="77777777" w:rsidR="00671F90" w:rsidRDefault="00671F90" w:rsidP="00671F90">
      <w:pPr>
        <w:spacing w:after="0" w:line="240" w:lineRule="auto"/>
      </w:pPr>
      <w:r>
        <w:separator/>
      </w:r>
    </w:p>
  </w:endnote>
  <w:endnote w:type="continuationSeparator" w:id="0">
    <w:p w14:paraId="0FF468AD" w14:textId="77777777" w:rsidR="00671F90" w:rsidRDefault="00671F90" w:rsidP="0067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E8365" w14:textId="77777777" w:rsidR="00671F90" w:rsidRDefault="00671F90" w:rsidP="00671F90">
      <w:pPr>
        <w:spacing w:after="0" w:line="240" w:lineRule="auto"/>
      </w:pPr>
      <w:r>
        <w:separator/>
      </w:r>
    </w:p>
  </w:footnote>
  <w:footnote w:type="continuationSeparator" w:id="0">
    <w:p w14:paraId="60A1EF06" w14:textId="77777777" w:rsidR="00671F90" w:rsidRDefault="00671F90" w:rsidP="0067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FE3BA" w14:textId="447523E9" w:rsidR="00671F90" w:rsidRDefault="00671F90">
    <w:pPr>
      <w:pStyle w:val="Header"/>
    </w:pPr>
    <w:r>
      <w:t>ECPS6017</w:t>
    </w:r>
    <w:r>
      <w:ptab w:relativeTo="margin" w:alignment="center" w:leader="none"/>
    </w:r>
    <w:r>
      <w:t>Risk Assessment 2025</w:t>
    </w:r>
    <w:r>
      <w:ptab w:relativeTo="margin" w:alignment="right" w:leader="none"/>
    </w:r>
    <w:r>
      <w:t>KET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F90"/>
    <w:rsid w:val="00151118"/>
    <w:rsid w:val="002C0EFC"/>
    <w:rsid w:val="00671F90"/>
    <w:rsid w:val="006E059E"/>
    <w:rsid w:val="007C7840"/>
    <w:rsid w:val="00853597"/>
    <w:rsid w:val="00A37873"/>
    <w:rsid w:val="00AA3FA1"/>
    <w:rsid w:val="00B116A6"/>
    <w:rsid w:val="00B30617"/>
    <w:rsid w:val="00B42389"/>
    <w:rsid w:val="00CA203E"/>
    <w:rsid w:val="00CD7766"/>
    <w:rsid w:val="00EB38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6BE6B"/>
  <w15:chartTrackingRefBased/>
  <w15:docId w15:val="{1D918D39-C922-4804-867A-5600DE11E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F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F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F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F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F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F90"/>
    <w:rPr>
      <w:rFonts w:eastAsiaTheme="majorEastAsia" w:cstheme="majorBidi"/>
      <w:color w:val="272727" w:themeColor="text1" w:themeTint="D8"/>
    </w:rPr>
  </w:style>
  <w:style w:type="paragraph" w:styleId="Title">
    <w:name w:val="Title"/>
    <w:basedOn w:val="Normal"/>
    <w:next w:val="Normal"/>
    <w:link w:val="TitleChar"/>
    <w:uiPriority w:val="10"/>
    <w:qFormat/>
    <w:rsid w:val="00671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F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F90"/>
    <w:pPr>
      <w:spacing w:before="160"/>
      <w:jc w:val="center"/>
    </w:pPr>
    <w:rPr>
      <w:i/>
      <w:iCs/>
      <w:color w:val="404040" w:themeColor="text1" w:themeTint="BF"/>
    </w:rPr>
  </w:style>
  <w:style w:type="character" w:customStyle="1" w:styleId="QuoteChar">
    <w:name w:val="Quote Char"/>
    <w:basedOn w:val="DefaultParagraphFont"/>
    <w:link w:val="Quote"/>
    <w:uiPriority w:val="29"/>
    <w:rsid w:val="00671F90"/>
    <w:rPr>
      <w:i/>
      <w:iCs/>
      <w:color w:val="404040" w:themeColor="text1" w:themeTint="BF"/>
    </w:rPr>
  </w:style>
  <w:style w:type="paragraph" w:styleId="ListParagraph">
    <w:name w:val="List Paragraph"/>
    <w:basedOn w:val="Normal"/>
    <w:uiPriority w:val="34"/>
    <w:qFormat/>
    <w:rsid w:val="00671F90"/>
    <w:pPr>
      <w:ind w:left="720"/>
      <w:contextualSpacing/>
    </w:pPr>
  </w:style>
  <w:style w:type="character" w:styleId="IntenseEmphasis">
    <w:name w:val="Intense Emphasis"/>
    <w:basedOn w:val="DefaultParagraphFont"/>
    <w:uiPriority w:val="21"/>
    <w:qFormat/>
    <w:rsid w:val="00671F90"/>
    <w:rPr>
      <w:i/>
      <w:iCs/>
      <w:color w:val="0F4761" w:themeColor="accent1" w:themeShade="BF"/>
    </w:rPr>
  </w:style>
  <w:style w:type="paragraph" w:styleId="IntenseQuote">
    <w:name w:val="Intense Quote"/>
    <w:basedOn w:val="Normal"/>
    <w:next w:val="Normal"/>
    <w:link w:val="IntenseQuoteChar"/>
    <w:uiPriority w:val="30"/>
    <w:qFormat/>
    <w:rsid w:val="00671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F90"/>
    <w:rPr>
      <w:i/>
      <w:iCs/>
      <w:color w:val="0F4761" w:themeColor="accent1" w:themeShade="BF"/>
    </w:rPr>
  </w:style>
  <w:style w:type="character" w:styleId="IntenseReference">
    <w:name w:val="Intense Reference"/>
    <w:basedOn w:val="DefaultParagraphFont"/>
    <w:uiPriority w:val="32"/>
    <w:qFormat/>
    <w:rsid w:val="00671F90"/>
    <w:rPr>
      <w:b/>
      <w:bCs/>
      <w:smallCaps/>
      <w:color w:val="0F4761" w:themeColor="accent1" w:themeShade="BF"/>
      <w:spacing w:val="5"/>
    </w:rPr>
  </w:style>
  <w:style w:type="paragraph" w:styleId="Header">
    <w:name w:val="header"/>
    <w:basedOn w:val="Normal"/>
    <w:link w:val="HeaderChar"/>
    <w:uiPriority w:val="99"/>
    <w:unhideWhenUsed/>
    <w:rsid w:val="0067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F90"/>
  </w:style>
  <w:style w:type="paragraph" w:styleId="Footer">
    <w:name w:val="footer"/>
    <w:basedOn w:val="Normal"/>
    <w:link w:val="FooterChar"/>
    <w:uiPriority w:val="99"/>
    <w:unhideWhenUsed/>
    <w:rsid w:val="0067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F90"/>
  </w:style>
  <w:style w:type="table" w:styleId="TableGrid">
    <w:name w:val="Table Grid"/>
    <w:basedOn w:val="TableNormal"/>
    <w:uiPriority w:val="39"/>
    <w:rsid w:val="00CD7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EatonThomas</dc:creator>
  <cp:keywords/>
  <dc:description/>
  <cp:lastModifiedBy>Karen EatonThomas</cp:lastModifiedBy>
  <cp:revision>1</cp:revision>
  <dcterms:created xsi:type="dcterms:W3CDTF">2025-10-04T10:21:00Z</dcterms:created>
  <dcterms:modified xsi:type="dcterms:W3CDTF">2025-10-04T11:42:00Z</dcterms:modified>
</cp:coreProperties>
</file>