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6419939"/>
        <w:docPartObj>
          <w:docPartGallery w:val="Cover Pages"/>
          <w:docPartUnique/>
        </w:docPartObj>
      </w:sdtPr>
      <w:sdtContent>
        <w:p w14:paraId="14385ABD" w14:textId="766AD01D" w:rsidR="00814629" w:rsidRPr="00C85F98" w:rsidRDefault="00814629">
          <w:r w:rsidRPr="00C85F98">
            <w:rPr>
              <w:noProof/>
            </w:rPr>
            <mc:AlternateContent>
              <mc:Choice Requires="wpg">
                <w:drawing>
                  <wp:anchor distT="0" distB="0" distL="114300" distR="114300" simplePos="0" relativeHeight="251662336" behindDoc="0" locked="0" layoutInCell="1" allowOverlap="1" wp14:anchorId="50FDBEE1" wp14:editId="31909CC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12A015F"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sidRPr="00C85F98">
            <w:rPr>
              <w:noProof/>
            </w:rPr>
            <mc:AlternateContent>
              <mc:Choice Requires="wps">
                <w:drawing>
                  <wp:anchor distT="0" distB="0" distL="114300" distR="114300" simplePos="0" relativeHeight="251660288" behindDoc="0" locked="0" layoutInCell="1" allowOverlap="1" wp14:anchorId="13DA3184" wp14:editId="34AA5E8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5E134DB" w14:textId="64540047" w:rsidR="00814629" w:rsidRDefault="00814629">
                                    <w:pPr>
                                      <w:pStyle w:val="NoSpacing"/>
                                      <w:jc w:val="right"/>
                                      <w:rPr>
                                        <w:color w:val="595959" w:themeColor="text1" w:themeTint="A6"/>
                                        <w:sz w:val="28"/>
                                        <w:szCs w:val="28"/>
                                      </w:rPr>
                                    </w:pPr>
                                    <w:r>
                                      <w:rPr>
                                        <w:color w:val="595959" w:themeColor="text1" w:themeTint="A6"/>
                                        <w:sz w:val="28"/>
                                        <w:szCs w:val="28"/>
                                      </w:rPr>
                                      <w:t>Luke Redmore</w:t>
                                    </w:r>
                                  </w:p>
                                </w:sdtContent>
                              </w:sdt>
                              <w:p w14:paraId="6BB59A09" w14:textId="47CBA803" w:rsidR="0081462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214AA">
                                      <w:rPr>
                                        <w:color w:val="595959" w:themeColor="text1" w:themeTint="A6"/>
                                        <w:sz w:val="18"/>
                                        <w:szCs w:val="18"/>
                                      </w:rPr>
                                      <w:t>2219318@student.uwtsd.ac.uk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3DA3184"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5E134DB" w14:textId="64540047" w:rsidR="00814629" w:rsidRDefault="00814629">
                              <w:pPr>
                                <w:pStyle w:val="NoSpacing"/>
                                <w:jc w:val="right"/>
                                <w:rPr>
                                  <w:color w:val="595959" w:themeColor="text1" w:themeTint="A6"/>
                                  <w:sz w:val="28"/>
                                  <w:szCs w:val="28"/>
                                </w:rPr>
                              </w:pPr>
                              <w:r>
                                <w:rPr>
                                  <w:color w:val="595959" w:themeColor="text1" w:themeTint="A6"/>
                                  <w:sz w:val="28"/>
                                  <w:szCs w:val="28"/>
                                </w:rPr>
                                <w:t>Luke Redmore</w:t>
                              </w:r>
                            </w:p>
                          </w:sdtContent>
                        </w:sdt>
                        <w:p w14:paraId="6BB59A09" w14:textId="47CBA803" w:rsidR="0081462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214AA">
                                <w:rPr>
                                  <w:color w:val="595959" w:themeColor="text1" w:themeTint="A6"/>
                                  <w:sz w:val="18"/>
                                  <w:szCs w:val="18"/>
                                </w:rPr>
                                <w:t>2219318@student.uwtsd.ac.uk</w:t>
                              </w:r>
                            </w:sdtContent>
                          </w:sdt>
                        </w:p>
                      </w:txbxContent>
                    </v:textbox>
                    <w10:wrap type="square" anchorx="page" anchory="page"/>
                  </v:shape>
                </w:pict>
              </mc:Fallback>
            </mc:AlternateContent>
          </w:r>
          <w:r w:rsidRPr="00C85F98">
            <w:rPr>
              <w:noProof/>
            </w:rPr>
            <mc:AlternateContent>
              <mc:Choice Requires="wps">
                <w:drawing>
                  <wp:anchor distT="0" distB="0" distL="114300" distR="114300" simplePos="0" relativeHeight="251661312" behindDoc="0" locked="0" layoutInCell="1" allowOverlap="1" wp14:anchorId="06F96F7C" wp14:editId="2A36A6F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692E70" w14:textId="77777777" w:rsidR="00814629" w:rsidRDefault="00814629">
                                <w:pPr>
                                  <w:pStyle w:val="NoSpacing"/>
                                  <w:jc w:val="right"/>
                                  <w:rPr>
                                    <w:color w:val="4472C4" w:themeColor="accent1"/>
                                    <w:sz w:val="28"/>
                                    <w:szCs w:val="28"/>
                                  </w:rPr>
                                </w:pPr>
                                <w:r>
                                  <w:rPr>
                                    <w:color w:val="4472C4" w:themeColor="accent1"/>
                                    <w:sz w:val="28"/>
                                    <w:szCs w:val="28"/>
                                  </w:rPr>
                                  <w:t>Abstract</w:t>
                                </w:r>
                              </w:p>
                              <w:p w14:paraId="16273563" w14:textId="5EC112C6" w:rsidR="00814629" w:rsidRPr="00B95A56" w:rsidRDefault="001F22BA" w:rsidP="001F22BA">
                                <w:pPr>
                                  <w:pStyle w:val="NoSpacing"/>
                                  <w:jc w:val="right"/>
                                  <w:rPr>
                                    <w:i/>
                                    <w:iCs/>
                                    <w:color w:val="595959" w:themeColor="text1" w:themeTint="A6"/>
                                    <w:sz w:val="20"/>
                                    <w:szCs w:val="20"/>
                                  </w:rPr>
                                </w:pPr>
                                <w:r w:rsidRPr="001F22BA">
                                  <w:rPr>
                                    <w:i/>
                                    <w:iCs/>
                                    <w:color w:val="595959" w:themeColor="text1" w:themeTint="A6"/>
                                    <w:sz w:val="20"/>
                                    <w:szCs w:val="20"/>
                                  </w:rPr>
                                  <w:t>Examining the protocols, performance factors, and architectural patterns that enable modern networked and distributed systems to operate efficiently and reliably. The paper contrasts reliable, congestion</w:t>
                                </w:r>
                                <w:r w:rsidRPr="001F22BA">
                                  <w:rPr>
                                    <w:rFonts w:ascii="Cambria Math" w:hAnsi="Cambria Math" w:cs="Cambria Math"/>
                                    <w:i/>
                                    <w:iCs/>
                                    <w:color w:val="595959" w:themeColor="text1" w:themeTint="A6"/>
                                    <w:sz w:val="20"/>
                                    <w:szCs w:val="20"/>
                                  </w:rPr>
                                  <w:t>‑</w:t>
                                </w:r>
                                <w:r w:rsidRPr="001F22BA">
                                  <w:rPr>
                                    <w:i/>
                                    <w:iCs/>
                                    <w:color w:val="595959" w:themeColor="text1" w:themeTint="A6"/>
                                    <w:sz w:val="20"/>
                                    <w:szCs w:val="20"/>
                                  </w:rPr>
                                  <w:t>managed communication in TCP with the low</w:t>
                                </w:r>
                                <w:r w:rsidRPr="001F22BA">
                                  <w:rPr>
                                    <w:rFonts w:ascii="Cambria Math" w:hAnsi="Cambria Math" w:cs="Cambria Math"/>
                                    <w:i/>
                                    <w:iCs/>
                                    <w:color w:val="595959" w:themeColor="text1" w:themeTint="A6"/>
                                    <w:sz w:val="20"/>
                                    <w:szCs w:val="20"/>
                                  </w:rPr>
                                  <w:t>‑</w:t>
                                </w:r>
                                <w:r w:rsidRPr="001F22BA">
                                  <w:rPr>
                                    <w:i/>
                                    <w:iCs/>
                                    <w:color w:val="595959" w:themeColor="text1" w:themeTint="A6"/>
                                    <w:sz w:val="20"/>
                                    <w:szCs w:val="20"/>
                                  </w:rPr>
                                  <w:t>latency, best</w:t>
                                </w:r>
                                <w:r w:rsidRPr="001F22BA">
                                  <w:rPr>
                                    <w:rFonts w:ascii="Cambria Math" w:hAnsi="Cambria Math" w:cs="Cambria Math"/>
                                    <w:i/>
                                    <w:iCs/>
                                    <w:color w:val="595959" w:themeColor="text1" w:themeTint="A6"/>
                                    <w:sz w:val="20"/>
                                    <w:szCs w:val="20"/>
                                  </w:rPr>
                                  <w:t>‑</w:t>
                                </w:r>
                                <w:r w:rsidRPr="001F22BA">
                                  <w:rPr>
                                    <w:i/>
                                    <w:iCs/>
                                    <w:color w:val="595959" w:themeColor="text1" w:themeTint="A6"/>
                                    <w:sz w:val="20"/>
                                    <w:szCs w:val="20"/>
                                  </w:rPr>
                                  <w:t>effort model of UDP, and analyses how latency, bandwidth, and congestion shape network performance in real environments. It then explores how concurrency, multithreading, and asynchronous programming support scalable, responsive applications, leading into an overview of event</w:t>
                                </w:r>
                                <w:r w:rsidRPr="001F22BA">
                                  <w:rPr>
                                    <w:rFonts w:ascii="Cambria Math" w:hAnsi="Cambria Math" w:cs="Cambria Math"/>
                                    <w:i/>
                                    <w:iCs/>
                                    <w:color w:val="595959" w:themeColor="text1" w:themeTint="A6"/>
                                    <w:sz w:val="20"/>
                                    <w:szCs w:val="20"/>
                                  </w:rPr>
                                  <w:t>‑</w:t>
                                </w:r>
                                <w:r w:rsidRPr="001F22BA">
                                  <w:rPr>
                                    <w:i/>
                                    <w:iCs/>
                                    <w:color w:val="595959" w:themeColor="text1" w:themeTint="A6"/>
                                    <w:sz w:val="20"/>
                                    <w:szCs w:val="20"/>
                                  </w:rPr>
                                  <w:t>driven architecture as a model for resilient, high</w:t>
                                </w:r>
                                <w:r w:rsidRPr="001F22BA">
                                  <w:rPr>
                                    <w:rFonts w:ascii="Cambria Math" w:hAnsi="Cambria Math" w:cs="Cambria Math"/>
                                    <w:i/>
                                    <w:iCs/>
                                    <w:color w:val="595959" w:themeColor="text1" w:themeTint="A6"/>
                                    <w:sz w:val="20"/>
                                    <w:szCs w:val="20"/>
                                  </w:rPr>
                                  <w:t>‑</w:t>
                                </w:r>
                                <w:r w:rsidRPr="001F22BA">
                                  <w:rPr>
                                    <w:i/>
                                    <w:iCs/>
                                    <w:color w:val="595959" w:themeColor="text1" w:themeTint="A6"/>
                                    <w:sz w:val="20"/>
                                    <w:szCs w:val="20"/>
                                  </w:rPr>
                                  <w:t>throughput systems. Finally, it highlights the importance of interoperability, emphasizing open standards and consistent interface definitions as essential foundations for communication across heterogeneous platforms.</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6F96F7C"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8692E70" w14:textId="77777777" w:rsidR="00814629" w:rsidRDefault="00814629">
                          <w:pPr>
                            <w:pStyle w:val="NoSpacing"/>
                            <w:jc w:val="right"/>
                            <w:rPr>
                              <w:color w:val="4472C4" w:themeColor="accent1"/>
                              <w:sz w:val="28"/>
                              <w:szCs w:val="28"/>
                            </w:rPr>
                          </w:pPr>
                          <w:r>
                            <w:rPr>
                              <w:color w:val="4472C4" w:themeColor="accent1"/>
                              <w:sz w:val="28"/>
                              <w:szCs w:val="28"/>
                            </w:rPr>
                            <w:t>Abstract</w:t>
                          </w:r>
                        </w:p>
                        <w:p w14:paraId="16273563" w14:textId="5EC112C6" w:rsidR="00814629" w:rsidRPr="00B95A56" w:rsidRDefault="001F22BA" w:rsidP="001F22BA">
                          <w:pPr>
                            <w:pStyle w:val="NoSpacing"/>
                            <w:jc w:val="right"/>
                            <w:rPr>
                              <w:i/>
                              <w:iCs/>
                              <w:color w:val="595959" w:themeColor="text1" w:themeTint="A6"/>
                              <w:sz w:val="20"/>
                              <w:szCs w:val="20"/>
                            </w:rPr>
                          </w:pPr>
                          <w:r w:rsidRPr="001F22BA">
                            <w:rPr>
                              <w:i/>
                              <w:iCs/>
                              <w:color w:val="595959" w:themeColor="text1" w:themeTint="A6"/>
                              <w:sz w:val="20"/>
                              <w:szCs w:val="20"/>
                            </w:rPr>
                            <w:t>Examining the protocols, performance factors, and architectural patterns that enable modern networked and distributed systems to operate efficiently and reliably. The paper contrasts reliable, congestion</w:t>
                          </w:r>
                          <w:r w:rsidRPr="001F22BA">
                            <w:rPr>
                              <w:rFonts w:ascii="Cambria Math" w:hAnsi="Cambria Math" w:cs="Cambria Math"/>
                              <w:i/>
                              <w:iCs/>
                              <w:color w:val="595959" w:themeColor="text1" w:themeTint="A6"/>
                              <w:sz w:val="20"/>
                              <w:szCs w:val="20"/>
                            </w:rPr>
                            <w:t>‑</w:t>
                          </w:r>
                          <w:r w:rsidRPr="001F22BA">
                            <w:rPr>
                              <w:i/>
                              <w:iCs/>
                              <w:color w:val="595959" w:themeColor="text1" w:themeTint="A6"/>
                              <w:sz w:val="20"/>
                              <w:szCs w:val="20"/>
                            </w:rPr>
                            <w:t>managed communication in TCP with the low</w:t>
                          </w:r>
                          <w:r w:rsidRPr="001F22BA">
                            <w:rPr>
                              <w:rFonts w:ascii="Cambria Math" w:hAnsi="Cambria Math" w:cs="Cambria Math"/>
                              <w:i/>
                              <w:iCs/>
                              <w:color w:val="595959" w:themeColor="text1" w:themeTint="A6"/>
                              <w:sz w:val="20"/>
                              <w:szCs w:val="20"/>
                            </w:rPr>
                            <w:t>‑</w:t>
                          </w:r>
                          <w:r w:rsidRPr="001F22BA">
                            <w:rPr>
                              <w:i/>
                              <w:iCs/>
                              <w:color w:val="595959" w:themeColor="text1" w:themeTint="A6"/>
                              <w:sz w:val="20"/>
                              <w:szCs w:val="20"/>
                            </w:rPr>
                            <w:t>latency, best</w:t>
                          </w:r>
                          <w:r w:rsidRPr="001F22BA">
                            <w:rPr>
                              <w:rFonts w:ascii="Cambria Math" w:hAnsi="Cambria Math" w:cs="Cambria Math"/>
                              <w:i/>
                              <w:iCs/>
                              <w:color w:val="595959" w:themeColor="text1" w:themeTint="A6"/>
                              <w:sz w:val="20"/>
                              <w:szCs w:val="20"/>
                            </w:rPr>
                            <w:t>‑</w:t>
                          </w:r>
                          <w:r w:rsidRPr="001F22BA">
                            <w:rPr>
                              <w:i/>
                              <w:iCs/>
                              <w:color w:val="595959" w:themeColor="text1" w:themeTint="A6"/>
                              <w:sz w:val="20"/>
                              <w:szCs w:val="20"/>
                            </w:rPr>
                            <w:t>effort model of UDP, and analyses how latency, bandwidth, and congestion shape network performance in real environments. It then explores how concurrency, multithreading, and asynchronous programming support scalable, responsive applications, leading into an overview of event</w:t>
                          </w:r>
                          <w:r w:rsidRPr="001F22BA">
                            <w:rPr>
                              <w:rFonts w:ascii="Cambria Math" w:hAnsi="Cambria Math" w:cs="Cambria Math"/>
                              <w:i/>
                              <w:iCs/>
                              <w:color w:val="595959" w:themeColor="text1" w:themeTint="A6"/>
                              <w:sz w:val="20"/>
                              <w:szCs w:val="20"/>
                            </w:rPr>
                            <w:t>‑</w:t>
                          </w:r>
                          <w:r w:rsidRPr="001F22BA">
                            <w:rPr>
                              <w:i/>
                              <w:iCs/>
                              <w:color w:val="595959" w:themeColor="text1" w:themeTint="A6"/>
                              <w:sz w:val="20"/>
                              <w:szCs w:val="20"/>
                            </w:rPr>
                            <w:t>driven architecture as a model for resilient, high</w:t>
                          </w:r>
                          <w:r w:rsidRPr="001F22BA">
                            <w:rPr>
                              <w:rFonts w:ascii="Cambria Math" w:hAnsi="Cambria Math" w:cs="Cambria Math"/>
                              <w:i/>
                              <w:iCs/>
                              <w:color w:val="595959" w:themeColor="text1" w:themeTint="A6"/>
                              <w:sz w:val="20"/>
                              <w:szCs w:val="20"/>
                            </w:rPr>
                            <w:t>‑</w:t>
                          </w:r>
                          <w:r w:rsidRPr="001F22BA">
                            <w:rPr>
                              <w:i/>
                              <w:iCs/>
                              <w:color w:val="595959" w:themeColor="text1" w:themeTint="A6"/>
                              <w:sz w:val="20"/>
                              <w:szCs w:val="20"/>
                            </w:rPr>
                            <w:t>throughput systems. Finally, it highlights the importance of interoperability, emphasizing open standards and consistent interface definitions as essential foundations for communication across heterogeneous platforms.</w:t>
                          </w:r>
                        </w:p>
                      </w:txbxContent>
                    </v:textbox>
                    <w10:wrap type="square" anchorx="page" anchory="page"/>
                  </v:shape>
                </w:pict>
              </mc:Fallback>
            </mc:AlternateContent>
          </w:r>
          <w:r w:rsidRPr="00C85F98">
            <w:rPr>
              <w:noProof/>
            </w:rPr>
            <mc:AlternateContent>
              <mc:Choice Requires="wps">
                <w:drawing>
                  <wp:anchor distT="0" distB="0" distL="114300" distR="114300" simplePos="0" relativeHeight="251659264" behindDoc="0" locked="0" layoutInCell="1" allowOverlap="1" wp14:anchorId="0DB10191" wp14:editId="5A95E05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CDBB25" w14:textId="114E25B8" w:rsidR="00814629" w:rsidRPr="00C85F98" w:rsidRDefault="00000000">
                                <w:pPr>
                                  <w:jc w:val="right"/>
                                  <w:rPr>
                                    <w:rFonts w:asciiTheme="majorHAnsi" w:hAnsiTheme="majorHAnsi"/>
                                    <w:color w:val="4472C4" w:themeColor="accent1"/>
                                    <w:sz w:val="64"/>
                                    <w:szCs w:val="64"/>
                                  </w:rPr>
                                </w:pPr>
                                <w:sdt>
                                  <w:sdtPr>
                                    <w:rPr>
                                      <w:rFonts w:asciiTheme="majorHAnsi" w:hAnsiTheme="majorHAnsi"/>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14629" w:rsidRPr="00C85F98">
                                      <w:rPr>
                                        <w:rFonts w:asciiTheme="majorHAnsi" w:hAnsiTheme="majorHAnsi"/>
                                        <w:caps/>
                                        <w:color w:val="4472C4" w:themeColor="accent1"/>
                                        <w:sz w:val="64"/>
                                        <w:szCs w:val="64"/>
                                      </w:rPr>
                                      <w:t>Socket programming and concurrency</w:t>
                                    </w:r>
                                  </w:sdtContent>
                                </w:sdt>
                              </w:p>
                              <w:sdt>
                                <w:sdtPr>
                                  <w:rPr>
                                    <w:b/>
                                    <w:bCs/>
                                    <w:i/>
                                    <w:i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2917F24" w14:textId="05AADED5" w:rsidR="00814629" w:rsidRPr="009002C9" w:rsidRDefault="00814629">
                                    <w:pPr>
                                      <w:jc w:val="right"/>
                                      <w:rPr>
                                        <w:b/>
                                        <w:bCs/>
                                        <w:i/>
                                        <w:iCs/>
                                        <w:smallCaps/>
                                        <w:color w:val="404040" w:themeColor="text1" w:themeTint="BF"/>
                                        <w:sz w:val="36"/>
                                        <w:szCs w:val="36"/>
                                      </w:rPr>
                                    </w:pPr>
                                    <w:r w:rsidRPr="009002C9">
                                      <w:rPr>
                                        <w:b/>
                                        <w:bCs/>
                                        <w:i/>
                                        <w:iCs/>
                                        <w:color w:val="404040" w:themeColor="text1" w:themeTint="BF"/>
                                        <w:sz w:val="36"/>
                                        <w:szCs w:val="36"/>
                                      </w:rPr>
                                      <w:t xml:space="preserve">Assignment one </w:t>
                                    </w:r>
                                    <w:r w:rsidR="00510F82" w:rsidRPr="009002C9">
                                      <w:rPr>
                                        <w:b/>
                                        <w:bCs/>
                                        <w:i/>
                                        <w:iCs/>
                                        <w:color w:val="404040" w:themeColor="text1" w:themeTint="BF"/>
                                        <w:sz w:val="36"/>
                                        <w:szCs w:val="36"/>
                                      </w:rPr>
                                      <w:t>essay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DB10191"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FCDBB25" w14:textId="114E25B8" w:rsidR="00814629" w:rsidRPr="00C85F98" w:rsidRDefault="00000000">
                          <w:pPr>
                            <w:jc w:val="right"/>
                            <w:rPr>
                              <w:rFonts w:asciiTheme="majorHAnsi" w:hAnsiTheme="majorHAnsi"/>
                              <w:color w:val="4472C4" w:themeColor="accent1"/>
                              <w:sz w:val="64"/>
                              <w:szCs w:val="64"/>
                            </w:rPr>
                          </w:pPr>
                          <w:sdt>
                            <w:sdtPr>
                              <w:rPr>
                                <w:rFonts w:asciiTheme="majorHAnsi" w:hAnsiTheme="majorHAnsi"/>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14629" w:rsidRPr="00C85F98">
                                <w:rPr>
                                  <w:rFonts w:asciiTheme="majorHAnsi" w:hAnsiTheme="majorHAnsi"/>
                                  <w:caps/>
                                  <w:color w:val="4472C4" w:themeColor="accent1"/>
                                  <w:sz w:val="64"/>
                                  <w:szCs w:val="64"/>
                                </w:rPr>
                                <w:t>Socket programming and concurrency</w:t>
                              </w:r>
                            </w:sdtContent>
                          </w:sdt>
                        </w:p>
                        <w:sdt>
                          <w:sdtPr>
                            <w:rPr>
                              <w:b/>
                              <w:bCs/>
                              <w:i/>
                              <w:i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2917F24" w14:textId="05AADED5" w:rsidR="00814629" w:rsidRPr="009002C9" w:rsidRDefault="00814629">
                              <w:pPr>
                                <w:jc w:val="right"/>
                                <w:rPr>
                                  <w:b/>
                                  <w:bCs/>
                                  <w:i/>
                                  <w:iCs/>
                                  <w:smallCaps/>
                                  <w:color w:val="404040" w:themeColor="text1" w:themeTint="BF"/>
                                  <w:sz w:val="36"/>
                                  <w:szCs w:val="36"/>
                                </w:rPr>
                              </w:pPr>
                              <w:r w:rsidRPr="009002C9">
                                <w:rPr>
                                  <w:b/>
                                  <w:bCs/>
                                  <w:i/>
                                  <w:iCs/>
                                  <w:color w:val="404040" w:themeColor="text1" w:themeTint="BF"/>
                                  <w:sz w:val="36"/>
                                  <w:szCs w:val="36"/>
                                </w:rPr>
                                <w:t xml:space="preserve">Assignment one </w:t>
                              </w:r>
                              <w:r w:rsidR="00510F82" w:rsidRPr="009002C9">
                                <w:rPr>
                                  <w:b/>
                                  <w:bCs/>
                                  <w:i/>
                                  <w:iCs/>
                                  <w:color w:val="404040" w:themeColor="text1" w:themeTint="BF"/>
                                  <w:sz w:val="36"/>
                                  <w:szCs w:val="36"/>
                                </w:rPr>
                                <w:t>essay</w:t>
                              </w:r>
                            </w:p>
                          </w:sdtContent>
                        </w:sdt>
                      </w:txbxContent>
                    </v:textbox>
                    <w10:wrap type="square" anchorx="page" anchory="page"/>
                  </v:shape>
                </w:pict>
              </mc:Fallback>
            </mc:AlternateContent>
          </w:r>
        </w:p>
        <w:p w14:paraId="48B85C75" w14:textId="0C5254C0" w:rsidR="00814629" w:rsidRPr="00C85F98" w:rsidRDefault="00814629">
          <w:r w:rsidRPr="00C85F98">
            <w:br w:type="page"/>
          </w:r>
        </w:p>
      </w:sdtContent>
    </w:sdt>
    <w:sdt>
      <w:sdtPr>
        <w:rPr>
          <w:rFonts w:asciiTheme="minorHAnsi" w:eastAsiaTheme="minorHAnsi" w:hAnsiTheme="minorHAnsi" w:cstheme="minorBidi"/>
          <w:color w:val="auto"/>
          <w:kern w:val="2"/>
          <w:sz w:val="24"/>
          <w:szCs w:val="24"/>
          <w:lang w:val="en-GB"/>
          <w14:ligatures w14:val="standardContextual"/>
        </w:rPr>
        <w:id w:val="1744523554"/>
        <w:docPartObj>
          <w:docPartGallery w:val="Table of Contents"/>
          <w:docPartUnique/>
        </w:docPartObj>
      </w:sdtPr>
      <w:sdtEndPr>
        <w:rPr>
          <w:b/>
          <w:bCs/>
          <w:noProof/>
        </w:rPr>
      </w:sdtEndPr>
      <w:sdtContent>
        <w:p w14:paraId="3C634313" w14:textId="11C0FEDA" w:rsidR="00A337E5" w:rsidRDefault="00A337E5">
          <w:pPr>
            <w:pStyle w:val="TOCHeading"/>
          </w:pPr>
          <w:r>
            <w:t>Contents</w:t>
          </w:r>
        </w:p>
        <w:p w14:paraId="1324CDD0" w14:textId="1287B8F4" w:rsidR="003F3758" w:rsidRDefault="00A337E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429711" w:history="1">
            <w:r w:rsidR="003F3758" w:rsidRPr="007B484F">
              <w:rPr>
                <w:rStyle w:val="Hyperlink"/>
                <w:noProof/>
              </w:rPr>
              <w:t>Introduction</w:t>
            </w:r>
            <w:r w:rsidR="003F3758">
              <w:rPr>
                <w:noProof/>
                <w:webHidden/>
              </w:rPr>
              <w:tab/>
            </w:r>
            <w:r w:rsidR="003F3758">
              <w:rPr>
                <w:noProof/>
                <w:webHidden/>
              </w:rPr>
              <w:fldChar w:fldCharType="begin"/>
            </w:r>
            <w:r w:rsidR="003F3758">
              <w:rPr>
                <w:noProof/>
                <w:webHidden/>
              </w:rPr>
              <w:instrText xml:space="preserve"> PAGEREF _Toc225429711 \h </w:instrText>
            </w:r>
            <w:r w:rsidR="003F3758">
              <w:rPr>
                <w:noProof/>
                <w:webHidden/>
              </w:rPr>
            </w:r>
            <w:r w:rsidR="003F3758">
              <w:rPr>
                <w:noProof/>
                <w:webHidden/>
              </w:rPr>
              <w:fldChar w:fldCharType="separate"/>
            </w:r>
            <w:r w:rsidR="003F3758">
              <w:rPr>
                <w:noProof/>
                <w:webHidden/>
              </w:rPr>
              <w:t>2</w:t>
            </w:r>
            <w:r w:rsidR="003F3758">
              <w:rPr>
                <w:noProof/>
                <w:webHidden/>
              </w:rPr>
              <w:fldChar w:fldCharType="end"/>
            </w:r>
          </w:hyperlink>
        </w:p>
        <w:p w14:paraId="05F85A37" w14:textId="528AC72D" w:rsidR="003F3758" w:rsidRDefault="003F3758">
          <w:pPr>
            <w:pStyle w:val="TOC1"/>
            <w:tabs>
              <w:tab w:val="right" w:leader="dot" w:pos="9016"/>
            </w:tabs>
            <w:rPr>
              <w:rFonts w:eastAsiaTheme="minorEastAsia"/>
              <w:noProof/>
              <w:lang w:eastAsia="en-GB"/>
            </w:rPr>
          </w:pPr>
          <w:hyperlink w:anchor="_Toc225429712" w:history="1">
            <w:r w:rsidRPr="007B484F">
              <w:rPr>
                <w:rStyle w:val="Hyperlink"/>
                <w:b/>
                <w:bCs/>
                <w:noProof/>
              </w:rPr>
              <w:t>Reliable Transmission and Error Control</w:t>
            </w:r>
            <w:r>
              <w:rPr>
                <w:noProof/>
                <w:webHidden/>
              </w:rPr>
              <w:tab/>
            </w:r>
            <w:r>
              <w:rPr>
                <w:noProof/>
                <w:webHidden/>
              </w:rPr>
              <w:fldChar w:fldCharType="begin"/>
            </w:r>
            <w:r>
              <w:rPr>
                <w:noProof/>
                <w:webHidden/>
              </w:rPr>
              <w:instrText xml:space="preserve"> PAGEREF _Toc225429712 \h </w:instrText>
            </w:r>
            <w:r>
              <w:rPr>
                <w:noProof/>
                <w:webHidden/>
              </w:rPr>
            </w:r>
            <w:r>
              <w:rPr>
                <w:noProof/>
                <w:webHidden/>
              </w:rPr>
              <w:fldChar w:fldCharType="separate"/>
            </w:r>
            <w:r>
              <w:rPr>
                <w:noProof/>
                <w:webHidden/>
              </w:rPr>
              <w:t>2</w:t>
            </w:r>
            <w:r>
              <w:rPr>
                <w:noProof/>
                <w:webHidden/>
              </w:rPr>
              <w:fldChar w:fldCharType="end"/>
            </w:r>
          </w:hyperlink>
        </w:p>
        <w:p w14:paraId="23A9A58E" w14:textId="15788790" w:rsidR="003F3758" w:rsidRDefault="003F3758">
          <w:pPr>
            <w:pStyle w:val="TOC2"/>
            <w:tabs>
              <w:tab w:val="right" w:leader="dot" w:pos="9016"/>
            </w:tabs>
            <w:rPr>
              <w:rFonts w:eastAsiaTheme="minorEastAsia"/>
              <w:noProof/>
              <w:lang w:eastAsia="en-GB"/>
            </w:rPr>
          </w:pPr>
          <w:hyperlink w:anchor="_Toc225429713" w:history="1">
            <w:r w:rsidRPr="007B484F">
              <w:rPr>
                <w:rStyle w:val="Hyperlink"/>
                <w:noProof/>
              </w:rPr>
              <w:t>Transmission Control Protocol</w:t>
            </w:r>
            <w:r>
              <w:rPr>
                <w:noProof/>
                <w:webHidden/>
              </w:rPr>
              <w:tab/>
            </w:r>
            <w:r>
              <w:rPr>
                <w:noProof/>
                <w:webHidden/>
              </w:rPr>
              <w:fldChar w:fldCharType="begin"/>
            </w:r>
            <w:r>
              <w:rPr>
                <w:noProof/>
                <w:webHidden/>
              </w:rPr>
              <w:instrText xml:space="preserve"> PAGEREF _Toc225429713 \h </w:instrText>
            </w:r>
            <w:r>
              <w:rPr>
                <w:noProof/>
                <w:webHidden/>
              </w:rPr>
            </w:r>
            <w:r>
              <w:rPr>
                <w:noProof/>
                <w:webHidden/>
              </w:rPr>
              <w:fldChar w:fldCharType="separate"/>
            </w:r>
            <w:r>
              <w:rPr>
                <w:noProof/>
                <w:webHidden/>
              </w:rPr>
              <w:t>2</w:t>
            </w:r>
            <w:r>
              <w:rPr>
                <w:noProof/>
                <w:webHidden/>
              </w:rPr>
              <w:fldChar w:fldCharType="end"/>
            </w:r>
          </w:hyperlink>
        </w:p>
        <w:p w14:paraId="3E410D8E" w14:textId="1E619674" w:rsidR="003F3758" w:rsidRDefault="003F3758">
          <w:pPr>
            <w:pStyle w:val="TOC2"/>
            <w:tabs>
              <w:tab w:val="right" w:leader="dot" w:pos="9016"/>
            </w:tabs>
            <w:rPr>
              <w:rFonts w:eastAsiaTheme="minorEastAsia"/>
              <w:noProof/>
              <w:lang w:eastAsia="en-GB"/>
            </w:rPr>
          </w:pPr>
          <w:hyperlink w:anchor="_Toc225429714" w:history="1">
            <w:r w:rsidRPr="007B484F">
              <w:rPr>
                <w:rStyle w:val="Hyperlink"/>
                <w:noProof/>
              </w:rPr>
              <w:t>User Datagram Protocol</w:t>
            </w:r>
            <w:r>
              <w:rPr>
                <w:noProof/>
                <w:webHidden/>
              </w:rPr>
              <w:tab/>
            </w:r>
            <w:r>
              <w:rPr>
                <w:noProof/>
                <w:webHidden/>
              </w:rPr>
              <w:fldChar w:fldCharType="begin"/>
            </w:r>
            <w:r>
              <w:rPr>
                <w:noProof/>
                <w:webHidden/>
              </w:rPr>
              <w:instrText xml:space="preserve"> PAGEREF _Toc225429714 \h </w:instrText>
            </w:r>
            <w:r>
              <w:rPr>
                <w:noProof/>
                <w:webHidden/>
              </w:rPr>
            </w:r>
            <w:r>
              <w:rPr>
                <w:noProof/>
                <w:webHidden/>
              </w:rPr>
              <w:fldChar w:fldCharType="separate"/>
            </w:r>
            <w:r>
              <w:rPr>
                <w:noProof/>
                <w:webHidden/>
              </w:rPr>
              <w:t>3</w:t>
            </w:r>
            <w:r>
              <w:rPr>
                <w:noProof/>
                <w:webHidden/>
              </w:rPr>
              <w:fldChar w:fldCharType="end"/>
            </w:r>
          </w:hyperlink>
        </w:p>
        <w:p w14:paraId="60B1D9AD" w14:textId="3D955A2C" w:rsidR="003F3758" w:rsidRDefault="003F3758">
          <w:pPr>
            <w:pStyle w:val="TOC2"/>
            <w:tabs>
              <w:tab w:val="right" w:leader="dot" w:pos="9016"/>
            </w:tabs>
            <w:rPr>
              <w:rFonts w:eastAsiaTheme="minorEastAsia"/>
              <w:noProof/>
              <w:lang w:eastAsia="en-GB"/>
            </w:rPr>
          </w:pPr>
          <w:hyperlink w:anchor="_Toc225429715" w:history="1">
            <w:r w:rsidRPr="007B484F">
              <w:rPr>
                <w:rStyle w:val="Hyperlink"/>
                <w:noProof/>
              </w:rPr>
              <w:t>Use cases TCP, UDP</w:t>
            </w:r>
            <w:r>
              <w:rPr>
                <w:noProof/>
                <w:webHidden/>
              </w:rPr>
              <w:tab/>
            </w:r>
            <w:r>
              <w:rPr>
                <w:noProof/>
                <w:webHidden/>
              </w:rPr>
              <w:fldChar w:fldCharType="begin"/>
            </w:r>
            <w:r>
              <w:rPr>
                <w:noProof/>
                <w:webHidden/>
              </w:rPr>
              <w:instrText xml:space="preserve"> PAGEREF _Toc225429715 \h </w:instrText>
            </w:r>
            <w:r>
              <w:rPr>
                <w:noProof/>
                <w:webHidden/>
              </w:rPr>
            </w:r>
            <w:r>
              <w:rPr>
                <w:noProof/>
                <w:webHidden/>
              </w:rPr>
              <w:fldChar w:fldCharType="separate"/>
            </w:r>
            <w:r>
              <w:rPr>
                <w:noProof/>
                <w:webHidden/>
              </w:rPr>
              <w:t>4</w:t>
            </w:r>
            <w:r>
              <w:rPr>
                <w:noProof/>
                <w:webHidden/>
              </w:rPr>
              <w:fldChar w:fldCharType="end"/>
            </w:r>
          </w:hyperlink>
        </w:p>
        <w:p w14:paraId="21F89A91" w14:textId="18536058" w:rsidR="003F3758" w:rsidRDefault="003F3758">
          <w:pPr>
            <w:pStyle w:val="TOC1"/>
            <w:tabs>
              <w:tab w:val="right" w:leader="dot" w:pos="9016"/>
            </w:tabs>
            <w:rPr>
              <w:rFonts w:eastAsiaTheme="minorEastAsia"/>
              <w:noProof/>
              <w:lang w:eastAsia="en-GB"/>
            </w:rPr>
          </w:pPr>
          <w:hyperlink w:anchor="_Toc225429716" w:history="1">
            <w:r w:rsidRPr="007B484F">
              <w:rPr>
                <w:rStyle w:val="Hyperlink"/>
                <w:b/>
                <w:bCs/>
                <w:noProof/>
              </w:rPr>
              <w:t>Latency, Bandwidth and Network Performance</w:t>
            </w:r>
            <w:r>
              <w:rPr>
                <w:noProof/>
                <w:webHidden/>
              </w:rPr>
              <w:tab/>
            </w:r>
            <w:r>
              <w:rPr>
                <w:noProof/>
                <w:webHidden/>
              </w:rPr>
              <w:fldChar w:fldCharType="begin"/>
            </w:r>
            <w:r>
              <w:rPr>
                <w:noProof/>
                <w:webHidden/>
              </w:rPr>
              <w:instrText xml:space="preserve"> PAGEREF _Toc225429716 \h </w:instrText>
            </w:r>
            <w:r>
              <w:rPr>
                <w:noProof/>
                <w:webHidden/>
              </w:rPr>
            </w:r>
            <w:r>
              <w:rPr>
                <w:noProof/>
                <w:webHidden/>
              </w:rPr>
              <w:fldChar w:fldCharType="separate"/>
            </w:r>
            <w:r>
              <w:rPr>
                <w:noProof/>
                <w:webHidden/>
              </w:rPr>
              <w:t>4</w:t>
            </w:r>
            <w:r>
              <w:rPr>
                <w:noProof/>
                <w:webHidden/>
              </w:rPr>
              <w:fldChar w:fldCharType="end"/>
            </w:r>
          </w:hyperlink>
        </w:p>
        <w:p w14:paraId="594E628C" w14:textId="13A1B1AC" w:rsidR="003F3758" w:rsidRDefault="003F3758">
          <w:pPr>
            <w:pStyle w:val="TOC2"/>
            <w:tabs>
              <w:tab w:val="right" w:leader="dot" w:pos="9016"/>
            </w:tabs>
            <w:rPr>
              <w:rFonts w:eastAsiaTheme="minorEastAsia"/>
              <w:noProof/>
              <w:lang w:eastAsia="en-GB"/>
            </w:rPr>
          </w:pPr>
          <w:hyperlink w:anchor="_Toc225429717" w:history="1">
            <w:r w:rsidRPr="007B484F">
              <w:rPr>
                <w:rStyle w:val="Hyperlink"/>
                <w:noProof/>
              </w:rPr>
              <w:t>Latency</w:t>
            </w:r>
            <w:r>
              <w:rPr>
                <w:noProof/>
                <w:webHidden/>
              </w:rPr>
              <w:tab/>
            </w:r>
            <w:r>
              <w:rPr>
                <w:noProof/>
                <w:webHidden/>
              </w:rPr>
              <w:fldChar w:fldCharType="begin"/>
            </w:r>
            <w:r>
              <w:rPr>
                <w:noProof/>
                <w:webHidden/>
              </w:rPr>
              <w:instrText xml:space="preserve"> PAGEREF _Toc225429717 \h </w:instrText>
            </w:r>
            <w:r>
              <w:rPr>
                <w:noProof/>
                <w:webHidden/>
              </w:rPr>
            </w:r>
            <w:r>
              <w:rPr>
                <w:noProof/>
                <w:webHidden/>
              </w:rPr>
              <w:fldChar w:fldCharType="separate"/>
            </w:r>
            <w:r>
              <w:rPr>
                <w:noProof/>
                <w:webHidden/>
              </w:rPr>
              <w:t>4</w:t>
            </w:r>
            <w:r>
              <w:rPr>
                <w:noProof/>
                <w:webHidden/>
              </w:rPr>
              <w:fldChar w:fldCharType="end"/>
            </w:r>
          </w:hyperlink>
        </w:p>
        <w:p w14:paraId="2F2785B4" w14:textId="0AA5304C" w:rsidR="003F3758" w:rsidRDefault="003F3758">
          <w:pPr>
            <w:pStyle w:val="TOC1"/>
            <w:tabs>
              <w:tab w:val="right" w:leader="dot" w:pos="9016"/>
            </w:tabs>
            <w:rPr>
              <w:rFonts w:eastAsiaTheme="minorEastAsia"/>
              <w:noProof/>
              <w:lang w:eastAsia="en-GB"/>
            </w:rPr>
          </w:pPr>
          <w:hyperlink w:anchor="_Toc225429718" w:history="1">
            <w:r w:rsidRPr="007B484F">
              <w:rPr>
                <w:rStyle w:val="Hyperlink"/>
                <w:b/>
                <w:bCs/>
                <w:noProof/>
              </w:rPr>
              <w:t>Concurrency in Networked Applications</w:t>
            </w:r>
            <w:r>
              <w:rPr>
                <w:noProof/>
                <w:webHidden/>
              </w:rPr>
              <w:tab/>
            </w:r>
            <w:r>
              <w:rPr>
                <w:noProof/>
                <w:webHidden/>
              </w:rPr>
              <w:fldChar w:fldCharType="begin"/>
            </w:r>
            <w:r>
              <w:rPr>
                <w:noProof/>
                <w:webHidden/>
              </w:rPr>
              <w:instrText xml:space="preserve"> PAGEREF _Toc225429718 \h </w:instrText>
            </w:r>
            <w:r>
              <w:rPr>
                <w:noProof/>
                <w:webHidden/>
              </w:rPr>
            </w:r>
            <w:r>
              <w:rPr>
                <w:noProof/>
                <w:webHidden/>
              </w:rPr>
              <w:fldChar w:fldCharType="separate"/>
            </w:r>
            <w:r>
              <w:rPr>
                <w:noProof/>
                <w:webHidden/>
              </w:rPr>
              <w:t>5</w:t>
            </w:r>
            <w:r>
              <w:rPr>
                <w:noProof/>
                <w:webHidden/>
              </w:rPr>
              <w:fldChar w:fldCharType="end"/>
            </w:r>
          </w:hyperlink>
        </w:p>
        <w:p w14:paraId="1A411300" w14:textId="2554B490" w:rsidR="003F3758" w:rsidRDefault="003F3758">
          <w:pPr>
            <w:pStyle w:val="TOC1"/>
            <w:tabs>
              <w:tab w:val="right" w:leader="dot" w:pos="9016"/>
            </w:tabs>
            <w:rPr>
              <w:rFonts w:eastAsiaTheme="minorEastAsia"/>
              <w:noProof/>
              <w:lang w:eastAsia="en-GB"/>
            </w:rPr>
          </w:pPr>
          <w:hyperlink w:anchor="_Toc225429719" w:history="1">
            <w:r w:rsidRPr="007B484F">
              <w:rPr>
                <w:rStyle w:val="Hyperlink"/>
                <w:noProof/>
              </w:rPr>
              <w:t>Multithreading</w:t>
            </w:r>
            <w:r>
              <w:rPr>
                <w:noProof/>
                <w:webHidden/>
              </w:rPr>
              <w:tab/>
            </w:r>
            <w:r>
              <w:rPr>
                <w:noProof/>
                <w:webHidden/>
              </w:rPr>
              <w:fldChar w:fldCharType="begin"/>
            </w:r>
            <w:r>
              <w:rPr>
                <w:noProof/>
                <w:webHidden/>
              </w:rPr>
              <w:instrText xml:space="preserve"> PAGEREF _Toc225429719 \h </w:instrText>
            </w:r>
            <w:r>
              <w:rPr>
                <w:noProof/>
                <w:webHidden/>
              </w:rPr>
            </w:r>
            <w:r>
              <w:rPr>
                <w:noProof/>
                <w:webHidden/>
              </w:rPr>
              <w:fldChar w:fldCharType="separate"/>
            </w:r>
            <w:r>
              <w:rPr>
                <w:noProof/>
                <w:webHidden/>
              </w:rPr>
              <w:t>5</w:t>
            </w:r>
            <w:r>
              <w:rPr>
                <w:noProof/>
                <w:webHidden/>
              </w:rPr>
              <w:fldChar w:fldCharType="end"/>
            </w:r>
          </w:hyperlink>
        </w:p>
        <w:p w14:paraId="4D829ADA" w14:textId="3695FC1E" w:rsidR="003F3758" w:rsidRDefault="003F3758">
          <w:pPr>
            <w:pStyle w:val="TOC2"/>
            <w:tabs>
              <w:tab w:val="right" w:leader="dot" w:pos="9016"/>
            </w:tabs>
            <w:rPr>
              <w:rFonts w:eastAsiaTheme="minorEastAsia"/>
              <w:noProof/>
              <w:lang w:eastAsia="en-GB"/>
            </w:rPr>
          </w:pPr>
          <w:hyperlink w:anchor="_Toc225429720" w:history="1">
            <w:r w:rsidRPr="007B484F">
              <w:rPr>
                <w:rStyle w:val="Hyperlink"/>
                <w:noProof/>
              </w:rPr>
              <w:t>Processes</w:t>
            </w:r>
            <w:r>
              <w:rPr>
                <w:noProof/>
                <w:webHidden/>
              </w:rPr>
              <w:tab/>
            </w:r>
            <w:r>
              <w:rPr>
                <w:noProof/>
                <w:webHidden/>
              </w:rPr>
              <w:fldChar w:fldCharType="begin"/>
            </w:r>
            <w:r>
              <w:rPr>
                <w:noProof/>
                <w:webHidden/>
              </w:rPr>
              <w:instrText xml:space="preserve"> PAGEREF _Toc225429720 \h </w:instrText>
            </w:r>
            <w:r>
              <w:rPr>
                <w:noProof/>
                <w:webHidden/>
              </w:rPr>
            </w:r>
            <w:r>
              <w:rPr>
                <w:noProof/>
                <w:webHidden/>
              </w:rPr>
              <w:fldChar w:fldCharType="separate"/>
            </w:r>
            <w:r>
              <w:rPr>
                <w:noProof/>
                <w:webHidden/>
              </w:rPr>
              <w:t>5</w:t>
            </w:r>
            <w:r>
              <w:rPr>
                <w:noProof/>
                <w:webHidden/>
              </w:rPr>
              <w:fldChar w:fldCharType="end"/>
            </w:r>
          </w:hyperlink>
        </w:p>
        <w:p w14:paraId="267B6B59" w14:textId="1D8BC163" w:rsidR="003F3758" w:rsidRDefault="003F3758">
          <w:pPr>
            <w:pStyle w:val="TOC2"/>
            <w:tabs>
              <w:tab w:val="right" w:leader="dot" w:pos="9016"/>
            </w:tabs>
            <w:rPr>
              <w:rFonts w:eastAsiaTheme="minorEastAsia"/>
              <w:noProof/>
              <w:lang w:eastAsia="en-GB"/>
            </w:rPr>
          </w:pPr>
          <w:hyperlink w:anchor="_Toc225429721" w:history="1">
            <w:r w:rsidRPr="007B484F">
              <w:rPr>
                <w:rStyle w:val="Hyperlink"/>
                <w:noProof/>
              </w:rPr>
              <w:t>Threads</w:t>
            </w:r>
            <w:r>
              <w:rPr>
                <w:noProof/>
                <w:webHidden/>
              </w:rPr>
              <w:tab/>
            </w:r>
            <w:r>
              <w:rPr>
                <w:noProof/>
                <w:webHidden/>
              </w:rPr>
              <w:fldChar w:fldCharType="begin"/>
            </w:r>
            <w:r>
              <w:rPr>
                <w:noProof/>
                <w:webHidden/>
              </w:rPr>
              <w:instrText xml:space="preserve"> PAGEREF _Toc225429721 \h </w:instrText>
            </w:r>
            <w:r>
              <w:rPr>
                <w:noProof/>
                <w:webHidden/>
              </w:rPr>
            </w:r>
            <w:r>
              <w:rPr>
                <w:noProof/>
                <w:webHidden/>
              </w:rPr>
              <w:fldChar w:fldCharType="separate"/>
            </w:r>
            <w:r>
              <w:rPr>
                <w:noProof/>
                <w:webHidden/>
              </w:rPr>
              <w:t>6</w:t>
            </w:r>
            <w:r>
              <w:rPr>
                <w:noProof/>
                <w:webHidden/>
              </w:rPr>
              <w:fldChar w:fldCharType="end"/>
            </w:r>
          </w:hyperlink>
        </w:p>
        <w:p w14:paraId="67D1FA1D" w14:textId="6C976D18" w:rsidR="003F3758" w:rsidRDefault="003F3758">
          <w:pPr>
            <w:pStyle w:val="TOC2"/>
            <w:tabs>
              <w:tab w:val="right" w:leader="dot" w:pos="9016"/>
            </w:tabs>
            <w:rPr>
              <w:rFonts w:eastAsiaTheme="minorEastAsia"/>
              <w:noProof/>
              <w:lang w:eastAsia="en-GB"/>
            </w:rPr>
          </w:pPr>
          <w:hyperlink w:anchor="_Toc225429722" w:history="1">
            <w:r w:rsidRPr="007B484F">
              <w:rPr>
                <w:rStyle w:val="Hyperlink"/>
                <w:noProof/>
              </w:rPr>
              <w:t>Asynchronous</w:t>
            </w:r>
            <w:r>
              <w:rPr>
                <w:noProof/>
                <w:webHidden/>
              </w:rPr>
              <w:tab/>
            </w:r>
            <w:r>
              <w:rPr>
                <w:noProof/>
                <w:webHidden/>
              </w:rPr>
              <w:fldChar w:fldCharType="begin"/>
            </w:r>
            <w:r>
              <w:rPr>
                <w:noProof/>
                <w:webHidden/>
              </w:rPr>
              <w:instrText xml:space="preserve"> PAGEREF _Toc225429722 \h </w:instrText>
            </w:r>
            <w:r>
              <w:rPr>
                <w:noProof/>
                <w:webHidden/>
              </w:rPr>
            </w:r>
            <w:r>
              <w:rPr>
                <w:noProof/>
                <w:webHidden/>
              </w:rPr>
              <w:fldChar w:fldCharType="separate"/>
            </w:r>
            <w:r>
              <w:rPr>
                <w:noProof/>
                <w:webHidden/>
              </w:rPr>
              <w:t>6</w:t>
            </w:r>
            <w:r>
              <w:rPr>
                <w:noProof/>
                <w:webHidden/>
              </w:rPr>
              <w:fldChar w:fldCharType="end"/>
            </w:r>
          </w:hyperlink>
        </w:p>
        <w:p w14:paraId="7D7520FE" w14:textId="487B389A" w:rsidR="003F3758" w:rsidRDefault="003F3758">
          <w:pPr>
            <w:pStyle w:val="TOC1"/>
            <w:tabs>
              <w:tab w:val="right" w:leader="dot" w:pos="9016"/>
            </w:tabs>
            <w:rPr>
              <w:rFonts w:eastAsiaTheme="minorEastAsia"/>
              <w:noProof/>
              <w:lang w:eastAsia="en-GB"/>
            </w:rPr>
          </w:pPr>
          <w:hyperlink w:anchor="_Toc225429723" w:history="1">
            <w:r w:rsidRPr="007B484F">
              <w:rPr>
                <w:rStyle w:val="Hyperlink"/>
                <w:noProof/>
              </w:rPr>
              <w:t>Event-Driven Architecture</w:t>
            </w:r>
            <w:r>
              <w:rPr>
                <w:noProof/>
                <w:webHidden/>
              </w:rPr>
              <w:tab/>
            </w:r>
            <w:r>
              <w:rPr>
                <w:noProof/>
                <w:webHidden/>
              </w:rPr>
              <w:fldChar w:fldCharType="begin"/>
            </w:r>
            <w:r>
              <w:rPr>
                <w:noProof/>
                <w:webHidden/>
              </w:rPr>
              <w:instrText xml:space="preserve"> PAGEREF _Toc225429723 \h </w:instrText>
            </w:r>
            <w:r>
              <w:rPr>
                <w:noProof/>
                <w:webHidden/>
              </w:rPr>
            </w:r>
            <w:r>
              <w:rPr>
                <w:noProof/>
                <w:webHidden/>
              </w:rPr>
              <w:fldChar w:fldCharType="separate"/>
            </w:r>
            <w:r>
              <w:rPr>
                <w:noProof/>
                <w:webHidden/>
              </w:rPr>
              <w:t>7</w:t>
            </w:r>
            <w:r>
              <w:rPr>
                <w:noProof/>
                <w:webHidden/>
              </w:rPr>
              <w:fldChar w:fldCharType="end"/>
            </w:r>
          </w:hyperlink>
        </w:p>
        <w:p w14:paraId="117FB726" w14:textId="752F652E" w:rsidR="003F3758" w:rsidRDefault="003F3758">
          <w:pPr>
            <w:pStyle w:val="TOC1"/>
            <w:tabs>
              <w:tab w:val="right" w:leader="dot" w:pos="9016"/>
            </w:tabs>
            <w:rPr>
              <w:rFonts w:eastAsiaTheme="minorEastAsia"/>
              <w:noProof/>
              <w:lang w:eastAsia="en-GB"/>
            </w:rPr>
          </w:pPr>
          <w:hyperlink w:anchor="_Toc225429724" w:history="1">
            <w:r w:rsidRPr="007B484F">
              <w:rPr>
                <w:rStyle w:val="Hyperlink"/>
                <w:b/>
                <w:bCs/>
                <w:noProof/>
              </w:rPr>
              <w:t>Interoperability in Distributed Systems</w:t>
            </w:r>
            <w:r>
              <w:rPr>
                <w:noProof/>
                <w:webHidden/>
              </w:rPr>
              <w:tab/>
            </w:r>
            <w:r>
              <w:rPr>
                <w:noProof/>
                <w:webHidden/>
              </w:rPr>
              <w:fldChar w:fldCharType="begin"/>
            </w:r>
            <w:r>
              <w:rPr>
                <w:noProof/>
                <w:webHidden/>
              </w:rPr>
              <w:instrText xml:space="preserve"> PAGEREF _Toc225429724 \h </w:instrText>
            </w:r>
            <w:r>
              <w:rPr>
                <w:noProof/>
                <w:webHidden/>
              </w:rPr>
            </w:r>
            <w:r>
              <w:rPr>
                <w:noProof/>
                <w:webHidden/>
              </w:rPr>
              <w:fldChar w:fldCharType="separate"/>
            </w:r>
            <w:r>
              <w:rPr>
                <w:noProof/>
                <w:webHidden/>
              </w:rPr>
              <w:t>9</w:t>
            </w:r>
            <w:r>
              <w:rPr>
                <w:noProof/>
                <w:webHidden/>
              </w:rPr>
              <w:fldChar w:fldCharType="end"/>
            </w:r>
          </w:hyperlink>
        </w:p>
        <w:p w14:paraId="6BA1DE7B" w14:textId="3F652B34" w:rsidR="003F3758" w:rsidRDefault="003F3758">
          <w:pPr>
            <w:pStyle w:val="TOC1"/>
            <w:tabs>
              <w:tab w:val="right" w:leader="dot" w:pos="9016"/>
            </w:tabs>
            <w:rPr>
              <w:rFonts w:eastAsiaTheme="minorEastAsia"/>
              <w:noProof/>
              <w:lang w:eastAsia="en-GB"/>
            </w:rPr>
          </w:pPr>
          <w:hyperlink w:anchor="_Toc225429725" w:history="1">
            <w:r w:rsidRPr="007B484F">
              <w:rPr>
                <w:rStyle w:val="Hyperlink"/>
                <w:noProof/>
              </w:rPr>
              <w:t>Conclusion</w:t>
            </w:r>
            <w:r>
              <w:rPr>
                <w:noProof/>
                <w:webHidden/>
              </w:rPr>
              <w:tab/>
            </w:r>
            <w:r>
              <w:rPr>
                <w:noProof/>
                <w:webHidden/>
              </w:rPr>
              <w:fldChar w:fldCharType="begin"/>
            </w:r>
            <w:r>
              <w:rPr>
                <w:noProof/>
                <w:webHidden/>
              </w:rPr>
              <w:instrText xml:space="preserve"> PAGEREF _Toc225429725 \h </w:instrText>
            </w:r>
            <w:r>
              <w:rPr>
                <w:noProof/>
                <w:webHidden/>
              </w:rPr>
            </w:r>
            <w:r>
              <w:rPr>
                <w:noProof/>
                <w:webHidden/>
              </w:rPr>
              <w:fldChar w:fldCharType="separate"/>
            </w:r>
            <w:r>
              <w:rPr>
                <w:noProof/>
                <w:webHidden/>
              </w:rPr>
              <w:t>11</w:t>
            </w:r>
            <w:r>
              <w:rPr>
                <w:noProof/>
                <w:webHidden/>
              </w:rPr>
              <w:fldChar w:fldCharType="end"/>
            </w:r>
          </w:hyperlink>
        </w:p>
        <w:p w14:paraId="3BE0FEEF" w14:textId="0B28F166" w:rsidR="003F3758" w:rsidRDefault="003F3758">
          <w:pPr>
            <w:pStyle w:val="TOC1"/>
            <w:tabs>
              <w:tab w:val="right" w:leader="dot" w:pos="9016"/>
            </w:tabs>
            <w:rPr>
              <w:rFonts w:eastAsiaTheme="minorEastAsia"/>
              <w:noProof/>
              <w:lang w:eastAsia="en-GB"/>
            </w:rPr>
          </w:pPr>
          <w:hyperlink w:anchor="_Toc225429726" w:history="1">
            <w:r w:rsidRPr="007B484F">
              <w:rPr>
                <w:rStyle w:val="Hyperlink"/>
                <w:noProof/>
              </w:rPr>
              <w:t>References</w:t>
            </w:r>
            <w:r>
              <w:rPr>
                <w:noProof/>
                <w:webHidden/>
              </w:rPr>
              <w:tab/>
            </w:r>
            <w:r>
              <w:rPr>
                <w:noProof/>
                <w:webHidden/>
              </w:rPr>
              <w:fldChar w:fldCharType="begin"/>
            </w:r>
            <w:r>
              <w:rPr>
                <w:noProof/>
                <w:webHidden/>
              </w:rPr>
              <w:instrText xml:space="preserve"> PAGEREF _Toc225429726 \h </w:instrText>
            </w:r>
            <w:r>
              <w:rPr>
                <w:noProof/>
                <w:webHidden/>
              </w:rPr>
            </w:r>
            <w:r>
              <w:rPr>
                <w:noProof/>
                <w:webHidden/>
              </w:rPr>
              <w:fldChar w:fldCharType="separate"/>
            </w:r>
            <w:r>
              <w:rPr>
                <w:noProof/>
                <w:webHidden/>
              </w:rPr>
              <w:t>11</w:t>
            </w:r>
            <w:r>
              <w:rPr>
                <w:noProof/>
                <w:webHidden/>
              </w:rPr>
              <w:fldChar w:fldCharType="end"/>
            </w:r>
          </w:hyperlink>
        </w:p>
        <w:p w14:paraId="4710FD74" w14:textId="41A0E02E" w:rsidR="00A337E5" w:rsidRDefault="00A337E5">
          <w:r>
            <w:rPr>
              <w:b/>
              <w:bCs/>
              <w:noProof/>
            </w:rPr>
            <w:fldChar w:fldCharType="end"/>
          </w:r>
        </w:p>
      </w:sdtContent>
    </w:sdt>
    <w:p w14:paraId="760F9249" w14:textId="77777777" w:rsidR="00D7418A" w:rsidRDefault="00D7418A" w:rsidP="00A337E5"/>
    <w:p w14:paraId="1CA71DC0" w14:textId="77777777" w:rsidR="00D7418A" w:rsidRDefault="00D7418A" w:rsidP="00A337E5"/>
    <w:p w14:paraId="26C639B2" w14:textId="77777777" w:rsidR="00D7418A" w:rsidRDefault="00D7418A" w:rsidP="00A337E5"/>
    <w:p w14:paraId="26627DAF" w14:textId="77777777" w:rsidR="00D7418A" w:rsidRDefault="00D7418A" w:rsidP="00A337E5"/>
    <w:p w14:paraId="60567058" w14:textId="77777777" w:rsidR="00D7418A" w:rsidRDefault="00D7418A" w:rsidP="00A337E5"/>
    <w:p w14:paraId="57E95053" w14:textId="77777777" w:rsidR="00D7418A" w:rsidRDefault="00D7418A" w:rsidP="00A337E5"/>
    <w:p w14:paraId="2B192FB4" w14:textId="77777777" w:rsidR="00D7418A" w:rsidRDefault="00D7418A" w:rsidP="00A337E5"/>
    <w:p w14:paraId="612FF8EA" w14:textId="77777777" w:rsidR="00D7418A" w:rsidRDefault="00D7418A" w:rsidP="00A337E5"/>
    <w:p w14:paraId="5BE77E4C" w14:textId="77777777" w:rsidR="00D7418A" w:rsidRDefault="00D7418A" w:rsidP="00A337E5"/>
    <w:p w14:paraId="23512FF2" w14:textId="77777777" w:rsidR="00D7418A" w:rsidRDefault="00D7418A" w:rsidP="00A337E5"/>
    <w:p w14:paraId="7E28572A" w14:textId="77777777" w:rsidR="00D7418A" w:rsidRDefault="00D7418A" w:rsidP="00A337E5"/>
    <w:p w14:paraId="0F46764E" w14:textId="77777777" w:rsidR="00D7418A" w:rsidRDefault="00D7418A" w:rsidP="00A337E5"/>
    <w:p w14:paraId="1F081BCA" w14:textId="77777777" w:rsidR="00D7418A" w:rsidRDefault="00D7418A" w:rsidP="00A337E5"/>
    <w:p w14:paraId="5A7E423A" w14:textId="77777777" w:rsidR="00D7418A" w:rsidRDefault="00D7418A" w:rsidP="00A337E5"/>
    <w:p w14:paraId="202FF69C" w14:textId="77777777" w:rsidR="00D7418A" w:rsidRDefault="00D7418A" w:rsidP="00510F82">
      <w:pPr>
        <w:pStyle w:val="Heading1"/>
      </w:pPr>
    </w:p>
    <w:p w14:paraId="18D3E7D0" w14:textId="520B8D13" w:rsidR="00814629" w:rsidRPr="00C85F98" w:rsidRDefault="00510F82" w:rsidP="00510F82">
      <w:pPr>
        <w:pStyle w:val="Heading1"/>
      </w:pPr>
      <w:bookmarkStart w:id="0" w:name="_Toc225429711"/>
      <w:r>
        <w:t>Introduction</w:t>
      </w:r>
      <w:bookmarkEnd w:id="0"/>
    </w:p>
    <w:p w14:paraId="7467641F" w14:textId="3340CD04" w:rsidR="00CF62D0" w:rsidRPr="00B95A56" w:rsidRDefault="00FD5713" w:rsidP="00BE32B7">
      <w:pPr>
        <w:rPr>
          <w:i/>
          <w:iCs/>
        </w:rPr>
      </w:pPr>
      <w:r w:rsidRPr="00B95A56">
        <w:rPr>
          <w:i/>
          <w:iCs/>
        </w:rPr>
        <w:t>Computer networks rely on</w:t>
      </w:r>
      <w:r w:rsidR="00BA1A96" w:rsidRPr="00B95A56">
        <w:rPr>
          <w:i/>
          <w:iCs/>
        </w:rPr>
        <w:t xml:space="preserve"> protocols and architectures designed to meet specific criteria and use cases, </w:t>
      </w:r>
      <w:r w:rsidR="00B849EC">
        <w:rPr>
          <w:i/>
          <w:iCs/>
        </w:rPr>
        <w:t xml:space="preserve">such as </w:t>
      </w:r>
      <w:r w:rsidR="00BA1A96" w:rsidRPr="00B95A56">
        <w:rPr>
          <w:i/>
          <w:iCs/>
        </w:rPr>
        <w:t xml:space="preserve">moving data efficiently and reliably. This paper explores reliable transmission in TCP, the speed-focused design of UDP, major contributors to latency and the role of concurrency </w:t>
      </w:r>
      <w:r w:rsidR="00290BE8" w:rsidRPr="00B95A56">
        <w:rPr>
          <w:i/>
          <w:iCs/>
        </w:rPr>
        <w:t xml:space="preserve">in modern applications, concluding with an examination of event driven architecture and the importance of interoperability in </w:t>
      </w:r>
      <w:r w:rsidR="00877328" w:rsidRPr="00B95A56">
        <w:rPr>
          <w:i/>
          <w:iCs/>
        </w:rPr>
        <w:t xml:space="preserve">distributed </w:t>
      </w:r>
      <w:r w:rsidR="00290BE8" w:rsidRPr="00B95A56">
        <w:rPr>
          <w:i/>
          <w:iCs/>
        </w:rPr>
        <w:t>systems</w:t>
      </w:r>
      <w:r w:rsidR="00877328" w:rsidRPr="00B95A56">
        <w:rPr>
          <w:i/>
          <w:iCs/>
        </w:rPr>
        <w:t>.</w:t>
      </w:r>
      <w:r w:rsidR="00B02D71" w:rsidRPr="00B95A56">
        <w:rPr>
          <w:i/>
          <w:iCs/>
        </w:rPr>
        <w:t xml:space="preserve"> These areas have become increasingly important as real-time applications and high-traffic platforms depend on predictable network behaviour, low-latency, and now scalable asynchronous architectures.</w:t>
      </w:r>
    </w:p>
    <w:p w14:paraId="086553CE" w14:textId="2AB1B5FE" w:rsidR="00CF62D0" w:rsidRDefault="00CF62D0" w:rsidP="00CF62D0">
      <w:pPr>
        <w:pStyle w:val="Heading1"/>
        <w:rPr>
          <w:b/>
          <w:bCs/>
        </w:rPr>
      </w:pPr>
      <w:bookmarkStart w:id="1" w:name="_Toc225429712"/>
      <w:r w:rsidRPr="00C85F98">
        <w:rPr>
          <w:b/>
          <w:bCs/>
        </w:rPr>
        <w:t>Reliable Transmission and Error Control</w:t>
      </w:r>
      <w:bookmarkEnd w:id="1"/>
    </w:p>
    <w:p w14:paraId="2BFD74E6" w14:textId="007E8C52" w:rsidR="00D31901" w:rsidRDefault="00D31901" w:rsidP="00D31901">
      <w:pPr>
        <w:pStyle w:val="Heading2"/>
      </w:pPr>
      <w:bookmarkStart w:id="2" w:name="_Toc225429713"/>
      <w:r>
        <w:t xml:space="preserve">Transmission </w:t>
      </w:r>
      <w:r w:rsidR="006A656C">
        <w:t>C</w:t>
      </w:r>
      <w:r>
        <w:t xml:space="preserve">ontrol </w:t>
      </w:r>
      <w:r w:rsidR="006A656C">
        <w:t>P</w:t>
      </w:r>
      <w:r>
        <w:t>rotocol</w:t>
      </w:r>
      <w:bookmarkEnd w:id="2"/>
      <w:r>
        <w:t xml:space="preserve"> </w:t>
      </w:r>
    </w:p>
    <w:p w14:paraId="353865E5" w14:textId="77777777" w:rsidR="008E3F85" w:rsidRDefault="008E3F85" w:rsidP="008B0904"/>
    <w:p w14:paraId="07DB24A7" w14:textId="3C4369C2" w:rsidR="008E3F85" w:rsidRDefault="008E3F85" w:rsidP="008E3F85">
      <w:r>
        <w:t>Transmission Control Protocol (TCP) is a connection</w:t>
      </w:r>
      <w:r>
        <w:rPr>
          <w:rFonts w:ascii="Cambria Math" w:hAnsi="Cambria Math" w:cs="Cambria Math"/>
        </w:rPr>
        <w:t>‑</w:t>
      </w:r>
      <w:r>
        <w:t xml:space="preserve">oriented transport protocol that provides </w:t>
      </w:r>
      <w:r w:rsidR="006F658D">
        <w:t>dependable</w:t>
      </w:r>
      <w:r>
        <w:t>, ordered, and error</w:t>
      </w:r>
      <w:r>
        <w:rPr>
          <w:rFonts w:ascii="Cambria Math" w:hAnsi="Cambria Math" w:cs="Cambria Math"/>
        </w:rPr>
        <w:t>‑</w:t>
      </w:r>
      <w:r>
        <w:t>checked delivery between applications. It maintains a persistent connection, allowing endpoints to detect loss, discard duplicates, and reorder segments so the receiving application obtains a continuous byte stream.</w:t>
      </w:r>
    </w:p>
    <w:p w14:paraId="08B4B4C4" w14:textId="1D65CB33" w:rsidR="00E436FB" w:rsidRDefault="008E3F85" w:rsidP="008E3F85">
      <w:r>
        <w:t>A TCP connection is initiated using the three</w:t>
      </w:r>
      <w:r>
        <w:rPr>
          <w:rFonts w:ascii="Cambria Math" w:hAnsi="Cambria Math" w:cs="Cambria Math"/>
        </w:rPr>
        <w:t>‑</w:t>
      </w:r>
      <w:r>
        <w:t>way handshake (SYN, SYN</w:t>
      </w:r>
      <w:r>
        <w:rPr>
          <w:rFonts w:ascii="Cambria Math" w:hAnsi="Cambria Math" w:cs="Cambria Math"/>
        </w:rPr>
        <w:t>‑</w:t>
      </w:r>
      <w:r>
        <w:t>ACK, ACK), during which both endpoints select and exchange Initial Sequence Numbers (ISNs) before beginning transmission at ISN</w:t>
      </w:r>
      <w:r>
        <w:rPr>
          <w:rFonts w:ascii="Calibri" w:hAnsi="Calibri" w:cs="Calibri"/>
        </w:rPr>
        <w:t> </w:t>
      </w:r>
      <w:r>
        <w:t>+</w:t>
      </w:r>
      <w:r>
        <w:rPr>
          <w:rFonts w:ascii="Calibri" w:hAnsi="Calibri" w:cs="Calibri"/>
        </w:rPr>
        <w:t> </w:t>
      </w:r>
      <w:r>
        <w:t>1. Sessions may be maintained using keep</w:t>
      </w:r>
      <w:r>
        <w:rPr>
          <w:rFonts w:ascii="Cambria Math" w:hAnsi="Cambria Math" w:cs="Cambria Math"/>
        </w:rPr>
        <w:t>‑</w:t>
      </w:r>
      <w:r>
        <w:t>alive messages, and connections are closed cleanly through a coordinated FIN and ACK exchange.</w:t>
      </w:r>
      <w:sdt>
        <w:sdtPr>
          <w:id w:val="-1021551429"/>
          <w:citation/>
        </w:sdtPr>
        <w:sdtContent>
          <w:r w:rsidR="00097BDE">
            <w:fldChar w:fldCharType="begin"/>
          </w:r>
          <w:r w:rsidR="00097BDE">
            <w:instrText xml:space="preserve"> CITATION Asy26 \l 2057 </w:instrText>
          </w:r>
          <w:r w:rsidR="00097BDE">
            <w:fldChar w:fldCharType="separate"/>
          </w:r>
          <w:r w:rsidR="005E78C3">
            <w:rPr>
              <w:noProof/>
            </w:rPr>
            <w:t xml:space="preserve"> </w:t>
          </w:r>
          <w:r w:rsidR="005E78C3" w:rsidRPr="005E78C3">
            <w:rPr>
              <w:noProof/>
            </w:rPr>
            <w:t>[1]</w:t>
          </w:r>
          <w:r w:rsidR="00097BDE">
            <w:fldChar w:fldCharType="end"/>
          </w:r>
        </w:sdtContent>
      </w:sdt>
      <w:r w:rsidR="00097BDE">
        <w:t xml:space="preserve"> </w:t>
      </w:r>
    </w:p>
    <w:p w14:paraId="735430F0" w14:textId="77777777" w:rsidR="00F17FBD" w:rsidRDefault="00F17FBD" w:rsidP="00F17FBD">
      <w:r>
        <w:t>Because congestion, packet drops, or path asymmetry can cause segments to arrive out of order, TCP performs re</w:t>
      </w:r>
      <w:r>
        <w:rPr>
          <w:rFonts w:ascii="Cambria Math" w:hAnsi="Cambria Math" w:cs="Cambria Math"/>
        </w:rPr>
        <w:t>‑</w:t>
      </w:r>
      <w:r>
        <w:t>sequencing. Each segment</w:t>
      </w:r>
      <w:r>
        <w:rPr>
          <w:rFonts w:ascii="Calibri" w:hAnsi="Calibri" w:cs="Calibri"/>
        </w:rPr>
        <w:t>’</w:t>
      </w:r>
      <w:r>
        <w:t>s Sequence Number is compared with RCV.NXT, the next expected byte. In</w:t>
      </w:r>
      <w:r>
        <w:rPr>
          <w:rFonts w:ascii="Cambria Math" w:hAnsi="Cambria Math" w:cs="Cambria Math"/>
        </w:rPr>
        <w:t>‑</w:t>
      </w:r>
      <w:r>
        <w:t>order segments enter the receive queue immediately, while early segments are stored in the out</w:t>
      </w:r>
      <w:r>
        <w:rPr>
          <w:rFonts w:ascii="Cambria Math" w:hAnsi="Cambria Math" w:cs="Cambria Math"/>
        </w:rPr>
        <w:t>‑</w:t>
      </w:r>
      <w:r>
        <w:t>of</w:t>
      </w:r>
      <w:r>
        <w:rPr>
          <w:rFonts w:ascii="Cambria Math" w:hAnsi="Cambria Math" w:cs="Cambria Math"/>
        </w:rPr>
        <w:t>‑</w:t>
      </w:r>
      <w:r>
        <w:t>order queue until the missing data arrives. Once a contiguous block is available from RCV.NXT, it is delivered to the application and duplicates are discarded.</w:t>
      </w:r>
    </w:p>
    <w:p w14:paraId="415F9436" w14:textId="6C639B4D" w:rsidR="00E436FB" w:rsidRDefault="00F17FBD" w:rsidP="00F17FBD">
      <w:r>
        <w:t xml:space="preserve">TCP ensures integrity using a </w:t>
      </w:r>
      <w:r w:rsidR="00214400">
        <w:t>sixteen</w:t>
      </w:r>
      <w:r>
        <w:rPr>
          <w:rFonts w:ascii="Cambria Math" w:hAnsi="Cambria Math" w:cs="Cambria Math"/>
        </w:rPr>
        <w:t>‑</w:t>
      </w:r>
      <w:r>
        <w:t>bit one</w:t>
      </w:r>
      <w:r>
        <w:rPr>
          <w:rFonts w:ascii="Calibri" w:hAnsi="Calibri" w:cs="Calibri"/>
        </w:rPr>
        <w:t>’</w:t>
      </w:r>
      <w:r>
        <w:t>s</w:t>
      </w:r>
      <w:r>
        <w:rPr>
          <w:rFonts w:ascii="Cambria Math" w:hAnsi="Cambria Math" w:cs="Cambria Math"/>
        </w:rPr>
        <w:t>‑</w:t>
      </w:r>
      <w:r>
        <w:t>complement checksum calculated across the TCP header, payload, and IP pseudo</w:t>
      </w:r>
      <w:r>
        <w:rPr>
          <w:rFonts w:ascii="Cambria Math" w:hAnsi="Cambria Math" w:cs="Cambria Math"/>
        </w:rPr>
        <w:t>‑</w:t>
      </w:r>
      <w:r>
        <w:t xml:space="preserve">header. Corrupted segments are discarded, implicitly triggering retransmission when acknowledgements fail to arrive. Error control relies on </w:t>
      </w:r>
      <w:r>
        <w:lastRenderedPageBreak/>
        <w:t>acknowledgements and retransmissions: if ACKs stop advancing, the sender retransmits based on a timeout derived from round</w:t>
      </w:r>
      <w:r>
        <w:rPr>
          <w:rFonts w:ascii="Cambria Math" w:hAnsi="Cambria Math" w:cs="Cambria Math"/>
        </w:rPr>
        <w:t>‑</w:t>
      </w:r>
      <w:r>
        <w:t>trip</w:t>
      </w:r>
      <w:r>
        <w:rPr>
          <w:rFonts w:ascii="Cambria Math" w:hAnsi="Cambria Math" w:cs="Cambria Math"/>
        </w:rPr>
        <w:t>‑</w:t>
      </w:r>
      <w:r>
        <w:t>time measurements, while duplicate ACKs trigger fast retransmission without waiting for the timer to expire.</w:t>
      </w:r>
      <w:sdt>
        <w:sdtPr>
          <w:id w:val="450443588"/>
          <w:citation/>
        </w:sdtPr>
        <w:sdtContent>
          <w:r w:rsidR="00097BDE">
            <w:fldChar w:fldCharType="begin"/>
          </w:r>
          <w:r w:rsidR="00097BDE">
            <w:instrText xml:space="preserve"> CITATION IET26 \l 2057 </w:instrText>
          </w:r>
          <w:r w:rsidR="00097BDE">
            <w:fldChar w:fldCharType="separate"/>
          </w:r>
          <w:r w:rsidR="005E78C3">
            <w:rPr>
              <w:noProof/>
            </w:rPr>
            <w:t xml:space="preserve"> </w:t>
          </w:r>
          <w:r w:rsidR="005E78C3" w:rsidRPr="005E78C3">
            <w:rPr>
              <w:noProof/>
            </w:rPr>
            <w:t>[2]</w:t>
          </w:r>
          <w:r w:rsidR="00097BDE">
            <w:fldChar w:fldCharType="end"/>
          </w:r>
        </w:sdtContent>
      </w:sdt>
      <w:sdt>
        <w:sdtPr>
          <w:id w:val="1695341281"/>
          <w:citation/>
        </w:sdtPr>
        <w:sdtContent>
          <w:r w:rsidR="008F6551">
            <w:fldChar w:fldCharType="begin"/>
          </w:r>
          <w:r w:rsidR="008F6551">
            <w:instrText xml:space="preserve"> CITATION Asy26 \l 2057 </w:instrText>
          </w:r>
          <w:r w:rsidR="008F6551">
            <w:fldChar w:fldCharType="separate"/>
          </w:r>
          <w:r w:rsidR="005E78C3">
            <w:rPr>
              <w:noProof/>
            </w:rPr>
            <w:t xml:space="preserve"> </w:t>
          </w:r>
          <w:r w:rsidR="005E78C3" w:rsidRPr="005E78C3">
            <w:rPr>
              <w:noProof/>
            </w:rPr>
            <w:t>[1]</w:t>
          </w:r>
          <w:r w:rsidR="008F6551">
            <w:fldChar w:fldCharType="end"/>
          </w:r>
        </w:sdtContent>
      </w:sdt>
      <w:sdt>
        <w:sdtPr>
          <w:id w:val="-523175936"/>
          <w:citation/>
        </w:sdtPr>
        <w:sdtContent>
          <w:r w:rsidR="008F6551">
            <w:fldChar w:fldCharType="begin"/>
          </w:r>
          <w:r w:rsidR="008F6551">
            <w:instrText xml:space="preserve"> CITATION Sus \l 2057 </w:instrText>
          </w:r>
          <w:r w:rsidR="008F6551">
            <w:fldChar w:fldCharType="separate"/>
          </w:r>
          <w:r w:rsidR="005E78C3">
            <w:rPr>
              <w:noProof/>
            </w:rPr>
            <w:t xml:space="preserve"> </w:t>
          </w:r>
          <w:r w:rsidR="005E78C3" w:rsidRPr="005E78C3">
            <w:rPr>
              <w:noProof/>
            </w:rPr>
            <w:t>[3]</w:t>
          </w:r>
          <w:r w:rsidR="008F6551">
            <w:fldChar w:fldCharType="end"/>
          </w:r>
        </w:sdtContent>
      </w:sdt>
      <w:sdt>
        <w:sdtPr>
          <w:id w:val="-820194722"/>
          <w:citation/>
        </w:sdtPr>
        <w:sdtContent>
          <w:r w:rsidR="008F6551">
            <w:fldChar w:fldCharType="begin"/>
          </w:r>
          <w:r w:rsidR="008F6551">
            <w:instrText xml:space="preserve"> CITATION MIT18 \l 2057 </w:instrText>
          </w:r>
          <w:r w:rsidR="008F6551">
            <w:fldChar w:fldCharType="separate"/>
          </w:r>
          <w:r w:rsidR="005E78C3">
            <w:rPr>
              <w:noProof/>
            </w:rPr>
            <w:t xml:space="preserve"> </w:t>
          </w:r>
          <w:r w:rsidR="005E78C3" w:rsidRPr="005E78C3">
            <w:rPr>
              <w:noProof/>
            </w:rPr>
            <w:t>[4]</w:t>
          </w:r>
          <w:r w:rsidR="008F6551">
            <w:fldChar w:fldCharType="end"/>
          </w:r>
        </w:sdtContent>
      </w:sdt>
    </w:p>
    <w:p w14:paraId="0AC5C425" w14:textId="1487218D" w:rsidR="00E436FB" w:rsidRDefault="00CF1DC5" w:rsidP="00E436FB">
      <w:r w:rsidRPr="00CF1DC5">
        <w:t>The retransmission mechanism relies primarily on the behaviour of the Acknowledgement Number. If acknowledgements fail to advance after a suitable interval, the sender assumes loss and retransmits the missing segment, guided by a dynamically calculated retransmission timer based on measured round</w:t>
      </w:r>
      <w:r w:rsidRPr="00CF1DC5">
        <w:rPr>
          <w:rFonts w:ascii="Cambria Math" w:hAnsi="Cambria Math" w:cs="Cambria Math"/>
        </w:rPr>
        <w:t>‑</w:t>
      </w:r>
      <w:r w:rsidRPr="00CF1DC5">
        <w:t>trip time. Duplicate acknowledgements, typically indicating that later segments have arrived while an earlier one is missing, trigger fast retransmission without waiting for the timer to expire. These reliability mechanisms operate consistently from connection establishment, through data transfer, and into termination states such as FIN</w:t>
      </w:r>
      <w:r w:rsidRPr="00CF1DC5">
        <w:rPr>
          <w:rFonts w:ascii="Cambria Math" w:hAnsi="Cambria Math" w:cs="Cambria Math"/>
        </w:rPr>
        <w:t>‑</w:t>
      </w:r>
      <w:r w:rsidRPr="00CF1DC5">
        <w:t>WAIT</w:t>
      </w:r>
      <w:r w:rsidRPr="00CF1DC5">
        <w:rPr>
          <w:rFonts w:ascii="Cambria Math" w:hAnsi="Cambria Math" w:cs="Cambria Math"/>
        </w:rPr>
        <w:t>‑</w:t>
      </w:r>
      <w:r w:rsidR="00214400" w:rsidRPr="00CF1DC5">
        <w:t>one</w:t>
      </w:r>
      <w:r w:rsidRPr="00CF1DC5">
        <w:t>, FIN</w:t>
      </w:r>
      <w:r w:rsidRPr="00CF1DC5">
        <w:rPr>
          <w:rFonts w:ascii="Cambria Math" w:hAnsi="Cambria Math" w:cs="Cambria Math"/>
        </w:rPr>
        <w:t>‑</w:t>
      </w:r>
      <w:r w:rsidRPr="00CF1DC5">
        <w:t>WAIT</w:t>
      </w:r>
      <w:r w:rsidRPr="00CF1DC5">
        <w:rPr>
          <w:rFonts w:ascii="Cambria Math" w:hAnsi="Cambria Math" w:cs="Cambria Math"/>
        </w:rPr>
        <w:t>‑</w:t>
      </w:r>
      <w:r w:rsidR="00214400" w:rsidRPr="00CF1DC5">
        <w:t>two</w:t>
      </w:r>
      <w:r w:rsidRPr="00CF1DC5">
        <w:t>, CLOSE</w:t>
      </w:r>
      <w:r w:rsidRPr="00CF1DC5">
        <w:rPr>
          <w:rFonts w:ascii="Cambria Math" w:hAnsi="Cambria Math" w:cs="Cambria Math"/>
        </w:rPr>
        <w:t>‑</w:t>
      </w:r>
      <w:r w:rsidRPr="00CF1DC5">
        <w:t>WAIT, and LAST</w:t>
      </w:r>
      <w:r w:rsidRPr="00CF1DC5">
        <w:rPr>
          <w:rFonts w:ascii="Cambria Math" w:hAnsi="Cambria Math" w:cs="Cambria Math"/>
        </w:rPr>
        <w:t>‑</w:t>
      </w:r>
      <w:r w:rsidRPr="00CF1DC5">
        <w:t>ACK.</w:t>
      </w:r>
      <w:sdt>
        <w:sdtPr>
          <w:id w:val="623658205"/>
          <w:citation/>
        </w:sdtPr>
        <w:sdtContent>
          <w:r w:rsidR="0098429E">
            <w:fldChar w:fldCharType="begin"/>
          </w:r>
          <w:r w:rsidR="0098429E">
            <w:instrText xml:space="preserve"> CITATION IET22 \l 2057 </w:instrText>
          </w:r>
          <w:r w:rsidR="0098429E">
            <w:fldChar w:fldCharType="separate"/>
          </w:r>
          <w:r w:rsidR="005E78C3">
            <w:rPr>
              <w:noProof/>
            </w:rPr>
            <w:t xml:space="preserve"> </w:t>
          </w:r>
          <w:r w:rsidR="005E78C3" w:rsidRPr="005E78C3">
            <w:rPr>
              <w:noProof/>
            </w:rPr>
            <w:t>[5]</w:t>
          </w:r>
          <w:r w:rsidR="0098429E">
            <w:fldChar w:fldCharType="end"/>
          </w:r>
        </w:sdtContent>
      </w:sdt>
    </w:p>
    <w:p w14:paraId="63E41A5B" w14:textId="5B278C6F" w:rsidR="006314B1" w:rsidRPr="006314B1" w:rsidRDefault="00F96C16" w:rsidP="006314B1">
      <w:r w:rsidRPr="00F96C16">
        <w:t>However, TCP suffers from retransmission ambiguity</w:t>
      </w:r>
      <w:r w:rsidR="005C43F7">
        <w:t xml:space="preserve"> or </w:t>
      </w:r>
      <w:r w:rsidRPr="00F96C16">
        <w:t>Karn’s problem</w:t>
      </w:r>
      <w:r w:rsidR="00312D1A">
        <w:t>.</w:t>
      </w:r>
      <w:r w:rsidRPr="00F96C16">
        <w:t xml:space="preserve"> </w:t>
      </w:r>
      <w:r w:rsidR="00312D1A">
        <w:t>W</w:t>
      </w:r>
      <w:r w:rsidRPr="00F96C16">
        <w:t>hen a segment is retransmitted and an ACK later arrives, TCP cannot determine whether the ACK corresponds to the original or retransmitted segment, preventing accurate round</w:t>
      </w:r>
      <w:r w:rsidRPr="00F96C16">
        <w:rPr>
          <w:rFonts w:ascii="Cambria Math" w:hAnsi="Cambria Math" w:cs="Cambria Math"/>
        </w:rPr>
        <w:t>‑</w:t>
      </w:r>
      <w:r w:rsidRPr="00F96C16">
        <w:t>trip</w:t>
      </w:r>
      <w:r w:rsidRPr="00F96C16">
        <w:rPr>
          <w:rFonts w:ascii="Cambria Math" w:hAnsi="Cambria Math" w:cs="Cambria Math"/>
        </w:rPr>
        <w:t>‑</w:t>
      </w:r>
      <w:r w:rsidRPr="00F96C16">
        <w:t>time estimation</w:t>
      </w:r>
      <w:r w:rsidR="008749EE">
        <w:t>;</w:t>
      </w:r>
      <w:r w:rsidR="006314B1">
        <w:t xml:space="preserve"> </w:t>
      </w:r>
      <w:r w:rsidR="006314B1" w:rsidRPr="006314B1">
        <w:t>TCP’s retransmission timeout (RTO) is derived from measured round</w:t>
      </w:r>
      <w:r w:rsidR="006314B1" w:rsidRPr="006314B1">
        <w:noBreakHyphen/>
        <w:t>trip time, inaccurate RTT estimates can cause the sender to retransmit either too aggressively</w:t>
      </w:r>
      <w:r w:rsidR="006314B1">
        <w:t xml:space="preserve"> </w:t>
      </w:r>
      <w:r w:rsidR="006314B1" w:rsidRPr="006314B1">
        <w:t>worsening congestion</w:t>
      </w:r>
      <w:r w:rsidR="006314B1">
        <w:t xml:space="preserve"> </w:t>
      </w:r>
      <w:r w:rsidR="006314B1" w:rsidRPr="006314B1">
        <w:t>or too slowly, delaying recovery. Karn’s algorithm addresses this by excluding RTT samples from retransmitted segments and only updating RTT estimates for acknowledgements associated with non</w:t>
      </w:r>
      <w:r w:rsidR="006314B1" w:rsidRPr="006314B1">
        <w:noBreakHyphen/>
        <w:t>retransmitted transmissions, allowing TCP to maintain a stable and reliable RTO calculation.</w:t>
      </w:r>
      <w:sdt>
        <w:sdtPr>
          <w:id w:val="1026523236"/>
          <w:citation/>
        </w:sdtPr>
        <w:sdtContent>
          <w:r w:rsidR="00312D1A">
            <w:fldChar w:fldCharType="begin"/>
          </w:r>
          <w:r w:rsidR="00312D1A">
            <w:instrText xml:space="preserve"> CITATION IET10 \l 2057 </w:instrText>
          </w:r>
          <w:r w:rsidR="00312D1A">
            <w:fldChar w:fldCharType="separate"/>
          </w:r>
          <w:r w:rsidR="005E78C3">
            <w:rPr>
              <w:noProof/>
            </w:rPr>
            <w:t xml:space="preserve"> </w:t>
          </w:r>
          <w:r w:rsidR="005E78C3" w:rsidRPr="005E78C3">
            <w:rPr>
              <w:noProof/>
            </w:rPr>
            <w:t>[6]</w:t>
          </w:r>
          <w:r w:rsidR="00312D1A">
            <w:fldChar w:fldCharType="end"/>
          </w:r>
        </w:sdtContent>
      </w:sdt>
    </w:p>
    <w:p w14:paraId="3916E2DE" w14:textId="40D3F651" w:rsidR="007F3A4A" w:rsidRPr="00E436FB" w:rsidRDefault="007F3A4A" w:rsidP="00E436FB"/>
    <w:p w14:paraId="398DDFC9" w14:textId="78A16E88" w:rsidR="00D31901" w:rsidRDefault="00D31901" w:rsidP="00D31901">
      <w:pPr>
        <w:pStyle w:val="Heading2"/>
      </w:pPr>
      <w:bookmarkStart w:id="3" w:name="_Toc225429714"/>
      <w:r>
        <w:t>User Datagram Protocol</w:t>
      </w:r>
      <w:bookmarkEnd w:id="3"/>
    </w:p>
    <w:p w14:paraId="4FA6948C" w14:textId="77777777" w:rsidR="00962909" w:rsidRDefault="00962909" w:rsidP="00962909">
      <w:r>
        <w:t>The User Datagram Protocol (UDP) provides a fundamentally different transport model from TCP. While TCP is a connection</w:t>
      </w:r>
      <w:r>
        <w:rPr>
          <w:rFonts w:ascii="Cambria Math" w:hAnsi="Cambria Math" w:cs="Cambria Math"/>
        </w:rPr>
        <w:t>‑</w:t>
      </w:r>
      <w:r>
        <w:t>oriented, session</w:t>
      </w:r>
      <w:r>
        <w:rPr>
          <w:rFonts w:ascii="Cambria Math" w:hAnsi="Cambria Math" w:cs="Cambria Math"/>
        </w:rPr>
        <w:t>‑</w:t>
      </w:r>
      <w:r>
        <w:t>based byte</w:t>
      </w:r>
      <w:r>
        <w:rPr>
          <w:rFonts w:ascii="Cambria Math" w:hAnsi="Cambria Math" w:cs="Cambria Math"/>
        </w:rPr>
        <w:t>‑</w:t>
      </w:r>
      <w:r>
        <w:t>stream protocol with mechanisms for retransmission, ordering, congestion control, and error handling, UDP prioritises speed and simplicity. It performs no handshake, maintains no session state, and imposes minimal overhead, making it highly efficient for time</w:t>
      </w:r>
      <w:r>
        <w:rPr>
          <w:rFonts w:ascii="Cambria Math" w:hAnsi="Cambria Math" w:cs="Cambria Math"/>
        </w:rPr>
        <w:t>‑</w:t>
      </w:r>
      <w:r>
        <w:t>sensitive applications where low latency matters more than reliability.</w:t>
      </w:r>
    </w:p>
    <w:p w14:paraId="449DA37D" w14:textId="3D04DA4F" w:rsidR="00962909" w:rsidRDefault="00962909" w:rsidP="00962909">
      <w:r>
        <w:t>However, UDP’s emphasis on rapid transmission has significant consequences. Because the protocol omits congestion</w:t>
      </w:r>
      <w:r>
        <w:rPr>
          <w:rFonts w:ascii="Cambria Math" w:hAnsi="Cambria Math" w:cs="Cambria Math"/>
        </w:rPr>
        <w:t>‑</w:t>
      </w:r>
      <w:r>
        <w:t>control mechanisms entirely, a host can transmit datagrams at the maximum rate supported by the underlying medium</w:t>
      </w:r>
      <w:r w:rsidR="00B8488E">
        <w:t xml:space="preserve"> </w:t>
      </w:r>
      <w:r>
        <w:t xml:space="preserve">whether copper, fibre, or wireless. When the sending rate exceeds the forwarding capacity of routers along the path, queues fill, packets are dropped, and the network may enter congestion collapse as throughput falls despite increased transmission attempts. </w:t>
      </w:r>
    </w:p>
    <w:p w14:paraId="6E95CA13" w14:textId="35CFE9C2" w:rsidR="00962909" w:rsidRDefault="00962909" w:rsidP="00962909">
      <w:r>
        <w:t>UDP provides a minimal, connectionless, message</w:t>
      </w:r>
      <w:r>
        <w:rPr>
          <w:rFonts w:ascii="Cambria Math" w:hAnsi="Cambria Math" w:cs="Cambria Math"/>
        </w:rPr>
        <w:t>‑</w:t>
      </w:r>
      <w:r>
        <w:t>based transport service. It does not guarantee delivery, ordering, or retransmission, but the lack of per</w:t>
      </w:r>
      <w:r>
        <w:rPr>
          <w:rFonts w:ascii="Cambria Math" w:hAnsi="Cambria Math" w:cs="Cambria Math"/>
        </w:rPr>
        <w:t>‑</w:t>
      </w:r>
      <w:r>
        <w:t>packet processing enables extremely low</w:t>
      </w:r>
      <w:r>
        <w:rPr>
          <w:rFonts w:ascii="Cambria Math" w:hAnsi="Cambria Math" w:cs="Cambria Math"/>
        </w:rPr>
        <w:t>‑</w:t>
      </w:r>
      <w:r>
        <w:t>latency communication. This makes UDP suitable for real</w:t>
      </w:r>
      <w:r>
        <w:rPr>
          <w:rFonts w:ascii="Cambria Math" w:hAnsi="Cambria Math" w:cs="Cambria Math"/>
        </w:rPr>
        <w:t>‑</w:t>
      </w:r>
      <w:r>
        <w:t xml:space="preserve">time </w:t>
      </w:r>
      <w:r>
        <w:lastRenderedPageBreak/>
        <w:t xml:space="preserve">systems such as VoIP, online gaming, and DNS queries, where timely delivery is more important than perfect reliability. </w:t>
      </w:r>
      <w:sdt>
        <w:sdtPr>
          <w:id w:val="-582371869"/>
          <w:citation/>
        </w:sdtPr>
        <w:sdtContent>
          <w:r w:rsidR="006076F7">
            <w:fldChar w:fldCharType="begin"/>
          </w:r>
          <w:r w:rsidR="006076F7">
            <w:instrText xml:space="preserve"> CITATION Clo26 \l 2057 </w:instrText>
          </w:r>
          <w:r w:rsidR="006076F7">
            <w:fldChar w:fldCharType="separate"/>
          </w:r>
          <w:r w:rsidR="005E78C3" w:rsidRPr="005E78C3">
            <w:rPr>
              <w:noProof/>
            </w:rPr>
            <w:t>[7]</w:t>
          </w:r>
          <w:r w:rsidR="006076F7">
            <w:fldChar w:fldCharType="end"/>
          </w:r>
        </w:sdtContent>
      </w:sdt>
    </w:p>
    <w:p w14:paraId="239E36B2" w14:textId="7FAD51BB" w:rsidR="00962909" w:rsidRDefault="00962909" w:rsidP="00962909">
      <w:r>
        <w:t>Despite these advantages, UDP’s lack of rate control can be problematic in congested or bandwidth</w:t>
      </w:r>
      <w:r>
        <w:rPr>
          <w:rFonts w:ascii="Cambria Math" w:hAnsi="Cambria Math" w:cs="Cambria Math"/>
        </w:rPr>
        <w:t>‑</w:t>
      </w:r>
      <w:r>
        <w:t>limited environments. An application transmitting at line rate can easily overwhelm routers, resulting in persistent packet loss and ineffective application</w:t>
      </w:r>
      <w:r>
        <w:rPr>
          <w:rFonts w:ascii="Cambria Math" w:hAnsi="Cambria Math" w:cs="Cambria Math"/>
        </w:rPr>
        <w:t>‑</w:t>
      </w:r>
      <w:r>
        <w:t>layer retransmission</w:t>
      </w:r>
      <w:r w:rsidR="005E74C6">
        <w:t xml:space="preserve">. </w:t>
      </w:r>
      <w:r>
        <w:t>For this reason, standards such as RFC 8085 recommend that UDP</w:t>
      </w:r>
      <w:r>
        <w:rPr>
          <w:rFonts w:ascii="Cambria Math" w:hAnsi="Cambria Math" w:cs="Cambria Math"/>
        </w:rPr>
        <w:t>‑</w:t>
      </w:r>
      <w:r>
        <w:t>based applications implement their own rate</w:t>
      </w:r>
      <w:r>
        <w:rPr>
          <w:rFonts w:ascii="Cambria Math" w:hAnsi="Cambria Math" w:cs="Cambria Math"/>
        </w:rPr>
        <w:t>‑</w:t>
      </w:r>
      <w:r>
        <w:t>limiting or congestion</w:t>
      </w:r>
      <w:r>
        <w:rPr>
          <w:rFonts w:ascii="Cambria Math" w:hAnsi="Cambria Math" w:cs="Cambria Math"/>
        </w:rPr>
        <w:t>‑</w:t>
      </w:r>
      <w:r>
        <w:t>control mechanisms to prevent unnecessary congestion and ensure fair coexistence with other network traffic.</w:t>
      </w:r>
      <w:sdt>
        <w:sdtPr>
          <w:id w:val="566152253"/>
          <w:citation/>
        </w:sdtPr>
        <w:sdtContent>
          <w:r w:rsidR="00E015ED">
            <w:fldChar w:fldCharType="begin"/>
          </w:r>
          <w:r w:rsidR="00E015ED">
            <w:instrText xml:space="preserve"> CITATION IET17 \l 2057 </w:instrText>
          </w:r>
          <w:r w:rsidR="00E015ED">
            <w:fldChar w:fldCharType="separate"/>
          </w:r>
          <w:r w:rsidR="005E78C3">
            <w:rPr>
              <w:noProof/>
            </w:rPr>
            <w:t xml:space="preserve"> </w:t>
          </w:r>
          <w:r w:rsidR="005E78C3" w:rsidRPr="005E78C3">
            <w:rPr>
              <w:noProof/>
            </w:rPr>
            <w:t>[8]</w:t>
          </w:r>
          <w:r w:rsidR="00E015ED">
            <w:fldChar w:fldCharType="end"/>
          </w:r>
        </w:sdtContent>
      </w:sdt>
    </w:p>
    <w:p w14:paraId="1AD845DC" w14:textId="6CEE3092" w:rsidR="00C10CDA" w:rsidRDefault="00C10CDA" w:rsidP="00C10CDA">
      <w:pPr>
        <w:pStyle w:val="Heading2"/>
      </w:pPr>
      <w:bookmarkStart w:id="4" w:name="_Toc225429715"/>
      <w:r>
        <w:t>Use cases TCP, UDP</w:t>
      </w:r>
      <w:bookmarkEnd w:id="4"/>
    </w:p>
    <w:p w14:paraId="52EF3C9D" w14:textId="16FA3766" w:rsidR="00C10CDA" w:rsidRPr="00C10CDA" w:rsidRDefault="00C10CDA" w:rsidP="00C10CDA">
      <w:r w:rsidRPr="00C10CDA">
        <w:t>Developers use TCP when reliability matters, such as file transfers, remote shells, or transactional requests, because it guarantees ordered, loss</w:t>
      </w:r>
      <w:r w:rsidRPr="00C10CDA">
        <w:rPr>
          <w:rFonts w:ascii="Cambria Math" w:hAnsi="Cambria Math" w:cs="Cambria Math"/>
        </w:rPr>
        <w:t>‑</w:t>
      </w:r>
      <w:r w:rsidRPr="00C10CDA">
        <w:t>free delivery. For real</w:t>
      </w:r>
      <w:r w:rsidRPr="00C10CDA">
        <w:rPr>
          <w:rFonts w:ascii="Cambria Math" w:hAnsi="Cambria Math" w:cs="Cambria Math"/>
        </w:rPr>
        <w:t>‑</w:t>
      </w:r>
      <w:r w:rsidRPr="00C10CDA">
        <w:t>time systems like VoIP, gaming, or live video, TCP introduces too much delay. In these cases, UDP is preferred since it avoids head</w:t>
      </w:r>
      <w:r w:rsidRPr="00C10CDA">
        <w:rPr>
          <w:rFonts w:ascii="Cambria Math" w:hAnsi="Cambria Math" w:cs="Cambria Math"/>
        </w:rPr>
        <w:t>‑</w:t>
      </w:r>
      <w:r w:rsidRPr="00C10CDA">
        <w:t>of</w:t>
      </w:r>
      <w:r w:rsidRPr="00C10CDA">
        <w:rPr>
          <w:rFonts w:ascii="Cambria Math" w:hAnsi="Cambria Math" w:cs="Cambria Math"/>
        </w:rPr>
        <w:t>‑</w:t>
      </w:r>
      <w:r w:rsidRPr="00C10CDA">
        <w:t>line blocking and lets the application handle packet loss in a way that prioritises low latency.</w:t>
      </w:r>
    </w:p>
    <w:p w14:paraId="324CCC58" w14:textId="77777777" w:rsidR="00CF62D0" w:rsidRPr="00C85F98" w:rsidRDefault="00CF62D0" w:rsidP="00CF62D0">
      <w:pPr>
        <w:pStyle w:val="Heading1"/>
        <w:rPr>
          <w:rFonts w:asciiTheme="minorHAnsi" w:hAnsiTheme="minorHAnsi"/>
          <w:b/>
          <w:bCs/>
        </w:rPr>
      </w:pPr>
      <w:bookmarkStart w:id="5" w:name="_Toc225429716"/>
      <w:r w:rsidRPr="00C85F98">
        <w:rPr>
          <w:rFonts w:asciiTheme="minorHAnsi" w:hAnsiTheme="minorHAnsi"/>
          <w:b/>
          <w:bCs/>
        </w:rPr>
        <w:t>Latency, Bandwidth and Network Performance</w:t>
      </w:r>
      <w:bookmarkEnd w:id="5"/>
    </w:p>
    <w:p w14:paraId="16C33348" w14:textId="06AD227F" w:rsidR="007171F8" w:rsidRDefault="007171F8" w:rsidP="007171F8">
      <w:pPr>
        <w:pStyle w:val="Heading2"/>
      </w:pPr>
      <w:bookmarkStart w:id="6" w:name="_Toc225429717"/>
      <w:r>
        <w:t>Latency</w:t>
      </w:r>
      <w:bookmarkEnd w:id="6"/>
    </w:p>
    <w:p w14:paraId="43A1AA96" w14:textId="472CF107" w:rsidR="00FF64CD" w:rsidRDefault="00FF64CD" w:rsidP="00595013">
      <w:r w:rsidRPr="00FF64CD">
        <w:t>Latency refers to the time required for data to travel from one point to another across a network. High latency results in slower responses, while low</w:t>
      </w:r>
      <w:r w:rsidRPr="00FF64CD">
        <w:rPr>
          <w:rFonts w:ascii="Cambria Math" w:hAnsi="Cambria Math" w:cs="Cambria Math"/>
        </w:rPr>
        <w:t>‑</w:t>
      </w:r>
      <w:r w:rsidRPr="00FF64CD">
        <w:t>latency networks allow data to be transmitted and acknowledged more quickly. Although signals travel rapidly, they do not propagate at the true speed of light. Real</w:t>
      </w:r>
      <w:r w:rsidRPr="00FF64CD">
        <w:rPr>
          <w:rFonts w:ascii="Cambria Math" w:hAnsi="Cambria Math" w:cs="Cambria Math"/>
        </w:rPr>
        <w:t>‑</w:t>
      </w:r>
      <w:r w:rsidRPr="00FF64CD">
        <w:t>world latency is influenced by factors such as the physical transmission medium, the total distance between endpoints, and current network load. Different media</w:t>
      </w:r>
      <w:r>
        <w:rPr>
          <w:rFonts w:ascii="Calibri" w:hAnsi="Calibri" w:cs="Calibri"/>
        </w:rPr>
        <w:t xml:space="preserve"> </w:t>
      </w:r>
      <w:r w:rsidRPr="00FF64CD">
        <w:t>fibre, copper,</w:t>
      </w:r>
      <w:r>
        <w:t xml:space="preserve"> and</w:t>
      </w:r>
      <w:r w:rsidRPr="00FF64CD">
        <w:t xml:space="preserve"> wireless</w:t>
      </w:r>
      <w:r>
        <w:t xml:space="preserve"> </w:t>
      </w:r>
      <w:r w:rsidRPr="00FF64CD">
        <w:t xml:space="preserve">each have distinct propagation characteristics, and additional delay is introduced as devices process, forward, and queue packets during periods of heavy </w:t>
      </w:r>
      <w:r w:rsidR="00F5512A" w:rsidRPr="00FF64CD">
        <w:t>traffic.</w:t>
      </w:r>
      <w:r w:rsidRPr="00FF64CD">
        <w:t xml:space="preserve"> </w:t>
      </w:r>
    </w:p>
    <w:p w14:paraId="12D61E55" w14:textId="117775D2" w:rsidR="000636AF" w:rsidRDefault="00E06795" w:rsidP="000636AF">
      <w:r w:rsidRPr="00E06795">
        <w:t xml:space="preserve">Packet delay </w:t>
      </w:r>
      <w:r w:rsidR="00F5512A">
        <w:t xml:space="preserve">consists of </w:t>
      </w:r>
      <w:r w:rsidRPr="00E06795">
        <w:t xml:space="preserve">four components: transmission, propagation, queueing, and processing delay. Transmission delay is the time required to push all bits of a packet onto the medium and is determined by packet size and link bandwidth. Propagation delay is the time it takes a bit to travel across the link and depends only on distance and propagation speed, not packet size. Queueing delay occurs when packets wait in buffers because they arrive faster than a router can forward them, increasing sharply under congestion. Processing delay represents the time routers and end systems spend examining headers, updating fields such as TTL, checking for errors, and determining the next hop. </w:t>
      </w:r>
      <w:sdt>
        <w:sdtPr>
          <w:id w:val="65846196"/>
          <w:citation/>
        </w:sdtPr>
        <w:sdtContent>
          <w:r w:rsidR="00937DB9">
            <w:fldChar w:fldCharType="begin"/>
          </w:r>
          <w:r w:rsidR="00937DB9">
            <w:instrText xml:space="preserve"> CITATION Mic26 \l 2057 </w:instrText>
          </w:r>
          <w:r w:rsidR="00937DB9">
            <w:fldChar w:fldCharType="separate"/>
          </w:r>
          <w:r w:rsidR="005E78C3" w:rsidRPr="005E78C3">
            <w:rPr>
              <w:noProof/>
            </w:rPr>
            <w:t>[9]</w:t>
          </w:r>
          <w:r w:rsidR="00937DB9">
            <w:fldChar w:fldCharType="end"/>
          </w:r>
        </w:sdtContent>
      </w:sdt>
      <w:sdt>
        <w:sdtPr>
          <w:id w:val="-796219008"/>
          <w:citation/>
        </w:sdtPr>
        <w:sdtContent>
          <w:r w:rsidR="00DB02BB">
            <w:fldChar w:fldCharType="begin"/>
          </w:r>
          <w:r w:rsidR="00DB02BB">
            <w:instrText xml:space="preserve"> CITATION Pro26 \l 2057 </w:instrText>
          </w:r>
          <w:r w:rsidR="00DB02BB">
            <w:fldChar w:fldCharType="separate"/>
          </w:r>
          <w:r w:rsidR="005E78C3">
            <w:rPr>
              <w:noProof/>
            </w:rPr>
            <w:t xml:space="preserve"> </w:t>
          </w:r>
          <w:r w:rsidR="005E78C3" w:rsidRPr="005E78C3">
            <w:rPr>
              <w:noProof/>
            </w:rPr>
            <w:t>[10]</w:t>
          </w:r>
          <w:r w:rsidR="00DB02BB">
            <w:fldChar w:fldCharType="end"/>
          </w:r>
        </w:sdtContent>
      </w:sdt>
    </w:p>
    <w:p w14:paraId="6A4C4B08" w14:textId="39C81253" w:rsidR="00AD03E2" w:rsidRDefault="00AD03E2" w:rsidP="00DA532A">
      <w:r w:rsidRPr="00AD03E2">
        <w:t>Forwarding behaviour also impacts overall delay; for example, a store</w:t>
      </w:r>
      <w:r w:rsidRPr="00AD03E2">
        <w:rPr>
          <w:rFonts w:ascii="Cambria Math" w:hAnsi="Cambria Math" w:cs="Cambria Math"/>
        </w:rPr>
        <w:t>‑</w:t>
      </w:r>
      <w:r w:rsidRPr="00AD03E2">
        <w:t>and</w:t>
      </w:r>
      <w:r w:rsidRPr="00AD03E2">
        <w:rPr>
          <w:rFonts w:ascii="Cambria Math" w:hAnsi="Cambria Math" w:cs="Cambria Math"/>
        </w:rPr>
        <w:t>‑</w:t>
      </w:r>
      <w:r w:rsidRPr="00AD03E2">
        <w:t>forward switch buffers and inspects the entire frame before forwarding, whereas a cut</w:t>
      </w:r>
      <w:r w:rsidRPr="00AD03E2">
        <w:rPr>
          <w:rFonts w:ascii="Cambria Math" w:hAnsi="Cambria Math" w:cs="Cambria Math"/>
        </w:rPr>
        <w:t>‑</w:t>
      </w:r>
      <w:r w:rsidRPr="00AD03E2">
        <w:t xml:space="preserve">through switch begins forwarding as soon as the destination address is read, reducing latency at the </w:t>
      </w:r>
      <w:r w:rsidRPr="00AD03E2">
        <w:lastRenderedPageBreak/>
        <w:t>expense of full error detection.</w:t>
      </w:r>
      <w:r w:rsidR="00D018DF">
        <w:t xml:space="preserve"> </w:t>
      </w:r>
      <w:r w:rsidR="002A0C95" w:rsidRPr="002A0C95">
        <w:t>The suitability of each switching method depends heavily on the media used within the network and how sensitive the environment is to latency</w:t>
      </w:r>
      <w:r w:rsidR="00D018DF">
        <w:t>.</w:t>
      </w:r>
      <w:sdt>
        <w:sdtPr>
          <w:id w:val="121903167"/>
          <w:citation/>
        </w:sdtPr>
        <w:sdtContent>
          <w:r w:rsidR="00004E55">
            <w:fldChar w:fldCharType="begin"/>
          </w:r>
          <w:r w:rsidR="00004E55">
            <w:instrText xml:space="preserve"> CITATION Net26 \l 2057 </w:instrText>
          </w:r>
          <w:r w:rsidR="00004E55">
            <w:fldChar w:fldCharType="separate"/>
          </w:r>
          <w:r w:rsidR="005E78C3">
            <w:rPr>
              <w:noProof/>
            </w:rPr>
            <w:t xml:space="preserve"> </w:t>
          </w:r>
          <w:r w:rsidR="005E78C3" w:rsidRPr="005E78C3">
            <w:rPr>
              <w:noProof/>
            </w:rPr>
            <w:t>[11]</w:t>
          </w:r>
          <w:r w:rsidR="00004E55">
            <w:fldChar w:fldCharType="end"/>
          </w:r>
        </w:sdtContent>
      </w:sdt>
    </w:p>
    <w:p w14:paraId="057D02FE" w14:textId="77777777" w:rsidR="009C6736" w:rsidRDefault="00EC5872" w:rsidP="00DA532A">
      <w:r w:rsidRPr="00EC5872">
        <w:t xml:space="preserve"> </w:t>
      </w:r>
    </w:p>
    <w:p w14:paraId="14CF584E" w14:textId="751DD3DD" w:rsidR="00182758" w:rsidRDefault="009C6736" w:rsidP="00DA532A">
      <w:r w:rsidRPr="009C6736">
        <w:t>Latency interacts closely with other network performance factors such as bandwidth, buffering, and congestion. Bandwidth determines how quickly bits can be placed onto the medium and therefore directly influences transmission delay, while also indirectly affecting queueing delay since higher</w:t>
      </w:r>
      <w:r w:rsidRPr="009C6736">
        <w:rPr>
          <w:rFonts w:ascii="Cambria Math" w:hAnsi="Cambria Math" w:cs="Cambria Math"/>
        </w:rPr>
        <w:t>‑</w:t>
      </w:r>
      <w:r w:rsidRPr="009C6736">
        <w:t>bandwidth links can drain queues more rapidly than lower</w:t>
      </w:r>
      <w:r w:rsidRPr="009C6736">
        <w:rPr>
          <w:rFonts w:ascii="Cambria Math" w:hAnsi="Cambria Math" w:cs="Cambria Math"/>
        </w:rPr>
        <w:t>‑</w:t>
      </w:r>
      <w:r w:rsidRPr="009C6736">
        <w:t>capacity interfaces. A major contributor to latency is congestion, which occurs when packets arrive faster than an interface can forward them</w:t>
      </w:r>
      <w:r>
        <w:rPr>
          <w:rFonts w:ascii="Calibri" w:hAnsi="Calibri" w:cs="Calibri"/>
        </w:rPr>
        <w:t xml:space="preserve"> </w:t>
      </w:r>
      <w:r w:rsidRPr="009C6736">
        <w:t>often triggered by sudden bursts of high</w:t>
      </w:r>
      <w:r w:rsidRPr="009C6736">
        <w:rPr>
          <w:rFonts w:ascii="Cambria Math" w:hAnsi="Cambria Math" w:cs="Cambria Math"/>
        </w:rPr>
        <w:t>‑</w:t>
      </w:r>
      <w:r w:rsidRPr="009C6736">
        <w:t>rate traffic or by applications that transmit at line rate without implementing congestion control. TCP mitigates this through adaptive congestion</w:t>
      </w:r>
      <w:r w:rsidRPr="009C6736">
        <w:rPr>
          <w:rFonts w:ascii="Cambria Math" w:hAnsi="Cambria Math" w:cs="Cambria Math"/>
        </w:rPr>
        <w:t>‑</w:t>
      </w:r>
      <w:r w:rsidRPr="009C6736">
        <w:t>control algorithms that adjust the sending rate based on network conditions. When congestion persists, queues fill and buffers overflow, causing packet loss, retransmissions, timeouts, and in severe cases buffer bloat, where oversized queues introduce substantial queueing delay and degrade application responsiveness even in the absence of packet loss.</w:t>
      </w:r>
      <w:r>
        <w:t xml:space="preserve"> </w:t>
      </w:r>
      <w:sdt>
        <w:sdtPr>
          <w:id w:val="1528218149"/>
          <w:citation/>
        </w:sdtPr>
        <w:sdtContent>
          <w:r w:rsidR="00937DB9">
            <w:fldChar w:fldCharType="begin"/>
          </w:r>
          <w:r w:rsidR="00937DB9">
            <w:instrText xml:space="preserve"> CITATION Pro26 \l 2057 </w:instrText>
          </w:r>
          <w:r w:rsidR="00937DB9">
            <w:fldChar w:fldCharType="separate"/>
          </w:r>
          <w:r w:rsidR="005E78C3" w:rsidRPr="005E78C3">
            <w:rPr>
              <w:noProof/>
            </w:rPr>
            <w:t>[10]</w:t>
          </w:r>
          <w:r w:rsidR="00937DB9">
            <w:fldChar w:fldCharType="end"/>
          </w:r>
        </w:sdtContent>
      </w:sdt>
      <w:r>
        <w:t xml:space="preserve"> </w:t>
      </w:r>
      <w:sdt>
        <w:sdtPr>
          <w:id w:val="-1495327937"/>
          <w:citation/>
        </w:sdtPr>
        <w:sdtContent>
          <w:r w:rsidR="00342EBF">
            <w:fldChar w:fldCharType="begin"/>
          </w:r>
          <w:r w:rsidR="00342EBF">
            <w:instrText xml:space="preserve"> CITATION Alb25 \l 2057 </w:instrText>
          </w:r>
          <w:r w:rsidR="00342EBF">
            <w:fldChar w:fldCharType="separate"/>
          </w:r>
          <w:r w:rsidR="005E78C3" w:rsidRPr="005E78C3">
            <w:rPr>
              <w:noProof/>
            </w:rPr>
            <w:t>[12]</w:t>
          </w:r>
          <w:r w:rsidR="00342EBF">
            <w:fldChar w:fldCharType="end"/>
          </w:r>
        </w:sdtContent>
      </w:sdt>
      <w:sdt>
        <w:sdtPr>
          <w:id w:val="408420340"/>
          <w:citation/>
        </w:sdtPr>
        <w:sdtContent>
          <w:r w:rsidR="00342EBF">
            <w:fldChar w:fldCharType="begin"/>
          </w:r>
          <w:r w:rsidR="00342EBF">
            <w:instrText xml:space="preserve"> CITATION All24 \l 2057 </w:instrText>
          </w:r>
          <w:r w:rsidR="00342EBF">
            <w:fldChar w:fldCharType="separate"/>
          </w:r>
          <w:r w:rsidR="005E78C3">
            <w:rPr>
              <w:noProof/>
            </w:rPr>
            <w:t xml:space="preserve"> </w:t>
          </w:r>
          <w:r w:rsidR="005E78C3" w:rsidRPr="005E78C3">
            <w:rPr>
              <w:noProof/>
            </w:rPr>
            <w:t>[13]</w:t>
          </w:r>
          <w:r w:rsidR="00342EBF">
            <w:fldChar w:fldCharType="end"/>
          </w:r>
        </w:sdtContent>
      </w:sdt>
      <w:sdt>
        <w:sdtPr>
          <w:id w:val="1171074744"/>
          <w:citation/>
        </w:sdtPr>
        <w:sdtContent>
          <w:r w:rsidR="0017737B">
            <w:fldChar w:fldCharType="begin"/>
          </w:r>
          <w:r w:rsidR="0017737B">
            <w:instrText xml:space="preserve"> CITATION Cis15 \l 2057 </w:instrText>
          </w:r>
          <w:r w:rsidR="0017737B">
            <w:fldChar w:fldCharType="separate"/>
          </w:r>
          <w:r w:rsidR="005E78C3">
            <w:rPr>
              <w:noProof/>
            </w:rPr>
            <w:t xml:space="preserve"> </w:t>
          </w:r>
          <w:r w:rsidR="005E78C3" w:rsidRPr="005E78C3">
            <w:rPr>
              <w:noProof/>
            </w:rPr>
            <w:t>[14]</w:t>
          </w:r>
          <w:r w:rsidR="0017737B">
            <w:fldChar w:fldCharType="end"/>
          </w:r>
        </w:sdtContent>
      </w:sdt>
    </w:p>
    <w:p w14:paraId="1108C84B" w14:textId="530A5207" w:rsidR="00CF62D0" w:rsidRDefault="00CF62D0" w:rsidP="00CF62D0">
      <w:pPr>
        <w:pStyle w:val="Heading1"/>
        <w:rPr>
          <w:rFonts w:asciiTheme="minorHAnsi" w:hAnsiTheme="minorHAnsi"/>
          <w:b/>
          <w:bCs/>
        </w:rPr>
      </w:pPr>
      <w:bookmarkStart w:id="7" w:name="_Toc225429718"/>
      <w:r w:rsidRPr="00C85F98">
        <w:rPr>
          <w:rFonts w:asciiTheme="minorHAnsi" w:hAnsiTheme="minorHAnsi"/>
          <w:b/>
          <w:bCs/>
        </w:rPr>
        <w:t>Concurrency in Networked Applications</w:t>
      </w:r>
      <w:bookmarkEnd w:id="7"/>
    </w:p>
    <w:p w14:paraId="0F189673" w14:textId="1FB05373" w:rsidR="0063407D" w:rsidRDefault="0063407D" w:rsidP="0063407D">
      <w:r>
        <w:t>In recent years, traditional CPU performance has begun to plateau. Simply adding more transistors has led to diminishing returns, and increasing clock speeds has become impractical due to power consumption and heat dissipation limits. To continue delivering performance gains, manufacturers shifted toward multicore architectures. Instead of relying on a single high</w:t>
      </w:r>
      <w:r>
        <w:rPr>
          <w:rFonts w:ascii="Cambria Math" w:hAnsi="Cambria Math" w:cs="Cambria Math"/>
        </w:rPr>
        <w:t>‑</w:t>
      </w:r>
      <w:r>
        <w:t>frequency CPU to execute instructions sequentially, multiple cores allow</w:t>
      </w:r>
      <w:r w:rsidR="005E74C6">
        <w:t xml:space="preserve"> </w:t>
      </w:r>
      <w:r>
        <w:t>threads to run in parallel.</w:t>
      </w:r>
      <w:sdt>
        <w:sdtPr>
          <w:id w:val="-937828210"/>
          <w:citation/>
        </w:sdtPr>
        <w:sdtContent>
          <w:r w:rsidR="00366160">
            <w:fldChar w:fldCharType="begin"/>
          </w:r>
          <w:r w:rsidR="00366160">
            <w:instrText xml:space="preserve"> CITATION Gau \l 2057 </w:instrText>
          </w:r>
          <w:r w:rsidR="00366160">
            <w:fldChar w:fldCharType="separate"/>
          </w:r>
          <w:r w:rsidR="005E78C3">
            <w:rPr>
              <w:noProof/>
            </w:rPr>
            <w:t xml:space="preserve"> </w:t>
          </w:r>
          <w:r w:rsidR="005E78C3" w:rsidRPr="005E78C3">
            <w:rPr>
              <w:noProof/>
            </w:rPr>
            <w:t>[15]</w:t>
          </w:r>
          <w:r w:rsidR="00366160">
            <w:fldChar w:fldCharType="end"/>
          </w:r>
        </w:sdtContent>
      </w:sdt>
    </w:p>
    <w:p w14:paraId="0764C8A0" w14:textId="052EC46F" w:rsidR="008719DE" w:rsidRDefault="008719DE" w:rsidP="008719DE">
      <w:pPr>
        <w:pStyle w:val="Heading1"/>
      </w:pPr>
      <w:bookmarkStart w:id="8" w:name="_Toc225429719"/>
      <w:r>
        <w:t>Multithreading</w:t>
      </w:r>
      <w:bookmarkEnd w:id="8"/>
      <w:r>
        <w:t xml:space="preserve"> </w:t>
      </w:r>
    </w:p>
    <w:p w14:paraId="19E8A54D" w14:textId="751FD87C" w:rsidR="007E3E5B" w:rsidRPr="007E3E5B" w:rsidRDefault="007E3E5B" w:rsidP="007E3E5B">
      <w:r w:rsidRPr="007E3E5B">
        <w:t>To take advantage of multi-core architectures, programming languages such as Java and C++ provide threading that allow programs to run work in parallel. Multithreading is the technique of splitting a program into multiple threads so that tasks can execute concurrently.</w:t>
      </w:r>
    </w:p>
    <w:p w14:paraId="159E1252" w14:textId="11300F9A" w:rsidR="004E02AF" w:rsidRPr="004E02AF" w:rsidRDefault="004E02AF" w:rsidP="004E02AF">
      <w:pPr>
        <w:pStyle w:val="Heading2"/>
      </w:pPr>
      <w:bookmarkStart w:id="9" w:name="_Toc225429720"/>
      <w:r>
        <w:t>Processes</w:t>
      </w:r>
      <w:bookmarkEnd w:id="9"/>
    </w:p>
    <w:p w14:paraId="21790AB1" w14:textId="0F9C9DC9" w:rsidR="008719DE" w:rsidRDefault="00F61AFA" w:rsidP="008719DE">
      <w:r w:rsidRPr="00F61AFA">
        <w:t>A process is a running program with separate virtual memory, meaning it runs isolated from other processes.</w:t>
      </w:r>
      <w:r w:rsidR="007476E4">
        <w:t xml:space="preserve"> </w:t>
      </w:r>
      <w:r>
        <w:t>T</w:t>
      </w:r>
      <w:r w:rsidR="007476E4">
        <w:t>his isolation means processes run securely and stabl</w:t>
      </w:r>
      <w:r w:rsidR="008749EE">
        <w:t>y</w:t>
      </w:r>
      <w:r w:rsidR="00CC7D98">
        <w:t>, capable of spawning</w:t>
      </w:r>
      <w:r w:rsidR="008C1FCB">
        <w:t xml:space="preserve"> other processes and running external programs easily via fork-</w:t>
      </w:r>
      <w:r w:rsidR="00F961DA">
        <w:t>exec, however</w:t>
      </w:r>
      <w:r w:rsidR="007476E4">
        <w:t xml:space="preserve"> sharing data between processes</w:t>
      </w:r>
      <w:r w:rsidR="00CC7D98">
        <w:t xml:space="preserve"> within the same application</w:t>
      </w:r>
      <w:r w:rsidR="007476E4">
        <w:t xml:space="preserve"> is difficult and requires the implementation of pipes, which can be cumbersome.</w:t>
      </w:r>
      <w:r w:rsidR="00CC7D98">
        <w:t xml:space="preserve"> A process can be summarised as separate containers </w:t>
      </w:r>
      <w:r w:rsidR="00D97A44">
        <w:t>of execution that does not share memory unless inter-process communications are implemented.</w:t>
      </w:r>
      <w:r w:rsidR="003A2F05">
        <w:t xml:space="preserve"> A process will exist until all subsequent child threads are joined and closed.</w:t>
      </w:r>
      <w:r w:rsidR="00553148">
        <w:t xml:space="preserve"> </w:t>
      </w:r>
      <w:sdt>
        <w:sdtPr>
          <w:id w:val="1396394542"/>
          <w:citation/>
        </w:sdtPr>
        <w:sdtContent>
          <w:r w:rsidR="00366160">
            <w:fldChar w:fldCharType="begin"/>
          </w:r>
          <w:r w:rsidR="00366160">
            <w:instrText xml:space="preserve"> CITATION Nic22 \l 2057 </w:instrText>
          </w:r>
          <w:r w:rsidR="00366160">
            <w:fldChar w:fldCharType="separate"/>
          </w:r>
          <w:r w:rsidR="005E78C3" w:rsidRPr="005E78C3">
            <w:rPr>
              <w:noProof/>
            </w:rPr>
            <w:t>[16]</w:t>
          </w:r>
          <w:r w:rsidR="00366160">
            <w:fldChar w:fldCharType="end"/>
          </w:r>
        </w:sdtContent>
      </w:sdt>
    </w:p>
    <w:p w14:paraId="74914F14" w14:textId="04DAF862" w:rsidR="004E02AF" w:rsidRDefault="004E02AF" w:rsidP="004E02AF">
      <w:pPr>
        <w:pStyle w:val="Heading2"/>
      </w:pPr>
      <w:bookmarkStart w:id="10" w:name="_Toc225429721"/>
      <w:r>
        <w:lastRenderedPageBreak/>
        <w:t>Threads</w:t>
      </w:r>
      <w:bookmarkEnd w:id="10"/>
      <w:r>
        <w:t xml:space="preserve"> </w:t>
      </w:r>
    </w:p>
    <w:p w14:paraId="41475DCC" w14:textId="0EECACB5" w:rsidR="008360AA" w:rsidRDefault="00AF5FBD" w:rsidP="00AF5FBD">
      <w:r w:rsidRPr="00AF5FBD">
        <w:t>A thread is an independent execution sequence within a process and is fundamental to enabling concurrency inside a single program</w:t>
      </w:r>
      <w:r w:rsidR="009337F1">
        <w:t xml:space="preserve">, </w:t>
      </w:r>
      <w:r w:rsidR="005E78C3" w:rsidRPr="005E78C3">
        <w:t xml:space="preserve">threads </w:t>
      </w:r>
      <w:r w:rsidR="005E74C6" w:rsidRPr="005E78C3">
        <w:t>function as</w:t>
      </w:r>
      <w:r w:rsidR="005E78C3" w:rsidRPr="005E78C3">
        <w:t xml:space="preserve"> workers inside that process, each executing a sequence of CPU instructions, meaning they run concurrently but share memory</w:t>
      </w:r>
      <w:r w:rsidR="007D4BD1">
        <w:t>.</w:t>
      </w:r>
      <w:r w:rsidRPr="00AF5FBD">
        <w:t xml:space="preserve"> Unlike processes, threads share the same virtual address space as their parent process</w:t>
      </w:r>
      <w:r>
        <w:t xml:space="preserve"> </w:t>
      </w:r>
      <w:r w:rsidRPr="00AF5FBD">
        <w:t>including the heap, global variables, and code</w:t>
      </w:r>
      <w:r>
        <w:t xml:space="preserve"> </w:t>
      </w:r>
      <w:r w:rsidRPr="00AF5FBD">
        <w:t xml:space="preserve">which allows threads to communicate easily and operate on common data. </w:t>
      </w:r>
    </w:p>
    <w:p w14:paraId="560078A4" w14:textId="4CFF9FAF" w:rsidR="00877099" w:rsidRDefault="005C3E72" w:rsidP="00877099">
      <w:r w:rsidRPr="005C3E72">
        <w:t>Threads enable efficient parallelism across multiple CPU cores, but this same shared</w:t>
      </w:r>
      <w:r w:rsidRPr="005C3E72">
        <w:rPr>
          <w:rFonts w:ascii="Cambria Math" w:hAnsi="Cambria Math" w:cs="Cambria Math"/>
        </w:rPr>
        <w:t>‑</w:t>
      </w:r>
      <w:r w:rsidRPr="005C3E72">
        <w:t xml:space="preserve">memory design introduces a significant hazard: race conditions. The lecture explains that both processes and, more critically, threads can execute in </w:t>
      </w:r>
      <w:r w:rsidR="005E74C6" w:rsidRPr="005C3E72">
        <w:t>unpredictable</w:t>
      </w:r>
      <w:r w:rsidRPr="005C3E72">
        <w:t xml:space="preserve"> orders due to the behaviour of the scheduler, which may switch between execution sequences at any time. A race condition occurs when the correctness of a program depends on the order in which threads execute</w:t>
      </w:r>
      <w:r w:rsidR="006364ED">
        <w:t>.</w:t>
      </w:r>
      <w:r w:rsidR="00877099" w:rsidRPr="00877099">
        <w:t xml:space="preserve"> </w:t>
      </w:r>
      <w:r w:rsidR="00877099">
        <w:t>Atomicity is central to race conditions. Most language</w:t>
      </w:r>
      <w:r w:rsidR="00877099">
        <w:rPr>
          <w:rFonts w:ascii="Cambria Math" w:hAnsi="Cambria Math" w:cs="Cambria Math"/>
        </w:rPr>
        <w:t>‑</w:t>
      </w:r>
      <w:r w:rsidR="00877099">
        <w:t>level operations</w:t>
      </w:r>
      <w:r w:rsidR="0039104E">
        <w:rPr>
          <w:rFonts w:ascii="Calibri" w:hAnsi="Calibri" w:cs="Calibri"/>
        </w:rPr>
        <w:t xml:space="preserve"> </w:t>
      </w:r>
      <w:r w:rsidR="00877099">
        <w:t>such as the increment operator x++</w:t>
      </w:r>
      <w:r w:rsidR="0039104E">
        <w:rPr>
          <w:rFonts w:ascii="Calibri" w:hAnsi="Calibri" w:cs="Calibri"/>
        </w:rPr>
        <w:t xml:space="preserve"> </w:t>
      </w:r>
      <w:r w:rsidR="00877099">
        <w:t xml:space="preserve">appear to be a single, indivisible statement, </w:t>
      </w:r>
      <w:r w:rsidR="00745270">
        <w:t>but</w:t>
      </w:r>
      <w:r w:rsidR="00877099">
        <w:t xml:space="preserve"> they expand into multiple CPU instructions</w:t>
      </w:r>
      <w:r w:rsidR="00544525">
        <w:t>, and</w:t>
      </w:r>
      <w:r w:rsidR="00877099">
        <w:t xml:space="preserve"> </w:t>
      </w:r>
      <w:r w:rsidR="000E4C3F">
        <w:t>consists</w:t>
      </w:r>
      <w:r w:rsidR="00877099">
        <w:t xml:space="preserve"> of a load instruction, an arithmetic instruction, and a store instruction. </w:t>
      </w:r>
    </w:p>
    <w:p w14:paraId="7160708F" w14:textId="6D3D9701" w:rsidR="00830378" w:rsidRDefault="00877099" w:rsidP="00877099">
      <w:r>
        <w:t>Because this read</w:t>
      </w:r>
      <w:r>
        <w:rPr>
          <w:rFonts w:ascii="Cambria Math" w:hAnsi="Cambria Math" w:cs="Cambria Math"/>
        </w:rPr>
        <w:t>‑</w:t>
      </w:r>
      <w:r>
        <w:t>modify</w:t>
      </w:r>
      <w:r>
        <w:rPr>
          <w:rFonts w:ascii="Cambria Math" w:hAnsi="Cambria Math" w:cs="Cambria Math"/>
        </w:rPr>
        <w:t>‑</w:t>
      </w:r>
      <w:r>
        <w:t>write sequence is not atomic, a thread can read the current value and begin incrementing it, but before it writes the updated value back, another thread may run and perform the same steps. When the original thread resumes, it writes its stale, outdated result, overwriting the update performed by the other thread.</w:t>
      </w:r>
      <w:sdt>
        <w:sdtPr>
          <w:id w:val="2095820787"/>
          <w:citation/>
        </w:sdtPr>
        <w:sdtContent>
          <w:r w:rsidR="00366160">
            <w:fldChar w:fldCharType="begin"/>
          </w:r>
          <w:r w:rsidR="00366160">
            <w:instrText xml:space="preserve"> CITATION Nic22 \l 2057 </w:instrText>
          </w:r>
          <w:r w:rsidR="00366160">
            <w:fldChar w:fldCharType="separate"/>
          </w:r>
          <w:r w:rsidR="005E78C3">
            <w:rPr>
              <w:noProof/>
            </w:rPr>
            <w:t xml:space="preserve"> </w:t>
          </w:r>
          <w:r w:rsidR="005E78C3" w:rsidRPr="005E78C3">
            <w:rPr>
              <w:noProof/>
            </w:rPr>
            <w:t>[16]</w:t>
          </w:r>
          <w:r w:rsidR="00366160">
            <w:fldChar w:fldCharType="end"/>
          </w:r>
        </w:sdtContent>
      </w:sdt>
    </w:p>
    <w:p w14:paraId="02A8F42D" w14:textId="69E17BBF" w:rsidR="00152AAD" w:rsidRDefault="00152AAD" w:rsidP="00152AAD">
      <w:pPr>
        <w:pStyle w:val="Heading2"/>
      </w:pPr>
      <w:bookmarkStart w:id="11" w:name="_Toc225429722"/>
      <w:r>
        <w:t>Asynchronous</w:t>
      </w:r>
      <w:bookmarkEnd w:id="11"/>
      <w:r>
        <w:t xml:space="preserve"> </w:t>
      </w:r>
    </w:p>
    <w:p w14:paraId="114D06D5" w14:textId="1B332504" w:rsidR="00782D21" w:rsidRDefault="00782D21" w:rsidP="00782D21">
      <w:r>
        <w:t xml:space="preserve">As hardware transitioned into parallel execution, so too did software through the adoption of asynchronous programming models. Asynchronous architecture decouples task initiation from task completion, enabling the software stack to continue performing useful work while </w:t>
      </w:r>
      <w:r w:rsidR="00D321BD" w:rsidRPr="00D321BD">
        <w:t>waiting for longer</w:t>
      </w:r>
      <w:r w:rsidR="00D321BD" w:rsidRPr="00D321BD">
        <w:rPr>
          <w:rFonts w:ascii="Cambria Math" w:hAnsi="Cambria Math" w:cs="Cambria Math"/>
        </w:rPr>
        <w:t>‑</w:t>
      </w:r>
      <w:r w:rsidR="00D321BD" w:rsidRPr="00D321BD">
        <w:t>running operations to finish, such as</w:t>
      </w:r>
      <w:r>
        <w:t xml:space="preserve"> network requests, database queries, and file input/output (I/O) operations. This decoupling enables true non</w:t>
      </w:r>
      <w:r>
        <w:rPr>
          <w:rFonts w:ascii="Cambria Math" w:hAnsi="Cambria Math" w:cs="Cambria Math"/>
        </w:rPr>
        <w:t>‑</w:t>
      </w:r>
      <w:r>
        <w:t>blocking behaviour which, when implemented correctly, can drastically improve an application's responsiveness, significantly enhance scalability, and is now considered integral to high</w:t>
      </w:r>
      <w:r>
        <w:rPr>
          <w:rFonts w:ascii="Cambria Math" w:hAnsi="Cambria Math" w:cs="Cambria Math"/>
        </w:rPr>
        <w:t>‑</w:t>
      </w:r>
      <w:r>
        <w:t>performance computing.</w:t>
      </w:r>
    </w:p>
    <w:p w14:paraId="093CE286" w14:textId="4041F1D8" w:rsidR="00782D21" w:rsidRDefault="00782D21" w:rsidP="00782D21">
      <w:r>
        <w:t>Asynchronous programming’s non</w:t>
      </w:r>
      <w:r>
        <w:rPr>
          <w:rFonts w:ascii="Cambria Math" w:hAnsi="Cambria Math" w:cs="Cambria Math"/>
        </w:rPr>
        <w:t>‑</w:t>
      </w:r>
      <w:r>
        <w:t xml:space="preserve">blocking nature makes it especially effective for applications that rely heavily on networking, particularly when performing representational state transfer (REST) API calls. When an application fetches data from a REST endpoint or a database, it must wait for the request to travel over the network, for the target system to process the query, and then for the response to be returned. If this </w:t>
      </w:r>
      <w:proofErr w:type="gramStart"/>
      <w:r>
        <w:t>were implemented</w:t>
      </w:r>
      <w:proofErr w:type="gramEnd"/>
      <w:r>
        <w:t xml:space="preserve"> as a blocking call, the main thread would </w:t>
      </w:r>
      <w:proofErr w:type="gramStart"/>
      <w:r>
        <w:t>be forced</w:t>
      </w:r>
      <w:proofErr w:type="gramEnd"/>
      <w:r>
        <w:t xml:space="preserve"> to sit idle throughout the entire round</w:t>
      </w:r>
      <w:r>
        <w:rPr>
          <w:rFonts w:ascii="Cambria Math" w:hAnsi="Cambria Math" w:cs="Cambria Math"/>
        </w:rPr>
        <w:t>‑</w:t>
      </w:r>
      <w:r>
        <w:t xml:space="preserve">trip, leaving the user waiting and the CPU </w:t>
      </w:r>
      <w:r w:rsidR="00EB6F08">
        <w:t>underutilised</w:t>
      </w:r>
      <w:r>
        <w:t>. Async operations avoid this by allowing the main execution flow to continue without interruption.</w:t>
      </w:r>
    </w:p>
    <w:p w14:paraId="2621E0E5" w14:textId="39A4BE68" w:rsidR="00782D21" w:rsidRDefault="00782D21" w:rsidP="00782D21">
      <w:r>
        <w:lastRenderedPageBreak/>
        <w:t>Asynchronous operations are equally advantageous when dealing with file I/O. Disk access</w:t>
      </w:r>
      <w:r w:rsidR="005E74C6">
        <w:t xml:space="preserve"> </w:t>
      </w:r>
      <w:r>
        <w:t>whether reading large files, writing logs, or loading assets</w:t>
      </w:r>
      <w:r w:rsidR="005E74C6">
        <w:t xml:space="preserve"> </w:t>
      </w:r>
      <w:r>
        <w:t xml:space="preserve">is </w:t>
      </w:r>
      <w:r w:rsidR="005E74C6">
        <w:t>slower</w:t>
      </w:r>
      <w:r>
        <w:t xml:space="preserve"> than CPU operations. By decoupling the application’s execution path from these slower operations, asynchronous I/O prevents the main thread from blocking while waiting for disk activity to complete.</w:t>
      </w:r>
      <w:sdt>
        <w:sdtPr>
          <w:id w:val="-1451928653"/>
          <w:citation/>
        </w:sdtPr>
        <w:sdtContent>
          <w:r w:rsidR="00C12BFE">
            <w:fldChar w:fldCharType="begin"/>
          </w:r>
          <w:r w:rsidR="00C12BFE">
            <w:instrText xml:space="preserve"> CITATION MJo23 \l 2057 </w:instrText>
          </w:r>
          <w:r w:rsidR="00C12BFE">
            <w:fldChar w:fldCharType="separate"/>
          </w:r>
          <w:r w:rsidR="005E78C3">
            <w:rPr>
              <w:noProof/>
            </w:rPr>
            <w:t xml:space="preserve"> </w:t>
          </w:r>
          <w:r w:rsidR="005E78C3" w:rsidRPr="005E78C3">
            <w:rPr>
              <w:noProof/>
            </w:rPr>
            <w:t>[17]</w:t>
          </w:r>
          <w:r w:rsidR="00C12BFE">
            <w:fldChar w:fldCharType="end"/>
          </w:r>
        </w:sdtContent>
      </w:sdt>
    </w:p>
    <w:p w14:paraId="0A4734BA" w14:textId="452410CA" w:rsidR="00782D21" w:rsidRDefault="00782D21" w:rsidP="00782D21">
      <w:r>
        <w:t xml:space="preserve">An asynchronous solution frees up the main process, allowing the application to </w:t>
      </w:r>
      <w:r w:rsidR="005E74C6">
        <w:t>oversee</w:t>
      </w:r>
      <w:r>
        <w:t xml:space="preserve"> additional workloads while an API call, database query, or file operation is being </w:t>
      </w:r>
      <w:r w:rsidR="005E74C6">
        <w:t>managed</w:t>
      </w:r>
      <w:r>
        <w:t xml:space="preserve"> by a worker thread or event loop. This means the user interface can continue to update, user input can be processed, animations can run, and other network requests can be prepared while data is still being fetched. Because the CPU is not idly waiting for external operations to complete, the system achieves far more efficient resource utilisation.</w:t>
      </w:r>
    </w:p>
    <w:p w14:paraId="6997BE14" w14:textId="36B70F32" w:rsidR="004F480F" w:rsidRDefault="00782D21" w:rsidP="00782D21">
      <w:r>
        <w:t xml:space="preserve">This flexibility to </w:t>
      </w:r>
      <w:r w:rsidR="005E74C6">
        <w:t>manage</w:t>
      </w:r>
      <w:r>
        <w:t xml:space="preserve"> multiple operations </w:t>
      </w:r>
      <w:r w:rsidR="005E74C6">
        <w:t>simultaneously</w:t>
      </w:r>
      <w:r>
        <w:t xml:space="preserve"> also improves overall scalability. Applications capable of issuing thousands of non</w:t>
      </w:r>
      <w:r>
        <w:rPr>
          <w:rFonts w:ascii="Cambria Math" w:hAnsi="Cambria Math" w:cs="Cambria Math"/>
        </w:rPr>
        <w:t>‑</w:t>
      </w:r>
      <w:r>
        <w:t>blocking API calls or database queries can maintain high throughput without overwhelming the thread scheduler or exhausting system resources. This is why asynchronous I/O underpins many modern high</w:t>
      </w:r>
      <w:r>
        <w:rPr>
          <w:rFonts w:ascii="Cambria Math" w:hAnsi="Cambria Math" w:cs="Cambria Math"/>
        </w:rPr>
        <w:t>‑</w:t>
      </w:r>
      <w:r>
        <w:t>traffic platforms, distributed systems, microservices, and web servers that must serve unpredictable and fluctuating loads while staying responsive.</w:t>
      </w:r>
      <w:r w:rsidR="004F480F">
        <w:t xml:space="preserve"> </w:t>
      </w:r>
      <w:sdt>
        <w:sdtPr>
          <w:id w:val="507337578"/>
          <w:citation/>
        </w:sdtPr>
        <w:sdtContent>
          <w:r w:rsidR="00C12BFE">
            <w:fldChar w:fldCharType="begin"/>
          </w:r>
          <w:r w:rsidR="00C12BFE">
            <w:instrText xml:space="preserve"> CITATION Adi25 \l 2057 </w:instrText>
          </w:r>
          <w:r w:rsidR="00C12BFE">
            <w:fldChar w:fldCharType="separate"/>
          </w:r>
          <w:r w:rsidR="005E78C3" w:rsidRPr="005E78C3">
            <w:rPr>
              <w:noProof/>
            </w:rPr>
            <w:t>[18]</w:t>
          </w:r>
          <w:r w:rsidR="00C12BFE">
            <w:fldChar w:fldCharType="end"/>
          </w:r>
        </w:sdtContent>
      </w:sdt>
    </w:p>
    <w:p w14:paraId="5372B060" w14:textId="3FF05DD5" w:rsidR="00C73C6C" w:rsidRPr="00C73C6C" w:rsidRDefault="00C73C6C" w:rsidP="00782D21">
      <w:r w:rsidRPr="00C73C6C">
        <w:t xml:space="preserve">Asynchronous programming is </w:t>
      </w:r>
      <w:r w:rsidR="005E74C6" w:rsidRPr="00C73C6C">
        <w:t>different from</w:t>
      </w:r>
      <w:r w:rsidRPr="00C73C6C">
        <w:t xml:space="preserve"> multi</w:t>
      </w:r>
      <w:r w:rsidRPr="00C73C6C">
        <w:rPr>
          <w:rFonts w:ascii="Cambria Math" w:hAnsi="Cambria Math" w:cs="Cambria Math"/>
        </w:rPr>
        <w:t>‑</w:t>
      </w:r>
      <w:r w:rsidRPr="00C73C6C">
        <w:t>threading, though both play important roles in system design. Concurrency is the broader concept of managing multiple tasks in overlapping time periods, and asynchronous programming achieves this without relying on additional worker threads, instead interleaving work through event loops and callbacks to avoid blocking. Multi</w:t>
      </w:r>
      <w:r w:rsidRPr="00C73C6C">
        <w:rPr>
          <w:rFonts w:ascii="Cambria Math" w:hAnsi="Cambria Math" w:cs="Cambria Math"/>
        </w:rPr>
        <w:t>‑</w:t>
      </w:r>
      <w:r w:rsidRPr="00C73C6C">
        <w:t>threading, by contrast, uses separate threads derived from processes to enable true parallel execution on multi</w:t>
      </w:r>
      <w:r w:rsidRPr="00C73C6C">
        <w:rPr>
          <w:rFonts w:ascii="Cambria Math" w:hAnsi="Cambria Math" w:cs="Cambria Math"/>
        </w:rPr>
        <w:t>‑</w:t>
      </w:r>
      <w:r w:rsidRPr="00C73C6C">
        <w:t>core hardware, making it fundamentally different from the non</w:t>
      </w:r>
      <w:r w:rsidRPr="00C73C6C">
        <w:rPr>
          <w:rFonts w:ascii="Cambria Math" w:hAnsi="Cambria Math" w:cs="Cambria Math"/>
        </w:rPr>
        <w:t>‑</w:t>
      </w:r>
      <w:r w:rsidRPr="00C73C6C">
        <w:t>blocking, event</w:t>
      </w:r>
      <w:r w:rsidRPr="00C73C6C">
        <w:rPr>
          <w:rFonts w:ascii="Cambria Math" w:hAnsi="Cambria Math" w:cs="Cambria Math"/>
        </w:rPr>
        <w:t>‑</w:t>
      </w:r>
      <w:r w:rsidRPr="00C73C6C">
        <w:t>driven nature of asynchronous architectures.</w:t>
      </w:r>
    </w:p>
    <w:p w14:paraId="77C55DF2" w14:textId="560A21B0" w:rsidR="00C10E28" w:rsidRDefault="00C10E28" w:rsidP="00C10E28">
      <w:pPr>
        <w:pStyle w:val="Heading1"/>
      </w:pPr>
      <w:bookmarkStart w:id="12" w:name="_Toc225429723"/>
      <w:r>
        <w:t>Event</w:t>
      </w:r>
      <w:r w:rsidR="00156852">
        <w:t>-</w:t>
      </w:r>
      <w:r w:rsidR="00633AE8">
        <w:t>D</w:t>
      </w:r>
      <w:r>
        <w:t>riven</w:t>
      </w:r>
      <w:r w:rsidR="00633AE8">
        <w:t xml:space="preserve"> A</w:t>
      </w:r>
      <w:r>
        <w:t>rchitecture</w:t>
      </w:r>
      <w:bookmarkEnd w:id="12"/>
    </w:p>
    <w:p w14:paraId="00D16CB0" w14:textId="07F90ED2" w:rsidR="00C25EFE" w:rsidRDefault="00C25EFE" w:rsidP="00C25EFE">
      <w:r>
        <w:t xml:space="preserve">As applications increasingly become reliant on asynchronous operations to remain responsive and continue to scale, the next logical step was not only to </w:t>
      </w:r>
      <w:r w:rsidR="005E74C6">
        <w:t>oversee</w:t>
      </w:r>
      <w:r>
        <w:t xml:space="preserve"> tasks concurrently but to extend these non</w:t>
      </w:r>
      <w:r>
        <w:rPr>
          <w:rFonts w:ascii="Cambria Math" w:hAnsi="Cambria Math" w:cs="Cambria Math"/>
        </w:rPr>
        <w:t>‑</w:t>
      </w:r>
      <w:r>
        <w:t xml:space="preserve">blocking principles to the architecture itself. This shift led to systems being structured around the events those asynchronous </w:t>
      </w:r>
      <w:r w:rsidR="006F32BA">
        <w:t>operations generate</w:t>
      </w:r>
      <w:r>
        <w:t>. In other words, instead of treating async tasks as isolated implementation details, modern system design embraces event</w:t>
      </w:r>
      <w:r>
        <w:rPr>
          <w:rFonts w:ascii="Cambria Math" w:hAnsi="Cambria Math" w:cs="Cambria Math"/>
        </w:rPr>
        <w:t>‑</w:t>
      </w:r>
      <w:r>
        <w:t>driven architecture</w:t>
      </w:r>
      <w:r w:rsidR="001D44D8">
        <w:t xml:space="preserve"> (EDA)</w:t>
      </w:r>
      <w:r>
        <w:t>, where events state changes, messages, and signals become first</w:t>
      </w:r>
      <w:r>
        <w:rPr>
          <w:rFonts w:ascii="Cambria Math" w:hAnsi="Cambria Math" w:cs="Cambria Math"/>
        </w:rPr>
        <w:t>‑</w:t>
      </w:r>
      <w:r>
        <w:t>class triggers that drive application behaviour across distributed components.</w:t>
      </w:r>
    </w:p>
    <w:p w14:paraId="47DDF91C" w14:textId="1E9BF54E" w:rsidR="003D6518" w:rsidRDefault="00C25EFE" w:rsidP="0063407D">
      <w:r>
        <w:t>Event</w:t>
      </w:r>
      <w:r>
        <w:rPr>
          <w:rFonts w:ascii="Cambria Math" w:hAnsi="Cambria Math" w:cs="Cambria Math"/>
        </w:rPr>
        <w:t>‑</w:t>
      </w:r>
      <w:r>
        <w:t xml:space="preserve">driven architecture uses these events to trigger and communicate between decoupled services, enabling applications to react to changes as they occur. It is now a foundational pattern in modern systems, particularly those built on </w:t>
      </w:r>
      <w:r w:rsidR="005E74C6">
        <w:t>microservices since</w:t>
      </w:r>
      <w:r>
        <w:t xml:space="preserve"> it allows services to remain loosely coupled while still coordinating complex workflows. In this model, an event represents a meaningful change in state</w:t>
      </w:r>
      <w:r>
        <w:rPr>
          <w:rFonts w:ascii="Aptos" w:hAnsi="Aptos" w:cs="Aptos"/>
        </w:rPr>
        <w:t xml:space="preserve"> </w:t>
      </w:r>
      <w:r>
        <w:t xml:space="preserve">such as data being updated, a request being </w:t>
      </w:r>
      <w:r>
        <w:lastRenderedPageBreak/>
        <w:t>received, or a process completing</w:t>
      </w:r>
      <w:r>
        <w:rPr>
          <w:rFonts w:ascii="Aptos" w:hAnsi="Aptos" w:cs="Aptos"/>
        </w:rPr>
        <w:t xml:space="preserve"> </w:t>
      </w:r>
      <w:r>
        <w:t>and other services can consume, react to, or propagate these events without direct knowledge of each other.</w:t>
      </w:r>
      <w:r w:rsidR="003D6518">
        <w:t xml:space="preserve"> Featuring</w:t>
      </w:r>
      <w:r w:rsidR="00C25C52">
        <w:t xml:space="preserve"> three main components, event </w:t>
      </w:r>
      <w:r w:rsidR="00107178">
        <w:t>producers’</w:t>
      </w:r>
      <w:r w:rsidR="008357DA">
        <w:t xml:space="preserve"> systems or services that generate </w:t>
      </w:r>
      <w:r w:rsidR="00107178">
        <w:t>events</w:t>
      </w:r>
      <w:r w:rsidR="008357DA">
        <w:t xml:space="preserve"> when something notable happens</w:t>
      </w:r>
      <w:r w:rsidR="00C25C52">
        <w:t xml:space="preserve">, event routers </w:t>
      </w:r>
      <w:r w:rsidR="00107178">
        <w:t>or brokers depending on implementation</w:t>
      </w:r>
      <w:r w:rsidR="00A758FB">
        <w:t>,</w:t>
      </w:r>
      <w:r w:rsidR="00107178">
        <w:t xml:space="preserve"> ingesting events from producers either transforming them or enriching them before routing them to relevant consumers. Event</w:t>
      </w:r>
      <w:r w:rsidR="00C25C52">
        <w:t xml:space="preserve"> consumers</w:t>
      </w:r>
      <w:r w:rsidR="00F236B4">
        <w:t xml:space="preserve"> often being services that subscribe to and react to events performing menial tasks such as updating data stores, sending push notifications, triggering workflows or just </w:t>
      </w:r>
      <w:r w:rsidR="0040762F">
        <w:t>producing</w:t>
      </w:r>
      <w:r w:rsidR="00F236B4">
        <w:t xml:space="preserve"> a further event</w:t>
      </w:r>
      <w:r w:rsidR="00ED594D">
        <w:t>.</w:t>
      </w:r>
      <w:sdt>
        <w:sdtPr>
          <w:id w:val="1846978030"/>
          <w:citation/>
        </w:sdtPr>
        <w:sdtContent>
          <w:r w:rsidR="00E669BC">
            <w:fldChar w:fldCharType="begin"/>
          </w:r>
          <w:r w:rsidR="00E669BC">
            <w:instrText xml:space="preserve"> CITATION aws26 \l 2057 </w:instrText>
          </w:r>
          <w:r w:rsidR="00E669BC">
            <w:fldChar w:fldCharType="separate"/>
          </w:r>
          <w:r w:rsidR="005E78C3">
            <w:rPr>
              <w:noProof/>
            </w:rPr>
            <w:t xml:space="preserve"> </w:t>
          </w:r>
          <w:r w:rsidR="005E78C3" w:rsidRPr="005E78C3">
            <w:rPr>
              <w:noProof/>
            </w:rPr>
            <w:t>[19]</w:t>
          </w:r>
          <w:r w:rsidR="00E669BC">
            <w:fldChar w:fldCharType="end"/>
          </w:r>
        </w:sdtContent>
      </w:sdt>
    </w:p>
    <w:p w14:paraId="068B6E44" w14:textId="37CD2D11" w:rsidR="005E3715" w:rsidRDefault="005E3715" w:rsidP="0063407D">
      <w:r>
        <w:t xml:space="preserve">This architectural approach produces a reactive architecture that intrinsically supports a high throughput, fault tolerance as by nature EDA is loosely coupled. Meaning services </w:t>
      </w:r>
      <w:r w:rsidR="005E74C6">
        <w:t>do not</w:t>
      </w:r>
      <w:r>
        <w:t xml:space="preserve"> directly depend on each other. Producers can publish events without requiring the consumers to be online, consumers also process these events independently and asynchronously with an event router acting as a buffer between services </w:t>
      </w:r>
      <w:r w:rsidR="005F66A8">
        <w:t>meaning that failures are not propagated, as such one service failing does not cause others to fail the system degrades gracefully as opposed to catastrophically.</w:t>
      </w:r>
    </w:p>
    <w:p w14:paraId="68C180BA" w14:textId="233E0137" w:rsidR="00D142D3" w:rsidRDefault="00D142D3" w:rsidP="00D142D3">
      <w:r>
        <w:t xml:space="preserve">Many event routers are also able to persist events to durable storage, meaning they write each event to a </w:t>
      </w:r>
      <w:r w:rsidR="005E74C6">
        <w:t>dependable</w:t>
      </w:r>
      <w:r>
        <w:t>, non</w:t>
      </w:r>
      <w:r>
        <w:rPr>
          <w:rFonts w:ascii="Cambria Math" w:hAnsi="Cambria Math" w:cs="Cambria Math"/>
        </w:rPr>
        <w:t>‑</w:t>
      </w:r>
      <w:r>
        <w:t>volatile medium before acknowledging receipt. Durable storage usually takes the form of replicated disk</w:t>
      </w:r>
      <w:r>
        <w:rPr>
          <w:rFonts w:ascii="Cambria Math" w:hAnsi="Cambria Math" w:cs="Cambria Math"/>
        </w:rPr>
        <w:t>‑</w:t>
      </w:r>
      <w:r>
        <w:t xml:space="preserve">based logs or distributed storage layers that guarantee events </w:t>
      </w:r>
      <w:r w:rsidR="005E74C6">
        <w:t>will not</w:t>
      </w:r>
      <w:r>
        <w:t xml:space="preserve"> be lost even if individual nodes or brokers fail. Systems like Kafka</w:t>
      </w:r>
      <w:r w:rsidR="00A758FB">
        <w:t xml:space="preserve"> and </w:t>
      </w:r>
      <w:r>
        <w:t>Event Hubs</w:t>
      </w:r>
      <w:r w:rsidR="00A758FB">
        <w:t xml:space="preserve"> </w:t>
      </w:r>
      <w:r>
        <w:t>achieve this by writing events to a commit log that is synchronously replicated across multiple nodes. This ensures that once an event is written, it is safely stored and can survive crashes, restarts, or hardware failures.</w:t>
      </w:r>
      <w:sdt>
        <w:sdtPr>
          <w:id w:val="737682993"/>
          <w:citation/>
        </w:sdtPr>
        <w:sdtContent>
          <w:r w:rsidR="005949DD">
            <w:fldChar w:fldCharType="begin"/>
          </w:r>
          <w:r w:rsidR="005949DD">
            <w:instrText xml:space="preserve"> CITATION Jef26 \l 2057 </w:instrText>
          </w:r>
          <w:r w:rsidR="005949DD">
            <w:fldChar w:fldCharType="separate"/>
          </w:r>
          <w:r w:rsidR="005E78C3">
            <w:rPr>
              <w:noProof/>
            </w:rPr>
            <w:t xml:space="preserve"> </w:t>
          </w:r>
          <w:r w:rsidR="005E78C3" w:rsidRPr="005E78C3">
            <w:rPr>
              <w:noProof/>
            </w:rPr>
            <w:t>[20]</w:t>
          </w:r>
          <w:r w:rsidR="005949DD">
            <w:fldChar w:fldCharType="end"/>
          </w:r>
        </w:sdtContent>
      </w:sdt>
    </w:p>
    <w:p w14:paraId="62743BF5" w14:textId="1F6AD0F5" w:rsidR="00D142D3" w:rsidRDefault="00D142D3" w:rsidP="00D142D3">
      <w:r>
        <w:t xml:space="preserve">Because events are durably stored, the router can acknowledge processing only when the consumer confirms completion. In other words, events </w:t>
      </w:r>
      <w:r w:rsidR="005E74C6">
        <w:t>are not</w:t>
      </w:r>
      <w:r>
        <w:t xml:space="preserve"> considered “handled” until the consumer explicitly signals success. If the consumer fails, the router can present the same event again, ensuring that work is never lost.</w:t>
      </w:r>
    </w:p>
    <w:p w14:paraId="202CFE6C" w14:textId="77777777" w:rsidR="00D142D3" w:rsidRDefault="00D142D3" w:rsidP="00D142D3">
      <w:r>
        <w:t>This also enables event replay, where a consumer that recovers from a crash, restart, or deployment can reprocess past events starting from a known offset. This mechanism provides guaranteed at</w:t>
      </w:r>
      <w:r>
        <w:rPr>
          <w:rFonts w:ascii="Cambria Math" w:hAnsi="Cambria Math" w:cs="Cambria Math"/>
        </w:rPr>
        <w:t>‑</w:t>
      </w:r>
      <w:r>
        <w:t>least</w:t>
      </w:r>
      <w:r>
        <w:rPr>
          <w:rFonts w:ascii="Cambria Math" w:hAnsi="Cambria Math" w:cs="Cambria Math"/>
        </w:rPr>
        <w:t>‑</w:t>
      </w:r>
      <w:r>
        <w:t>once delivery and configurable message retention, allowing events to remain available for minutes, hours, or even indefinitely depending on system settings.</w:t>
      </w:r>
    </w:p>
    <w:p w14:paraId="5F4D071D" w14:textId="66049228" w:rsidR="00D142D3" w:rsidRDefault="00D142D3" w:rsidP="00D142D3">
      <w:r>
        <w:t>So, if a consumer crashes mid</w:t>
      </w:r>
      <w:r>
        <w:rPr>
          <w:rFonts w:ascii="Cambria Math" w:hAnsi="Cambria Math" w:cs="Cambria Math"/>
        </w:rPr>
        <w:t>‑</w:t>
      </w:r>
      <w:r>
        <w:t>processing, the event remains safely stored in the router</w:t>
      </w:r>
      <w:r>
        <w:rPr>
          <w:rFonts w:ascii="Aptos" w:hAnsi="Aptos" w:cs="Aptos"/>
        </w:rPr>
        <w:t>’</w:t>
      </w:r>
      <w:r>
        <w:t>s durable log, ready to be delivered again when the consumer comes back online. This prevents data loss, supports recovery, and ensures reliable workflow execution throughout the system.</w:t>
      </w:r>
      <w:sdt>
        <w:sdtPr>
          <w:id w:val="-125231286"/>
          <w:citation/>
        </w:sdtPr>
        <w:sdtContent>
          <w:r w:rsidR="005949DD">
            <w:fldChar w:fldCharType="begin"/>
          </w:r>
          <w:r w:rsidR="005949DD">
            <w:instrText xml:space="preserve"> CITATION aws261 \l 2057 </w:instrText>
          </w:r>
          <w:r w:rsidR="005949DD">
            <w:fldChar w:fldCharType="separate"/>
          </w:r>
          <w:r w:rsidR="005E78C3">
            <w:rPr>
              <w:noProof/>
            </w:rPr>
            <w:t xml:space="preserve"> </w:t>
          </w:r>
          <w:r w:rsidR="005E78C3" w:rsidRPr="005E78C3">
            <w:rPr>
              <w:noProof/>
            </w:rPr>
            <w:t>[21]</w:t>
          </w:r>
          <w:r w:rsidR="005949DD">
            <w:fldChar w:fldCharType="end"/>
          </w:r>
        </w:sdtContent>
      </w:sdt>
      <w:sdt>
        <w:sdtPr>
          <w:id w:val="1795787809"/>
          <w:citation/>
        </w:sdtPr>
        <w:sdtContent>
          <w:r w:rsidR="005949DD">
            <w:fldChar w:fldCharType="begin"/>
          </w:r>
          <w:r w:rsidR="005949DD">
            <w:instrText xml:space="preserve"> CITATION Bou26 \l 2057 </w:instrText>
          </w:r>
          <w:r w:rsidR="005949DD">
            <w:fldChar w:fldCharType="separate"/>
          </w:r>
          <w:r w:rsidR="005E78C3">
            <w:rPr>
              <w:noProof/>
            </w:rPr>
            <w:t xml:space="preserve"> </w:t>
          </w:r>
          <w:r w:rsidR="005E78C3" w:rsidRPr="005E78C3">
            <w:rPr>
              <w:noProof/>
            </w:rPr>
            <w:t>[22]</w:t>
          </w:r>
          <w:r w:rsidR="005949DD">
            <w:fldChar w:fldCharType="end"/>
          </w:r>
        </w:sdtContent>
      </w:sdt>
    </w:p>
    <w:p w14:paraId="101B16A0" w14:textId="06B9B3D4" w:rsidR="003D6518" w:rsidRDefault="00EB3491" w:rsidP="0063407D">
      <w:r>
        <w:t xml:space="preserve">EDA has become widely adopted by cloud platforms as it naturally fits the distributed, </w:t>
      </w:r>
      <w:r w:rsidR="005E74C6">
        <w:t>scalable,</w:t>
      </w:r>
      <w:r>
        <w:t xml:space="preserve"> and loosely coupled </w:t>
      </w:r>
      <w:r w:rsidR="00CA3EA9">
        <w:t>nature of cloud-based services. Typical cloud-native uses include but are not limited to real</w:t>
      </w:r>
      <w:r w:rsidR="00F779F0">
        <w:t>-t</w:t>
      </w:r>
      <w:r w:rsidR="00CA3EA9">
        <w:t>ime data processing such as streaming analytics or real-</w:t>
      </w:r>
      <w:r w:rsidR="00CA3EA9">
        <w:lastRenderedPageBreak/>
        <w:t>time alerting from logging streams. Events flow into services such as AWS Kinesis which then trigger downstream log processing services.</w:t>
      </w:r>
      <w:r w:rsidR="005031DA">
        <w:t xml:space="preserve"> Serverless workflows and container orchestration also make use of this architecture as eve</w:t>
      </w:r>
      <w:r w:rsidR="00A758FB">
        <w:t>n</w:t>
      </w:r>
      <w:r w:rsidR="005031DA">
        <w:t xml:space="preserve">ts trigger serverless functions, these being abstracted functions from the client often deliver as software as a service </w:t>
      </w:r>
      <w:r w:rsidR="00397491">
        <w:t>solution</w:t>
      </w:r>
      <w:r w:rsidR="005031DA">
        <w:t xml:space="preserve">. For </w:t>
      </w:r>
      <w:r w:rsidR="00397491">
        <w:t>example,</w:t>
      </w:r>
      <w:r w:rsidR="005031DA">
        <w:t xml:space="preserve"> a file can be uploaded into storage that then triggers an image processor taking a snapshot of the file, this database update event then triggers a downstream transformation event router deploying that snapshot into a specified environment allowing for fully automated continuous improvement pipelines.</w:t>
      </w:r>
      <w:sdt>
        <w:sdtPr>
          <w:id w:val="-94720988"/>
          <w:citation/>
        </w:sdtPr>
        <w:sdtContent>
          <w:r w:rsidR="005949DD">
            <w:fldChar w:fldCharType="begin"/>
          </w:r>
          <w:r w:rsidR="005949DD">
            <w:instrText xml:space="preserve"> CITATION aws261 \l 2057 </w:instrText>
          </w:r>
          <w:r w:rsidR="005949DD">
            <w:fldChar w:fldCharType="separate"/>
          </w:r>
          <w:r w:rsidR="005E78C3">
            <w:rPr>
              <w:noProof/>
            </w:rPr>
            <w:t xml:space="preserve"> </w:t>
          </w:r>
          <w:r w:rsidR="005E78C3" w:rsidRPr="005E78C3">
            <w:rPr>
              <w:noProof/>
            </w:rPr>
            <w:t>[21]</w:t>
          </w:r>
          <w:r w:rsidR="005949DD">
            <w:fldChar w:fldCharType="end"/>
          </w:r>
        </w:sdtContent>
      </w:sdt>
    </w:p>
    <w:p w14:paraId="15A2D063" w14:textId="67573F77" w:rsidR="00CF62D0" w:rsidRPr="00C85F98" w:rsidRDefault="00CF62D0" w:rsidP="00CF62D0">
      <w:pPr>
        <w:pStyle w:val="Heading1"/>
        <w:rPr>
          <w:rFonts w:asciiTheme="minorHAnsi" w:hAnsiTheme="minorHAnsi"/>
          <w:b/>
          <w:bCs/>
        </w:rPr>
      </w:pPr>
      <w:bookmarkStart w:id="13" w:name="_Toc225429724"/>
      <w:r w:rsidRPr="00C85F98">
        <w:rPr>
          <w:rFonts w:asciiTheme="minorHAnsi" w:hAnsiTheme="minorHAnsi"/>
          <w:b/>
          <w:bCs/>
        </w:rPr>
        <w:t>Interoperability in Distributed Systems</w:t>
      </w:r>
      <w:bookmarkEnd w:id="13"/>
    </w:p>
    <w:p w14:paraId="68C8735C" w14:textId="65F0F93D" w:rsidR="002B41E5" w:rsidRDefault="00350E49" w:rsidP="00350E49">
      <w:r w:rsidRPr="00350E49">
        <w:t>Interoperability is the ability of different systems, applications, or services to communicate and work together effectively. In distributed systems, this is especially important because these architectures involve many independent computer systems that must collaborate seamlessly to appear as a single cohesive system to end users.</w:t>
      </w:r>
    </w:p>
    <w:p w14:paraId="1E0EFEC6" w14:textId="29578269" w:rsidR="00247D46" w:rsidRDefault="001E6DEC" w:rsidP="00350E49">
      <w:r w:rsidRPr="001E6DEC">
        <w:t>Maintaining this illusion requires a variety of techniques to be implemented and carefully maintained. One of the most fundamental of these is the use of open standards, which provide common rules for how systems should communicate and structure data. Open standards are shared, publicly available specifications that anyone is free to use, intentionally designed to avoid licensing restrictions or vendor control. They are defined and maintained by recognised authoritative bodies such as the World Wide Web Consortium (W3C), the Internet Engineering Task Force (IETF), or ISO, which helps ensure the standards are openly developed, widely reviewed, and stable over time. Some well</w:t>
      </w:r>
      <w:r w:rsidRPr="001E6DEC">
        <w:rPr>
          <w:rFonts w:ascii="Cambria Math" w:hAnsi="Cambria Math" w:cs="Cambria Math"/>
        </w:rPr>
        <w:t>‑</w:t>
      </w:r>
      <w:r w:rsidRPr="001E6DEC">
        <w:t>known examples include the Hypertext Transfer Protocol (HTTP) for web communication,</w:t>
      </w:r>
      <w:r w:rsidR="00F550ED">
        <w:t xml:space="preserve"> </w:t>
      </w:r>
      <w:r w:rsidRPr="001E6DEC">
        <w:t>TCP/IP for networked applications, and Hypertext Markup Language (HTML) for web content, often used alongside structured data formats like JSON or XML. These standards ensure that every system involved is following the same rules, data structures, and communication patterns, allowing independently built components to reliably understand each other regardless of programming language, platform, or vendor.</w:t>
      </w:r>
      <w:r w:rsidR="00DD772E">
        <w:t xml:space="preserve"> </w:t>
      </w:r>
    </w:p>
    <w:p w14:paraId="6974BE39" w14:textId="0A303BDB" w:rsidR="00E4306D" w:rsidRDefault="00DD772E" w:rsidP="00350E49">
      <w:r>
        <w:t>Interoperable system</w:t>
      </w:r>
      <w:r w:rsidR="004E190A">
        <w:t>s also depend on interface definitions which formally describe how software</w:t>
      </w:r>
      <w:r w:rsidR="008B508D">
        <w:t xml:space="preserve"> components should interact with each other. Acting as a contract between services outlining the expected inputs and outputs and communication behaviours enabling different systems to interact.</w:t>
      </w:r>
      <w:r w:rsidR="00566DBD">
        <w:t xml:space="preserve"> These definitions prevent ambiguity between </w:t>
      </w:r>
      <w:r w:rsidR="00C0630F">
        <w:t xml:space="preserve">components while ensuring consistency in behaviour across distributed systems. These definitions also enable systems to be written in different programming languages run on different platforms to still </w:t>
      </w:r>
      <w:r w:rsidR="00C12BFE">
        <w:t xml:space="preserve">communicate ensuring developers can </w:t>
      </w:r>
      <w:r w:rsidR="005E74C6">
        <w:t>use</w:t>
      </w:r>
      <w:r w:rsidR="00C12BFE">
        <w:t xml:space="preserve"> the best language and resources for a particular solution. </w:t>
      </w:r>
      <w:sdt>
        <w:sdtPr>
          <w:id w:val="619570808"/>
          <w:citation/>
        </w:sdtPr>
        <w:sdtContent>
          <w:r w:rsidR="00E4306D">
            <w:fldChar w:fldCharType="begin"/>
          </w:r>
          <w:r w:rsidR="00E4306D">
            <w:instrText xml:space="preserve"> CITATION Gov18 \l 2057 </w:instrText>
          </w:r>
          <w:r w:rsidR="00E4306D">
            <w:fldChar w:fldCharType="separate"/>
          </w:r>
          <w:r w:rsidR="005E78C3" w:rsidRPr="005E78C3">
            <w:rPr>
              <w:noProof/>
            </w:rPr>
            <w:t>[23]</w:t>
          </w:r>
          <w:r w:rsidR="00E4306D">
            <w:fldChar w:fldCharType="end"/>
          </w:r>
        </w:sdtContent>
      </w:sdt>
      <w:sdt>
        <w:sdtPr>
          <w:id w:val="-922959711"/>
          <w:citation/>
        </w:sdtPr>
        <w:sdtContent>
          <w:r w:rsidR="00E4306D">
            <w:fldChar w:fldCharType="begin"/>
          </w:r>
          <w:r w:rsidR="00E4306D">
            <w:instrText xml:space="preserve"> CITATION Rol26 \l 2057 </w:instrText>
          </w:r>
          <w:r w:rsidR="00E4306D">
            <w:fldChar w:fldCharType="separate"/>
          </w:r>
          <w:r w:rsidR="005E78C3">
            <w:rPr>
              <w:noProof/>
            </w:rPr>
            <w:t xml:space="preserve"> </w:t>
          </w:r>
          <w:r w:rsidR="005E78C3" w:rsidRPr="005E78C3">
            <w:rPr>
              <w:noProof/>
            </w:rPr>
            <w:t>[24]</w:t>
          </w:r>
          <w:r w:rsidR="00E4306D">
            <w:fldChar w:fldCharType="end"/>
          </w:r>
        </w:sdtContent>
      </w:sdt>
    </w:p>
    <w:p w14:paraId="69CCCE24" w14:textId="2F97B693" w:rsidR="00C91E7A" w:rsidRDefault="00C91E7A" w:rsidP="00350E49">
      <w:r w:rsidRPr="00C91E7A">
        <w:t>Interface definitions are often written and maintained according to open standards and are supported by industry</w:t>
      </w:r>
      <w:r w:rsidRPr="00C91E7A">
        <w:rPr>
          <w:rFonts w:ascii="Cambria Math" w:hAnsi="Cambria Math" w:cs="Cambria Math"/>
        </w:rPr>
        <w:t>‑</w:t>
      </w:r>
      <w:r w:rsidRPr="00C91E7A">
        <w:t xml:space="preserve">backed organisations such as the W3C and the IETF. To ensure that </w:t>
      </w:r>
      <w:r w:rsidRPr="00C91E7A">
        <w:lastRenderedPageBreak/>
        <w:t>these interfaces establish a clear and unambiguous contract between applications, they rely on universally understood data format</w:t>
      </w:r>
      <w:r w:rsidR="001739C4">
        <w:t xml:space="preserve">. This works by taking objects and data structures from an application which is in </w:t>
      </w:r>
      <w:r w:rsidR="004A1BC9">
        <w:t>those applications</w:t>
      </w:r>
      <w:r w:rsidR="001739C4">
        <w:t xml:space="preserve"> native language and standardizing them </w:t>
      </w:r>
      <w:r w:rsidR="00FA79A0">
        <w:t>into common data formats such as JavaScript Object notation (JSON) or Extensible markup language XML.</w:t>
      </w:r>
    </w:p>
    <w:p w14:paraId="1130E884" w14:textId="73109554" w:rsidR="00135351" w:rsidRDefault="00135351" w:rsidP="00350E49">
      <w:r>
        <w:t xml:space="preserve">By pairing application programming interfaces (APIs) to establish a set of rules governing incoming and outgoing data across a commonly understood data format enterprises </w:t>
      </w:r>
      <w:r w:rsidR="0089495F">
        <w:t>can</w:t>
      </w:r>
      <w:r w:rsidRPr="00135351">
        <w:t xml:space="preserve"> guarantee that independent services interpret requests and responses in the same way, reducing integration errors and enabling reliable communication across heterogeneous systems</w:t>
      </w:r>
      <w:r>
        <w:t>.</w:t>
      </w:r>
      <w:sdt>
        <w:sdtPr>
          <w:id w:val="-989245711"/>
          <w:citation/>
        </w:sdtPr>
        <w:sdtContent>
          <w:r w:rsidR="009C2589">
            <w:fldChar w:fldCharType="begin"/>
          </w:r>
          <w:r w:rsidR="009C2589">
            <w:instrText xml:space="preserve"> CITATION Ali26 \l 2057 </w:instrText>
          </w:r>
          <w:r w:rsidR="009C2589">
            <w:fldChar w:fldCharType="separate"/>
          </w:r>
          <w:r w:rsidR="005E78C3">
            <w:rPr>
              <w:noProof/>
            </w:rPr>
            <w:t xml:space="preserve"> </w:t>
          </w:r>
          <w:r w:rsidR="005E78C3" w:rsidRPr="005E78C3">
            <w:rPr>
              <w:noProof/>
            </w:rPr>
            <w:t>[25]</w:t>
          </w:r>
          <w:r w:rsidR="009C2589">
            <w:fldChar w:fldCharType="end"/>
          </w:r>
        </w:sdtContent>
      </w:sdt>
    </w:p>
    <w:p w14:paraId="06A7778E" w14:textId="6F7F8F09" w:rsidR="002235ED" w:rsidRDefault="002235ED" w:rsidP="002235ED">
      <w:r>
        <w:t>While the advantages of successfully designing a fully interoperable system are inarguable such as improved data consistency across services and reduced integration overhead the actual implementation and long</w:t>
      </w:r>
      <w:r>
        <w:rPr>
          <w:rFonts w:ascii="Cambria Math" w:hAnsi="Cambria Math" w:cs="Cambria Math"/>
        </w:rPr>
        <w:t>‑</w:t>
      </w:r>
      <w:r>
        <w:t>term maintenance of interoperability is far from straightforward. Despite these clear benefits, several major technical, organisational, and environmental challenges must be overcome before a fully interoperable distributed system can be achieved.</w:t>
      </w:r>
    </w:p>
    <w:p w14:paraId="1852816E" w14:textId="1ECBEB7B" w:rsidR="005528A1" w:rsidRDefault="002235ED" w:rsidP="002235ED">
      <w:r>
        <w:t>For example, establishing a system that spans multiple organisations can become problematic when each organisation operates at a different level of technical maturity. Agreeing on interface definitions becomes difficult if one organisation can send and process structured data while another lacks equivalent capabilities. Even when open standards are adopted, deviation in implementation details is common, resulting in mismatched data models, inconsistent coding standards, or incompatible schema interpretations. These issues are often symptoms of broader policy misalignment, typically arising from differing priorities, governance structures, and operational constraints across organisations.</w:t>
      </w:r>
      <w:sdt>
        <w:sdtPr>
          <w:id w:val="1077789001"/>
          <w:citation/>
        </w:sdtPr>
        <w:sdtContent>
          <w:r w:rsidR="00F04EEF">
            <w:fldChar w:fldCharType="begin"/>
          </w:r>
          <w:r w:rsidR="00F04EEF">
            <w:instrText xml:space="preserve"> CITATION Dan23 \l 2057 </w:instrText>
          </w:r>
          <w:r w:rsidR="00F04EEF">
            <w:fldChar w:fldCharType="separate"/>
          </w:r>
          <w:r w:rsidR="005E78C3">
            <w:rPr>
              <w:noProof/>
            </w:rPr>
            <w:t xml:space="preserve"> </w:t>
          </w:r>
          <w:r w:rsidR="005E78C3" w:rsidRPr="005E78C3">
            <w:rPr>
              <w:noProof/>
            </w:rPr>
            <w:t>[26]</w:t>
          </w:r>
          <w:r w:rsidR="00F04EEF">
            <w:fldChar w:fldCharType="end"/>
          </w:r>
        </w:sdtContent>
      </w:sdt>
    </w:p>
    <w:p w14:paraId="20FC5E35" w14:textId="77777777" w:rsidR="00EF57B5" w:rsidRDefault="00EF57B5" w:rsidP="002235ED"/>
    <w:p w14:paraId="5D07A888" w14:textId="77777777" w:rsidR="00EF57B5" w:rsidRDefault="00EF57B5" w:rsidP="002235ED"/>
    <w:p w14:paraId="739BA404" w14:textId="77777777" w:rsidR="00EF57B5" w:rsidRDefault="00EF57B5" w:rsidP="002235ED"/>
    <w:p w14:paraId="7A4B77D9" w14:textId="77777777" w:rsidR="00EF57B5" w:rsidRDefault="00EF57B5" w:rsidP="002235ED"/>
    <w:p w14:paraId="405A17A3" w14:textId="77777777" w:rsidR="00EF57B5" w:rsidRDefault="00EF57B5" w:rsidP="002235ED"/>
    <w:p w14:paraId="318A73E4" w14:textId="77777777" w:rsidR="00EF57B5" w:rsidRDefault="00EF57B5" w:rsidP="002235ED"/>
    <w:p w14:paraId="5CE1AE26" w14:textId="77777777" w:rsidR="00EF57B5" w:rsidRDefault="00EF57B5" w:rsidP="002235ED"/>
    <w:p w14:paraId="1050AFEA" w14:textId="77777777" w:rsidR="00EF57B5" w:rsidRDefault="00EF57B5" w:rsidP="002235ED"/>
    <w:p w14:paraId="06D2C28E" w14:textId="77777777" w:rsidR="00EF57B5" w:rsidRDefault="00EF57B5" w:rsidP="002235ED"/>
    <w:p w14:paraId="34F068E2" w14:textId="77777777" w:rsidR="00EF57B5" w:rsidRDefault="00EF57B5" w:rsidP="002235ED"/>
    <w:p w14:paraId="0F251A81" w14:textId="77777777" w:rsidR="00EF57B5" w:rsidRDefault="00EF57B5" w:rsidP="002235ED"/>
    <w:p w14:paraId="6476F654" w14:textId="77777777" w:rsidR="00EF57B5" w:rsidRDefault="00EF57B5" w:rsidP="002235ED"/>
    <w:p w14:paraId="17197F47" w14:textId="77777777" w:rsidR="00F037B7" w:rsidRDefault="00F037B7" w:rsidP="00F037B7">
      <w:pPr>
        <w:pStyle w:val="Heading1"/>
      </w:pPr>
      <w:bookmarkStart w:id="14" w:name="_Toc225429725"/>
      <w:r>
        <w:t>Conclusion</w:t>
      </w:r>
      <w:bookmarkEnd w:id="14"/>
    </w:p>
    <w:p w14:paraId="6DC74B62" w14:textId="77777777" w:rsidR="00CC097F" w:rsidRDefault="00CC097F" w:rsidP="00CC097F">
      <w:r>
        <w:t>Modern networked systems rely on protocols, performance considerations, and architectural patterns that work together to deliver reliable and efficient communication. TCP and UDP highlight the trade</w:t>
      </w:r>
      <w:r>
        <w:rPr>
          <w:rFonts w:ascii="Cambria Math" w:hAnsi="Cambria Math" w:cs="Cambria Math"/>
        </w:rPr>
        <w:t>‑</w:t>
      </w:r>
      <w:r>
        <w:t>offs between reliability and speed, with their behaviours shaped heavily by latency, bandwidth, and congestion in real</w:t>
      </w:r>
      <w:r>
        <w:rPr>
          <w:rFonts w:ascii="Cambria Math" w:hAnsi="Cambria Math" w:cs="Cambria Math"/>
        </w:rPr>
        <w:t>‑</w:t>
      </w:r>
      <w:r>
        <w:t>world networks. As demand on systems increases, concurrency and asynchronous programming have become essential, allowing applications to remain responsive and make effective use of multicore hardware.</w:t>
      </w:r>
    </w:p>
    <w:p w14:paraId="11A3E30B" w14:textId="77777777" w:rsidR="00CC097F" w:rsidRDefault="00CC097F" w:rsidP="00CC097F">
      <w:r>
        <w:t>These software principles naturally extend into event</w:t>
      </w:r>
      <w:r>
        <w:rPr>
          <w:rFonts w:ascii="Cambria Math" w:hAnsi="Cambria Math" w:cs="Cambria Math"/>
        </w:rPr>
        <w:t>‑</w:t>
      </w:r>
      <w:r>
        <w:t>driven architecture, where loosely coupled services communicate using events to support high throughput, resilience, and scalable system design. Interoperability ties all of this together, ensuring independently built components can still exchange data consistently through open standards, well</w:t>
      </w:r>
      <w:r>
        <w:rPr>
          <w:rFonts w:ascii="Cambria Math" w:hAnsi="Cambria Math" w:cs="Cambria Math"/>
        </w:rPr>
        <w:t>‑</w:t>
      </w:r>
      <w:r>
        <w:t>defined interfaces, and shared data formats.</w:t>
      </w:r>
    </w:p>
    <w:p w14:paraId="7BE8A91A" w14:textId="3258AC79" w:rsidR="00EF57B5" w:rsidRDefault="00CC097F" w:rsidP="00CC097F">
      <w:r>
        <w:t xml:space="preserve">Together, these ideas form the foundation of modern distributed computing. Understanding how they interact makes it possible to build systems that remain </w:t>
      </w:r>
      <w:r w:rsidR="005E74C6">
        <w:t>dependable</w:t>
      </w:r>
      <w:r>
        <w:t>, scalable, and responsive under growing workloads and increasingly complex environments.</w:t>
      </w:r>
    </w:p>
    <w:p w14:paraId="041FA740" w14:textId="77777777" w:rsidR="00EF57B5" w:rsidRDefault="00EF57B5" w:rsidP="00F037B7"/>
    <w:p w14:paraId="6EAD58E9" w14:textId="77777777" w:rsidR="00EF57B5" w:rsidRDefault="00EF57B5" w:rsidP="00F037B7"/>
    <w:p w14:paraId="0E1867E7" w14:textId="77777777" w:rsidR="00EF57B5" w:rsidRDefault="00EF57B5" w:rsidP="00F037B7"/>
    <w:p w14:paraId="5B469A93" w14:textId="77777777" w:rsidR="00EF57B5" w:rsidRDefault="00EF57B5" w:rsidP="00F037B7"/>
    <w:p w14:paraId="5F2AE3CD" w14:textId="77777777" w:rsidR="00EF57B5" w:rsidRDefault="00EF57B5" w:rsidP="00F037B7"/>
    <w:p w14:paraId="4F1DE434" w14:textId="77777777" w:rsidR="00EF57B5" w:rsidRDefault="00EF57B5" w:rsidP="00F037B7"/>
    <w:p w14:paraId="519C9104" w14:textId="77777777" w:rsidR="00EF57B5" w:rsidRDefault="00EF57B5" w:rsidP="00F037B7"/>
    <w:p w14:paraId="1836B0DB" w14:textId="77777777" w:rsidR="00EF57B5" w:rsidRDefault="00EF57B5" w:rsidP="00F037B7"/>
    <w:p w14:paraId="022CBFFA" w14:textId="77777777" w:rsidR="00EF57B5" w:rsidRDefault="00EF57B5" w:rsidP="00F037B7"/>
    <w:p w14:paraId="0D85D547" w14:textId="77777777" w:rsidR="00EF57B5" w:rsidRDefault="00EF57B5" w:rsidP="00F037B7"/>
    <w:bookmarkStart w:id="15" w:name="_Toc225429726" w:displacedByCustomXml="next"/>
    <w:sdt>
      <w:sdtPr>
        <w:rPr>
          <w:rFonts w:asciiTheme="minorHAnsi" w:eastAsiaTheme="minorHAnsi" w:hAnsiTheme="minorHAnsi" w:cstheme="minorBidi"/>
          <w:color w:val="auto"/>
          <w:sz w:val="24"/>
          <w:szCs w:val="24"/>
        </w:rPr>
        <w:id w:val="-1030489504"/>
        <w:docPartObj>
          <w:docPartGallery w:val="Bibliographies"/>
          <w:docPartUnique/>
        </w:docPartObj>
      </w:sdtPr>
      <w:sdtContent>
        <w:p w14:paraId="61843AA0" w14:textId="2B972A9C" w:rsidR="008A7772" w:rsidRDefault="008A7772">
          <w:pPr>
            <w:pStyle w:val="Heading1"/>
          </w:pPr>
          <w:r>
            <w:t>References</w:t>
          </w:r>
          <w:bookmarkEnd w:id="15"/>
        </w:p>
        <w:sdt>
          <w:sdtPr>
            <w:id w:val="-573587230"/>
            <w:bibliography/>
          </w:sdtPr>
          <w:sdtContent>
            <w:p w14:paraId="4E80E92F" w14:textId="77777777" w:rsidR="005E78C3" w:rsidRDefault="008A777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560"/>
              </w:tblGrid>
              <w:tr w:rsidR="005E78C3" w14:paraId="6AFF0654" w14:textId="77777777">
                <w:trPr>
                  <w:divId w:val="30421100"/>
                  <w:tblCellSpacing w:w="15" w:type="dxa"/>
                </w:trPr>
                <w:tc>
                  <w:tcPr>
                    <w:tcW w:w="50" w:type="pct"/>
                    <w:hideMark/>
                  </w:tcPr>
                  <w:p w14:paraId="2289C487" w14:textId="3873D360" w:rsidR="005E78C3" w:rsidRDefault="005E78C3">
                    <w:pPr>
                      <w:pStyle w:val="Bibliography"/>
                      <w:rPr>
                        <w:noProof/>
                        <w:kern w:val="0"/>
                        <w14:ligatures w14:val="none"/>
                      </w:rPr>
                    </w:pPr>
                    <w:r>
                      <w:rPr>
                        <w:noProof/>
                      </w:rPr>
                      <w:lastRenderedPageBreak/>
                      <w:t xml:space="preserve">[1] </w:t>
                    </w:r>
                  </w:p>
                </w:tc>
                <w:tc>
                  <w:tcPr>
                    <w:tcW w:w="0" w:type="auto"/>
                    <w:hideMark/>
                  </w:tcPr>
                  <w:p w14:paraId="1A452DE9" w14:textId="77777777" w:rsidR="005E78C3" w:rsidRDefault="005E78C3">
                    <w:pPr>
                      <w:pStyle w:val="Bibliography"/>
                      <w:rPr>
                        <w:noProof/>
                      </w:rPr>
                    </w:pPr>
                    <w:r>
                      <w:rPr>
                        <w:noProof/>
                      </w:rPr>
                      <w:t>A systems approach , “5.2 Reliable Byte Stream (TCP),” [Online]. Available: https://book.systemsapproach.org/e2e/tcp.html. [Accessed 5 March 2026].</w:t>
                    </w:r>
                  </w:p>
                </w:tc>
              </w:tr>
              <w:tr w:rsidR="005E78C3" w14:paraId="5E4BC03D" w14:textId="77777777">
                <w:trPr>
                  <w:divId w:val="30421100"/>
                  <w:tblCellSpacing w:w="15" w:type="dxa"/>
                </w:trPr>
                <w:tc>
                  <w:tcPr>
                    <w:tcW w:w="50" w:type="pct"/>
                    <w:hideMark/>
                  </w:tcPr>
                  <w:p w14:paraId="54A2B7AE" w14:textId="77777777" w:rsidR="005E78C3" w:rsidRDefault="005E78C3">
                    <w:pPr>
                      <w:pStyle w:val="Bibliography"/>
                      <w:rPr>
                        <w:noProof/>
                      </w:rPr>
                    </w:pPr>
                    <w:r>
                      <w:rPr>
                        <w:noProof/>
                      </w:rPr>
                      <w:t xml:space="preserve">[2] </w:t>
                    </w:r>
                  </w:p>
                </w:tc>
                <w:tc>
                  <w:tcPr>
                    <w:tcW w:w="0" w:type="auto"/>
                    <w:hideMark/>
                  </w:tcPr>
                  <w:p w14:paraId="016D6F19" w14:textId="77777777" w:rsidR="005E78C3" w:rsidRDefault="005E78C3">
                    <w:pPr>
                      <w:pStyle w:val="Bibliography"/>
                      <w:rPr>
                        <w:noProof/>
                      </w:rPr>
                    </w:pPr>
                    <w:r>
                      <w:rPr>
                        <w:noProof/>
                      </w:rPr>
                      <w:t>IETF, “Implementation of the internet checksum,” [Online]. Available: https://www.ietf.org/proceedings/113/slides/slides-113-tsvwg-71-checksum-offload-00.pdf. [Accessed 11 March 2026].</w:t>
                    </w:r>
                  </w:p>
                </w:tc>
              </w:tr>
              <w:tr w:rsidR="005E78C3" w14:paraId="006A5D37" w14:textId="77777777">
                <w:trPr>
                  <w:divId w:val="30421100"/>
                  <w:tblCellSpacing w:w="15" w:type="dxa"/>
                </w:trPr>
                <w:tc>
                  <w:tcPr>
                    <w:tcW w:w="50" w:type="pct"/>
                    <w:hideMark/>
                  </w:tcPr>
                  <w:p w14:paraId="1B1AB9CF" w14:textId="77777777" w:rsidR="005E78C3" w:rsidRDefault="005E78C3">
                    <w:pPr>
                      <w:pStyle w:val="Bibliography"/>
                      <w:rPr>
                        <w:noProof/>
                      </w:rPr>
                    </w:pPr>
                    <w:r>
                      <w:rPr>
                        <w:noProof/>
                      </w:rPr>
                      <w:t xml:space="preserve">[3] </w:t>
                    </w:r>
                  </w:p>
                </w:tc>
                <w:tc>
                  <w:tcPr>
                    <w:tcW w:w="0" w:type="auto"/>
                    <w:hideMark/>
                  </w:tcPr>
                  <w:p w14:paraId="6B56EA60" w14:textId="77777777" w:rsidR="005E78C3" w:rsidRDefault="005E78C3">
                    <w:pPr>
                      <w:pStyle w:val="Bibliography"/>
                      <w:rPr>
                        <w:noProof/>
                      </w:rPr>
                    </w:pPr>
                    <w:r>
                      <w:rPr>
                        <w:noProof/>
                      </w:rPr>
                      <w:t xml:space="preserve">S. R. J. K. F. D. Smith, A Performance Study of Loss Detection/Recovery, Chapel Hill : University of North Carolina. </w:t>
                    </w:r>
                  </w:p>
                </w:tc>
              </w:tr>
              <w:tr w:rsidR="005E78C3" w14:paraId="38F4CEFC" w14:textId="77777777">
                <w:trPr>
                  <w:divId w:val="30421100"/>
                  <w:tblCellSpacing w:w="15" w:type="dxa"/>
                </w:trPr>
                <w:tc>
                  <w:tcPr>
                    <w:tcW w:w="50" w:type="pct"/>
                    <w:hideMark/>
                  </w:tcPr>
                  <w:p w14:paraId="0B86AFAC" w14:textId="77777777" w:rsidR="005E78C3" w:rsidRDefault="005E78C3">
                    <w:pPr>
                      <w:pStyle w:val="Bibliography"/>
                      <w:rPr>
                        <w:noProof/>
                      </w:rPr>
                    </w:pPr>
                    <w:r>
                      <w:rPr>
                        <w:noProof/>
                      </w:rPr>
                      <w:t xml:space="preserve">[4] </w:t>
                    </w:r>
                  </w:p>
                </w:tc>
                <w:tc>
                  <w:tcPr>
                    <w:tcW w:w="0" w:type="auto"/>
                    <w:hideMark/>
                  </w:tcPr>
                  <w:p w14:paraId="490DFECD" w14:textId="77777777" w:rsidR="005E78C3" w:rsidRDefault="005E78C3">
                    <w:pPr>
                      <w:pStyle w:val="Bibliography"/>
                      <w:rPr>
                        <w:noProof/>
                      </w:rPr>
                    </w:pPr>
                    <w:r>
                      <w:rPr>
                        <w:noProof/>
                      </w:rPr>
                      <w:t>MIT, Katrina LaCurts, “Basic Reliable Transport Protocols,” 2018. [Online]. Available: https://web.mit.edu/6.033/2018/wwwdocs/assignments/rtp_guide.pdf. [Accessed 5 March 2026].</w:t>
                    </w:r>
                  </w:p>
                </w:tc>
              </w:tr>
              <w:tr w:rsidR="005E78C3" w14:paraId="226A28DE" w14:textId="77777777">
                <w:trPr>
                  <w:divId w:val="30421100"/>
                  <w:tblCellSpacing w:w="15" w:type="dxa"/>
                </w:trPr>
                <w:tc>
                  <w:tcPr>
                    <w:tcW w:w="50" w:type="pct"/>
                    <w:hideMark/>
                  </w:tcPr>
                  <w:p w14:paraId="22B566E0" w14:textId="77777777" w:rsidR="005E78C3" w:rsidRDefault="005E78C3">
                    <w:pPr>
                      <w:pStyle w:val="Bibliography"/>
                      <w:rPr>
                        <w:noProof/>
                      </w:rPr>
                    </w:pPr>
                    <w:r>
                      <w:rPr>
                        <w:noProof/>
                      </w:rPr>
                      <w:t xml:space="preserve">[5] </w:t>
                    </w:r>
                  </w:p>
                </w:tc>
                <w:tc>
                  <w:tcPr>
                    <w:tcW w:w="0" w:type="auto"/>
                    <w:hideMark/>
                  </w:tcPr>
                  <w:p w14:paraId="2438643C" w14:textId="77777777" w:rsidR="005E78C3" w:rsidRDefault="005E78C3">
                    <w:pPr>
                      <w:pStyle w:val="Bibliography"/>
                      <w:rPr>
                        <w:noProof/>
                      </w:rPr>
                    </w:pPr>
                    <w:r>
                      <w:rPr>
                        <w:noProof/>
                      </w:rPr>
                      <w:t>IETF, “RFC 9293 Transmission Control Protocol (TCP),” August 2022. [Online]. Available: https://www.ietf.org/rfc/rfc9293.html. [Accessed 5 March 2026].</w:t>
                    </w:r>
                  </w:p>
                </w:tc>
              </w:tr>
              <w:tr w:rsidR="005E78C3" w14:paraId="15A8D649" w14:textId="77777777">
                <w:trPr>
                  <w:divId w:val="30421100"/>
                  <w:tblCellSpacing w:w="15" w:type="dxa"/>
                </w:trPr>
                <w:tc>
                  <w:tcPr>
                    <w:tcW w:w="50" w:type="pct"/>
                    <w:hideMark/>
                  </w:tcPr>
                  <w:p w14:paraId="5DAE82AC" w14:textId="77777777" w:rsidR="005E78C3" w:rsidRDefault="005E78C3">
                    <w:pPr>
                      <w:pStyle w:val="Bibliography"/>
                      <w:rPr>
                        <w:noProof/>
                      </w:rPr>
                    </w:pPr>
                    <w:r>
                      <w:rPr>
                        <w:noProof/>
                      </w:rPr>
                      <w:t xml:space="preserve">[6] </w:t>
                    </w:r>
                  </w:p>
                </w:tc>
                <w:tc>
                  <w:tcPr>
                    <w:tcW w:w="0" w:type="auto"/>
                    <w:hideMark/>
                  </w:tcPr>
                  <w:p w14:paraId="0AD7D8E7" w14:textId="77777777" w:rsidR="005E78C3" w:rsidRDefault="005E78C3">
                    <w:pPr>
                      <w:pStyle w:val="Bibliography"/>
                      <w:rPr>
                        <w:noProof/>
                      </w:rPr>
                    </w:pPr>
                    <w:r>
                      <w:rPr>
                        <w:noProof/>
                      </w:rPr>
                      <w:t>IETF, “ Making TCP More Robust to Long Connectivity Disruptions (TCP-LCD),” IETF, December 2010. [Online]. Available: https://www.rfc-editor.org/rfc/rfc6069.html. [Accessed 20 March 2026].</w:t>
                    </w:r>
                  </w:p>
                </w:tc>
              </w:tr>
              <w:tr w:rsidR="005E78C3" w14:paraId="1154F574" w14:textId="77777777">
                <w:trPr>
                  <w:divId w:val="30421100"/>
                  <w:tblCellSpacing w:w="15" w:type="dxa"/>
                </w:trPr>
                <w:tc>
                  <w:tcPr>
                    <w:tcW w:w="50" w:type="pct"/>
                    <w:hideMark/>
                  </w:tcPr>
                  <w:p w14:paraId="0931631F" w14:textId="77777777" w:rsidR="005E78C3" w:rsidRDefault="005E78C3">
                    <w:pPr>
                      <w:pStyle w:val="Bibliography"/>
                      <w:rPr>
                        <w:noProof/>
                      </w:rPr>
                    </w:pPr>
                    <w:r>
                      <w:rPr>
                        <w:noProof/>
                      </w:rPr>
                      <w:t xml:space="preserve">[7] </w:t>
                    </w:r>
                  </w:p>
                </w:tc>
                <w:tc>
                  <w:tcPr>
                    <w:tcW w:w="0" w:type="auto"/>
                    <w:hideMark/>
                  </w:tcPr>
                  <w:p w14:paraId="46B4635E" w14:textId="77777777" w:rsidR="005E78C3" w:rsidRDefault="005E78C3">
                    <w:pPr>
                      <w:pStyle w:val="Bibliography"/>
                      <w:rPr>
                        <w:noProof/>
                      </w:rPr>
                    </w:pPr>
                    <w:r>
                      <w:rPr>
                        <w:noProof/>
                      </w:rPr>
                      <w:t>Cloudflare, “What is UDP,” Cloudflare, [Online]. Available: https://www.cloudflare.com/en-gb/learning/ddos/glossary/user-datagram-protocol-udp/. [Accessed 16 March 2026].</w:t>
                    </w:r>
                  </w:p>
                </w:tc>
              </w:tr>
              <w:tr w:rsidR="005E78C3" w14:paraId="3C5ADDAD" w14:textId="77777777">
                <w:trPr>
                  <w:divId w:val="30421100"/>
                  <w:tblCellSpacing w:w="15" w:type="dxa"/>
                </w:trPr>
                <w:tc>
                  <w:tcPr>
                    <w:tcW w:w="50" w:type="pct"/>
                    <w:hideMark/>
                  </w:tcPr>
                  <w:p w14:paraId="035910A0" w14:textId="77777777" w:rsidR="005E78C3" w:rsidRDefault="005E78C3">
                    <w:pPr>
                      <w:pStyle w:val="Bibliography"/>
                      <w:rPr>
                        <w:noProof/>
                      </w:rPr>
                    </w:pPr>
                    <w:r>
                      <w:rPr>
                        <w:noProof/>
                      </w:rPr>
                      <w:t xml:space="preserve">[8] </w:t>
                    </w:r>
                  </w:p>
                </w:tc>
                <w:tc>
                  <w:tcPr>
                    <w:tcW w:w="0" w:type="auto"/>
                    <w:hideMark/>
                  </w:tcPr>
                  <w:p w14:paraId="0ADF876B" w14:textId="77777777" w:rsidR="005E78C3" w:rsidRDefault="005E78C3">
                    <w:pPr>
                      <w:pStyle w:val="Bibliography"/>
                      <w:rPr>
                        <w:noProof/>
                      </w:rPr>
                    </w:pPr>
                    <w:r>
                      <w:rPr>
                        <w:noProof/>
                      </w:rPr>
                      <w:t>IETF, “RFC 8085,” IETF, March 2017. [Online]. Available: https://datatracker.ietf.org/doc/html/rfc8085. [Accessed 16 March 2026].</w:t>
                    </w:r>
                  </w:p>
                </w:tc>
              </w:tr>
              <w:tr w:rsidR="005E78C3" w14:paraId="40E104C3" w14:textId="77777777">
                <w:trPr>
                  <w:divId w:val="30421100"/>
                  <w:tblCellSpacing w:w="15" w:type="dxa"/>
                </w:trPr>
                <w:tc>
                  <w:tcPr>
                    <w:tcW w:w="50" w:type="pct"/>
                    <w:hideMark/>
                  </w:tcPr>
                  <w:p w14:paraId="04F70C78" w14:textId="77777777" w:rsidR="005E78C3" w:rsidRDefault="005E78C3">
                    <w:pPr>
                      <w:pStyle w:val="Bibliography"/>
                      <w:rPr>
                        <w:noProof/>
                      </w:rPr>
                    </w:pPr>
                    <w:r>
                      <w:rPr>
                        <w:noProof/>
                      </w:rPr>
                      <w:t xml:space="preserve">[9] </w:t>
                    </w:r>
                  </w:p>
                </w:tc>
                <w:tc>
                  <w:tcPr>
                    <w:tcW w:w="0" w:type="auto"/>
                    <w:hideMark/>
                  </w:tcPr>
                  <w:p w14:paraId="14A60A2C" w14:textId="77777777" w:rsidR="005E78C3" w:rsidRDefault="005E78C3">
                    <w:pPr>
                      <w:pStyle w:val="Bibliography"/>
                      <w:rPr>
                        <w:noProof/>
                      </w:rPr>
                    </w:pPr>
                    <w:r>
                      <w:rPr>
                        <w:noProof/>
                      </w:rPr>
                      <w:t>M. Goodwin, “What is latency,” IBM, [Online]. Available: https://www.ibm.com/think/topics/latency. [Accessed 23 March 2026].</w:t>
                    </w:r>
                  </w:p>
                </w:tc>
              </w:tr>
              <w:tr w:rsidR="005E78C3" w14:paraId="160D7DF8" w14:textId="77777777">
                <w:trPr>
                  <w:divId w:val="30421100"/>
                  <w:tblCellSpacing w:w="15" w:type="dxa"/>
                </w:trPr>
                <w:tc>
                  <w:tcPr>
                    <w:tcW w:w="50" w:type="pct"/>
                    <w:hideMark/>
                  </w:tcPr>
                  <w:p w14:paraId="13809152" w14:textId="77777777" w:rsidR="005E78C3" w:rsidRDefault="005E78C3">
                    <w:pPr>
                      <w:pStyle w:val="Bibliography"/>
                      <w:rPr>
                        <w:noProof/>
                      </w:rPr>
                    </w:pPr>
                    <w:r>
                      <w:rPr>
                        <w:noProof/>
                      </w:rPr>
                      <w:t xml:space="preserve">[10] </w:t>
                    </w:r>
                  </w:p>
                </w:tc>
                <w:tc>
                  <w:tcPr>
                    <w:tcW w:w="0" w:type="auto"/>
                    <w:hideMark/>
                  </w:tcPr>
                  <w:p w14:paraId="4653C085" w14:textId="77777777" w:rsidR="005E78C3" w:rsidRDefault="005E78C3">
                    <w:pPr>
                      <w:pStyle w:val="Bibliography"/>
                      <w:rPr>
                        <w:noProof/>
                      </w:rPr>
                    </w:pPr>
                    <w:r>
                      <w:rPr>
                        <w:noProof/>
                      </w:rPr>
                      <w:t>P. R. Agarwal, “CS4450 Computer Networks: Architecture and Protocols,” Cornell, [Online]. Available: https://www.cs.cornell.edu/courses/cs4450/2025sp/lecture03-packets-delay-Internet.pdf. [Accessed 23 March 2026].</w:t>
                    </w:r>
                  </w:p>
                </w:tc>
              </w:tr>
              <w:tr w:rsidR="005E78C3" w14:paraId="2F3D88CE" w14:textId="77777777">
                <w:trPr>
                  <w:divId w:val="30421100"/>
                  <w:tblCellSpacing w:w="15" w:type="dxa"/>
                </w:trPr>
                <w:tc>
                  <w:tcPr>
                    <w:tcW w:w="50" w:type="pct"/>
                    <w:hideMark/>
                  </w:tcPr>
                  <w:p w14:paraId="1EA649CB" w14:textId="77777777" w:rsidR="005E78C3" w:rsidRDefault="005E78C3">
                    <w:pPr>
                      <w:pStyle w:val="Bibliography"/>
                      <w:rPr>
                        <w:noProof/>
                      </w:rPr>
                    </w:pPr>
                    <w:r>
                      <w:rPr>
                        <w:noProof/>
                      </w:rPr>
                      <w:t xml:space="preserve">[11] </w:t>
                    </w:r>
                  </w:p>
                </w:tc>
                <w:tc>
                  <w:tcPr>
                    <w:tcW w:w="0" w:type="auto"/>
                    <w:hideMark/>
                  </w:tcPr>
                  <w:p w14:paraId="6C69BB26" w14:textId="77777777" w:rsidR="005E78C3" w:rsidRDefault="005E78C3">
                    <w:pPr>
                      <w:pStyle w:val="Bibliography"/>
                      <w:rPr>
                        <w:noProof/>
                      </w:rPr>
                    </w:pPr>
                    <w:r>
                      <w:rPr>
                        <w:noProof/>
                      </w:rPr>
                      <w:t>Network Academy , “Switching modes: Store-and-Forward vs Cut-Through,” Network Academy , [Online]. Available: https://www.networkacademy.io/ccna/ethernet/store-and-forward-vs-cut-through-switching. [Accessed 25 MARCH 2026].</w:t>
                    </w:r>
                  </w:p>
                </w:tc>
              </w:tr>
              <w:tr w:rsidR="005E78C3" w14:paraId="0B87BF26" w14:textId="77777777">
                <w:trPr>
                  <w:divId w:val="30421100"/>
                  <w:tblCellSpacing w:w="15" w:type="dxa"/>
                </w:trPr>
                <w:tc>
                  <w:tcPr>
                    <w:tcW w:w="50" w:type="pct"/>
                    <w:hideMark/>
                  </w:tcPr>
                  <w:p w14:paraId="66B6252B" w14:textId="77777777" w:rsidR="005E78C3" w:rsidRDefault="005E78C3">
                    <w:pPr>
                      <w:pStyle w:val="Bibliography"/>
                      <w:rPr>
                        <w:noProof/>
                      </w:rPr>
                    </w:pPr>
                    <w:r>
                      <w:rPr>
                        <w:noProof/>
                      </w:rPr>
                      <w:t xml:space="preserve">[12] </w:t>
                    </w:r>
                  </w:p>
                </w:tc>
                <w:tc>
                  <w:tcPr>
                    <w:tcW w:w="0" w:type="auto"/>
                    <w:hideMark/>
                  </w:tcPr>
                  <w:p w14:paraId="74BCD6C2" w14:textId="77777777" w:rsidR="005E78C3" w:rsidRDefault="005E78C3">
                    <w:pPr>
                      <w:pStyle w:val="Bibliography"/>
                      <w:rPr>
                        <w:noProof/>
                      </w:rPr>
                    </w:pPr>
                    <w:r>
                      <w:rPr>
                        <w:noProof/>
                      </w:rPr>
                      <w:t xml:space="preserve">V. S. P. Albert Espinal, “QUEUING DELAY REDUCTION BASED ON NETWORK TRAFFIC PATTERNS: A PREDICTIVE QOS FRAMEWORK FOR POINT-TO-POINT COMMUNICATIONS,” </w:t>
                    </w:r>
                    <w:r>
                      <w:rPr>
                        <w:i/>
                        <w:iCs/>
                        <w:noProof/>
                      </w:rPr>
                      <w:t xml:space="preserve">Transport and Telecommunication , </w:t>
                    </w:r>
                    <w:r>
                      <w:rPr>
                        <w:noProof/>
                      </w:rPr>
                      <w:t xml:space="preserve">vol. 26, no. 3, pp. 237-240, 2025. </w:t>
                    </w:r>
                  </w:p>
                </w:tc>
              </w:tr>
              <w:tr w:rsidR="005E78C3" w14:paraId="3CCB5971" w14:textId="77777777">
                <w:trPr>
                  <w:divId w:val="30421100"/>
                  <w:tblCellSpacing w:w="15" w:type="dxa"/>
                </w:trPr>
                <w:tc>
                  <w:tcPr>
                    <w:tcW w:w="50" w:type="pct"/>
                    <w:hideMark/>
                  </w:tcPr>
                  <w:p w14:paraId="71BCD338" w14:textId="77777777" w:rsidR="005E78C3" w:rsidRDefault="005E78C3">
                    <w:pPr>
                      <w:pStyle w:val="Bibliography"/>
                      <w:rPr>
                        <w:noProof/>
                      </w:rPr>
                    </w:pPr>
                    <w:r>
                      <w:rPr>
                        <w:noProof/>
                      </w:rPr>
                      <w:lastRenderedPageBreak/>
                      <w:t xml:space="preserve">[13] </w:t>
                    </w:r>
                  </w:p>
                </w:tc>
                <w:tc>
                  <w:tcPr>
                    <w:tcW w:w="0" w:type="auto"/>
                    <w:hideMark/>
                  </w:tcPr>
                  <w:p w14:paraId="73FFF0F2" w14:textId="77777777" w:rsidR="005E78C3" w:rsidRDefault="005E78C3">
                    <w:pPr>
                      <w:pStyle w:val="Bibliography"/>
                      <w:rPr>
                        <w:noProof/>
                      </w:rPr>
                    </w:pPr>
                    <w:r>
                      <w:rPr>
                        <w:noProof/>
                      </w:rPr>
                      <w:t>A. Johnson., “Latency, delay, speed test vs. iPerf,” Cisco, 5 August 2024. [Online]. Available: https://www.ciscopress.com/articles/article.asp?p=3197437&amp;seqNum=3. [Accessed 21 March 2026].</w:t>
                    </w:r>
                  </w:p>
                </w:tc>
              </w:tr>
              <w:tr w:rsidR="005E78C3" w14:paraId="6DBED1E4" w14:textId="77777777">
                <w:trPr>
                  <w:divId w:val="30421100"/>
                  <w:tblCellSpacing w:w="15" w:type="dxa"/>
                </w:trPr>
                <w:tc>
                  <w:tcPr>
                    <w:tcW w:w="50" w:type="pct"/>
                    <w:hideMark/>
                  </w:tcPr>
                  <w:p w14:paraId="603322AF" w14:textId="77777777" w:rsidR="005E78C3" w:rsidRDefault="005E78C3">
                    <w:pPr>
                      <w:pStyle w:val="Bibliography"/>
                      <w:rPr>
                        <w:noProof/>
                      </w:rPr>
                    </w:pPr>
                    <w:r>
                      <w:rPr>
                        <w:noProof/>
                      </w:rPr>
                      <w:t xml:space="preserve">[14] </w:t>
                    </w:r>
                  </w:p>
                </w:tc>
                <w:tc>
                  <w:tcPr>
                    <w:tcW w:w="0" w:type="auto"/>
                    <w:hideMark/>
                  </w:tcPr>
                  <w:p w14:paraId="24C67D3A" w14:textId="77777777" w:rsidR="005E78C3" w:rsidRDefault="005E78C3">
                    <w:pPr>
                      <w:pStyle w:val="Bibliography"/>
                      <w:rPr>
                        <w:noProof/>
                      </w:rPr>
                    </w:pPr>
                    <w:r>
                      <w:rPr>
                        <w:noProof/>
                      </w:rPr>
                      <w:t>Cisco, “QoS: Congestion Management Configuration Guide, Cisco IOS XE Release 3S,” Cisco, 23 November 2015. [Online]. Available: https://www.cisco.com/c/en/us/td/docs/ios-xml/ios/qos_conmgt/configuration/xe-3s/qos-conmgt-xe-3s-book/qos-conmgt-oview.html. [Accessed 24 March 2026].</w:t>
                    </w:r>
                  </w:p>
                </w:tc>
              </w:tr>
              <w:tr w:rsidR="005E78C3" w14:paraId="452ACB18" w14:textId="77777777">
                <w:trPr>
                  <w:divId w:val="30421100"/>
                  <w:tblCellSpacing w:w="15" w:type="dxa"/>
                </w:trPr>
                <w:tc>
                  <w:tcPr>
                    <w:tcW w:w="50" w:type="pct"/>
                    <w:hideMark/>
                  </w:tcPr>
                  <w:p w14:paraId="4C86FE08" w14:textId="77777777" w:rsidR="005E78C3" w:rsidRDefault="005E78C3">
                    <w:pPr>
                      <w:pStyle w:val="Bibliography"/>
                      <w:rPr>
                        <w:noProof/>
                      </w:rPr>
                    </w:pPr>
                    <w:r>
                      <w:rPr>
                        <w:noProof/>
                      </w:rPr>
                      <w:t xml:space="preserve">[15] </w:t>
                    </w:r>
                  </w:p>
                </w:tc>
                <w:tc>
                  <w:tcPr>
                    <w:tcW w:w="0" w:type="auto"/>
                    <w:hideMark/>
                  </w:tcPr>
                  <w:p w14:paraId="71CC4974" w14:textId="77777777" w:rsidR="005E78C3" w:rsidRDefault="005E78C3">
                    <w:pPr>
                      <w:pStyle w:val="Bibliography"/>
                      <w:rPr>
                        <w:noProof/>
                      </w:rPr>
                    </w:pPr>
                    <w:r>
                      <w:rPr>
                        <w:noProof/>
                      </w:rPr>
                      <w:t xml:space="preserve">G. S. Kolhe, “Multicore Processor Performance Analysis,” pp. 1-5. </w:t>
                    </w:r>
                  </w:p>
                </w:tc>
              </w:tr>
              <w:tr w:rsidR="005E78C3" w14:paraId="037337A9" w14:textId="77777777">
                <w:trPr>
                  <w:divId w:val="30421100"/>
                  <w:tblCellSpacing w:w="15" w:type="dxa"/>
                </w:trPr>
                <w:tc>
                  <w:tcPr>
                    <w:tcW w:w="50" w:type="pct"/>
                    <w:hideMark/>
                  </w:tcPr>
                  <w:p w14:paraId="15BE3D8D" w14:textId="77777777" w:rsidR="005E78C3" w:rsidRDefault="005E78C3">
                    <w:pPr>
                      <w:pStyle w:val="Bibliography"/>
                      <w:rPr>
                        <w:noProof/>
                      </w:rPr>
                    </w:pPr>
                    <w:r>
                      <w:rPr>
                        <w:noProof/>
                      </w:rPr>
                      <w:t xml:space="preserve">[16] </w:t>
                    </w:r>
                  </w:p>
                </w:tc>
                <w:tc>
                  <w:tcPr>
                    <w:tcW w:w="0" w:type="auto"/>
                    <w:hideMark/>
                  </w:tcPr>
                  <w:p w14:paraId="3E4BF7EE" w14:textId="77777777" w:rsidR="005E78C3" w:rsidRDefault="005E78C3">
                    <w:pPr>
                      <w:pStyle w:val="Bibliography"/>
                      <w:rPr>
                        <w:noProof/>
                      </w:rPr>
                    </w:pPr>
                    <w:r>
                      <w:rPr>
                        <w:noProof/>
                      </w:rPr>
                      <w:t>N. T. a. J. Cain, “CS110 Lecture 13: Introduction to Multithreading,” 2022. [Online]. Available: https://web.stanford.edu/class/cs110/lectures/cs110-win2122-lecture-13.pdf. [Accessed 23 March 2026].</w:t>
                    </w:r>
                  </w:p>
                </w:tc>
              </w:tr>
              <w:tr w:rsidR="005E78C3" w14:paraId="68F0AB7F" w14:textId="77777777">
                <w:trPr>
                  <w:divId w:val="30421100"/>
                  <w:tblCellSpacing w:w="15" w:type="dxa"/>
                </w:trPr>
                <w:tc>
                  <w:tcPr>
                    <w:tcW w:w="50" w:type="pct"/>
                    <w:hideMark/>
                  </w:tcPr>
                  <w:p w14:paraId="762B0BD5" w14:textId="77777777" w:rsidR="005E78C3" w:rsidRDefault="005E78C3">
                    <w:pPr>
                      <w:pStyle w:val="Bibliography"/>
                      <w:rPr>
                        <w:noProof/>
                      </w:rPr>
                    </w:pPr>
                    <w:r>
                      <w:rPr>
                        <w:noProof/>
                      </w:rPr>
                      <w:t xml:space="preserve">[17] </w:t>
                    </w:r>
                  </w:p>
                </w:tc>
                <w:tc>
                  <w:tcPr>
                    <w:tcW w:w="0" w:type="auto"/>
                    <w:hideMark/>
                  </w:tcPr>
                  <w:p w14:paraId="6C71E87B" w14:textId="77777777" w:rsidR="005E78C3" w:rsidRDefault="005E78C3">
                    <w:pPr>
                      <w:pStyle w:val="Bibliography"/>
                      <w:rPr>
                        <w:noProof/>
                      </w:rPr>
                    </w:pPr>
                    <w:r>
                      <w:rPr>
                        <w:noProof/>
                      </w:rPr>
                      <w:t>M.Jones, “Boost application performance using asynchronous I/O,” IBM, 24 March 2023. [Online]. Available: https://developer.ibm.com/articles/l-async/. [Accessed 24 March 2026].</w:t>
                    </w:r>
                  </w:p>
                </w:tc>
              </w:tr>
              <w:tr w:rsidR="005E78C3" w14:paraId="4BD1F141" w14:textId="77777777">
                <w:trPr>
                  <w:divId w:val="30421100"/>
                  <w:tblCellSpacing w:w="15" w:type="dxa"/>
                </w:trPr>
                <w:tc>
                  <w:tcPr>
                    <w:tcW w:w="50" w:type="pct"/>
                    <w:hideMark/>
                  </w:tcPr>
                  <w:p w14:paraId="73F007DE" w14:textId="77777777" w:rsidR="005E78C3" w:rsidRDefault="005E78C3">
                    <w:pPr>
                      <w:pStyle w:val="Bibliography"/>
                      <w:rPr>
                        <w:noProof/>
                      </w:rPr>
                    </w:pPr>
                    <w:r>
                      <w:rPr>
                        <w:noProof/>
                      </w:rPr>
                      <w:t xml:space="preserve">[18] </w:t>
                    </w:r>
                  </w:p>
                </w:tc>
                <w:tc>
                  <w:tcPr>
                    <w:tcW w:w="0" w:type="auto"/>
                    <w:hideMark/>
                  </w:tcPr>
                  <w:p w14:paraId="5A6ABC98" w14:textId="77777777" w:rsidR="005E78C3" w:rsidRDefault="005E78C3">
                    <w:pPr>
                      <w:pStyle w:val="Bibliography"/>
                      <w:rPr>
                        <w:noProof/>
                      </w:rPr>
                    </w:pPr>
                    <w:r>
                      <w:rPr>
                        <w:noProof/>
                      </w:rPr>
                      <w:t>A. P. Bhuyan, “How does using asynchronous I/O improve the speed of applications that frequently write data to disk, and what are the pitfalls?,” dev.to, 9 July 2025. [Online]. Available: https://dev.to/adityabhuyan/how-does-using-asynchronous-io-improve-the-speed-of-applications-that-frequently-write-data-to-47k. [Accessed 23 March 2026].</w:t>
                    </w:r>
                  </w:p>
                </w:tc>
              </w:tr>
              <w:tr w:rsidR="005E78C3" w14:paraId="22892040" w14:textId="77777777">
                <w:trPr>
                  <w:divId w:val="30421100"/>
                  <w:tblCellSpacing w:w="15" w:type="dxa"/>
                </w:trPr>
                <w:tc>
                  <w:tcPr>
                    <w:tcW w:w="50" w:type="pct"/>
                    <w:hideMark/>
                  </w:tcPr>
                  <w:p w14:paraId="502122E1" w14:textId="77777777" w:rsidR="005E78C3" w:rsidRDefault="005E78C3">
                    <w:pPr>
                      <w:pStyle w:val="Bibliography"/>
                      <w:rPr>
                        <w:noProof/>
                      </w:rPr>
                    </w:pPr>
                    <w:r>
                      <w:rPr>
                        <w:noProof/>
                      </w:rPr>
                      <w:t xml:space="preserve">[19] </w:t>
                    </w:r>
                  </w:p>
                </w:tc>
                <w:tc>
                  <w:tcPr>
                    <w:tcW w:w="0" w:type="auto"/>
                    <w:hideMark/>
                  </w:tcPr>
                  <w:p w14:paraId="2243EA88" w14:textId="77777777" w:rsidR="005E78C3" w:rsidRDefault="005E78C3">
                    <w:pPr>
                      <w:pStyle w:val="Bibliography"/>
                      <w:rPr>
                        <w:noProof/>
                      </w:rPr>
                    </w:pPr>
                    <w:r>
                      <w:rPr>
                        <w:noProof/>
                      </w:rPr>
                      <w:t>aws, “Microservices,” aws, [Online]. Available: https://aws.amazon.com/microservices/. [Accessed 24 March 2026].</w:t>
                    </w:r>
                  </w:p>
                </w:tc>
              </w:tr>
              <w:tr w:rsidR="005E78C3" w14:paraId="2D44675D" w14:textId="77777777">
                <w:trPr>
                  <w:divId w:val="30421100"/>
                  <w:tblCellSpacing w:w="15" w:type="dxa"/>
                </w:trPr>
                <w:tc>
                  <w:tcPr>
                    <w:tcW w:w="50" w:type="pct"/>
                    <w:hideMark/>
                  </w:tcPr>
                  <w:p w14:paraId="01A6FD9D" w14:textId="77777777" w:rsidR="005E78C3" w:rsidRDefault="005E78C3">
                    <w:pPr>
                      <w:pStyle w:val="Bibliography"/>
                      <w:rPr>
                        <w:noProof/>
                      </w:rPr>
                    </w:pPr>
                    <w:r>
                      <w:rPr>
                        <w:noProof/>
                      </w:rPr>
                      <w:t xml:space="preserve">[20] </w:t>
                    </w:r>
                  </w:p>
                </w:tc>
                <w:tc>
                  <w:tcPr>
                    <w:tcW w:w="0" w:type="auto"/>
                    <w:hideMark/>
                  </w:tcPr>
                  <w:p w14:paraId="7E5C12A6" w14:textId="77777777" w:rsidR="005E78C3" w:rsidRDefault="005E78C3">
                    <w:pPr>
                      <w:pStyle w:val="Bibliography"/>
                      <w:rPr>
                        <w:noProof/>
                      </w:rPr>
                    </w:pPr>
                    <w:r>
                      <w:rPr>
                        <w:noProof/>
                      </w:rPr>
                      <w:t>J. Richman, “Kafka Event-Driven Architecture Done Right + Real Examples,” Estuary, 5 March 2026. [Online]. Available: https://estuary.dev/blog/kafka-event-driven-architecture/. [Accessed 23 March 2026].</w:t>
                    </w:r>
                  </w:p>
                </w:tc>
              </w:tr>
              <w:tr w:rsidR="005E78C3" w14:paraId="46FBD4AD" w14:textId="77777777">
                <w:trPr>
                  <w:divId w:val="30421100"/>
                  <w:tblCellSpacing w:w="15" w:type="dxa"/>
                </w:trPr>
                <w:tc>
                  <w:tcPr>
                    <w:tcW w:w="50" w:type="pct"/>
                    <w:hideMark/>
                  </w:tcPr>
                  <w:p w14:paraId="343E1FF2" w14:textId="77777777" w:rsidR="005E78C3" w:rsidRDefault="005E78C3">
                    <w:pPr>
                      <w:pStyle w:val="Bibliography"/>
                      <w:rPr>
                        <w:noProof/>
                      </w:rPr>
                    </w:pPr>
                    <w:r>
                      <w:rPr>
                        <w:noProof/>
                      </w:rPr>
                      <w:t xml:space="preserve">[21] </w:t>
                    </w:r>
                  </w:p>
                </w:tc>
                <w:tc>
                  <w:tcPr>
                    <w:tcW w:w="0" w:type="auto"/>
                    <w:hideMark/>
                  </w:tcPr>
                  <w:p w14:paraId="4E5C537D" w14:textId="77777777" w:rsidR="005E78C3" w:rsidRDefault="005E78C3">
                    <w:pPr>
                      <w:pStyle w:val="Bibliography"/>
                      <w:rPr>
                        <w:noProof/>
                      </w:rPr>
                    </w:pPr>
                    <w:r>
                      <w:rPr>
                        <w:noProof/>
                      </w:rPr>
                      <w:t>aws, “What is an Event-Driven Architecture?,” aws, [Online]. Available: https://aws.amazon.com/event-driven-architecture/. [Accessed 23 March 2026].</w:t>
                    </w:r>
                  </w:p>
                </w:tc>
              </w:tr>
              <w:tr w:rsidR="005E78C3" w14:paraId="40180AF4" w14:textId="77777777">
                <w:trPr>
                  <w:divId w:val="30421100"/>
                  <w:tblCellSpacing w:w="15" w:type="dxa"/>
                </w:trPr>
                <w:tc>
                  <w:tcPr>
                    <w:tcW w:w="50" w:type="pct"/>
                    <w:hideMark/>
                  </w:tcPr>
                  <w:p w14:paraId="461ACAC3" w14:textId="77777777" w:rsidR="005E78C3" w:rsidRDefault="005E78C3">
                    <w:pPr>
                      <w:pStyle w:val="Bibliography"/>
                      <w:rPr>
                        <w:noProof/>
                      </w:rPr>
                    </w:pPr>
                    <w:r>
                      <w:rPr>
                        <w:noProof/>
                      </w:rPr>
                      <w:t xml:space="preserve">[22] </w:t>
                    </w:r>
                  </w:p>
                </w:tc>
                <w:tc>
                  <w:tcPr>
                    <w:tcW w:w="0" w:type="auto"/>
                    <w:hideMark/>
                  </w:tcPr>
                  <w:p w14:paraId="0CE1737C" w14:textId="77777777" w:rsidR="005E78C3" w:rsidRDefault="005E78C3">
                    <w:pPr>
                      <w:pStyle w:val="Bibliography"/>
                      <w:rPr>
                        <w:noProof/>
                      </w:rPr>
                    </w:pPr>
                    <w:r>
                      <w:rPr>
                        <w:noProof/>
                      </w:rPr>
                      <w:t>Boundev Team, “Event-Driven Microservices with Kafka: The Architecture Guide for Scalable Systems,” Boundev, 26 Febuary 2026. [Online]. Available: https://www.boundev.com/blog/event-driven-microservices-kafka-architecture-guide. [Accessed 23 March 2026].</w:t>
                    </w:r>
                  </w:p>
                </w:tc>
              </w:tr>
              <w:tr w:rsidR="005E78C3" w14:paraId="2D091CDA" w14:textId="77777777">
                <w:trPr>
                  <w:divId w:val="30421100"/>
                  <w:tblCellSpacing w:w="15" w:type="dxa"/>
                </w:trPr>
                <w:tc>
                  <w:tcPr>
                    <w:tcW w:w="50" w:type="pct"/>
                    <w:hideMark/>
                  </w:tcPr>
                  <w:p w14:paraId="7569013D" w14:textId="77777777" w:rsidR="005E78C3" w:rsidRDefault="005E78C3">
                    <w:pPr>
                      <w:pStyle w:val="Bibliography"/>
                      <w:rPr>
                        <w:noProof/>
                      </w:rPr>
                    </w:pPr>
                    <w:r>
                      <w:rPr>
                        <w:noProof/>
                      </w:rPr>
                      <w:t xml:space="preserve">[23] </w:t>
                    </w:r>
                  </w:p>
                </w:tc>
                <w:tc>
                  <w:tcPr>
                    <w:tcW w:w="0" w:type="auto"/>
                    <w:hideMark/>
                  </w:tcPr>
                  <w:p w14:paraId="58616FC1" w14:textId="77777777" w:rsidR="005E78C3" w:rsidRDefault="005E78C3">
                    <w:pPr>
                      <w:pStyle w:val="Bibliography"/>
                      <w:rPr>
                        <w:noProof/>
                      </w:rPr>
                    </w:pPr>
                    <w:r>
                      <w:rPr>
                        <w:noProof/>
                      </w:rPr>
                      <w:t>Gov UK, “Open Standards principles,” Gov UK, 5 April 2018. [Online]. Available: https://www.gov.uk/government/publications/open-standards-principles/open-standards-principles. [Accessed 22 March 2026].</w:t>
                    </w:r>
                  </w:p>
                </w:tc>
              </w:tr>
              <w:tr w:rsidR="005E78C3" w14:paraId="7F75A2E8" w14:textId="77777777">
                <w:trPr>
                  <w:divId w:val="30421100"/>
                  <w:tblCellSpacing w:w="15" w:type="dxa"/>
                </w:trPr>
                <w:tc>
                  <w:tcPr>
                    <w:tcW w:w="50" w:type="pct"/>
                    <w:hideMark/>
                  </w:tcPr>
                  <w:p w14:paraId="51A49396" w14:textId="77777777" w:rsidR="005E78C3" w:rsidRDefault="005E78C3">
                    <w:pPr>
                      <w:pStyle w:val="Bibliography"/>
                      <w:rPr>
                        <w:noProof/>
                      </w:rPr>
                    </w:pPr>
                    <w:r>
                      <w:rPr>
                        <w:noProof/>
                      </w:rPr>
                      <w:lastRenderedPageBreak/>
                      <w:t xml:space="preserve">[24] </w:t>
                    </w:r>
                  </w:p>
                </w:tc>
                <w:tc>
                  <w:tcPr>
                    <w:tcW w:w="0" w:type="auto"/>
                    <w:hideMark/>
                  </w:tcPr>
                  <w:p w14:paraId="31BECAC5" w14:textId="77777777" w:rsidR="005E78C3" w:rsidRDefault="005E78C3">
                    <w:pPr>
                      <w:pStyle w:val="Bibliography"/>
                      <w:rPr>
                        <w:noProof/>
                      </w:rPr>
                    </w:pPr>
                    <w:r>
                      <w:rPr>
                        <w:noProof/>
                      </w:rPr>
                      <w:t>“Rolling Plan for ICT standardisation,” interoperable europe, 2026. [Online]. Available: https://interoperable-europe.ec.europa.eu/collection/rolling-plan-ict-standardisation. [Accessed 22 March 2026].</w:t>
                    </w:r>
                  </w:p>
                </w:tc>
              </w:tr>
              <w:tr w:rsidR="005E78C3" w14:paraId="5CFA9FFA" w14:textId="77777777">
                <w:trPr>
                  <w:divId w:val="30421100"/>
                  <w:tblCellSpacing w:w="15" w:type="dxa"/>
                </w:trPr>
                <w:tc>
                  <w:tcPr>
                    <w:tcW w:w="50" w:type="pct"/>
                    <w:hideMark/>
                  </w:tcPr>
                  <w:p w14:paraId="5EF79916" w14:textId="77777777" w:rsidR="005E78C3" w:rsidRDefault="005E78C3">
                    <w:pPr>
                      <w:pStyle w:val="Bibliography"/>
                      <w:rPr>
                        <w:noProof/>
                      </w:rPr>
                    </w:pPr>
                    <w:r>
                      <w:rPr>
                        <w:noProof/>
                      </w:rPr>
                      <w:t xml:space="preserve">[25] </w:t>
                    </w:r>
                  </w:p>
                </w:tc>
                <w:tc>
                  <w:tcPr>
                    <w:tcW w:w="0" w:type="auto"/>
                    <w:hideMark/>
                  </w:tcPr>
                  <w:p w14:paraId="5BB8D61B" w14:textId="77777777" w:rsidR="005E78C3" w:rsidRDefault="005E78C3">
                    <w:pPr>
                      <w:pStyle w:val="Bibliography"/>
                      <w:rPr>
                        <w:noProof/>
                      </w:rPr>
                    </w:pPr>
                    <w:r>
                      <w:rPr>
                        <w:noProof/>
                      </w:rPr>
                      <w:t>A. J. Alice Gomstyn, “What is data interoperability?,” IBM, 20 Febuary 2026. [Online]. Available: https://www.ibm.com/think/topics/data-interoperability. [Accessed 24 March 2026].</w:t>
                    </w:r>
                  </w:p>
                </w:tc>
              </w:tr>
              <w:tr w:rsidR="005E78C3" w14:paraId="7F22C3E7" w14:textId="77777777">
                <w:trPr>
                  <w:divId w:val="30421100"/>
                  <w:tblCellSpacing w:w="15" w:type="dxa"/>
                </w:trPr>
                <w:tc>
                  <w:tcPr>
                    <w:tcW w:w="50" w:type="pct"/>
                    <w:hideMark/>
                  </w:tcPr>
                  <w:p w14:paraId="15D80F51" w14:textId="77777777" w:rsidR="005E78C3" w:rsidRDefault="005E78C3">
                    <w:pPr>
                      <w:pStyle w:val="Bibliography"/>
                      <w:rPr>
                        <w:noProof/>
                      </w:rPr>
                    </w:pPr>
                    <w:r>
                      <w:rPr>
                        <w:noProof/>
                      </w:rPr>
                      <w:t xml:space="preserve">[26] </w:t>
                    </w:r>
                  </w:p>
                </w:tc>
                <w:tc>
                  <w:tcPr>
                    <w:tcW w:w="0" w:type="auto"/>
                    <w:hideMark/>
                  </w:tcPr>
                  <w:p w14:paraId="1CD05392" w14:textId="77777777" w:rsidR="005E78C3" w:rsidRDefault="005E78C3">
                    <w:pPr>
                      <w:pStyle w:val="Bibliography"/>
                      <w:rPr>
                        <w:noProof/>
                      </w:rPr>
                    </w:pPr>
                    <w:r>
                      <w:rPr>
                        <w:noProof/>
                      </w:rPr>
                      <w:t xml:space="preserve">W. L. T. P. J. ,. L. R. ,. E. W. F. ,. S. R. Daniel M Walker, “Perspectives on Challenges and Opportunities for Interoperability: Findings From Key Informant Interviews With Stakeholders in Ohio,” </w:t>
                    </w:r>
                    <w:r>
                      <w:rPr>
                        <w:i/>
                        <w:iCs/>
                        <w:noProof/>
                      </w:rPr>
                      <w:t xml:space="preserve">JMIR Med Inform. 2023 Feb 24;11:e43848. doi: 10.2196/43848, </w:t>
                    </w:r>
                    <w:r>
                      <w:rPr>
                        <w:noProof/>
                      </w:rPr>
                      <w:t xml:space="preserve">pp. 1-5, 2023. </w:t>
                    </w:r>
                  </w:p>
                </w:tc>
              </w:tr>
              <w:tr w:rsidR="005E78C3" w14:paraId="238EDBB5" w14:textId="77777777">
                <w:trPr>
                  <w:divId w:val="30421100"/>
                  <w:tblCellSpacing w:w="15" w:type="dxa"/>
                </w:trPr>
                <w:tc>
                  <w:tcPr>
                    <w:tcW w:w="50" w:type="pct"/>
                    <w:hideMark/>
                  </w:tcPr>
                  <w:p w14:paraId="73C27A23" w14:textId="77777777" w:rsidR="005E78C3" w:rsidRDefault="005E78C3">
                    <w:pPr>
                      <w:pStyle w:val="Bibliography"/>
                      <w:rPr>
                        <w:noProof/>
                      </w:rPr>
                    </w:pPr>
                    <w:r>
                      <w:rPr>
                        <w:noProof/>
                      </w:rPr>
                      <w:t xml:space="preserve">[27] </w:t>
                    </w:r>
                  </w:p>
                </w:tc>
                <w:tc>
                  <w:tcPr>
                    <w:tcW w:w="0" w:type="auto"/>
                    <w:hideMark/>
                  </w:tcPr>
                  <w:p w14:paraId="06D48F6C" w14:textId="77777777" w:rsidR="005E78C3" w:rsidRDefault="005E78C3">
                    <w:pPr>
                      <w:pStyle w:val="Bibliography"/>
                      <w:rPr>
                        <w:noProof/>
                      </w:rPr>
                    </w:pPr>
                    <w:r>
                      <w:rPr>
                        <w:noProof/>
                      </w:rPr>
                      <w:t xml:space="preserve">B. M. a. H. Z. K. Sripanidkulchai, “An analysis of live,” in </w:t>
                    </w:r>
                    <w:r>
                      <w:rPr>
                        <w:i/>
                        <w:iCs/>
                        <w:noProof/>
                      </w:rPr>
                      <w:t>in Proceedings of the 4th ACM</w:t>
                    </w:r>
                    <w:r>
                      <w:rPr>
                        <w:noProof/>
                      </w:rPr>
                      <w:t xml:space="preserve">, New York, 2004. </w:t>
                    </w:r>
                  </w:p>
                </w:tc>
              </w:tr>
              <w:tr w:rsidR="005E78C3" w14:paraId="53C8A860" w14:textId="77777777">
                <w:trPr>
                  <w:divId w:val="30421100"/>
                  <w:tblCellSpacing w:w="15" w:type="dxa"/>
                </w:trPr>
                <w:tc>
                  <w:tcPr>
                    <w:tcW w:w="50" w:type="pct"/>
                    <w:hideMark/>
                  </w:tcPr>
                  <w:p w14:paraId="3A8F6E72" w14:textId="77777777" w:rsidR="005E78C3" w:rsidRDefault="005E78C3">
                    <w:pPr>
                      <w:pStyle w:val="Bibliography"/>
                      <w:rPr>
                        <w:noProof/>
                      </w:rPr>
                    </w:pPr>
                    <w:r>
                      <w:rPr>
                        <w:noProof/>
                      </w:rPr>
                      <w:t xml:space="preserve">[28] </w:t>
                    </w:r>
                  </w:p>
                </w:tc>
                <w:tc>
                  <w:tcPr>
                    <w:tcW w:w="0" w:type="auto"/>
                    <w:hideMark/>
                  </w:tcPr>
                  <w:p w14:paraId="2B8CCE07" w14:textId="77777777" w:rsidR="005E78C3" w:rsidRDefault="005E78C3">
                    <w:pPr>
                      <w:pStyle w:val="Bibliography"/>
                      <w:rPr>
                        <w:noProof/>
                      </w:rPr>
                    </w:pPr>
                    <w:r>
                      <w:rPr>
                        <w:noProof/>
                      </w:rPr>
                      <w:t xml:space="preserve">P. K. G. a. S. D. G. S. Saroiu, “A Measurement study of peer-to-peer file sharing systems,” in </w:t>
                    </w:r>
                    <w:r>
                      <w:rPr>
                        <w:i/>
                        <w:iCs/>
                        <w:noProof/>
                      </w:rPr>
                      <w:t>in Proceedings of Multimedia computing and networking 2002</w:t>
                    </w:r>
                    <w:r>
                      <w:rPr>
                        <w:noProof/>
                      </w:rPr>
                      <w:t xml:space="preserve">, 2002. </w:t>
                    </w:r>
                  </w:p>
                </w:tc>
              </w:tr>
            </w:tbl>
            <w:p w14:paraId="53F04FCD" w14:textId="77777777" w:rsidR="005E78C3" w:rsidRDefault="005E78C3">
              <w:pPr>
                <w:divId w:val="30421100"/>
                <w:rPr>
                  <w:rFonts w:eastAsia="Times New Roman"/>
                  <w:noProof/>
                </w:rPr>
              </w:pPr>
            </w:p>
            <w:p w14:paraId="28C9E405" w14:textId="728D237B" w:rsidR="008A7772" w:rsidRDefault="008A7772">
              <w:r>
                <w:rPr>
                  <w:b/>
                  <w:bCs/>
                  <w:noProof/>
                </w:rPr>
                <w:fldChar w:fldCharType="end"/>
              </w:r>
            </w:p>
          </w:sdtContent>
        </w:sdt>
      </w:sdtContent>
    </w:sdt>
    <w:p w14:paraId="0F632FF9" w14:textId="77777777" w:rsidR="005528A1" w:rsidRPr="00C85F98" w:rsidRDefault="005528A1" w:rsidP="00350E49"/>
    <w:sectPr w:rsidR="005528A1" w:rsidRPr="00C85F98" w:rsidSect="0081462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E72A8"/>
    <w:multiLevelType w:val="hybridMultilevel"/>
    <w:tmpl w:val="9B823482"/>
    <w:lvl w:ilvl="0" w:tplc="50C623AA">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425D79"/>
    <w:multiLevelType w:val="hybridMultilevel"/>
    <w:tmpl w:val="2D5A2C30"/>
    <w:lvl w:ilvl="0" w:tplc="C074DC12">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00A4F"/>
    <w:multiLevelType w:val="hybridMultilevel"/>
    <w:tmpl w:val="AE684344"/>
    <w:lvl w:ilvl="0" w:tplc="5A386DC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BE62C0"/>
    <w:multiLevelType w:val="hybridMultilevel"/>
    <w:tmpl w:val="55760044"/>
    <w:lvl w:ilvl="0" w:tplc="CC9AD20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E95F74"/>
    <w:multiLevelType w:val="hybridMultilevel"/>
    <w:tmpl w:val="CF3269D8"/>
    <w:lvl w:ilvl="0" w:tplc="BB6213F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CE4015"/>
    <w:multiLevelType w:val="hybridMultilevel"/>
    <w:tmpl w:val="AAAABD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0478116">
    <w:abstractNumId w:val="1"/>
  </w:num>
  <w:num w:numId="2" w16cid:durableId="1628314134">
    <w:abstractNumId w:val="3"/>
  </w:num>
  <w:num w:numId="3" w16cid:durableId="1472557032">
    <w:abstractNumId w:val="5"/>
  </w:num>
  <w:num w:numId="4" w16cid:durableId="126054055">
    <w:abstractNumId w:val="4"/>
  </w:num>
  <w:num w:numId="5" w16cid:durableId="405301762">
    <w:abstractNumId w:val="2"/>
  </w:num>
  <w:num w:numId="6" w16cid:durableId="1774743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629"/>
    <w:rsid w:val="00004E55"/>
    <w:rsid w:val="00005565"/>
    <w:rsid w:val="00022C35"/>
    <w:rsid w:val="00032B31"/>
    <w:rsid w:val="0003358E"/>
    <w:rsid w:val="00035C74"/>
    <w:rsid w:val="000507AE"/>
    <w:rsid w:val="000636AF"/>
    <w:rsid w:val="000637EA"/>
    <w:rsid w:val="00070E8C"/>
    <w:rsid w:val="00071330"/>
    <w:rsid w:val="00081603"/>
    <w:rsid w:val="00084D47"/>
    <w:rsid w:val="00086B9B"/>
    <w:rsid w:val="00087C19"/>
    <w:rsid w:val="000952C1"/>
    <w:rsid w:val="00097BDE"/>
    <w:rsid w:val="000A1039"/>
    <w:rsid w:val="000B0599"/>
    <w:rsid w:val="000C5A26"/>
    <w:rsid w:val="000D16F6"/>
    <w:rsid w:val="000E083B"/>
    <w:rsid w:val="000E4C3F"/>
    <w:rsid w:val="000F749E"/>
    <w:rsid w:val="00100979"/>
    <w:rsid w:val="00102EF9"/>
    <w:rsid w:val="00103528"/>
    <w:rsid w:val="001044D5"/>
    <w:rsid w:val="00105C07"/>
    <w:rsid w:val="00107178"/>
    <w:rsid w:val="001124D9"/>
    <w:rsid w:val="0013204A"/>
    <w:rsid w:val="00132297"/>
    <w:rsid w:val="00134324"/>
    <w:rsid w:val="00134411"/>
    <w:rsid w:val="00134CAB"/>
    <w:rsid w:val="00134CDE"/>
    <w:rsid w:val="00134E70"/>
    <w:rsid w:val="00135351"/>
    <w:rsid w:val="00135D35"/>
    <w:rsid w:val="001430A1"/>
    <w:rsid w:val="00146F1A"/>
    <w:rsid w:val="0014773F"/>
    <w:rsid w:val="00150170"/>
    <w:rsid w:val="00152AAD"/>
    <w:rsid w:val="0015337B"/>
    <w:rsid w:val="00156852"/>
    <w:rsid w:val="00165C16"/>
    <w:rsid w:val="00165C8F"/>
    <w:rsid w:val="001739C4"/>
    <w:rsid w:val="00173ED8"/>
    <w:rsid w:val="0017737B"/>
    <w:rsid w:val="0017740C"/>
    <w:rsid w:val="0018132A"/>
    <w:rsid w:val="00182758"/>
    <w:rsid w:val="001873B2"/>
    <w:rsid w:val="001953F5"/>
    <w:rsid w:val="001971FB"/>
    <w:rsid w:val="00197836"/>
    <w:rsid w:val="001A13FB"/>
    <w:rsid w:val="001A2546"/>
    <w:rsid w:val="001A2941"/>
    <w:rsid w:val="001A4958"/>
    <w:rsid w:val="001B5223"/>
    <w:rsid w:val="001D00C2"/>
    <w:rsid w:val="001D1849"/>
    <w:rsid w:val="001D44D8"/>
    <w:rsid w:val="001E6DEC"/>
    <w:rsid w:val="001F22BA"/>
    <w:rsid w:val="001F7090"/>
    <w:rsid w:val="00205F47"/>
    <w:rsid w:val="00207723"/>
    <w:rsid w:val="00211657"/>
    <w:rsid w:val="00212C0D"/>
    <w:rsid w:val="00214400"/>
    <w:rsid w:val="00214DCC"/>
    <w:rsid w:val="00215137"/>
    <w:rsid w:val="002235ED"/>
    <w:rsid w:val="00223636"/>
    <w:rsid w:val="002253E0"/>
    <w:rsid w:val="00226512"/>
    <w:rsid w:val="00230400"/>
    <w:rsid w:val="00230C35"/>
    <w:rsid w:val="00231282"/>
    <w:rsid w:val="002368EB"/>
    <w:rsid w:val="0024344B"/>
    <w:rsid w:val="00247D46"/>
    <w:rsid w:val="0025270E"/>
    <w:rsid w:val="002561C0"/>
    <w:rsid w:val="0027406A"/>
    <w:rsid w:val="00274EDA"/>
    <w:rsid w:val="00282E29"/>
    <w:rsid w:val="00290BE8"/>
    <w:rsid w:val="002A0C95"/>
    <w:rsid w:val="002B12D3"/>
    <w:rsid w:val="002B2ABA"/>
    <w:rsid w:val="002B41E5"/>
    <w:rsid w:val="002E00B1"/>
    <w:rsid w:val="002E0DE8"/>
    <w:rsid w:val="002E38C9"/>
    <w:rsid w:val="002E686C"/>
    <w:rsid w:val="00303973"/>
    <w:rsid w:val="00303C1C"/>
    <w:rsid w:val="00312176"/>
    <w:rsid w:val="00312D1A"/>
    <w:rsid w:val="003141D6"/>
    <w:rsid w:val="0032060A"/>
    <w:rsid w:val="003230A1"/>
    <w:rsid w:val="00332F78"/>
    <w:rsid w:val="00334E33"/>
    <w:rsid w:val="003421E2"/>
    <w:rsid w:val="00342EBF"/>
    <w:rsid w:val="00350E49"/>
    <w:rsid w:val="0035279A"/>
    <w:rsid w:val="00363210"/>
    <w:rsid w:val="00366160"/>
    <w:rsid w:val="00366DE9"/>
    <w:rsid w:val="0037269A"/>
    <w:rsid w:val="003815D8"/>
    <w:rsid w:val="0039104E"/>
    <w:rsid w:val="00394746"/>
    <w:rsid w:val="00395814"/>
    <w:rsid w:val="00396406"/>
    <w:rsid w:val="00397491"/>
    <w:rsid w:val="003A2F05"/>
    <w:rsid w:val="003A645C"/>
    <w:rsid w:val="003B71A3"/>
    <w:rsid w:val="003C19DD"/>
    <w:rsid w:val="003C3EE5"/>
    <w:rsid w:val="003C6935"/>
    <w:rsid w:val="003D6518"/>
    <w:rsid w:val="003D7E4E"/>
    <w:rsid w:val="003E3D31"/>
    <w:rsid w:val="003E407D"/>
    <w:rsid w:val="003E50F5"/>
    <w:rsid w:val="003F3758"/>
    <w:rsid w:val="003F59EA"/>
    <w:rsid w:val="00402049"/>
    <w:rsid w:val="00403E40"/>
    <w:rsid w:val="00404351"/>
    <w:rsid w:val="00406DD8"/>
    <w:rsid w:val="0040762F"/>
    <w:rsid w:val="00410EFF"/>
    <w:rsid w:val="0041429C"/>
    <w:rsid w:val="004360E7"/>
    <w:rsid w:val="0044759D"/>
    <w:rsid w:val="00452C5C"/>
    <w:rsid w:val="00456C15"/>
    <w:rsid w:val="00462F7F"/>
    <w:rsid w:val="00480A84"/>
    <w:rsid w:val="004827E1"/>
    <w:rsid w:val="004905A7"/>
    <w:rsid w:val="00493E9A"/>
    <w:rsid w:val="00497573"/>
    <w:rsid w:val="004A00FB"/>
    <w:rsid w:val="004A1BC9"/>
    <w:rsid w:val="004B6A36"/>
    <w:rsid w:val="004D2928"/>
    <w:rsid w:val="004D6382"/>
    <w:rsid w:val="004D754B"/>
    <w:rsid w:val="004D7FD5"/>
    <w:rsid w:val="004E02AF"/>
    <w:rsid w:val="004E190A"/>
    <w:rsid w:val="004E301A"/>
    <w:rsid w:val="004E3701"/>
    <w:rsid w:val="004E4510"/>
    <w:rsid w:val="004F41DA"/>
    <w:rsid w:val="004F480F"/>
    <w:rsid w:val="004F5F67"/>
    <w:rsid w:val="005031DA"/>
    <w:rsid w:val="00504273"/>
    <w:rsid w:val="005044F2"/>
    <w:rsid w:val="00510F82"/>
    <w:rsid w:val="00516E4A"/>
    <w:rsid w:val="005213FC"/>
    <w:rsid w:val="00524EF9"/>
    <w:rsid w:val="00524F1A"/>
    <w:rsid w:val="00531666"/>
    <w:rsid w:val="005322A1"/>
    <w:rsid w:val="00544525"/>
    <w:rsid w:val="005450DF"/>
    <w:rsid w:val="00552148"/>
    <w:rsid w:val="005528A1"/>
    <w:rsid w:val="00553148"/>
    <w:rsid w:val="0055497D"/>
    <w:rsid w:val="005563AE"/>
    <w:rsid w:val="00557C2F"/>
    <w:rsid w:val="0056033D"/>
    <w:rsid w:val="00562F25"/>
    <w:rsid w:val="00566DBD"/>
    <w:rsid w:val="00582F9A"/>
    <w:rsid w:val="005949DD"/>
    <w:rsid w:val="00595013"/>
    <w:rsid w:val="005962D3"/>
    <w:rsid w:val="00597DAC"/>
    <w:rsid w:val="005A1202"/>
    <w:rsid w:val="005A1525"/>
    <w:rsid w:val="005B1C77"/>
    <w:rsid w:val="005B2842"/>
    <w:rsid w:val="005B485B"/>
    <w:rsid w:val="005C3E72"/>
    <w:rsid w:val="005C43F7"/>
    <w:rsid w:val="005C73A7"/>
    <w:rsid w:val="005C7461"/>
    <w:rsid w:val="005C78DF"/>
    <w:rsid w:val="005D103A"/>
    <w:rsid w:val="005D326C"/>
    <w:rsid w:val="005E08A6"/>
    <w:rsid w:val="005E3715"/>
    <w:rsid w:val="005E5E5E"/>
    <w:rsid w:val="005E7297"/>
    <w:rsid w:val="005E74C6"/>
    <w:rsid w:val="005E76B6"/>
    <w:rsid w:val="005E78C3"/>
    <w:rsid w:val="005F66A8"/>
    <w:rsid w:val="006076F7"/>
    <w:rsid w:val="0061170C"/>
    <w:rsid w:val="0061690B"/>
    <w:rsid w:val="006314B1"/>
    <w:rsid w:val="00633AE8"/>
    <w:rsid w:val="0063407D"/>
    <w:rsid w:val="006364ED"/>
    <w:rsid w:val="00641B1E"/>
    <w:rsid w:val="00642D0A"/>
    <w:rsid w:val="0064310D"/>
    <w:rsid w:val="00650E77"/>
    <w:rsid w:val="00653B68"/>
    <w:rsid w:val="00660F4D"/>
    <w:rsid w:val="0067122F"/>
    <w:rsid w:val="006718EA"/>
    <w:rsid w:val="006749F9"/>
    <w:rsid w:val="00683794"/>
    <w:rsid w:val="0068600F"/>
    <w:rsid w:val="0069176E"/>
    <w:rsid w:val="006940A9"/>
    <w:rsid w:val="00695F99"/>
    <w:rsid w:val="006A52F2"/>
    <w:rsid w:val="006A656C"/>
    <w:rsid w:val="006B389A"/>
    <w:rsid w:val="006B486A"/>
    <w:rsid w:val="006B5019"/>
    <w:rsid w:val="006B5787"/>
    <w:rsid w:val="006D3240"/>
    <w:rsid w:val="006D33F0"/>
    <w:rsid w:val="006D456B"/>
    <w:rsid w:val="006D4CBB"/>
    <w:rsid w:val="006D5072"/>
    <w:rsid w:val="006D6138"/>
    <w:rsid w:val="006D7372"/>
    <w:rsid w:val="006E0F55"/>
    <w:rsid w:val="006F32BA"/>
    <w:rsid w:val="006F3663"/>
    <w:rsid w:val="006F4472"/>
    <w:rsid w:val="006F4856"/>
    <w:rsid w:val="006F4D6E"/>
    <w:rsid w:val="006F658D"/>
    <w:rsid w:val="006F67F2"/>
    <w:rsid w:val="00701585"/>
    <w:rsid w:val="007033B5"/>
    <w:rsid w:val="00705445"/>
    <w:rsid w:val="00706B75"/>
    <w:rsid w:val="007171F8"/>
    <w:rsid w:val="0072630A"/>
    <w:rsid w:val="00730B82"/>
    <w:rsid w:val="0073160F"/>
    <w:rsid w:val="007321C8"/>
    <w:rsid w:val="007344DC"/>
    <w:rsid w:val="00734F6C"/>
    <w:rsid w:val="00743957"/>
    <w:rsid w:val="00745270"/>
    <w:rsid w:val="00746D9D"/>
    <w:rsid w:val="007476E4"/>
    <w:rsid w:val="0075007F"/>
    <w:rsid w:val="00754592"/>
    <w:rsid w:val="00767D3B"/>
    <w:rsid w:val="00775CCC"/>
    <w:rsid w:val="00782D21"/>
    <w:rsid w:val="00787F4F"/>
    <w:rsid w:val="00792717"/>
    <w:rsid w:val="00796F4E"/>
    <w:rsid w:val="007A0684"/>
    <w:rsid w:val="007B2B44"/>
    <w:rsid w:val="007B3334"/>
    <w:rsid w:val="007C2C7C"/>
    <w:rsid w:val="007C2EBF"/>
    <w:rsid w:val="007C320A"/>
    <w:rsid w:val="007C562E"/>
    <w:rsid w:val="007C7D95"/>
    <w:rsid w:val="007D3EDF"/>
    <w:rsid w:val="007D4BD1"/>
    <w:rsid w:val="007D7B0A"/>
    <w:rsid w:val="007D7D93"/>
    <w:rsid w:val="007E14C5"/>
    <w:rsid w:val="007E3E5B"/>
    <w:rsid w:val="007F223C"/>
    <w:rsid w:val="007F2E78"/>
    <w:rsid w:val="007F3A4A"/>
    <w:rsid w:val="007F43A1"/>
    <w:rsid w:val="00814629"/>
    <w:rsid w:val="00821E1D"/>
    <w:rsid w:val="00825A60"/>
    <w:rsid w:val="00827523"/>
    <w:rsid w:val="00830378"/>
    <w:rsid w:val="00835034"/>
    <w:rsid w:val="008357DA"/>
    <w:rsid w:val="008360AA"/>
    <w:rsid w:val="00843CC3"/>
    <w:rsid w:val="00844401"/>
    <w:rsid w:val="008454DF"/>
    <w:rsid w:val="008555B6"/>
    <w:rsid w:val="00856E69"/>
    <w:rsid w:val="00865E18"/>
    <w:rsid w:val="008719DE"/>
    <w:rsid w:val="00872584"/>
    <w:rsid w:val="008749EE"/>
    <w:rsid w:val="00877099"/>
    <w:rsid w:val="00877328"/>
    <w:rsid w:val="008811E4"/>
    <w:rsid w:val="008819A1"/>
    <w:rsid w:val="00881B60"/>
    <w:rsid w:val="0089495F"/>
    <w:rsid w:val="008A355A"/>
    <w:rsid w:val="008A49D9"/>
    <w:rsid w:val="008A7772"/>
    <w:rsid w:val="008B0904"/>
    <w:rsid w:val="008B29D0"/>
    <w:rsid w:val="008B3791"/>
    <w:rsid w:val="008B508D"/>
    <w:rsid w:val="008C1FCB"/>
    <w:rsid w:val="008D0444"/>
    <w:rsid w:val="008D1409"/>
    <w:rsid w:val="008D154A"/>
    <w:rsid w:val="008D1A7B"/>
    <w:rsid w:val="008E363A"/>
    <w:rsid w:val="008E3F85"/>
    <w:rsid w:val="008E7568"/>
    <w:rsid w:val="008E7A9B"/>
    <w:rsid w:val="008F42B2"/>
    <w:rsid w:val="008F6551"/>
    <w:rsid w:val="009002C9"/>
    <w:rsid w:val="0090030A"/>
    <w:rsid w:val="00904113"/>
    <w:rsid w:val="0091511F"/>
    <w:rsid w:val="009337F1"/>
    <w:rsid w:val="00933C4D"/>
    <w:rsid w:val="00937DB9"/>
    <w:rsid w:val="0094227F"/>
    <w:rsid w:val="009423EC"/>
    <w:rsid w:val="00945688"/>
    <w:rsid w:val="0094657D"/>
    <w:rsid w:val="00951751"/>
    <w:rsid w:val="00951781"/>
    <w:rsid w:val="00952CC7"/>
    <w:rsid w:val="00953787"/>
    <w:rsid w:val="0095474D"/>
    <w:rsid w:val="0095553A"/>
    <w:rsid w:val="00956B23"/>
    <w:rsid w:val="00962909"/>
    <w:rsid w:val="009736CC"/>
    <w:rsid w:val="0097460F"/>
    <w:rsid w:val="00974635"/>
    <w:rsid w:val="0098429E"/>
    <w:rsid w:val="009920E6"/>
    <w:rsid w:val="009A26E9"/>
    <w:rsid w:val="009A3543"/>
    <w:rsid w:val="009A47BB"/>
    <w:rsid w:val="009A5AAD"/>
    <w:rsid w:val="009A74B9"/>
    <w:rsid w:val="009B2F68"/>
    <w:rsid w:val="009C2589"/>
    <w:rsid w:val="009C3B81"/>
    <w:rsid w:val="009C54E8"/>
    <w:rsid w:val="009C6736"/>
    <w:rsid w:val="009C70A1"/>
    <w:rsid w:val="009D4941"/>
    <w:rsid w:val="009D511B"/>
    <w:rsid w:val="009D7437"/>
    <w:rsid w:val="009E249C"/>
    <w:rsid w:val="009E31BC"/>
    <w:rsid w:val="009E411F"/>
    <w:rsid w:val="009E49E0"/>
    <w:rsid w:val="00A13AC0"/>
    <w:rsid w:val="00A163CF"/>
    <w:rsid w:val="00A214AA"/>
    <w:rsid w:val="00A253D0"/>
    <w:rsid w:val="00A322B2"/>
    <w:rsid w:val="00A337E5"/>
    <w:rsid w:val="00A35E63"/>
    <w:rsid w:val="00A62FDF"/>
    <w:rsid w:val="00A65315"/>
    <w:rsid w:val="00A7197E"/>
    <w:rsid w:val="00A758FB"/>
    <w:rsid w:val="00A815FD"/>
    <w:rsid w:val="00A92DF7"/>
    <w:rsid w:val="00A9301D"/>
    <w:rsid w:val="00AA58AE"/>
    <w:rsid w:val="00AB2BAF"/>
    <w:rsid w:val="00AC37F6"/>
    <w:rsid w:val="00AC6FE7"/>
    <w:rsid w:val="00AD03E2"/>
    <w:rsid w:val="00AD6763"/>
    <w:rsid w:val="00AE25FA"/>
    <w:rsid w:val="00AE6AFB"/>
    <w:rsid w:val="00AF1747"/>
    <w:rsid w:val="00AF3BDA"/>
    <w:rsid w:val="00AF5FBD"/>
    <w:rsid w:val="00AF6714"/>
    <w:rsid w:val="00B02D71"/>
    <w:rsid w:val="00B1209D"/>
    <w:rsid w:val="00B12E76"/>
    <w:rsid w:val="00B14114"/>
    <w:rsid w:val="00B32378"/>
    <w:rsid w:val="00B34D4B"/>
    <w:rsid w:val="00B35927"/>
    <w:rsid w:val="00B36229"/>
    <w:rsid w:val="00B42AAF"/>
    <w:rsid w:val="00B545A1"/>
    <w:rsid w:val="00B57044"/>
    <w:rsid w:val="00B57C44"/>
    <w:rsid w:val="00B631FA"/>
    <w:rsid w:val="00B8488E"/>
    <w:rsid w:val="00B849EC"/>
    <w:rsid w:val="00B871F2"/>
    <w:rsid w:val="00B9053A"/>
    <w:rsid w:val="00B95A56"/>
    <w:rsid w:val="00BA1A96"/>
    <w:rsid w:val="00BB4710"/>
    <w:rsid w:val="00BC7315"/>
    <w:rsid w:val="00BC7925"/>
    <w:rsid w:val="00BD552F"/>
    <w:rsid w:val="00BD628C"/>
    <w:rsid w:val="00BE32B7"/>
    <w:rsid w:val="00BF2288"/>
    <w:rsid w:val="00BF29BD"/>
    <w:rsid w:val="00BF2CB1"/>
    <w:rsid w:val="00C059CE"/>
    <w:rsid w:val="00C0630F"/>
    <w:rsid w:val="00C10CDA"/>
    <w:rsid w:val="00C10E28"/>
    <w:rsid w:val="00C12BFE"/>
    <w:rsid w:val="00C13E84"/>
    <w:rsid w:val="00C246F1"/>
    <w:rsid w:val="00C249EE"/>
    <w:rsid w:val="00C25C52"/>
    <w:rsid w:val="00C25EFE"/>
    <w:rsid w:val="00C27967"/>
    <w:rsid w:val="00C3515E"/>
    <w:rsid w:val="00C35BA9"/>
    <w:rsid w:val="00C54508"/>
    <w:rsid w:val="00C66BA4"/>
    <w:rsid w:val="00C73C6C"/>
    <w:rsid w:val="00C85F98"/>
    <w:rsid w:val="00C91E7A"/>
    <w:rsid w:val="00C9764E"/>
    <w:rsid w:val="00CA3EA9"/>
    <w:rsid w:val="00CA5BD5"/>
    <w:rsid w:val="00CB2002"/>
    <w:rsid w:val="00CC097F"/>
    <w:rsid w:val="00CC71A8"/>
    <w:rsid w:val="00CC7D98"/>
    <w:rsid w:val="00CD2E3F"/>
    <w:rsid w:val="00CE718C"/>
    <w:rsid w:val="00CF16F2"/>
    <w:rsid w:val="00CF1DC5"/>
    <w:rsid w:val="00CF62D0"/>
    <w:rsid w:val="00D018DF"/>
    <w:rsid w:val="00D10C00"/>
    <w:rsid w:val="00D10E6B"/>
    <w:rsid w:val="00D142D3"/>
    <w:rsid w:val="00D262E1"/>
    <w:rsid w:val="00D31901"/>
    <w:rsid w:val="00D321BD"/>
    <w:rsid w:val="00D40DD0"/>
    <w:rsid w:val="00D501A1"/>
    <w:rsid w:val="00D54D05"/>
    <w:rsid w:val="00D62897"/>
    <w:rsid w:val="00D71EA7"/>
    <w:rsid w:val="00D7418A"/>
    <w:rsid w:val="00D76DBD"/>
    <w:rsid w:val="00D91CB8"/>
    <w:rsid w:val="00D948C0"/>
    <w:rsid w:val="00D97A44"/>
    <w:rsid w:val="00D97C86"/>
    <w:rsid w:val="00DA0D4B"/>
    <w:rsid w:val="00DA532A"/>
    <w:rsid w:val="00DA60A5"/>
    <w:rsid w:val="00DB02BB"/>
    <w:rsid w:val="00DB135B"/>
    <w:rsid w:val="00DB2D3C"/>
    <w:rsid w:val="00DB39D4"/>
    <w:rsid w:val="00DB73B6"/>
    <w:rsid w:val="00DB742E"/>
    <w:rsid w:val="00DB76C5"/>
    <w:rsid w:val="00DC13ED"/>
    <w:rsid w:val="00DC68CF"/>
    <w:rsid w:val="00DD3283"/>
    <w:rsid w:val="00DD772E"/>
    <w:rsid w:val="00DE385B"/>
    <w:rsid w:val="00DE6161"/>
    <w:rsid w:val="00DF7957"/>
    <w:rsid w:val="00E015ED"/>
    <w:rsid w:val="00E029B6"/>
    <w:rsid w:val="00E04AE5"/>
    <w:rsid w:val="00E055BF"/>
    <w:rsid w:val="00E06795"/>
    <w:rsid w:val="00E13520"/>
    <w:rsid w:val="00E1464D"/>
    <w:rsid w:val="00E22EF0"/>
    <w:rsid w:val="00E25EA3"/>
    <w:rsid w:val="00E30C08"/>
    <w:rsid w:val="00E34933"/>
    <w:rsid w:val="00E4306D"/>
    <w:rsid w:val="00E436FB"/>
    <w:rsid w:val="00E43C54"/>
    <w:rsid w:val="00E46E20"/>
    <w:rsid w:val="00E5095E"/>
    <w:rsid w:val="00E55240"/>
    <w:rsid w:val="00E646D2"/>
    <w:rsid w:val="00E669BC"/>
    <w:rsid w:val="00E749C4"/>
    <w:rsid w:val="00E82970"/>
    <w:rsid w:val="00E82DC2"/>
    <w:rsid w:val="00E93ACB"/>
    <w:rsid w:val="00E9455A"/>
    <w:rsid w:val="00EB3491"/>
    <w:rsid w:val="00EB6F08"/>
    <w:rsid w:val="00EB714F"/>
    <w:rsid w:val="00EC1391"/>
    <w:rsid w:val="00EC15BC"/>
    <w:rsid w:val="00EC5872"/>
    <w:rsid w:val="00ED380D"/>
    <w:rsid w:val="00ED594D"/>
    <w:rsid w:val="00EF1D2C"/>
    <w:rsid w:val="00EF57B5"/>
    <w:rsid w:val="00EF6273"/>
    <w:rsid w:val="00F037B7"/>
    <w:rsid w:val="00F04EEF"/>
    <w:rsid w:val="00F17FBD"/>
    <w:rsid w:val="00F236B4"/>
    <w:rsid w:val="00F34DD6"/>
    <w:rsid w:val="00F36832"/>
    <w:rsid w:val="00F40BF9"/>
    <w:rsid w:val="00F4358E"/>
    <w:rsid w:val="00F550ED"/>
    <w:rsid w:val="00F5512A"/>
    <w:rsid w:val="00F61AFA"/>
    <w:rsid w:val="00F75E5A"/>
    <w:rsid w:val="00F779F0"/>
    <w:rsid w:val="00F81697"/>
    <w:rsid w:val="00F8498B"/>
    <w:rsid w:val="00F91EC7"/>
    <w:rsid w:val="00F929C8"/>
    <w:rsid w:val="00F961DA"/>
    <w:rsid w:val="00F96337"/>
    <w:rsid w:val="00F96C16"/>
    <w:rsid w:val="00FA254A"/>
    <w:rsid w:val="00FA4D37"/>
    <w:rsid w:val="00FA5311"/>
    <w:rsid w:val="00FA79A0"/>
    <w:rsid w:val="00FC0F8E"/>
    <w:rsid w:val="00FC5135"/>
    <w:rsid w:val="00FC5853"/>
    <w:rsid w:val="00FC6020"/>
    <w:rsid w:val="00FD284F"/>
    <w:rsid w:val="00FD361F"/>
    <w:rsid w:val="00FD365D"/>
    <w:rsid w:val="00FD5713"/>
    <w:rsid w:val="00FD5AFC"/>
    <w:rsid w:val="00FD5C33"/>
    <w:rsid w:val="00FD5E7C"/>
    <w:rsid w:val="00FF64CD"/>
    <w:rsid w:val="00FF76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02702"/>
  <w15:chartTrackingRefBased/>
  <w15:docId w15:val="{D4CD2EDC-30D0-45FD-88A1-FA49D8145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46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146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1462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1462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1462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146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46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46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46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62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1462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1462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1462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1462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146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46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46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4629"/>
    <w:rPr>
      <w:rFonts w:eastAsiaTheme="majorEastAsia" w:cstheme="majorBidi"/>
      <w:color w:val="272727" w:themeColor="text1" w:themeTint="D8"/>
    </w:rPr>
  </w:style>
  <w:style w:type="paragraph" w:styleId="Title">
    <w:name w:val="Title"/>
    <w:basedOn w:val="Normal"/>
    <w:next w:val="Normal"/>
    <w:link w:val="TitleChar"/>
    <w:uiPriority w:val="10"/>
    <w:qFormat/>
    <w:rsid w:val="008146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46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46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46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4629"/>
    <w:pPr>
      <w:spacing w:before="160"/>
      <w:jc w:val="center"/>
    </w:pPr>
    <w:rPr>
      <w:i/>
      <w:iCs/>
      <w:color w:val="404040" w:themeColor="text1" w:themeTint="BF"/>
    </w:rPr>
  </w:style>
  <w:style w:type="character" w:customStyle="1" w:styleId="QuoteChar">
    <w:name w:val="Quote Char"/>
    <w:basedOn w:val="DefaultParagraphFont"/>
    <w:link w:val="Quote"/>
    <w:uiPriority w:val="29"/>
    <w:rsid w:val="00814629"/>
    <w:rPr>
      <w:i/>
      <w:iCs/>
      <w:color w:val="404040" w:themeColor="text1" w:themeTint="BF"/>
    </w:rPr>
  </w:style>
  <w:style w:type="paragraph" w:styleId="ListParagraph">
    <w:name w:val="List Paragraph"/>
    <w:basedOn w:val="Normal"/>
    <w:uiPriority w:val="34"/>
    <w:qFormat/>
    <w:rsid w:val="00814629"/>
    <w:pPr>
      <w:ind w:left="720"/>
      <w:contextualSpacing/>
    </w:pPr>
  </w:style>
  <w:style w:type="character" w:styleId="IntenseEmphasis">
    <w:name w:val="Intense Emphasis"/>
    <w:basedOn w:val="DefaultParagraphFont"/>
    <w:uiPriority w:val="21"/>
    <w:qFormat/>
    <w:rsid w:val="00814629"/>
    <w:rPr>
      <w:i/>
      <w:iCs/>
      <w:color w:val="2F5496" w:themeColor="accent1" w:themeShade="BF"/>
    </w:rPr>
  </w:style>
  <w:style w:type="paragraph" w:styleId="IntenseQuote">
    <w:name w:val="Intense Quote"/>
    <w:basedOn w:val="Normal"/>
    <w:next w:val="Normal"/>
    <w:link w:val="IntenseQuoteChar"/>
    <w:uiPriority w:val="30"/>
    <w:qFormat/>
    <w:rsid w:val="008146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4629"/>
    <w:rPr>
      <w:i/>
      <w:iCs/>
      <w:color w:val="2F5496" w:themeColor="accent1" w:themeShade="BF"/>
    </w:rPr>
  </w:style>
  <w:style w:type="character" w:styleId="IntenseReference">
    <w:name w:val="Intense Reference"/>
    <w:basedOn w:val="DefaultParagraphFont"/>
    <w:uiPriority w:val="32"/>
    <w:qFormat/>
    <w:rsid w:val="00814629"/>
    <w:rPr>
      <w:b/>
      <w:bCs/>
      <w:smallCaps/>
      <w:color w:val="2F5496" w:themeColor="accent1" w:themeShade="BF"/>
      <w:spacing w:val="5"/>
    </w:rPr>
  </w:style>
  <w:style w:type="paragraph" w:styleId="NoSpacing">
    <w:name w:val="No Spacing"/>
    <w:link w:val="NoSpacingChar"/>
    <w:uiPriority w:val="1"/>
    <w:qFormat/>
    <w:rsid w:val="0081462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14629"/>
    <w:rPr>
      <w:rFonts w:eastAsiaTheme="minorEastAsia"/>
      <w:kern w:val="0"/>
      <w:sz w:val="22"/>
      <w:szCs w:val="22"/>
      <w:lang w:val="en-US"/>
      <w14:ligatures w14:val="none"/>
    </w:rPr>
  </w:style>
  <w:style w:type="character" w:styleId="Hyperlink">
    <w:name w:val="Hyperlink"/>
    <w:basedOn w:val="DefaultParagraphFont"/>
    <w:uiPriority w:val="99"/>
    <w:unhideWhenUsed/>
    <w:rsid w:val="00EC1391"/>
    <w:rPr>
      <w:color w:val="0563C1" w:themeColor="hyperlink"/>
      <w:u w:val="single"/>
    </w:rPr>
  </w:style>
  <w:style w:type="character" w:styleId="UnresolvedMention">
    <w:name w:val="Unresolved Mention"/>
    <w:basedOn w:val="DefaultParagraphFont"/>
    <w:uiPriority w:val="99"/>
    <w:semiHidden/>
    <w:unhideWhenUsed/>
    <w:rsid w:val="00EC1391"/>
    <w:rPr>
      <w:color w:val="605E5C"/>
      <w:shd w:val="clear" w:color="auto" w:fill="E1DFDD"/>
    </w:rPr>
  </w:style>
  <w:style w:type="character" w:styleId="FollowedHyperlink">
    <w:name w:val="FollowedHyperlink"/>
    <w:basedOn w:val="DefaultParagraphFont"/>
    <w:uiPriority w:val="99"/>
    <w:semiHidden/>
    <w:unhideWhenUsed/>
    <w:rsid w:val="00951751"/>
    <w:rPr>
      <w:color w:val="954F72" w:themeColor="followedHyperlink"/>
      <w:u w:val="single"/>
    </w:rPr>
  </w:style>
  <w:style w:type="paragraph" w:styleId="Bibliography">
    <w:name w:val="Bibliography"/>
    <w:basedOn w:val="Normal"/>
    <w:next w:val="Normal"/>
    <w:uiPriority w:val="37"/>
    <w:unhideWhenUsed/>
    <w:rsid w:val="005528A1"/>
  </w:style>
  <w:style w:type="paragraph" w:styleId="TOCHeading">
    <w:name w:val="TOC Heading"/>
    <w:basedOn w:val="Heading1"/>
    <w:next w:val="Normal"/>
    <w:uiPriority w:val="39"/>
    <w:unhideWhenUsed/>
    <w:qFormat/>
    <w:rsid w:val="00A337E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337E5"/>
    <w:pPr>
      <w:spacing w:after="100"/>
    </w:pPr>
  </w:style>
  <w:style w:type="paragraph" w:styleId="TOC2">
    <w:name w:val="toc 2"/>
    <w:basedOn w:val="Normal"/>
    <w:next w:val="Normal"/>
    <w:autoRedefine/>
    <w:uiPriority w:val="39"/>
    <w:unhideWhenUsed/>
    <w:rsid w:val="00A337E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7">
      <w:bodyDiv w:val="1"/>
      <w:marLeft w:val="0"/>
      <w:marRight w:val="0"/>
      <w:marTop w:val="0"/>
      <w:marBottom w:val="0"/>
      <w:divBdr>
        <w:top w:val="none" w:sz="0" w:space="0" w:color="auto"/>
        <w:left w:val="none" w:sz="0" w:space="0" w:color="auto"/>
        <w:bottom w:val="none" w:sz="0" w:space="0" w:color="auto"/>
        <w:right w:val="none" w:sz="0" w:space="0" w:color="auto"/>
      </w:divBdr>
    </w:div>
    <w:div w:id="2124451">
      <w:bodyDiv w:val="1"/>
      <w:marLeft w:val="0"/>
      <w:marRight w:val="0"/>
      <w:marTop w:val="0"/>
      <w:marBottom w:val="0"/>
      <w:divBdr>
        <w:top w:val="none" w:sz="0" w:space="0" w:color="auto"/>
        <w:left w:val="none" w:sz="0" w:space="0" w:color="auto"/>
        <w:bottom w:val="none" w:sz="0" w:space="0" w:color="auto"/>
        <w:right w:val="none" w:sz="0" w:space="0" w:color="auto"/>
      </w:divBdr>
    </w:div>
    <w:div w:id="11152452">
      <w:bodyDiv w:val="1"/>
      <w:marLeft w:val="0"/>
      <w:marRight w:val="0"/>
      <w:marTop w:val="0"/>
      <w:marBottom w:val="0"/>
      <w:divBdr>
        <w:top w:val="none" w:sz="0" w:space="0" w:color="auto"/>
        <w:left w:val="none" w:sz="0" w:space="0" w:color="auto"/>
        <w:bottom w:val="none" w:sz="0" w:space="0" w:color="auto"/>
        <w:right w:val="none" w:sz="0" w:space="0" w:color="auto"/>
      </w:divBdr>
    </w:div>
    <w:div w:id="12998960">
      <w:bodyDiv w:val="1"/>
      <w:marLeft w:val="0"/>
      <w:marRight w:val="0"/>
      <w:marTop w:val="0"/>
      <w:marBottom w:val="0"/>
      <w:divBdr>
        <w:top w:val="none" w:sz="0" w:space="0" w:color="auto"/>
        <w:left w:val="none" w:sz="0" w:space="0" w:color="auto"/>
        <w:bottom w:val="none" w:sz="0" w:space="0" w:color="auto"/>
        <w:right w:val="none" w:sz="0" w:space="0" w:color="auto"/>
      </w:divBdr>
    </w:div>
    <w:div w:id="16347601">
      <w:bodyDiv w:val="1"/>
      <w:marLeft w:val="0"/>
      <w:marRight w:val="0"/>
      <w:marTop w:val="0"/>
      <w:marBottom w:val="0"/>
      <w:divBdr>
        <w:top w:val="none" w:sz="0" w:space="0" w:color="auto"/>
        <w:left w:val="none" w:sz="0" w:space="0" w:color="auto"/>
        <w:bottom w:val="none" w:sz="0" w:space="0" w:color="auto"/>
        <w:right w:val="none" w:sz="0" w:space="0" w:color="auto"/>
      </w:divBdr>
    </w:div>
    <w:div w:id="23754708">
      <w:bodyDiv w:val="1"/>
      <w:marLeft w:val="0"/>
      <w:marRight w:val="0"/>
      <w:marTop w:val="0"/>
      <w:marBottom w:val="0"/>
      <w:divBdr>
        <w:top w:val="none" w:sz="0" w:space="0" w:color="auto"/>
        <w:left w:val="none" w:sz="0" w:space="0" w:color="auto"/>
        <w:bottom w:val="none" w:sz="0" w:space="0" w:color="auto"/>
        <w:right w:val="none" w:sz="0" w:space="0" w:color="auto"/>
      </w:divBdr>
    </w:div>
    <w:div w:id="24061182">
      <w:bodyDiv w:val="1"/>
      <w:marLeft w:val="0"/>
      <w:marRight w:val="0"/>
      <w:marTop w:val="0"/>
      <w:marBottom w:val="0"/>
      <w:divBdr>
        <w:top w:val="none" w:sz="0" w:space="0" w:color="auto"/>
        <w:left w:val="none" w:sz="0" w:space="0" w:color="auto"/>
        <w:bottom w:val="none" w:sz="0" w:space="0" w:color="auto"/>
        <w:right w:val="none" w:sz="0" w:space="0" w:color="auto"/>
      </w:divBdr>
    </w:div>
    <w:div w:id="30421100">
      <w:bodyDiv w:val="1"/>
      <w:marLeft w:val="0"/>
      <w:marRight w:val="0"/>
      <w:marTop w:val="0"/>
      <w:marBottom w:val="0"/>
      <w:divBdr>
        <w:top w:val="none" w:sz="0" w:space="0" w:color="auto"/>
        <w:left w:val="none" w:sz="0" w:space="0" w:color="auto"/>
        <w:bottom w:val="none" w:sz="0" w:space="0" w:color="auto"/>
        <w:right w:val="none" w:sz="0" w:space="0" w:color="auto"/>
      </w:divBdr>
    </w:div>
    <w:div w:id="37050633">
      <w:bodyDiv w:val="1"/>
      <w:marLeft w:val="0"/>
      <w:marRight w:val="0"/>
      <w:marTop w:val="0"/>
      <w:marBottom w:val="0"/>
      <w:divBdr>
        <w:top w:val="none" w:sz="0" w:space="0" w:color="auto"/>
        <w:left w:val="none" w:sz="0" w:space="0" w:color="auto"/>
        <w:bottom w:val="none" w:sz="0" w:space="0" w:color="auto"/>
        <w:right w:val="none" w:sz="0" w:space="0" w:color="auto"/>
      </w:divBdr>
    </w:div>
    <w:div w:id="37509543">
      <w:bodyDiv w:val="1"/>
      <w:marLeft w:val="0"/>
      <w:marRight w:val="0"/>
      <w:marTop w:val="0"/>
      <w:marBottom w:val="0"/>
      <w:divBdr>
        <w:top w:val="none" w:sz="0" w:space="0" w:color="auto"/>
        <w:left w:val="none" w:sz="0" w:space="0" w:color="auto"/>
        <w:bottom w:val="none" w:sz="0" w:space="0" w:color="auto"/>
        <w:right w:val="none" w:sz="0" w:space="0" w:color="auto"/>
      </w:divBdr>
    </w:div>
    <w:div w:id="42947389">
      <w:bodyDiv w:val="1"/>
      <w:marLeft w:val="0"/>
      <w:marRight w:val="0"/>
      <w:marTop w:val="0"/>
      <w:marBottom w:val="0"/>
      <w:divBdr>
        <w:top w:val="none" w:sz="0" w:space="0" w:color="auto"/>
        <w:left w:val="none" w:sz="0" w:space="0" w:color="auto"/>
        <w:bottom w:val="none" w:sz="0" w:space="0" w:color="auto"/>
        <w:right w:val="none" w:sz="0" w:space="0" w:color="auto"/>
      </w:divBdr>
    </w:div>
    <w:div w:id="44531001">
      <w:bodyDiv w:val="1"/>
      <w:marLeft w:val="0"/>
      <w:marRight w:val="0"/>
      <w:marTop w:val="0"/>
      <w:marBottom w:val="0"/>
      <w:divBdr>
        <w:top w:val="none" w:sz="0" w:space="0" w:color="auto"/>
        <w:left w:val="none" w:sz="0" w:space="0" w:color="auto"/>
        <w:bottom w:val="none" w:sz="0" w:space="0" w:color="auto"/>
        <w:right w:val="none" w:sz="0" w:space="0" w:color="auto"/>
      </w:divBdr>
    </w:div>
    <w:div w:id="55707308">
      <w:bodyDiv w:val="1"/>
      <w:marLeft w:val="0"/>
      <w:marRight w:val="0"/>
      <w:marTop w:val="0"/>
      <w:marBottom w:val="0"/>
      <w:divBdr>
        <w:top w:val="none" w:sz="0" w:space="0" w:color="auto"/>
        <w:left w:val="none" w:sz="0" w:space="0" w:color="auto"/>
        <w:bottom w:val="none" w:sz="0" w:space="0" w:color="auto"/>
        <w:right w:val="none" w:sz="0" w:space="0" w:color="auto"/>
      </w:divBdr>
    </w:div>
    <w:div w:id="56439201">
      <w:bodyDiv w:val="1"/>
      <w:marLeft w:val="0"/>
      <w:marRight w:val="0"/>
      <w:marTop w:val="0"/>
      <w:marBottom w:val="0"/>
      <w:divBdr>
        <w:top w:val="none" w:sz="0" w:space="0" w:color="auto"/>
        <w:left w:val="none" w:sz="0" w:space="0" w:color="auto"/>
        <w:bottom w:val="none" w:sz="0" w:space="0" w:color="auto"/>
        <w:right w:val="none" w:sz="0" w:space="0" w:color="auto"/>
      </w:divBdr>
    </w:div>
    <w:div w:id="67772534">
      <w:bodyDiv w:val="1"/>
      <w:marLeft w:val="0"/>
      <w:marRight w:val="0"/>
      <w:marTop w:val="0"/>
      <w:marBottom w:val="0"/>
      <w:divBdr>
        <w:top w:val="none" w:sz="0" w:space="0" w:color="auto"/>
        <w:left w:val="none" w:sz="0" w:space="0" w:color="auto"/>
        <w:bottom w:val="none" w:sz="0" w:space="0" w:color="auto"/>
        <w:right w:val="none" w:sz="0" w:space="0" w:color="auto"/>
      </w:divBdr>
    </w:div>
    <w:div w:id="98110189">
      <w:bodyDiv w:val="1"/>
      <w:marLeft w:val="0"/>
      <w:marRight w:val="0"/>
      <w:marTop w:val="0"/>
      <w:marBottom w:val="0"/>
      <w:divBdr>
        <w:top w:val="none" w:sz="0" w:space="0" w:color="auto"/>
        <w:left w:val="none" w:sz="0" w:space="0" w:color="auto"/>
        <w:bottom w:val="none" w:sz="0" w:space="0" w:color="auto"/>
        <w:right w:val="none" w:sz="0" w:space="0" w:color="auto"/>
      </w:divBdr>
    </w:div>
    <w:div w:id="99227542">
      <w:bodyDiv w:val="1"/>
      <w:marLeft w:val="0"/>
      <w:marRight w:val="0"/>
      <w:marTop w:val="0"/>
      <w:marBottom w:val="0"/>
      <w:divBdr>
        <w:top w:val="none" w:sz="0" w:space="0" w:color="auto"/>
        <w:left w:val="none" w:sz="0" w:space="0" w:color="auto"/>
        <w:bottom w:val="none" w:sz="0" w:space="0" w:color="auto"/>
        <w:right w:val="none" w:sz="0" w:space="0" w:color="auto"/>
      </w:divBdr>
    </w:div>
    <w:div w:id="108160022">
      <w:bodyDiv w:val="1"/>
      <w:marLeft w:val="0"/>
      <w:marRight w:val="0"/>
      <w:marTop w:val="0"/>
      <w:marBottom w:val="0"/>
      <w:divBdr>
        <w:top w:val="none" w:sz="0" w:space="0" w:color="auto"/>
        <w:left w:val="none" w:sz="0" w:space="0" w:color="auto"/>
        <w:bottom w:val="none" w:sz="0" w:space="0" w:color="auto"/>
        <w:right w:val="none" w:sz="0" w:space="0" w:color="auto"/>
      </w:divBdr>
    </w:div>
    <w:div w:id="110591162">
      <w:bodyDiv w:val="1"/>
      <w:marLeft w:val="0"/>
      <w:marRight w:val="0"/>
      <w:marTop w:val="0"/>
      <w:marBottom w:val="0"/>
      <w:divBdr>
        <w:top w:val="none" w:sz="0" w:space="0" w:color="auto"/>
        <w:left w:val="none" w:sz="0" w:space="0" w:color="auto"/>
        <w:bottom w:val="none" w:sz="0" w:space="0" w:color="auto"/>
        <w:right w:val="none" w:sz="0" w:space="0" w:color="auto"/>
      </w:divBdr>
    </w:div>
    <w:div w:id="113600596">
      <w:bodyDiv w:val="1"/>
      <w:marLeft w:val="0"/>
      <w:marRight w:val="0"/>
      <w:marTop w:val="0"/>
      <w:marBottom w:val="0"/>
      <w:divBdr>
        <w:top w:val="none" w:sz="0" w:space="0" w:color="auto"/>
        <w:left w:val="none" w:sz="0" w:space="0" w:color="auto"/>
        <w:bottom w:val="none" w:sz="0" w:space="0" w:color="auto"/>
        <w:right w:val="none" w:sz="0" w:space="0" w:color="auto"/>
      </w:divBdr>
    </w:div>
    <w:div w:id="117842855">
      <w:bodyDiv w:val="1"/>
      <w:marLeft w:val="0"/>
      <w:marRight w:val="0"/>
      <w:marTop w:val="0"/>
      <w:marBottom w:val="0"/>
      <w:divBdr>
        <w:top w:val="none" w:sz="0" w:space="0" w:color="auto"/>
        <w:left w:val="none" w:sz="0" w:space="0" w:color="auto"/>
        <w:bottom w:val="none" w:sz="0" w:space="0" w:color="auto"/>
        <w:right w:val="none" w:sz="0" w:space="0" w:color="auto"/>
      </w:divBdr>
    </w:div>
    <w:div w:id="120342184">
      <w:bodyDiv w:val="1"/>
      <w:marLeft w:val="0"/>
      <w:marRight w:val="0"/>
      <w:marTop w:val="0"/>
      <w:marBottom w:val="0"/>
      <w:divBdr>
        <w:top w:val="none" w:sz="0" w:space="0" w:color="auto"/>
        <w:left w:val="none" w:sz="0" w:space="0" w:color="auto"/>
        <w:bottom w:val="none" w:sz="0" w:space="0" w:color="auto"/>
        <w:right w:val="none" w:sz="0" w:space="0" w:color="auto"/>
      </w:divBdr>
    </w:div>
    <w:div w:id="120929464">
      <w:bodyDiv w:val="1"/>
      <w:marLeft w:val="0"/>
      <w:marRight w:val="0"/>
      <w:marTop w:val="0"/>
      <w:marBottom w:val="0"/>
      <w:divBdr>
        <w:top w:val="none" w:sz="0" w:space="0" w:color="auto"/>
        <w:left w:val="none" w:sz="0" w:space="0" w:color="auto"/>
        <w:bottom w:val="none" w:sz="0" w:space="0" w:color="auto"/>
        <w:right w:val="none" w:sz="0" w:space="0" w:color="auto"/>
      </w:divBdr>
    </w:div>
    <w:div w:id="122621694">
      <w:bodyDiv w:val="1"/>
      <w:marLeft w:val="0"/>
      <w:marRight w:val="0"/>
      <w:marTop w:val="0"/>
      <w:marBottom w:val="0"/>
      <w:divBdr>
        <w:top w:val="none" w:sz="0" w:space="0" w:color="auto"/>
        <w:left w:val="none" w:sz="0" w:space="0" w:color="auto"/>
        <w:bottom w:val="none" w:sz="0" w:space="0" w:color="auto"/>
        <w:right w:val="none" w:sz="0" w:space="0" w:color="auto"/>
      </w:divBdr>
    </w:div>
    <w:div w:id="125659148">
      <w:bodyDiv w:val="1"/>
      <w:marLeft w:val="0"/>
      <w:marRight w:val="0"/>
      <w:marTop w:val="0"/>
      <w:marBottom w:val="0"/>
      <w:divBdr>
        <w:top w:val="none" w:sz="0" w:space="0" w:color="auto"/>
        <w:left w:val="none" w:sz="0" w:space="0" w:color="auto"/>
        <w:bottom w:val="none" w:sz="0" w:space="0" w:color="auto"/>
        <w:right w:val="none" w:sz="0" w:space="0" w:color="auto"/>
      </w:divBdr>
    </w:div>
    <w:div w:id="127747847">
      <w:bodyDiv w:val="1"/>
      <w:marLeft w:val="0"/>
      <w:marRight w:val="0"/>
      <w:marTop w:val="0"/>
      <w:marBottom w:val="0"/>
      <w:divBdr>
        <w:top w:val="none" w:sz="0" w:space="0" w:color="auto"/>
        <w:left w:val="none" w:sz="0" w:space="0" w:color="auto"/>
        <w:bottom w:val="none" w:sz="0" w:space="0" w:color="auto"/>
        <w:right w:val="none" w:sz="0" w:space="0" w:color="auto"/>
      </w:divBdr>
    </w:div>
    <w:div w:id="148986177">
      <w:bodyDiv w:val="1"/>
      <w:marLeft w:val="0"/>
      <w:marRight w:val="0"/>
      <w:marTop w:val="0"/>
      <w:marBottom w:val="0"/>
      <w:divBdr>
        <w:top w:val="none" w:sz="0" w:space="0" w:color="auto"/>
        <w:left w:val="none" w:sz="0" w:space="0" w:color="auto"/>
        <w:bottom w:val="none" w:sz="0" w:space="0" w:color="auto"/>
        <w:right w:val="none" w:sz="0" w:space="0" w:color="auto"/>
      </w:divBdr>
    </w:div>
    <w:div w:id="149635841">
      <w:bodyDiv w:val="1"/>
      <w:marLeft w:val="0"/>
      <w:marRight w:val="0"/>
      <w:marTop w:val="0"/>
      <w:marBottom w:val="0"/>
      <w:divBdr>
        <w:top w:val="none" w:sz="0" w:space="0" w:color="auto"/>
        <w:left w:val="none" w:sz="0" w:space="0" w:color="auto"/>
        <w:bottom w:val="none" w:sz="0" w:space="0" w:color="auto"/>
        <w:right w:val="none" w:sz="0" w:space="0" w:color="auto"/>
      </w:divBdr>
    </w:div>
    <w:div w:id="158273666">
      <w:bodyDiv w:val="1"/>
      <w:marLeft w:val="0"/>
      <w:marRight w:val="0"/>
      <w:marTop w:val="0"/>
      <w:marBottom w:val="0"/>
      <w:divBdr>
        <w:top w:val="none" w:sz="0" w:space="0" w:color="auto"/>
        <w:left w:val="none" w:sz="0" w:space="0" w:color="auto"/>
        <w:bottom w:val="none" w:sz="0" w:space="0" w:color="auto"/>
        <w:right w:val="none" w:sz="0" w:space="0" w:color="auto"/>
      </w:divBdr>
    </w:div>
    <w:div w:id="176774586">
      <w:bodyDiv w:val="1"/>
      <w:marLeft w:val="0"/>
      <w:marRight w:val="0"/>
      <w:marTop w:val="0"/>
      <w:marBottom w:val="0"/>
      <w:divBdr>
        <w:top w:val="none" w:sz="0" w:space="0" w:color="auto"/>
        <w:left w:val="none" w:sz="0" w:space="0" w:color="auto"/>
        <w:bottom w:val="none" w:sz="0" w:space="0" w:color="auto"/>
        <w:right w:val="none" w:sz="0" w:space="0" w:color="auto"/>
      </w:divBdr>
    </w:div>
    <w:div w:id="189144462">
      <w:bodyDiv w:val="1"/>
      <w:marLeft w:val="0"/>
      <w:marRight w:val="0"/>
      <w:marTop w:val="0"/>
      <w:marBottom w:val="0"/>
      <w:divBdr>
        <w:top w:val="none" w:sz="0" w:space="0" w:color="auto"/>
        <w:left w:val="none" w:sz="0" w:space="0" w:color="auto"/>
        <w:bottom w:val="none" w:sz="0" w:space="0" w:color="auto"/>
        <w:right w:val="none" w:sz="0" w:space="0" w:color="auto"/>
      </w:divBdr>
    </w:div>
    <w:div w:id="193464518">
      <w:bodyDiv w:val="1"/>
      <w:marLeft w:val="0"/>
      <w:marRight w:val="0"/>
      <w:marTop w:val="0"/>
      <w:marBottom w:val="0"/>
      <w:divBdr>
        <w:top w:val="none" w:sz="0" w:space="0" w:color="auto"/>
        <w:left w:val="none" w:sz="0" w:space="0" w:color="auto"/>
        <w:bottom w:val="none" w:sz="0" w:space="0" w:color="auto"/>
        <w:right w:val="none" w:sz="0" w:space="0" w:color="auto"/>
      </w:divBdr>
    </w:div>
    <w:div w:id="200441096">
      <w:bodyDiv w:val="1"/>
      <w:marLeft w:val="0"/>
      <w:marRight w:val="0"/>
      <w:marTop w:val="0"/>
      <w:marBottom w:val="0"/>
      <w:divBdr>
        <w:top w:val="none" w:sz="0" w:space="0" w:color="auto"/>
        <w:left w:val="none" w:sz="0" w:space="0" w:color="auto"/>
        <w:bottom w:val="none" w:sz="0" w:space="0" w:color="auto"/>
        <w:right w:val="none" w:sz="0" w:space="0" w:color="auto"/>
      </w:divBdr>
    </w:div>
    <w:div w:id="201594818">
      <w:bodyDiv w:val="1"/>
      <w:marLeft w:val="0"/>
      <w:marRight w:val="0"/>
      <w:marTop w:val="0"/>
      <w:marBottom w:val="0"/>
      <w:divBdr>
        <w:top w:val="none" w:sz="0" w:space="0" w:color="auto"/>
        <w:left w:val="none" w:sz="0" w:space="0" w:color="auto"/>
        <w:bottom w:val="none" w:sz="0" w:space="0" w:color="auto"/>
        <w:right w:val="none" w:sz="0" w:space="0" w:color="auto"/>
      </w:divBdr>
    </w:div>
    <w:div w:id="205218146">
      <w:bodyDiv w:val="1"/>
      <w:marLeft w:val="0"/>
      <w:marRight w:val="0"/>
      <w:marTop w:val="0"/>
      <w:marBottom w:val="0"/>
      <w:divBdr>
        <w:top w:val="none" w:sz="0" w:space="0" w:color="auto"/>
        <w:left w:val="none" w:sz="0" w:space="0" w:color="auto"/>
        <w:bottom w:val="none" w:sz="0" w:space="0" w:color="auto"/>
        <w:right w:val="none" w:sz="0" w:space="0" w:color="auto"/>
      </w:divBdr>
    </w:div>
    <w:div w:id="206913425">
      <w:bodyDiv w:val="1"/>
      <w:marLeft w:val="0"/>
      <w:marRight w:val="0"/>
      <w:marTop w:val="0"/>
      <w:marBottom w:val="0"/>
      <w:divBdr>
        <w:top w:val="none" w:sz="0" w:space="0" w:color="auto"/>
        <w:left w:val="none" w:sz="0" w:space="0" w:color="auto"/>
        <w:bottom w:val="none" w:sz="0" w:space="0" w:color="auto"/>
        <w:right w:val="none" w:sz="0" w:space="0" w:color="auto"/>
      </w:divBdr>
    </w:div>
    <w:div w:id="211041631">
      <w:bodyDiv w:val="1"/>
      <w:marLeft w:val="0"/>
      <w:marRight w:val="0"/>
      <w:marTop w:val="0"/>
      <w:marBottom w:val="0"/>
      <w:divBdr>
        <w:top w:val="none" w:sz="0" w:space="0" w:color="auto"/>
        <w:left w:val="none" w:sz="0" w:space="0" w:color="auto"/>
        <w:bottom w:val="none" w:sz="0" w:space="0" w:color="auto"/>
        <w:right w:val="none" w:sz="0" w:space="0" w:color="auto"/>
      </w:divBdr>
    </w:div>
    <w:div w:id="218593060">
      <w:bodyDiv w:val="1"/>
      <w:marLeft w:val="0"/>
      <w:marRight w:val="0"/>
      <w:marTop w:val="0"/>
      <w:marBottom w:val="0"/>
      <w:divBdr>
        <w:top w:val="none" w:sz="0" w:space="0" w:color="auto"/>
        <w:left w:val="none" w:sz="0" w:space="0" w:color="auto"/>
        <w:bottom w:val="none" w:sz="0" w:space="0" w:color="auto"/>
        <w:right w:val="none" w:sz="0" w:space="0" w:color="auto"/>
      </w:divBdr>
    </w:div>
    <w:div w:id="221213757">
      <w:bodyDiv w:val="1"/>
      <w:marLeft w:val="0"/>
      <w:marRight w:val="0"/>
      <w:marTop w:val="0"/>
      <w:marBottom w:val="0"/>
      <w:divBdr>
        <w:top w:val="none" w:sz="0" w:space="0" w:color="auto"/>
        <w:left w:val="none" w:sz="0" w:space="0" w:color="auto"/>
        <w:bottom w:val="none" w:sz="0" w:space="0" w:color="auto"/>
        <w:right w:val="none" w:sz="0" w:space="0" w:color="auto"/>
      </w:divBdr>
    </w:div>
    <w:div w:id="228686491">
      <w:bodyDiv w:val="1"/>
      <w:marLeft w:val="0"/>
      <w:marRight w:val="0"/>
      <w:marTop w:val="0"/>
      <w:marBottom w:val="0"/>
      <w:divBdr>
        <w:top w:val="none" w:sz="0" w:space="0" w:color="auto"/>
        <w:left w:val="none" w:sz="0" w:space="0" w:color="auto"/>
        <w:bottom w:val="none" w:sz="0" w:space="0" w:color="auto"/>
        <w:right w:val="none" w:sz="0" w:space="0" w:color="auto"/>
      </w:divBdr>
    </w:div>
    <w:div w:id="236938679">
      <w:bodyDiv w:val="1"/>
      <w:marLeft w:val="0"/>
      <w:marRight w:val="0"/>
      <w:marTop w:val="0"/>
      <w:marBottom w:val="0"/>
      <w:divBdr>
        <w:top w:val="none" w:sz="0" w:space="0" w:color="auto"/>
        <w:left w:val="none" w:sz="0" w:space="0" w:color="auto"/>
        <w:bottom w:val="none" w:sz="0" w:space="0" w:color="auto"/>
        <w:right w:val="none" w:sz="0" w:space="0" w:color="auto"/>
      </w:divBdr>
    </w:div>
    <w:div w:id="241573767">
      <w:bodyDiv w:val="1"/>
      <w:marLeft w:val="0"/>
      <w:marRight w:val="0"/>
      <w:marTop w:val="0"/>
      <w:marBottom w:val="0"/>
      <w:divBdr>
        <w:top w:val="none" w:sz="0" w:space="0" w:color="auto"/>
        <w:left w:val="none" w:sz="0" w:space="0" w:color="auto"/>
        <w:bottom w:val="none" w:sz="0" w:space="0" w:color="auto"/>
        <w:right w:val="none" w:sz="0" w:space="0" w:color="auto"/>
      </w:divBdr>
    </w:div>
    <w:div w:id="241648509">
      <w:bodyDiv w:val="1"/>
      <w:marLeft w:val="0"/>
      <w:marRight w:val="0"/>
      <w:marTop w:val="0"/>
      <w:marBottom w:val="0"/>
      <w:divBdr>
        <w:top w:val="none" w:sz="0" w:space="0" w:color="auto"/>
        <w:left w:val="none" w:sz="0" w:space="0" w:color="auto"/>
        <w:bottom w:val="none" w:sz="0" w:space="0" w:color="auto"/>
        <w:right w:val="none" w:sz="0" w:space="0" w:color="auto"/>
      </w:divBdr>
    </w:div>
    <w:div w:id="255476799">
      <w:bodyDiv w:val="1"/>
      <w:marLeft w:val="0"/>
      <w:marRight w:val="0"/>
      <w:marTop w:val="0"/>
      <w:marBottom w:val="0"/>
      <w:divBdr>
        <w:top w:val="none" w:sz="0" w:space="0" w:color="auto"/>
        <w:left w:val="none" w:sz="0" w:space="0" w:color="auto"/>
        <w:bottom w:val="none" w:sz="0" w:space="0" w:color="auto"/>
        <w:right w:val="none" w:sz="0" w:space="0" w:color="auto"/>
      </w:divBdr>
    </w:div>
    <w:div w:id="274100687">
      <w:bodyDiv w:val="1"/>
      <w:marLeft w:val="0"/>
      <w:marRight w:val="0"/>
      <w:marTop w:val="0"/>
      <w:marBottom w:val="0"/>
      <w:divBdr>
        <w:top w:val="none" w:sz="0" w:space="0" w:color="auto"/>
        <w:left w:val="none" w:sz="0" w:space="0" w:color="auto"/>
        <w:bottom w:val="none" w:sz="0" w:space="0" w:color="auto"/>
        <w:right w:val="none" w:sz="0" w:space="0" w:color="auto"/>
      </w:divBdr>
    </w:div>
    <w:div w:id="274218410">
      <w:bodyDiv w:val="1"/>
      <w:marLeft w:val="0"/>
      <w:marRight w:val="0"/>
      <w:marTop w:val="0"/>
      <w:marBottom w:val="0"/>
      <w:divBdr>
        <w:top w:val="none" w:sz="0" w:space="0" w:color="auto"/>
        <w:left w:val="none" w:sz="0" w:space="0" w:color="auto"/>
        <w:bottom w:val="none" w:sz="0" w:space="0" w:color="auto"/>
        <w:right w:val="none" w:sz="0" w:space="0" w:color="auto"/>
      </w:divBdr>
    </w:div>
    <w:div w:id="274990459">
      <w:bodyDiv w:val="1"/>
      <w:marLeft w:val="0"/>
      <w:marRight w:val="0"/>
      <w:marTop w:val="0"/>
      <w:marBottom w:val="0"/>
      <w:divBdr>
        <w:top w:val="none" w:sz="0" w:space="0" w:color="auto"/>
        <w:left w:val="none" w:sz="0" w:space="0" w:color="auto"/>
        <w:bottom w:val="none" w:sz="0" w:space="0" w:color="auto"/>
        <w:right w:val="none" w:sz="0" w:space="0" w:color="auto"/>
      </w:divBdr>
    </w:div>
    <w:div w:id="289481348">
      <w:bodyDiv w:val="1"/>
      <w:marLeft w:val="0"/>
      <w:marRight w:val="0"/>
      <w:marTop w:val="0"/>
      <w:marBottom w:val="0"/>
      <w:divBdr>
        <w:top w:val="none" w:sz="0" w:space="0" w:color="auto"/>
        <w:left w:val="none" w:sz="0" w:space="0" w:color="auto"/>
        <w:bottom w:val="none" w:sz="0" w:space="0" w:color="auto"/>
        <w:right w:val="none" w:sz="0" w:space="0" w:color="auto"/>
      </w:divBdr>
    </w:div>
    <w:div w:id="290135708">
      <w:bodyDiv w:val="1"/>
      <w:marLeft w:val="0"/>
      <w:marRight w:val="0"/>
      <w:marTop w:val="0"/>
      <w:marBottom w:val="0"/>
      <w:divBdr>
        <w:top w:val="none" w:sz="0" w:space="0" w:color="auto"/>
        <w:left w:val="none" w:sz="0" w:space="0" w:color="auto"/>
        <w:bottom w:val="none" w:sz="0" w:space="0" w:color="auto"/>
        <w:right w:val="none" w:sz="0" w:space="0" w:color="auto"/>
      </w:divBdr>
    </w:div>
    <w:div w:id="295455575">
      <w:bodyDiv w:val="1"/>
      <w:marLeft w:val="0"/>
      <w:marRight w:val="0"/>
      <w:marTop w:val="0"/>
      <w:marBottom w:val="0"/>
      <w:divBdr>
        <w:top w:val="none" w:sz="0" w:space="0" w:color="auto"/>
        <w:left w:val="none" w:sz="0" w:space="0" w:color="auto"/>
        <w:bottom w:val="none" w:sz="0" w:space="0" w:color="auto"/>
        <w:right w:val="none" w:sz="0" w:space="0" w:color="auto"/>
      </w:divBdr>
    </w:div>
    <w:div w:id="306322798">
      <w:bodyDiv w:val="1"/>
      <w:marLeft w:val="0"/>
      <w:marRight w:val="0"/>
      <w:marTop w:val="0"/>
      <w:marBottom w:val="0"/>
      <w:divBdr>
        <w:top w:val="none" w:sz="0" w:space="0" w:color="auto"/>
        <w:left w:val="none" w:sz="0" w:space="0" w:color="auto"/>
        <w:bottom w:val="none" w:sz="0" w:space="0" w:color="auto"/>
        <w:right w:val="none" w:sz="0" w:space="0" w:color="auto"/>
      </w:divBdr>
    </w:div>
    <w:div w:id="309217079">
      <w:bodyDiv w:val="1"/>
      <w:marLeft w:val="0"/>
      <w:marRight w:val="0"/>
      <w:marTop w:val="0"/>
      <w:marBottom w:val="0"/>
      <w:divBdr>
        <w:top w:val="none" w:sz="0" w:space="0" w:color="auto"/>
        <w:left w:val="none" w:sz="0" w:space="0" w:color="auto"/>
        <w:bottom w:val="none" w:sz="0" w:space="0" w:color="auto"/>
        <w:right w:val="none" w:sz="0" w:space="0" w:color="auto"/>
      </w:divBdr>
    </w:div>
    <w:div w:id="321742914">
      <w:bodyDiv w:val="1"/>
      <w:marLeft w:val="0"/>
      <w:marRight w:val="0"/>
      <w:marTop w:val="0"/>
      <w:marBottom w:val="0"/>
      <w:divBdr>
        <w:top w:val="none" w:sz="0" w:space="0" w:color="auto"/>
        <w:left w:val="none" w:sz="0" w:space="0" w:color="auto"/>
        <w:bottom w:val="none" w:sz="0" w:space="0" w:color="auto"/>
        <w:right w:val="none" w:sz="0" w:space="0" w:color="auto"/>
      </w:divBdr>
    </w:div>
    <w:div w:id="330528815">
      <w:bodyDiv w:val="1"/>
      <w:marLeft w:val="0"/>
      <w:marRight w:val="0"/>
      <w:marTop w:val="0"/>
      <w:marBottom w:val="0"/>
      <w:divBdr>
        <w:top w:val="none" w:sz="0" w:space="0" w:color="auto"/>
        <w:left w:val="none" w:sz="0" w:space="0" w:color="auto"/>
        <w:bottom w:val="none" w:sz="0" w:space="0" w:color="auto"/>
        <w:right w:val="none" w:sz="0" w:space="0" w:color="auto"/>
      </w:divBdr>
    </w:div>
    <w:div w:id="332533479">
      <w:bodyDiv w:val="1"/>
      <w:marLeft w:val="0"/>
      <w:marRight w:val="0"/>
      <w:marTop w:val="0"/>
      <w:marBottom w:val="0"/>
      <w:divBdr>
        <w:top w:val="none" w:sz="0" w:space="0" w:color="auto"/>
        <w:left w:val="none" w:sz="0" w:space="0" w:color="auto"/>
        <w:bottom w:val="none" w:sz="0" w:space="0" w:color="auto"/>
        <w:right w:val="none" w:sz="0" w:space="0" w:color="auto"/>
      </w:divBdr>
    </w:div>
    <w:div w:id="338776604">
      <w:bodyDiv w:val="1"/>
      <w:marLeft w:val="0"/>
      <w:marRight w:val="0"/>
      <w:marTop w:val="0"/>
      <w:marBottom w:val="0"/>
      <w:divBdr>
        <w:top w:val="none" w:sz="0" w:space="0" w:color="auto"/>
        <w:left w:val="none" w:sz="0" w:space="0" w:color="auto"/>
        <w:bottom w:val="none" w:sz="0" w:space="0" w:color="auto"/>
        <w:right w:val="none" w:sz="0" w:space="0" w:color="auto"/>
      </w:divBdr>
    </w:div>
    <w:div w:id="342165710">
      <w:bodyDiv w:val="1"/>
      <w:marLeft w:val="0"/>
      <w:marRight w:val="0"/>
      <w:marTop w:val="0"/>
      <w:marBottom w:val="0"/>
      <w:divBdr>
        <w:top w:val="none" w:sz="0" w:space="0" w:color="auto"/>
        <w:left w:val="none" w:sz="0" w:space="0" w:color="auto"/>
        <w:bottom w:val="none" w:sz="0" w:space="0" w:color="auto"/>
        <w:right w:val="none" w:sz="0" w:space="0" w:color="auto"/>
      </w:divBdr>
    </w:div>
    <w:div w:id="345792401">
      <w:bodyDiv w:val="1"/>
      <w:marLeft w:val="0"/>
      <w:marRight w:val="0"/>
      <w:marTop w:val="0"/>
      <w:marBottom w:val="0"/>
      <w:divBdr>
        <w:top w:val="none" w:sz="0" w:space="0" w:color="auto"/>
        <w:left w:val="none" w:sz="0" w:space="0" w:color="auto"/>
        <w:bottom w:val="none" w:sz="0" w:space="0" w:color="auto"/>
        <w:right w:val="none" w:sz="0" w:space="0" w:color="auto"/>
      </w:divBdr>
    </w:div>
    <w:div w:id="352415005">
      <w:bodyDiv w:val="1"/>
      <w:marLeft w:val="0"/>
      <w:marRight w:val="0"/>
      <w:marTop w:val="0"/>
      <w:marBottom w:val="0"/>
      <w:divBdr>
        <w:top w:val="none" w:sz="0" w:space="0" w:color="auto"/>
        <w:left w:val="none" w:sz="0" w:space="0" w:color="auto"/>
        <w:bottom w:val="none" w:sz="0" w:space="0" w:color="auto"/>
        <w:right w:val="none" w:sz="0" w:space="0" w:color="auto"/>
      </w:divBdr>
    </w:div>
    <w:div w:id="352614942">
      <w:bodyDiv w:val="1"/>
      <w:marLeft w:val="0"/>
      <w:marRight w:val="0"/>
      <w:marTop w:val="0"/>
      <w:marBottom w:val="0"/>
      <w:divBdr>
        <w:top w:val="none" w:sz="0" w:space="0" w:color="auto"/>
        <w:left w:val="none" w:sz="0" w:space="0" w:color="auto"/>
        <w:bottom w:val="none" w:sz="0" w:space="0" w:color="auto"/>
        <w:right w:val="none" w:sz="0" w:space="0" w:color="auto"/>
      </w:divBdr>
    </w:div>
    <w:div w:id="355884093">
      <w:bodyDiv w:val="1"/>
      <w:marLeft w:val="0"/>
      <w:marRight w:val="0"/>
      <w:marTop w:val="0"/>
      <w:marBottom w:val="0"/>
      <w:divBdr>
        <w:top w:val="none" w:sz="0" w:space="0" w:color="auto"/>
        <w:left w:val="none" w:sz="0" w:space="0" w:color="auto"/>
        <w:bottom w:val="none" w:sz="0" w:space="0" w:color="auto"/>
        <w:right w:val="none" w:sz="0" w:space="0" w:color="auto"/>
      </w:divBdr>
    </w:div>
    <w:div w:id="366881277">
      <w:bodyDiv w:val="1"/>
      <w:marLeft w:val="0"/>
      <w:marRight w:val="0"/>
      <w:marTop w:val="0"/>
      <w:marBottom w:val="0"/>
      <w:divBdr>
        <w:top w:val="none" w:sz="0" w:space="0" w:color="auto"/>
        <w:left w:val="none" w:sz="0" w:space="0" w:color="auto"/>
        <w:bottom w:val="none" w:sz="0" w:space="0" w:color="auto"/>
        <w:right w:val="none" w:sz="0" w:space="0" w:color="auto"/>
      </w:divBdr>
    </w:div>
    <w:div w:id="382558288">
      <w:bodyDiv w:val="1"/>
      <w:marLeft w:val="0"/>
      <w:marRight w:val="0"/>
      <w:marTop w:val="0"/>
      <w:marBottom w:val="0"/>
      <w:divBdr>
        <w:top w:val="none" w:sz="0" w:space="0" w:color="auto"/>
        <w:left w:val="none" w:sz="0" w:space="0" w:color="auto"/>
        <w:bottom w:val="none" w:sz="0" w:space="0" w:color="auto"/>
        <w:right w:val="none" w:sz="0" w:space="0" w:color="auto"/>
      </w:divBdr>
    </w:div>
    <w:div w:id="386879534">
      <w:bodyDiv w:val="1"/>
      <w:marLeft w:val="0"/>
      <w:marRight w:val="0"/>
      <w:marTop w:val="0"/>
      <w:marBottom w:val="0"/>
      <w:divBdr>
        <w:top w:val="none" w:sz="0" w:space="0" w:color="auto"/>
        <w:left w:val="none" w:sz="0" w:space="0" w:color="auto"/>
        <w:bottom w:val="none" w:sz="0" w:space="0" w:color="auto"/>
        <w:right w:val="none" w:sz="0" w:space="0" w:color="auto"/>
      </w:divBdr>
    </w:div>
    <w:div w:id="409159596">
      <w:bodyDiv w:val="1"/>
      <w:marLeft w:val="0"/>
      <w:marRight w:val="0"/>
      <w:marTop w:val="0"/>
      <w:marBottom w:val="0"/>
      <w:divBdr>
        <w:top w:val="none" w:sz="0" w:space="0" w:color="auto"/>
        <w:left w:val="none" w:sz="0" w:space="0" w:color="auto"/>
        <w:bottom w:val="none" w:sz="0" w:space="0" w:color="auto"/>
        <w:right w:val="none" w:sz="0" w:space="0" w:color="auto"/>
      </w:divBdr>
    </w:div>
    <w:div w:id="411898446">
      <w:bodyDiv w:val="1"/>
      <w:marLeft w:val="0"/>
      <w:marRight w:val="0"/>
      <w:marTop w:val="0"/>
      <w:marBottom w:val="0"/>
      <w:divBdr>
        <w:top w:val="none" w:sz="0" w:space="0" w:color="auto"/>
        <w:left w:val="none" w:sz="0" w:space="0" w:color="auto"/>
        <w:bottom w:val="none" w:sz="0" w:space="0" w:color="auto"/>
        <w:right w:val="none" w:sz="0" w:space="0" w:color="auto"/>
      </w:divBdr>
    </w:div>
    <w:div w:id="425543427">
      <w:bodyDiv w:val="1"/>
      <w:marLeft w:val="0"/>
      <w:marRight w:val="0"/>
      <w:marTop w:val="0"/>
      <w:marBottom w:val="0"/>
      <w:divBdr>
        <w:top w:val="none" w:sz="0" w:space="0" w:color="auto"/>
        <w:left w:val="none" w:sz="0" w:space="0" w:color="auto"/>
        <w:bottom w:val="none" w:sz="0" w:space="0" w:color="auto"/>
        <w:right w:val="none" w:sz="0" w:space="0" w:color="auto"/>
      </w:divBdr>
    </w:div>
    <w:div w:id="427124304">
      <w:bodyDiv w:val="1"/>
      <w:marLeft w:val="0"/>
      <w:marRight w:val="0"/>
      <w:marTop w:val="0"/>
      <w:marBottom w:val="0"/>
      <w:divBdr>
        <w:top w:val="none" w:sz="0" w:space="0" w:color="auto"/>
        <w:left w:val="none" w:sz="0" w:space="0" w:color="auto"/>
        <w:bottom w:val="none" w:sz="0" w:space="0" w:color="auto"/>
        <w:right w:val="none" w:sz="0" w:space="0" w:color="auto"/>
      </w:divBdr>
    </w:div>
    <w:div w:id="433863467">
      <w:bodyDiv w:val="1"/>
      <w:marLeft w:val="0"/>
      <w:marRight w:val="0"/>
      <w:marTop w:val="0"/>
      <w:marBottom w:val="0"/>
      <w:divBdr>
        <w:top w:val="none" w:sz="0" w:space="0" w:color="auto"/>
        <w:left w:val="none" w:sz="0" w:space="0" w:color="auto"/>
        <w:bottom w:val="none" w:sz="0" w:space="0" w:color="auto"/>
        <w:right w:val="none" w:sz="0" w:space="0" w:color="auto"/>
      </w:divBdr>
    </w:div>
    <w:div w:id="437410744">
      <w:bodyDiv w:val="1"/>
      <w:marLeft w:val="0"/>
      <w:marRight w:val="0"/>
      <w:marTop w:val="0"/>
      <w:marBottom w:val="0"/>
      <w:divBdr>
        <w:top w:val="none" w:sz="0" w:space="0" w:color="auto"/>
        <w:left w:val="none" w:sz="0" w:space="0" w:color="auto"/>
        <w:bottom w:val="none" w:sz="0" w:space="0" w:color="auto"/>
        <w:right w:val="none" w:sz="0" w:space="0" w:color="auto"/>
      </w:divBdr>
    </w:div>
    <w:div w:id="438374937">
      <w:bodyDiv w:val="1"/>
      <w:marLeft w:val="0"/>
      <w:marRight w:val="0"/>
      <w:marTop w:val="0"/>
      <w:marBottom w:val="0"/>
      <w:divBdr>
        <w:top w:val="none" w:sz="0" w:space="0" w:color="auto"/>
        <w:left w:val="none" w:sz="0" w:space="0" w:color="auto"/>
        <w:bottom w:val="none" w:sz="0" w:space="0" w:color="auto"/>
        <w:right w:val="none" w:sz="0" w:space="0" w:color="auto"/>
      </w:divBdr>
    </w:div>
    <w:div w:id="442461537">
      <w:bodyDiv w:val="1"/>
      <w:marLeft w:val="0"/>
      <w:marRight w:val="0"/>
      <w:marTop w:val="0"/>
      <w:marBottom w:val="0"/>
      <w:divBdr>
        <w:top w:val="none" w:sz="0" w:space="0" w:color="auto"/>
        <w:left w:val="none" w:sz="0" w:space="0" w:color="auto"/>
        <w:bottom w:val="none" w:sz="0" w:space="0" w:color="auto"/>
        <w:right w:val="none" w:sz="0" w:space="0" w:color="auto"/>
      </w:divBdr>
    </w:div>
    <w:div w:id="447970166">
      <w:bodyDiv w:val="1"/>
      <w:marLeft w:val="0"/>
      <w:marRight w:val="0"/>
      <w:marTop w:val="0"/>
      <w:marBottom w:val="0"/>
      <w:divBdr>
        <w:top w:val="none" w:sz="0" w:space="0" w:color="auto"/>
        <w:left w:val="none" w:sz="0" w:space="0" w:color="auto"/>
        <w:bottom w:val="none" w:sz="0" w:space="0" w:color="auto"/>
        <w:right w:val="none" w:sz="0" w:space="0" w:color="auto"/>
      </w:divBdr>
    </w:div>
    <w:div w:id="451099610">
      <w:bodyDiv w:val="1"/>
      <w:marLeft w:val="0"/>
      <w:marRight w:val="0"/>
      <w:marTop w:val="0"/>
      <w:marBottom w:val="0"/>
      <w:divBdr>
        <w:top w:val="none" w:sz="0" w:space="0" w:color="auto"/>
        <w:left w:val="none" w:sz="0" w:space="0" w:color="auto"/>
        <w:bottom w:val="none" w:sz="0" w:space="0" w:color="auto"/>
        <w:right w:val="none" w:sz="0" w:space="0" w:color="auto"/>
      </w:divBdr>
    </w:div>
    <w:div w:id="453448482">
      <w:bodyDiv w:val="1"/>
      <w:marLeft w:val="0"/>
      <w:marRight w:val="0"/>
      <w:marTop w:val="0"/>
      <w:marBottom w:val="0"/>
      <w:divBdr>
        <w:top w:val="none" w:sz="0" w:space="0" w:color="auto"/>
        <w:left w:val="none" w:sz="0" w:space="0" w:color="auto"/>
        <w:bottom w:val="none" w:sz="0" w:space="0" w:color="auto"/>
        <w:right w:val="none" w:sz="0" w:space="0" w:color="auto"/>
      </w:divBdr>
    </w:div>
    <w:div w:id="464540859">
      <w:bodyDiv w:val="1"/>
      <w:marLeft w:val="0"/>
      <w:marRight w:val="0"/>
      <w:marTop w:val="0"/>
      <w:marBottom w:val="0"/>
      <w:divBdr>
        <w:top w:val="none" w:sz="0" w:space="0" w:color="auto"/>
        <w:left w:val="none" w:sz="0" w:space="0" w:color="auto"/>
        <w:bottom w:val="none" w:sz="0" w:space="0" w:color="auto"/>
        <w:right w:val="none" w:sz="0" w:space="0" w:color="auto"/>
      </w:divBdr>
    </w:div>
    <w:div w:id="474176560">
      <w:bodyDiv w:val="1"/>
      <w:marLeft w:val="0"/>
      <w:marRight w:val="0"/>
      <w:marTop w:val="0"/>
      <w:marBottom w:val="0"/>
      <w:divBdr>
        <w:top w:val="none" w:sz="0" w:space="0" w:color="auto"/>
        <w:left w:val="none" w:sz="0" w:space="0" w:color="auto"/>
        <w:bottom w:val="none" w:sz="0" w:space="0" w:color="auto"/>
        <w:right w:val="none" w:sz="0" w:space="0" w:color="auto"/>
      </w:divBdr>
    </w:div>
    <w:div w:id="483863821">
      <w:bodyDiv w:val="1"/>
      <w:marLeft w:val="0"/>
      <w:marRight w:val="0"/>
      <w:marTop w:val="0"/>
      <w:marBottom w:val="0"/>
      <w:divBdr>
        <w:top w:val="none" w:sz="0" w:space="0" w:color="auto"/>
        <w:left w:val="none" w:sz="0" w:space="0" w:color="auto"/>
        <w:bottom w:val="none" w:sz="0" w:space="0" w:color="auto"/>
        <w:right w:val="none" w:sz="0" w:space="0" w:color="auto"/>
      </w:divBdr>
    </w:div>
    <w:div w:id="487140162">
      <w:bodyDiv w:val="1"/>
      <w:marLeft w:val="0"/>
      <w:marRight w:val="0"/>
      <w:marTop w:val="0"/>
      <w:marBottom w:val="0"/>
      <w:divBdr>
        <w:top w:val="none" w:sz="0" w:space="0" w:color="auto"/>
        <w:left w:val="none" w:sz="0" w:space="0" w:color="auto"/>
        <w:bottom w:val="none" w:sz="0" w:space="0" w:color="auto"/>
        <w:right w:val="none" w:sz="0" w:space="0" w:color="auto"/>
      </w:divBdr>
    </w:div>
    <w:div w:id="488789369">
      <w:bodyDiv w:val="1"/>
      <w:marLeft w:val="0"/>
      <w:marRight w:val="0"/>
      <w:marTop w:val="0"/>
      <w:marBottom w:val="0"/>
      <w:divBdr>
        <w:top w:val="none" w:sz="0" w:space="0" w:color="auto"/>
        <w:left w:val="none" w:sz="0" w:space="0" w:color="auto"/>
        <w:bottom w:val="none" w:sz="0" w:space="0" w:color="auto"/>
        <w:right w:val="none" w:sz="0" w:space="0" w:color="auto"/>
      </w:divBdr>
    </w:div>
    <w:div w:id="490096839">
      <w:bodyDiv w:val="1"/>
      <w:marLeft w:val="0"/>
      <w:marRight w:val="0"/>
      <w:marTop w:val="0"/>
      <w:marBottom w:val="0"/>
      <w:divBdr>
        <w:top w:val="none" w:sz="0" w:space="0" w:color="auto"/>
        <w:left w:val="none" w:sz="0" w:space="0" w:color="auto"/>
        <w:bottom w:val="none" w:sz="0" w:space="0" w:color="auto"/>
        <w:right w:val="none" w:sz="0" w:space="0" w:color="auto"/>
      </w:divBdr>
    </w:div>
    <w:div w:id="493955141">
      <w:bodyDiv w:val="1"/>
      <w:marLeft w:val="0"/>
      <w:marRight w:val="0"/>
      <w:marTop w:val="0"/>
      <w:marBottom w:val="0"/>
      <w:divBdr>
        <w:top w:val="none" w:sz="0" w:space="0" w:color="auto"/>
        <w:left w:val="none" w:sz="0" w:space="0" w:color="auto"/>
        <w:bottom w:val="none" w:sz="0" w:space="0" w:color="auto"/>
        <w:right w:val="none" w:sz="0" w:space="0" w:color="auto"/>
      </w:divBdr>
    </w:div>
    <w:div w:id="510678018">
      <w:bodyDiv w:val="1"/>
      <w:marLeft w:val="0"/>
      <w:marRight w:val="0"/>
      <w:marTop w:val="0"/>
      <w:marBottom w:val="0"/>
      <w:divBdr>
        <w:top w:val="none" w:sz="0" w:space="0" w:color="auto"/>
        <w:left w:val="none" w:sz="0" w:space="0" w:color="auto"/>
        <w:bottom w:val="none" w:sz="0" w:space="0" w:color="auto"/>
        <w:right w:val="none" w:sz="0" w:space="0" w:color="auto"/>
      </w:divBdr>
    </w:div>
    <w:div w:id="510797779">
      <w:bodyDiv w:val="1"/>
      <w:marLeft w:val="0"/>
      <w:marRight w:val="0"/>
      <w:marTop w:val="0"/>
      <w:marBottom w:val="0"/>
      <w:divBdr>
        <w:top w:val="none" w:sz="0" w:space="0" w:color="auto"/>
        <w:left w:val="none" w:sz="0" w:space="0" w:color="auto"/>
        <w:bottom w:val="none" w:sz="0" w:space="0" w:color="auto"/>
        <w:right w:val="none" w:sz="0" w:space="0" w:color="auto"/>
      </w:divBdr>
    </w:div>
    <w:div w:id="515584907">
      <w:bodyDiv w:val="1"/>
      <w:marLeft w:val="0"/>
      <w:marRight w:val="0"/>
      <w:marTop w:val="0"/>
      <w:marBottom w:val="0"/>
      <w:divBdr>
        <w:top w:val="none" w:sz="0" w:space="0" w:color="auto"/>
        <w:left w:val="none" w:sz="0" w:space="0" w:color="auto"/>
        <w:bottom w:val="none" w:sz="0" w:space="0" w:color="auto"/>
        <w:right w:val="none" w:sz="0" w:space="0" w:color="auto"/>
      </w:divBdr>
    </w:div>
    <w:div w:id="525947589">
      <w:bodyDiv w:val="1"/>
      <w:marLeft w:val="0"/>
      <w:marRight w:val="0"/>
      <w:marTop w:val="0"/>
      <w:marBottom w:val="0"/>
      <w:divBdr>
        <w:top w:val="none" w:sz="0" w:space="0" w:color="auto"/>
        <w:left w:val="none" w:sz="0" w:space="0" w:color="auto"/>
        <w:bottom w:val="none" w:sz="0" w:space="0" w:color="auto"/>
        <w:right w:val="none" w:sz="0" w:space="0" w:color="auto"/>
      </w:divBdr>
    </w:div>
    <w:div w:id="532230176">
      <w:bodyDiv w:val="1"/>
      <w:marLeft w:val="0"/>
      <w:marRight w:val="0"/>
      <w:marTop w:val="0"/>
      <w:marBottom w:val="0"/>
      <w:divBdr>
        <w:top w:val="none" w:sz="0" w:space="0" w:color="auto"/>
        <w:left w:val="none" w:sz="0" w:space="0" w:color="auto"/>
        <w:bottom w:val="none" w:sz="0" w:space="0" w:color="auto"/>
        <w:right w:val="none" w:sz="0" w:space="0" w:color="auto"/>
      </w:divBdr>
    </w:div>
    <w:div w:id="533156368">
      <w:bodyDiv w:val="1"/>
      <w:marLeft w:val="0"/>
      <w:marRight w:val="0"/>
      <w:marTop w:val="0"/>
      <w:marBottom w:val="0"/>
      <w:divBdr>
        <w:top w:val="none" w:sz="0" w:space="0" w:color="auto"/>
        <w:left w:val="none" w:sz="0" w:space="0" w:color="auto"/>
        <w:bottom w:val="none" w:sz="0" w:space="0" w:color="auto"/>
        <w:right w:val="none" w:sz="0" w:space="0" w:color="auto"/>
      </w:divBdr>
    </w:div>
    <w:div w:id="538855327">
      <w:bodyDiv w:val="1"/>
      <w:marLeft w:val="0"/>
      <w:marRight w:val="0"/>
      <w:marTop w:val="0"/>
      <w:marBottom w:val="0"/>
      <w:divBdr>
        <w:top w:val="none" w:sz="0" w:space="0" w:color="auto"/>
        <w:left w:val="none" w:sz="0" w:space="0" w:color="auto"/>
        <w:bottom w:val="none" w:sz="0" w:space="0" w:color="auto"/>
        <w:right w:val="none" w:sz="0" w:space="0" w:color="auto"/>
      </w:divBdr>
    </w:div>
    <w:div w:id="539560246">
      <w:bodyDiv w:val="1"/>
      <w:marLeft w:val="0"/>
      <w:marRight w:val="0"/>
      <w:marTop w:val="0"/>
      <w:marBottom w:val="0"/>
      <w:divBdr>
        <w:top w:val="none" w:sz="0" w:space="0" w:color="auto"/>
        <w:left w:val="none" w:sz="0" w:space="0" w:color="auto"/>
        <w:bottom w:val="none" w:sz="0" w:space="0" w:color="auto"/>
        <w:right w:val="none" w:sz="0" w:space="0" w:color="auto"/>
      </w:divBdr>
    </w:div>
    <w:div w:id="539905264">
      <w:bodyDiv w:val="1"/>
      <w:marLeft w:val="0"/>
      <w:marRight w:val="0"/>
      <w:marTop w:val="0"/>
      <w:marBottom w:val="0"/>
      <w:divBdr>
        <w:top w:val="none" w:sz="0" w:space="0" w:color="auto"/>
        <w:left w:val="none" w:sz="0" w:space="0" w:color="auto"/>
        <w:bottom w:val="none" w:sz="0" w:space="0" w:color="auto"/>
        <w:right w:val="none" w:sz="0" w:space="0" w:color="auto"/>
      </w:divBdr>
    </w:div>
    <w:div w:id="544174910">
      <w:bodyDiv w:val="1"/>
      <w:marLeft w:val="0"/>
      <w:marRight w:val="0"/>
      <w:marTop w:val="0"/>
      <w:marBottom w:val="0"/>
      <w:divBdr>
        <w:top w:val="none" w:sz="0" w:space="0" w:color="auto"/>
        <w:left w:val="none" w:sz="0" w:space="0" w:color="auto"/>
        <w:bottom w:val="none" w:sz="0" w:space="0" w:color="auto"/>
        <w:right w:val="none" w:sz="0" w:space="0" w:color="auto"/>
      </w:divBdr>
    </w:div>
    <w:div w:id="550774113">
      <w:bodyDiv w:val="1"/>
      <w:marLeft w:val="0"/>
      <w:marRight w:val="0"/>
      <w:marTop w:val="0"/>
      <w:marBottom w:val="0"/>
      <w:divBdr>
        <w:top w:val="none" w:sz="0" w:space="0" w:color="auto"/>
        <w:left w:val="none" w:sz="0" w:space="0" w:color="auto"/>
        <w:bottom w:val="none" w:sz="0" w:space="0" w:color="auto"/>
        <w:right w:val="none" w:sz="0" w:space="0" w:color="auto"/>
      </w:divBdr>
    </w:div>
    <w:div w:id="551424107">
      <w:bodyDiv w:val="1"/>
      <w:marLeft w:val="0"/>
      <w:marRight w:val="0"/>
      <w:marTop w:val="0"/>
      <w:marBottom w:val="0"/>
      <w:divBdr>
        <w:top w:val="none" w:sz="0" w:space="0" w:color="auto"/>
        <w:left w:val="none" w:sz="0" w:space="0" w:color="auto"/>
        <w:bottom w:val="none" w:sz="0" w:space="0" w:color="auto"/>
        <w:right w:val="none" w:sz="0" w:space="0" w:color="auto"/>
      </w:divBdr>
    </w:div>
    <w:div w:id="557861870">
      <w:bodyDiv w:val="1"/>
      <w:marLeft w:val="0"/>
      <w:marRight w:val="0"/>
      <w:marTop w:val="0"/>
      <w:marBottom w:val="0"/>
      <w:divBdr>
        <w:top w:val="none" w:sz="0" w:space="0" w:color="auto"/>
        <w:left w:val="none" w:sz="0" w:space="0" w:color="auto"/>
        <w:bottom w:val="none" w:sz="0" w:space="0" w:color="auto"/>
        <w:right w:val="none" w:sz="0" w:space="0" w:color="auto"/>
      </w:divBdr>
    </w:div>
    <w:div w:id="563371417">
      <w:bodyDiv w:val="1"/>
      <w:marLeft w:val="0"/>
      <w:marRight w:val="0"/>
      <w:marTop w:val="0"/>
      <w:marBottom w:val="0"/>
      <w:divBdr>
        <w:top w:val="none" w:sz="0" w:space="0" w:color="auto"/>
        <w:left w:val="none" w:sz="0" w:space="0" w:color="auto"/>
        <w:bottom w:val="none" w:sz="0" w:space="0" w:color="auto"/>
        <w:right w:val="none" w:sz="0" w:space="0" w:color="auto"/>
      </w:divBdr>
    </w:div>
    <w:div w:id="596062116">
      <w:bodyDiv w:val="1"/>
      <w:marLeft w:val="0"/>
      <w:marRight w:val="0"/>
      <w:marTop w:val="0"/>
      <w:marBottom w:val="0"/>
      <w:divBdr>
        <w:top w:val="none" w:sz="0" w:space="0" w:color="auto"/>
        <w:left w:val="none" w:sz="0" w:space="0" w:color="auto"/>
        <w:bottom w:val="none" w:sz="0" w:space="0" w:color="auto"/>
        <w:right w:val="none" w:sz="0" w:space="0" w:color="auto"/>
      </w:divBdr>
    </w:div>
    <w:div w:id="598490284">
      <w:bodyDiv w:val="1"/>
      <w:marLeft w:val="0"/>
      <w:marRight w:val="0"/>
      <w:marTop w:val="0"/>
      <w:marBottom w:val="0"/>
      <w:divBdr>
        <w:top w:val="none" w:sz="0" w:space="0" w:color="auto"/>
        <w:left w:val="none" w:sz="0" w:space="0" w:color="auto"/>
        <w:bottom w:val="none" w:sz="0" w:space="0" w:color="auto"/>
        <w:right w:val="none" w:sz="0" w:space="0" w:color="auto"/>
      </w:divBdr>
    </w:div>
    <w:div w:id="607541304">
      <w:bodyDiv w:val="1"/>
      <w:marLeft w:val="0"/>
      <w:marRight w:val="0"/>
      <w:marTop w:val="0"/>
      <w:marBottom w:val="0"/>
      <w:divBdr>
        <w:top w:val="none" w:sz="0" w:space="0" w:color="auto"/>
        <w:left w:val="none" w:sz="0" w:space="0" w:color="auto"/>
        <w:bottom w:val="none" w:sz="0" w:space="0" w:color="auto"/>
        <w:right w:val="none" w:sz="0" w:space="0" w:color="auto"/>
      </w:divBdr>
    </w:div>
    <w:div w:id="621302022">
      <w:bodyDiv w:val="1"/>
      <w:marLeft w:val="0"/>
      <w:marRight w:val="0"/>
      <w:marTop w:val="0"/>
      <w:marBottom w:val="0"/>
      <w:divBdr>
        <w:top w:val="none" w:sz="0" w:space="0" w:color="auto"/>
        <w:left w:val="none" w:sz="0" w:space="0" w:color="auto"/>
        <w:bottom w:val="none" w:sz="0" w:space="0" w:color="auto"/>
        <w:right w:val="none" w:sz="0" w:space="0" w:color="auto"/>
      </w:divBdr>
    </w:div>
    <w:div w:id="626814458">
      <w:bodyDiv w:val="1"/>
      <w:marLeft w:val="0"/>
      <w:marRight w:val="0"/>
      <w:marTop w:val="0"/>
      <w:marBottom w:val="0"/>
      <w:divBdr>
        <w:top w:val="none" w:sz="0" w:space="0" w:color="auto"/>
        <w:left w:val="none" w:sz="0" w:space="0" w:color="auto"/>
        <w:bottom w:val="none" w:sz="0" w:space="0" w:color="auto"/>
        <w:right w:val="none" w:sz="0" w:space="0" w:color="auto"/>
      </w:divBdr>
    </w:div>
    <w:div w:id="633751204">
      <w:bodyDiv w:val="1"/>
      <w:marLeft w:val="0"/>
      <w:marRight w:val="0"/>
      <w:marTop w:val="0"/>
      <w:marBottom w:val="0"/>
      <w:divBdr>
        <w:top w:val="none" w:sz="0" w:space="0" w:color="auto"/>
        <w:left w:val="none" w:sz="0" w:space="0" w:color="auto"/>
        <w:bottom w:val="none" w:sz="0" w:space="0" w:color="auto"/>
        <w:right w:val="none" w:sz="0" w:space="0" w:color="auto"/>
      </w:divBdr>
    </w:div>
    <w:div w:id="636762044">
      <w:bodyDiv w:val="1"/>
      <w:marLeft w:val="0"/>
      <w:marRight w:val="0"/>
      <w:marTop w:val="0"/>
      <w:marBottom w:val="0"/>
      <w:divBdr>
        <w:top w:val="none" w:sz="0" w:space="0" w:color="auto"/>
        <w:left w:val="none" w:sz="0" w:space="0" w:color="auto"/>
        <w:bottom w:val="none" w:sz="0" w:space="0" w:color="auto"/>
        <w:right w:val="none" w:sz="0" w:space="0" w:color="auto"/>
      </w:divBdr>
    </w:div>
    <w:div w:id="666517365">
      <w:bodyDiv w:val="1"/>
      <w:marLeft w:val="0"/>
      <w:marRight w:val="0"/>
      <w:marTop w:val="0"/>
      <w:marBottom w:val="0"/>
      <w:divBdr>
        <w:top w:val="none" w:sz="0" w:space="0" w:color="auto"/>
        <w:left w:val="none" w:sz="0" w:space="0" w:color="auto"/>
        <w:bottom w:val="none" w:sz="0" w:space="0" w:color="auto"/>
        <w:right w:val="none" w:sz="0" w:space="0" w:color="auto"/>
      </w:divBdr>
    </w:div>
    <w:div w:id="675768097">
      <w:bodyDiv w:val="1"/>
      <w:marLeft w:val="0"/>
      <w:marRight w:val="0"/>
      <w:marTop w:val="0"/>
      <w:marBottom w:val="0"/>
      <w:divBdr>
        <w:top w:val="none" w:sz="0" w:space="0" w:color="auto"/>
        <w:left w:val="none" w:sz="0" w:space="0" w:color="auto"/>
        <w:bottom w:val="none" w:sz="0" w:space="0" w:color="auto"/>
        <w:right w:val="none" w:sz="0" w:space="0" w:color="auto"/>
      </w:divBdr>
    </w:div>
    <w:div w:id="681052312">
      <w:bodyDiv w:val="1"/>
      <w:marLeft w:val="0"/>
      <w:marRight w:val="0"/>
      <w:marTop w:val="0"/>
      <w:marBottom w:val="0"/>
      <w:divBdr>
        <w:top w:val="none" w:sz="0" w:space="0" w:color="auto"/>
        <w:left w:val="none" w:sz="0" w:space="0" w:color="auto"/>
        <w:bottom w:val="none" w:sz="0" w:space="0" w:color="auto"/>
        <w:right w:val="none" w:sz="0" w:space="0" w:color="auto"/>
      </w:divBdr>
    </w:div>
    <w:div w:id="695810042">
      <w:bodyDiv w:val="1"/>
      <w:marLeft w:val="0"/>
      <w:marRight w:val="0"/>
      <w:marTop w:val="0"/>
      <w:marBottom w:val="0"/>
      <w:divBdr>
        <w:top w:val="none" w:sz="0" w:space="0" w:color="auto"/>
        <w:left w:val="none" w:sz="0" w:space="0" w:color="auto"/>
        <w:bottom w:val="none" w:sz="0" w:space="0" w:color="auto"/>
        <w:right w:val="none" w:sz="0" w:space="0" w:color="auto"/>
      </w:divBdr>
    </w:div>
    <w:div w:id="709956191">
      <w:bodyDiv w:val="1"/>
      <w:marLeft w:val="0"/>
      <w:marRight w:val="0"/>
      <w:marTop w:val="0"/>
      <w:marBottom w:val="0"/>
      <w:divBdr>
        <w:top w:val="none" w:sz="0" w:space="0" w:color="auto"/>
        <w:left w:val="none" w:sz="0" w:space="0" w:color="auto"/>
        <w:bottom w:val="none" w:sz="0" w:space="0" w:color="auto"/>
        <w:right w:val="none" w:sz="0" w:space="0" w:color="auto"/>
      </w:divBdr>
    </w:div>
    <w:div w:id="717314718">
      <w:bodyDiv w:val="1"/>
      <w:marLeft w:val="0"/>
      <w:marRight w:val="0"/>
      <w:marTop w:val="0"/>
      <w:marBottom w:val="0"/>
      <w:divBdr>
        <w:top w:val="none" w:sz="0" w:space="0" w:color="auto"/>
        <w:left w:val="none" w:sz="0" w:space="0" w:color="auto"/>
        <w:bottom w:val="none" w:sz="0" w:space="0" w:color="auto"/>
        <w:right w:val="none" w:sz="0" w:space="0" w:color="auto"/>
      </w:divBdr>
    </w:div>
    <w:div w:id="718287000">
      <w:bodyDiv w:val="1"/>
      <w:marLeft w:val="0"/>
      <w:marRight w:val="0"/>
      <w:marTop w:val="0"/>
      <w:marBottom w:val="0"/>
      <w:divBdr>
        <w:top w:val="none" w:sz="0" w:space="0" w:color="auto"/>
        <w:left w:val="none" w:sz="0" w:space="0" w:color="auto"/>
        <w:bottom w:val="none" w:sz="0" w:space="0" w:color="auto"/>
        <w:right w:val="none" w:sz="0" w:space="0" w:color="auto"/>
      </w:divBdr>
    </w:div>
    <w:div w:id="729428208">
      <w:bodyDiv w:val="1"/>
      <w:marLeft w:val="0"/>
      <w:marRight w:val="0"/>
      <w:marTop w:val="0"/>
      <w:marBottom w:val="0"/>
      <w:divBdr>
        <w:top w:val="none" w:sz="0" w:space="0" w:color="auto"/>
        <w:left w:val="none" w:sz="0" w:space="0" w:color="auto"/>
        <w:bottom w:val="none" w:sz="0" w:space="0" w:color="auto"/>
        <w:right w:val="none" w:sz="0" w:space="0" w:color="auto"/>
      </w:divBdr>
    </w:div>
    <w:div w:id="732123760">
      <w:bodyDiv w:val="1"/>
      <w:marLeft w:val="0"/>
      <w:marRight w:val="0"/>
      <w:marTop w:val="0"/>
      <w:marBottom w:val="0"/>
      <w:divBdr>
        <w:top w:val="none" w:sz="0" w:space="0" w:color="auto"/>
        <w:left w:val="none" w:sz="0" w:space="0" w:color="auto"/>
        <w:bottom w:val="none" w:sz="0" w:space="0" w:color="auto"/>
        <w:right w:val="none" w:sz="0" w:space="0" w:color="auto"/>
      </w:divBdr>
    </w:div>
    <w:div w:id="732702246">
      <w:bodyDiv w:val="1"/>
      <w:marLeft w:val="0"/>
      <w:marRight w:val="0"/>
      <w:marTop w:val="0"/>
      <w:marBottom w:val="0"/>
      <w:divBdr>
        <w:top w:val="none" w:sz="0" w:space="0" w:color="auto"/>
        <w:left w:val="none" w:sz="0" w:space="0" w:color="auto"/>
        <w:bottom w:val="none" w:sz="0" w:space="0" w:color="auto"/>
        <w:right w:val="none" w:sz="0" w:space="0" w:color="auto"/>
      </w:divBdr>
    </w:div>
    <w:div w:id="750004849">
      <w:bodyDiv w:val="1"/>
      <w:marLeft w:val="0"/>
      <w:marRight w:val="0"/>
      <w:marTop w:val="0"/>
      <w:marBottom w:val="0"/>
      <w:divBdr>
        <w:top w:val="none" w:sz="0" w:space="0" w:color="auto"/>
        <w:left w:val="none" w:sz="0" w:space="0" w:color="auto"/>
        <w:bottom w:val="none" w:sz="0" w:space="0" w:color="auto"/>
        <w:right w:val="none" w:sz="0" w:space="0" w:color="auto"/>
      </w:divBdr>
    </w:div>
    <w:div w:id="753162489">
      <w:bodyDiv w:val="1"/>
      <w:marLeft w:val="0"/>
      <w:marRight w:val="0"/>
      <w:marTop w:val="0"/>
      <w:marBottom w:val="0"/>
      <w:divBdr>
        <w:top w:val="none" w:sz="0" w:space="0" w:color="auto"/>
        <w:left w:val="none" w:sz="0" w:space="0" w:color="auto"/>
        <w:bottom w:val="none" w:sz="0" w:space="0" w:color="auto"/>
        <w:right w:val="none" w:sz="0" w:space="0" w:color="auto"/>
      </w:divBdr>
    </w:div>
    <w:div w:id="770778323">
      <w:bodyDiv w:val="1"/>
      <w:marLeft w:val="0"/>
      <w:marRight w:val="0"/>
      <w:marTop w:val="0"/>
      <w:marBottom w:val="0"/>
      <w:divBdr>
        <w:top w:val="none" w:sz="0" w:space="0" w:color="auto"/>
        <w:left w:val="none" w:sz="0" w:space="0" w:color="auto"/>
        <w:bottom w:val="none" w:sz="0" w:space="0" w:color="auto"/>
        <w:right w:val="none" w:sz="0" w:space="0" w:color="auto"/>
      </w:divBdr>
    </w:div>
    <w:div w:id="779107632">
      <w:bodyDiv w:val="1"/>
      <w:marLeft w:val="0"/>
      <w:marRight w:val="0"/>
      <w:marTop w:val="0"/>
      <w:marBottom w:val="0"/>
      <w:divBdr>
        <w:top w:val="none" w:sz="0" w:space="0" w:color="auto"/>
        <w:left w:val="none" w:sz="0" w:space="0" w:color="auto"/>
        <w:bottom w:val="none" w:sz="0" w:space="0" w:color="auto"/>
        <w:right w:val="none" w:sz="0" w:space="0" w:color="auto"/>
      </w:divBdr>
    </w:div>
    <w:div w:id="785080825">
      <w:bodyDiv w:val="1"/>
      <w:marLeft w:val="0"/>
      <w:marRight w:val="0"/>
      <w:marTop w:val="0"/>
      <w:marBottom w:val="0"/>
      <w:divBdr>
        <w:top w:val="none" w:sz="0" w:space="0" w:color="auto"/>
        <w:left w:val="none" w:sz="0" w:space="0" w:color="auto"/>
        <w:bottom w:val="none" w:sz="0" w:space="0" w:color="auto"/>
        <w:right w:val="none" w:sz="0" w:space="0" w:color="auto"/>
      </w:divBdr>
    </w:div>
    <w:div w:id="786239050">
      <w:bodyDiv w:val="1"/>
      <w:marLeft w:val="0"/>
      <w:marRight w:val="0"/>
      <w:marTop w:val="0"/>
      <w:marBottom w:val="0"/>
      <w:divBdr>
        <w:top w:val="none" w:sz="0" w:space="0" w:color="auto"/>
        <w:left w:val="none" w:sz="0" w:space="0" w:color="auto"/>
        <w:bottom w:val="none" w:sz="0" w:space="0" w:color="auto"/>
        <w:right w:val="none" w:sz="0" w:space="0" w:color="auto"/>
      </w:divBdr>
    </w:div>
    <w:div w:id="798182042">
      <w:bodyDiv w:val="1"/>
      <w:marLeft w:val="0"/>
      <w:marRight w:val="0"/>
      <w:marTop w:val="0"/>
      <w:marBottom w:val="0"/>
      <w:divBdr>
        <w:top w:val="none" w:sz="0" w:space="0" w:color="auto"/>
        <w:left w:val="none" w:sz="0" w:space="0" w:color="auto"/>
        <w:bottom w:val="none" w:sz="0" w:space="0" w:color="auto"/>
        <w:right w:val="none" w:sz="0" w:space="0" w:color="auto"/>
      </w:divBdr>
    </w:div>
    <w:div w:id="798380193">
      <w:bodyDiv w:val="1"/>
      <w:marLeft w:val="0"/>
      <w:marRight w:val="0"/>
      <w:marTop w:val="0"/>
      <w:marBottom w:val="0"/>
      <w:divBdr>
        <w:top w:val="none" w:sz="0" w:space="0" w:color="auto"/>
        <w:left w:val="none" w:sz="0" w:space="0" w:color="auto"/>
        <w:bottom w:val="none" w:sz="0" w:space="0" w:color="auto"/>
        <w:right w:val="none" w:sz="0" w:space="0" w:color="auto"/>
      </w:divBdr>
    </w:div>
    <w:div w:id="802045685">
      <w:bodyDiv w:val="1"/>
      <w:marLeft w:val="0"/>
      <w:marRight w:val="0"/>
      <w:marTop w:val="0"/>
      <w:marBottom w:val="0"/>
      <w:divBdr>
        <w:top w:val="none" w:sz="0" w:space="0" w:color="auto"/>
        <w:left w:val="none" w:sz="0" w:space="0" w:color="auto"/>
        <w:bottom w:val="none" w:sz="0" w:space="0" w:color="auto"/>
        <w:right w:val="none" w:sz="0" w:space="0" w:color="auto"/>
      </w:divBdr>
    </w:div>
    <w:div w:id="839005241">
      <w:bodyDiv w:val="1"/>
      <w:marLeft w:val="0"/>
      <w:marRight w:val="0"/>
      <w:marTop w:val="0"/>
      <w:marBottom w:val="0"/>
      <w:divBdr>
        <w:top w:val="none" w:sz="0" w:space="0" w:color="auto"/>
        <w:left w:val="none" w:sz="0" w:space="0" w:color="auto"/>
        <w:bottom w:val="none" w:sz="0" w:space="0" w:color="auto"/>
        <w:right w:val="none" w:sz="0" w:space="0" w:color="auto"/>
      </w:divBdr>
    </w:div>
    <w:div w:id="850073403">
      <w:bodyDiv w:val="1"/>
      <w:marLeft w:val="0"/>
      <w:marRight w:val="0"/>
      <w:marTop w:val="0"/>
      <w:marBottom w:val="0"/>
      <w:divBdr>
        <w:top w:val="none" w:sz="0" w:space="0" w:color="auto"/>
        <w:left w:val="none" w:sz="0" w:space="0" w:color="auto"/>
        <w:bottom w:val="none" w:sz="0" w:space="0" w:color="auto"/>
        <w:right w:val="none" w:sz="0" w:space="0" w:color="auto"/>
      </w:divBdr>
    </w:div>
    <w:div w:id="852037189">
      <w:bodyDiv w:val="1"/>
      <w:marLeft w:val="0"/>
      <w:marRight w:val="0"/>
      <w:marTop w:val="0"/>
      <w:marBottom w:val="0"/>
      <w:divBdr>
        <w:top w:val="none" w:sz="0" w:space="0" w:color="auto"/>
        <w:left w:val="none" w:sz="0" w:space="0" w:color="auto"/>
        <w:bottom w:val="none" w:sz="0" w:space="0" w:color="auto"/>
        <w:right w:val="none" w:sz="0" w:space="0" w:color="auto"/>
      </w:divBdr>
    </w:div>
    <w:div w:id="862207995">
      <w:bodyDiv w:val="1"/>
      <w:marLeft w:val="0"/>
      <w:marRight w:val="0"/>
      <w:marTop w:val="0"/>
      <w:marBottom w:val="0"/>
      <w:divBdr>
        <w:top w:val="none" w:sz="0" w:space="0" w:color="auto"/>
        <w:left w:val="none" w:sz="0" w:space="0" w:color="auto"/>
        <w:bottom w:val="none" w:sz="0" w:space="0" w:color="auto"/>
        <w:right w:val="none" w:sz="0" w:space="0" w:color="auto"/>
      </w:divBdr>
    </w:div>
    <w:div w:id="864053289">
      <w:bodyDiv w:val="1"/>
      <w:marLeft w:val="0"/>
      <w:marRight w:val="0"/>
      <w:marTop w:val="0"/>
      <w:marBottom w:val="0"/>
      <w:divBdr>
        <w:top w:val="none" w:sz="0" w:space="0" w:color="auto"/>
        <w:left w:val="none" w:sz="0" w:space="0" w:color="auto"/>
        <w:bottom w:val="none" w:sz="0" w:space="0" w:color="auto"/>
        <w:right w:val="none" w:sz="0" w:space="0" w:color="auto"/>
      </w:divBdr>
    </w:div>
    <w:div w:id="865828777">
      <w:bodyDiv w:val="1"/>
      <w:marLeft w:val="0"/>
      <w:marRight w:val="0"/>
      <w:marTop w:val="0"/>
      <w:marBottom w:val="0"/>
      <w:divBdr>
        <w:top w:val="none" w:sz="0" w:space="0" w:color="auto"/>
        <w:left w:val="none" w:sz="0" w:space="0" w:color="auto"/>
        <w:bottom w:val="none" w:sz="0" w:space="0" w:color="auto"/>
        <w:right w:val="none" w:sz="0" w:space="0" w:color="auto"/>
      </w:divBdr>
    </w:div>
    <w:div w:id="866799620">
      <w:bodyDiv w:val="1"/>
      <w:marLeft w:val="0"/>
      <w:marRight w:val="0"/>
      <w:marTop w:val="0"/>
      <w:marBottom w:val="0"/>
      <w:divBdr>
        <w:top w:val="none" w:sz="0" w:space="0" w:color="auto"/>
        <w:left w:val="none" w:sz="0" w:space="0" w:color="auto"/>
        <w:bottom w:val="none" w:sz="0" w:space="0" w:color="auto"/>
        <w:right w:val="none" w:sz="0" w:space="0" w:color="auto"/>
      </w:divBdr>
    </w:div>
    <w:div w:id="880482015">
      <w:bodyDiv w:val="1"/>
      <w:marLeft w:val="0"/>
      <w:marRight w:val="0"/>
      <w:marTop w:val="0"/>
      <w:marBottom w:val="0"/>
      <w:divBdr>
        <w:top w:val="none" w:sz="0" w:space="0" w:color="auto"/>
        <w:left w:val="none" w:sz="0" w:space="0" w:color="auto"/>
        <w:bottom w:val="none" w:sz="0" w:space="0" w:color="auto"/>
        <w:right w:val="none" w:sz="0" w:space="0" w:color="auto"/>
      </w:divBdr>
    </w:div>
    <w:div w:id="885069486">
      <w:bodyDiv w:val="1"/>
      <w:marLeft w:val="0"/>
      <w:marRight w:val="0"/>
      <w:marTop w:val="0"/>
      <w:marBottom w:val="0"/>
      <w:divBdr>
        <w:top w:val="none" w:sz="0" w:space="0" w:color="auto"/>
        <w:left w:val="none" w:sz="0" w:space="0" w:color="auto"/>
        <w:bottom w:val="none" w:sz="0" w:space="0" w:color="auto"/>
        <w:right w:val="none" w:sz="0" w:space="0" w:color="auto"/>
      </w:divBdr>
    </w:div>
    <w:div w:id="885141732">
      <w:bodyDiv w:val="1"/>
      <w:marLeft w:val="0"/>
      <w:marRight w:val="0"/>
      <w:marTop w:val="0"/>
      <w:marBottom w:val="0"/>
      <w:divBdr>
        <w:top w:val="none" w:sz="0" w:space="0" w:color="auto"/>
        <w:left w:val="none" w:sz="0" w:space="0" w:color="auto"/>
        <w:bottom w:val="none" w:sz="0" w:space="0" w:color="auto"/>
        <w:right w:val="none" w:sz="0" w:space="0" w:color="auto"/>
      </w:divBdr>
    </w:div>
    <w:div w:id="885415078">
      <w:bodyDiv w:val="1"/>
      <w:marLeft w:val="0"/>
      <w:marRight w:val="0"/>
      <w:marTop w:val="0"/>
      <w:marBottom w:val="0"/>
      <w:divBdr>
        <w:top w:val="none" w:sz="0" w:space="0" w:color="auto"/>
        <w:left w:val="none" w:sz="0" w:space="0" w:color="auto"/>
        <w:bottom w:val="none" w:sz="0" w:space="0" w:color="auto"/>
        <w:right w:val="none" w:sz="0" w:space="0" w:color="auto"/>
      </w:divBdr>
    </w:div>
    <w:div w:id="895093486">
      <w:bodyDiv w:val="1"/>
      <w:marLeft w:val="0"/>
      <w:marRight w:val="0"/>
      <w:marTop w:val="0"/>
      <w:marBottom w:val="0"/>
      <w:divBdr>
        <w:top w:val="none" w:sz="0" w:space="0" w:color="auto"/>
        <w:left w:val="none" w:sz="0" w:space="0" w:color="auto"/>
        <w:bottom w:val="none" w:sz="0" w:space="0" w:color="auto"/>
        <w:right w:val="none" w:sz="0" w:space="0" w:color="auto"/>
      </w:divBdr>
    </w:div>
    <w:div w:id="902373530">
      <w:bodyDiv w:val="1"/>
      <w:marLeft w:val="0"/>
      <w:marRight w:val="0"/>
      <w:marTop w:val="0"/>
      <w:marBottom w:val="0"/>
      <w:divBdr>
        <w:top w:val="none" w:sz="0" w:space="0" w:color="auto"/>
        <w:left w:val="none" w:sz="0" w:space="0" w:color="auto"/>
        <w:bottom w:val="none" w:sz="0" w:space="0" w:color="auto"/>
        <w:right w:val="none" w:sz="0" w:space="0" w:color="auto"/>
      </w:divBdr>
    </w:div>
    <w:div w:id="902956903">
      <w:bodyDiv w:val="1"/>
      <w:marLeft w:val="0"/>
      <w:marRight w:val="0"/>
      <w:marTop w:val="0"/>
      <w:marBottom w:val="0"/>
      <w:divBdr>
        <w:top w:val="none" w:sz="0" w:space="0" w:color="auto"/>
        <w:left w:val="none" w:sz="0" w:space="0" w:color="auto"/>
        <w:bottom w:val="none" w:sz="0" w:space="0" w:color="auto"/>
        <w:right w:val="none" w:sz="0" w:space="0" w:color="auto"/>
      </w:divBdr>
    </w:div>
    <w:div w:id="908927267">
      <w:bodyDiv w:val="1"/>
      <w:marLeft w:val="0"/>
      <w:marRight w:val="0"/>
      <w:marTop w:val="0"/>
      <w:marBottom w:val="0"/>
      <w:divBdr>
        <w:top w:val="none" w:sz="0" w:space="0" w:color="auto"/>
        <w:left w:val="none" w:sz="0" w:space="0" w:color="auto"/>
        <w:bottom w:val="none" w:sz="0" w:space="0" w:color="auto"/>
        <w:right w:val="none" w:sz="0" w:space="0" w:color="auto"/>
      </w:divBdr>
    </w:div>
    <w:div w:id="909384190">
      <w:bodyDiv w:val="1"/>
      <w:marLeft w:val="0"/>
      <w:marRight w:val="0"/>
      <w:marTop w:val="0"/>
      <w:marBottom w:val="0"/>
      <w:divBdr>
        <w:top w:val="none" w:sz="0" w:space="0" w:color="auto"/>
        <w:left w:val="none" w:sz="0" w:space="0" w:color="auto"/>
        <w:bottom w:val="none" w:sz="0" w:space="0" w:color="auto"/>
        <w:right w:val="none" w:sz="0" w:space="0" w:color="auto"/>
      </w:divBdr>
    </w:div>
    <w:div w:id="910893120">
      <w:bodyDiv w:val="1"/>
      <w:marLeft w:val="0"/>
      <w:marRight w:val="0"/>
      <w:marTop w:val="0"/>
      <w:marBottom w:val="0"/>
      <w:divBdr>
        <w:top w:val="none" w:sz="0" w:space="0" w:color="auto"/>
        <w:left w:val="none" w:sz="0" w:space="0" w:color="auto"/>
        <w:bottom w:val="none" w:sz="0" w:space="0" w:color="auto"/>
        <w:right w:val="none" w:sz="0" w:space="0" w:color="auto"/>
      </w:divBdr>
    </w:div>
    <w:div w:id="911238598">
      <w:bodyDiv w:val="1"/>
      <w:marLeft w:val="0"/>
      <w:marRight w:val="0"/>
      <w:marTop w:val="0"/>
      <w:marBottom w:val="0"/>
      <w:divBdr>
        <w:top w:val="none" w:sz="0" w:space="0" w:color="auto"/>
        <w:left w:val="none" w:sz="0" w:space="0" w:color="auto"/>
        <w:bottom w:val="none" w:sz="0" w:space="0" w:color="auto"/>
        <w:right w:val="none" w:sz="0" w:space="0" w:color="auto"/>
      </w:divBdr>
    </w:div>
    <w:div w:id="916480930">
      <w:bodyDiv w:val="1"/>
      <w:marLeft w:val="0"/>
      <w:marRight w:val="0"/>
      <w:marTop w:val="0"/>
      <w:marBottom w:val="0"/>
      <w:divBdr>
        <w:top w:val="none" w:sz="0" w:space="0" w:color="auto"/>
        <w:left w:val="none" w:sz="0" w:space="0" w:color="auto"/>
        <w:bottom w:val="none" w:sz="0" w:space="0" w:color="auto"/>
        <w:right w:val="none" w:sz="0" w:space="0" w:color="auto"/>
      </w:divBdr>
    </w:div>
    <w:div w:id="921261787">
      <w:bodyDiv w:val="1"/>
      <w:marLeft w:val="0"/>
      <w:marRight w:val="0"/>
      <w:marTop w:val="0"/>
      <w:marBottom w:val="0"/>
      <w:divBdr>
        <w:top w:val="none" w:sz="0" w:space="0" w:color="auto"/>
        <w:left w:val="none" w:sz="0" w:space="0" w:color="auto"/>
        <w:bottom w:val="none" w:sz="0" w:space="0" w:color="auto"/>
        <w:right w:val="none" w:sz="0" w:space="0" w:color="auto"/>
      </w:divBdr>
    </w:div>
    <w:div w:id="926963771">
      <w:bodyDiv w:val="1"/>
      <w:marLeft w:val="0"/>
      <w:marRight w:val="0"/>
      <w:marTop w:val="0"/>
      <w:marBottom w:val="0"/>
      <w:divBdr>
        <w:top w:val="none" w:sz="0" w:space="0" w:color="auto"/>
        <w:left w:val="none" w:sz="0" w:space="0" w:color="auto"/>
        <w:bottom w:val="none" w:sz="0" w:space="0" w:color="auto"/>
        <w:right w:val="none" w:sz="0" w:space="0" w:color="auto"/>
      </w:divBdr>
    </w:div>
    <w:div w:id="935527726">
      <w:bodyDiv w:val="1"/>
      <w:marLeft w:val="0"/>
      <w:marRight w:val="0"/>
      <w:marTop w:val="0"/>
      <w:marBottom w:val="0"/>
      <w:divBdr>
        <w:top w:val="none" w:sz="0" w:space="0" w:color="auto"/>
        <w:left w:val="none" w:sz="0" w:space="0" w:color="auto"/>
        <w:bottom w:val="none" w:sz="0" w:space="0" w:color="auto"/>
        <w:right w:val="none" w:sz="0" w:space="0" w:color="auto"/>
      </w:divBdr>
    </w:div>
    <w:div w:id="940720310">
      <w:bodyDiv w:val="1"/>
      <w:marLeft w:val="0"/>
      <w:marRight w:val="0"/>
      <w:marTop w:val="0"/>
      <w:marBottom w:val="0"/>
      <w:divBdr>
        <w:top w:val="none" w:sz="0" w:space="0" w:color="auto"/>
        <w:left w:val="none" w:sz="0" w:space="0" w:color="auto"/>
        <w:bottom w:val="none" w:sz="0" w:space="0" w:color="auto"/>
        <w:right w:val="none" w:sz="0" w:space="0" w:color="auto"/>
      </w:divBdr>
    </w:div>
    <w:div w:id="950355410">
      <w:bodyDiv w:val="1"/>
      <w:marLeft w:val="0"/>
      <w:marRight w:val="0"/>
      <w:marTop w:val="0"/>
      <w:marBottom w:val="0"/>
      <w:divBdr>
        <w:top w:val="none" w:sz="0" w:space="0" w:color="auto"/>
        <w:left w:val="none" w:sz="0" w:space="0" w:color="auto"/>
        <w:bottom w:val="none" w:sz="0" w:space="0" w:color="auto"/>
        <w:right w:val="none" w:sz="0" w:space="0" w:color="auto"/>
      </w:divBdr>
    </w:div>
    <w:div w:id="956058984">
      <w:bodyDiv w:val="1"/>
      <w:marLeft w:val="0"/>
      <w:marRight w:val="0"/>
      <w:marTop w:val="0"/>
      <w:marBottom w:val="0"/>
      <w:divBdr>
        <w:top w:val="none" w:sz="0" w:space="0" w:color="auto"/>
        <w:left w:val="none" w:sz="0" w:space="0" w:color="auto"/>
        <w:bottom w:val="none" w:sz="0" w:space="0" w:color="auto"/>
        <w:right w:val="none" w:sz="0" w:space="0" w:color="auto"/>
      </w:divBdr>
    </w:div>
    <w:div w:id="969550545">
      <w:bodyDiv w:val="1"/>
      <w:marLeft w:val="0"/>
      <w:marRight w:val="0"/>
      <w:marTop w:val="0"/>
      <w:marBottom w:val="0"/>
      <w:divBdr>
        <w:top w:val="none" w:sz="0" w:space="0" w:color="auto"/>
        <w:left w:val="none" w:sz="0" w:space="0" w:color="auto"/>
        <w:bottom w:val="none" w:sz="0" w:space="0" w:color="auto"/>
        <w:right w:val="none" w:sz="0" w:space="0" w:color="auto"/>
      </w:divBdr>
    </w:div>
    <w:div w:id="1002852653">
      <w:bodyDiv w:val="1"/>
      <w:marLeft w:val="0"/>
      <w:marRight w:val="0"/>
      <w:marTop w:val="0"/>
      <w:marBottom w:val="0"/>
      <w:divBdr>
        <w:top w:val="none" w:sz="0" w:space="0" w:color="auto"/>
        <w:left w:val="none" w:sz="0" w:space="0" w:color="auto"/>
        <w:bottom w:val="none" w:sz="0" w:space="0" w:color="auto"/>
        <w:right w:val="none" w:sz="0" w:space="0" w:color="auto"/>
      </w:divBdr>
    </w:div>
    <w:div w:id="1009867721">
      <w:bodyDiv w:val="1"/>
      <w:marLeft w:val="0"/>
      <w:marRight w:val="0"/>
      <w:marTop w:val="0"/>
      <w:marBottom w:val="0"/>
      <w:divBdr>
        <w:top w:val="none" w:sz="0" w:space="0" w:color="auto"/>
        <w:left w:val="none" w:sz="0" w:space="0" w:color="auto"/>
        <w:bottom w:val="none" w:sz="0" w:space="0" w:color="auto"/>
        <w:right w:val="none" w:sz="0" w:space="0" w:color="auto"/>
      </w:divBdr>
    </w:div>
    <w:div w:id="1020815646">
      <w:bodyDiv w:val="1"/>
      <w:marLeft w:val="0"/>
      <w:marRight w:val="0"/>
      <w:marTop w:val="0"/>
      <w:marBottom w:val="0"/>
      <w:divBdr>
        <w:top w:val="none" w:sz="0" w:space="0" w:color="auto"/>
        <w:left w:val="none" w:sz="0" w:space="0" w:color="auto"/>
        <w:bottom w:val="none" w:sz="0" w:space="0" w:color="auto"/>
        <w:right w:val="none" w:sz="0" w:space="0" w:color="auto"/>
      </w:divBdr>
    </w:div>
    <w:div w:id="1032072539">
      <w:bodyDiv w:val="1"/>
      <w:marLeft w:val="0"/>
      <w:marRight w:val="0"/>
      <w:marTop w:val="0"/>
      <w:marBottom w:val="0"/>
      <w:divBdr>
        <w:top w:val="none" w:sz="0" w:space="0" w:color="auto"/>
        <w:left w:val="none" w:sz="0" w:space="0" w:color="auto"/>
        <w:bottom w:val="none" w:sz="0" w:space="0" w:color="auto"/>
        <w:right w:val="none" w:sz="0" w:space="0" w:color="auto"/>
      </w:divBdr>
    </w:div>
    <w:div w:id="1035740585">
      <w:bodyDiv w:val="1"/>
      <w:marLeft w:val="0"/>
      <w:marRight w:val="0"/>
      <w:marTop w:val="0"/>
      <w:marBottom w:val="0"/>
      <w:divBdr>
        <w:top w:val="none" w:sz="0" w:space="0" w:color="auto"/>
        <w:left w:val="none" w:sz="0" w:space="0" w:color="auto"/>
        <w:bottom w:val="none" w:sz="0" w:space="0" w:color="auto"/>
        <w:right w:val="none" w:sz="0" w:space="0" w:color="auto"/>
      </w:divBdr>
    </w:div>
    <w:div w:id="1036466558">
      <w:bodyDiv w:val="1"/>
      <w:marLeft w:val="0"/>
      <w:marRight w:val="0"/>
      <w:marTop w:val="0"/>
      <w:marBottom w:val="0"/>
      <w:divBdr>
        <w:top w:val="none" w:sz="0" w:space="0" w:color="auto"/>
        <w:left w:val="none" w:sz="0" w:space="0" w:color="auto"/>
        <w:bottom w:val="none" w:sz="0" w:space="0" w:color="auto"/>
        <w:right w:val="none" w:sz="0" w:space="0" w:color="auto"/>
      </w:divBdr>
    </w:div>
    <w:div w:id="1038774255">
      <w:bodyDiv w:val="1"/>
      <w:marLeft w:val="0"/>
      <w:marRight w:val="0"/>
      <w:marTop w:val="0"/>
      <w:marBottom w:val="0"/>
      <w:divBdr>
        <w:top w:val="none" w:sz="0" w:space="0" w:color="auto"/>
        <w:left w:val="none" w:sz="0" w:space="0" w:color="auto"/>
        <w:bottom w:val="none" w:sz="0" w:space="0" w:color="auto"/>
        <w:right w:val="none" w:sz="0" w:space="0" w:color="auto"/>
      </w:divBdr>
    </w:div>
    <w:div w:id="1041251625">
      <w:bodyDiv w:val="1"/>
      <w:marLeft w:val="0"/>
      <w:marRight w:val="0"/>
      <w:marTop w:val="0"/>
      <w:marBottom w:val="0"/>
      <w:divBdr>
        <w:top w:val="none" w:sz="0" w:space="0" w:color="auto"/>
        <w:left w:val="none" w:sz="0" w:space="0" w:color="auto"/>
        <w:bottom w:val="none" w:sz="0" w:space="0" w:color="auto"/>
        <w:right w:val="none" w:sz="0" w:space="0" w:color="auto"/>
      </w:divBdr>
    </w:div>
    <w:div w:id="1045369062">
      <w:bodyDiv w:val="1"/>
      <w:marLeft w:val="0"/>
      <w:marRight w:val="0"/>
      <w:marTop w:val="0"/>
      <w:marBottom w:val="0"/>
      <w:divBdr>
        <w:top w:val="none" w:sz="0" w:space="0" w:color="auto"/>
        <w:left w:val="none" w:sz="0" w:space="0" w:color="auto"/>
        <w:bottom w:val="none" w:sz="0" w:space="0" w:color="auto"/>
        <w:right w:val="none" w:sz="0" w:space="0" w:color="auto"/>
      </w:divBdr>
    </w:div>
    <w:div w:id="1045758743">
      <w:bodyDiv w:val="1"/>
      <w:marLeft w:val="0"/>
      <w:marRight w:val="0"/>
      <w:marTop w:val="0"/>
      <w:marBottom w:val="0"/>
      <w:divBdr>
        <w:top w:val="none" w:sz="0" w:space="0" w:color="auto"/>
        <w:left w:val="none" w:sz="0" w:space="0" w:color="auto"/>
        <w:bottom w:val="none" w:sz="0" w:space="0" w:color="auto"/>
        <w:right w:val="none" w:sz="0" w:space="0" w:color="auto"/>
      </w:divBdr>
    </w:div>
    <w:div w:id="1057169610">
      <w:bodyDiv w:val="1"/>
      <w:marLeft w:val="0"/>
      <w:marRight w:val="0"/>
      <w:marTop w:val="0"/>
      <w:marBottom w:val="0"/>
      <w:divBdr>
        <w:top w:val="none" w:sz="0" w:space="0" w:color="auto"/>
        <w:left w:val="none" w:sz="0" w:space="0" w:color="auto"/>
        <w:bottom w:val="none" w:sz="0" w:space="0" w:color="auto"/>
        <w:right w:val="none" w:sz="0" w:space="0" w:color="auto"/>
      </w:divBdr>
    </w:div>
    <w:div w:id="1057779778">
      <w:bodyDiv w:val="1"/>
      <w:marLeft w:val="0"/>
      <w:marRight w:val="0"/>
      <w:marTop w:val="0"/>
      <w:marBottom w:val="0"/>
      <w:divBdr>
        <w:top w:val="none" w:sz="0" w:space="0" w:color="auto"/>
        <w:left w:val="none" w:sz="0" w:space="0" w:color="auto"/>
        <w:bottom w:val="none" w:sz="0" w:space="0" w:color="auto"/>
        <w:right w:val="none" w:sz="0" w:space="0" w:color="auto"/>
      </w:divBdr>
    </w:div>
    <w:div w:id="1063288054">
      <w:bodyDiv w:val="1"/>
      <w:marLeft w:val="0"/>
      <w:marRight w:val="0"/>
      <w:marTop w:val="0"/>
      <w:marBottom w:val="0"/>
      <w:divBdr>
        <w:top w:val="none" w:sz="0" w:space="0" w:color="auto"/>
        <w:left w:val="none" w:sz="0" w:space="0" w:color="auto"/>
        <w:bottom w:val="none" w:sz="0" w:space="0" w:color="auto"/>
        <w:right w:val="none" w:sz="0" w:space="0" w:color="auto"/>
      </w:divBdr>
    </w:div>
    <w:div w:id="1076588411">
      <w:bodyDiv w:val="1"/>
      <w:marLeft w:val="0"/>
      <w:marRight w:val="0"/>
      <w:marTop w:val="0"/>
      <w:marBottom w:val="0"/>
      <w:divBdr>
        <w:top w:val="none" w:sz="0" w:space="0" w:color="auto"/>
        <w:left w:val="none" w:sz="0" w:space="0" w:color="auto"/>
        <w:bottom w:val="none" w:sz="0" w:space="0" w:color="auto"/>
        <w:right w:val="none" w:sz="0" w:space="0" w:color="auto"/>
      </w:divBdr>
    </w:div>
    <w:div w:id="1084495971">
      <w:bodyDiv w:val="1"/>
      <w:marLeft w:val="0"/>
      <w:marRight w:val="0"/>
      <w:marTop w:val="0"/>
      <w:marBottom w:val="0"/>
      <w:divBdr>
        <w:top w:val="none" w:sz="0" w:space="0" w:color="auto"/>
        <w:left w:val="none" w:sz="0" w:space="0" w:color="auto"/>
        <w:bottom w:val="none" w:sz="0" w:space="0" w:color="auto"/>
        <w:right w:val="none" w:sz="0" w:space="0" w:color="auto"/>
      </w:divBdr>
    </w:div>
    <w:div w:id="1093357329">
      <w:bodyDiv w:val="1"/>
      <w:marLeft w:val="0"/>
      <w:marRight w:val="0"/>
      <w:marTop w:val="0"/>
      <w:marBottom w:val="0"/>
      <w:divBdr>
        <w:top w:val="none" w:sz="0" w:space="0" w:color="auto"/>
        <w:left w:val="none" w:sz="0" w:space="0" w:color="auto"/>
        <w:bottom w:val="none" w:sz="0" w:space="0" w:color="auto"/>
        <w:right w:val="none" w:sz="0" w:space="0" w:color="auto"/>
      </w:divBdr>
    </w:div>
    <w:div w:id="1094129876">
      <w:bodyDiv w:val="1"/>
      <w:marLeft w:val="0"/>
      <w:marRight w:val="0"/>
      <w:marTop w:val="0"/>
      <w:marBottom w:val="0"/>
      <w:divBdr>
        <w:top w:val="none" w:sz="0" w:space="0" w:color="auto"/>
        <w:left w:val="none" w:sz="0" w:space="0" w:color="auto"/>
        <w:bottom w:val="none" w:sz="0" w:space="0" w:color="auto"/>
        <w:right w:val="none" w:sz="0" w:space="0" w:color="auto"/>
      </w:divBdr>
    </w:div>
    <w:div w:id="1118572288">
      <w:bodyDiv w:val="1"/>
      <w:marLeft w:val="0"/>
      <w:marRight w:val="0"/>
      <w:marTop w:val="0"/>
      <w:marBottom w:val="0"/>
      <w:divBdr>
        <w:top w:val="none" w:sz="0" w:space="0" w:color="auto"/>
        <w:left w:val="none" w:sz="0" w:space="0" w:color="auto"/>
        <w:bottom w:val="none" w:sz="0" w:space="0" w:color="auto"/>
        <w:right w:val="none" w:sz="0" w:space="0" w:color="auto"/>
      </w:divBdr>
    </w:div>
    <w:div w:id="1133787592">
      <w:bodyDiv w:val="1"/>
      <w:marLeft w:val="0"/>
      <w:marRight w:val="0"/>
      <w:marTop w:val="0"/>
      <w:marBottom w:val="0"/>
      <w:divBdr>
        <w:top w:val="none" w:sz="0" w:space="0" w:color="auto"/>
        <w:left w:val="none" w:sz="0" w:space="0" w:color="auto"/>
        <w:bottom w:val="none" w:sz="0" w:space="0" w:color="auto"/>
        <w:right w:val="none" w:sz="0" w:space="0" w:color="auto"/>
      </w:divBdr>
    </w:div>
    <w:div w:id="1140000887">
      <w:bodyDiv w:val="1"/>
      <w:marLeft w:val="0"/>
      <w:marRight w:val="0"/>
      <w:marTop w:val="0"/>
      <w:marBottom w:val="0"/>
      <w:divBdr>
        <w:top w:val="none" w:sz="0" w:space="0" w:color="auto"/>
        <w:left w:val="none" w:sz="0" w:space="0" w:color="auto"/>
        <w:bottom w:val="none" w:sz="0" w:space="0" w:color="auto"/>
        <w:right w:val="none" w:sz="0" w:space="0" w:color="auto"/>
      </w:divBdr>
    </w:div>
    <w:div w:id="1147668750">
      <w:bodyDiv w:val="1"/>
      <w:marLeft w:val="0"/>
      <w:marRight w:val="0"/>
      <w:marTop w:val="0"/>
      <w:marBottom w:val="0"/>
      <w:divBdr>
        <w:top w:val="none" w:sz="0" w:space="0" w:color="auto"/>
        <w:left w:val="none" w:sz="0" w:space="0" w:color="auto"/>
        <w:bottom w:val="none" w:sz="0" w:space="0" w:color="auto"/>
        <w:right w:val="none" w:sz="0" w:space="0" w:color="auto"/>
      </w:divBdr>
    </w:div>
    <w:div w:id="1165509377">
      <w:bodyDiv w:val="1"/>
      <w:marLeft w:val="0"/>
      <w:marRight w:val="0"/>
      <w:marTop w:val="0"/>
      <w:marBottom w:val="0"/>
      <w:divBdr>
        <w:top w:val="none" w:sz="0" w:space="0" w:color="auto"/>
        <w:left w:val="none" w:sz="0" w:space="0" w:color="auto"/>
        <w:bottom w:val="none" w:sz="0" w:space="0" w:color="auto"/>
        <w:right w:val="none" w:sz="0" w:space="0" w:color="auto"/>
      </w:divBdr>
    </w:div>
    <w:div w:id="1167865105">
      <w:bodyDiv w:val="1"/>
      <w:marLeft w:val="0"/>
      <w:marRight w:val="0"/>
      <w:marTop w:val="0"/>
      <w:marBottom w:val="0"/>
      <w:divBdr>
        <w:top w:val="none" w:sz="0" w:space="0" w:color="auto"/>
        <w:left w:val="none" w:sz="0" w:space="0" w:color="auto"/>
        <w:bottom w:val="none" w:sz="0" w:space="0" w:color="auto"/>
        <w:right w:val="none" w:sz="0" w:space="0" w:color="auto"/>
      </w:divBdr>
    </w:div>
    <w:div w:id="1169521046">
      <w:bodyDiv w:val="1"/>
      <w:marLeft w:val="0"/>
      <w:marRight w:val="0"/>
      <w:marTop w:val="0"/>
      <w:marBottom w:val="0"/>
      <w:divBdr>
        <w:top w:val="none" w:sz="0" w:space="0" w:color="auto"/>
        <w:left w:val="none" w:sz="0" w:space="0" w:color="auto"/>
        <w:bottom w:val="none" w:sz="0" w:space="0" w:color="auto"/>
        <w:right w:val="none" w:sz="0" w:space="0" w:color="auto"/>
      </w:divBdr>
    </w:div>
    <w:div w:id="1182277693">
      <w:bodyDiv w:val="1"/>
      <w:marLeft w:val="0"/>
      <w:marRight w:val="0"/>
      <w:marTop w:val="0"/>
      <w:marBottom w:val="0"/>
      <w:divBdr>
        <w:top w:val="none" w:sz="0" w:space="0" w:color="auto"/>
        <w:left w:val="none" w:sz="0" w:space="0" w:color="auto"/>
        <w:bottom w:val="none" w:sz="0" w:space="0" w:color="auto"/>
        <w:right w:val="none" w:sz="0" w:space="0" w:color="auto"/>
      </w:divBdr>
    </w:div>
    <w:div w:id="1208763132">
      <w:bodyDiv w:val="1"/>
      <w:marLeft w:val="0"/>
      <w:marRight w:val="0"/>
      <w:marTop w:val="0"/>
      <w:marBottom w:val="0"/>
      <w:divBdr>
        <w:top w:val="none" w:sz="0" w:space="0" w:color="auto"/>
        <w:left w:val="none" w:sz="0" w:space="0" w:color="auto"/>
        <w:bottom w:val="none" w:sz="0" w:space="0" w:color="auto"/>
        <w:right w:val="none" w:sz="0" w:space="0" w:color="auto"/>
      </w:divBdr>
    </w:div>
    <w:div w:id="1217012497">
      <w:bodyDiv w:val="1"/>
      <w:marLeft w:val="0"/>
      <w:marRight w:val="0"/>
      <w:marTop w:val="0"/>
      <w:marBottom w:val="0"/>
      <w:divBdr>
        <w:top w:val="none" w:sz="0" w:space="0" w:color="auto"/>
        <w:left w:val="none" w:sz="0" w:space="0" w:color="auto"/>
        <w:bottom w:val="none" w:sz="0" w:space="0" w:color="auto"/>
        <w:right w:val="none" w:sz="0" w:space="0" w:color="auto"/>
      </w:divBdr>
    </w:div>
    <w:div w:id="1224291412">
      <w:bodyDiv w:val="1"/>
      <w:marLeft w:val="0"/>
      <w:marRight w:val="0"/>
      <w:marTop w:val="0"/>
      <w:marBottom w:val="0"/>
      <w:divBdr>
        <w:top w:val="none" w:sz="0" w:space="0" w:color="auto"/>
        <w:left w:val="none" w:sz="0" w:space="0" w:color="auto"/>
        <w:bottom w:val="none" w:sz="0" w:space="0" w:color="auto"/>
        <w:right w:val="none" w:sz="0" w:space="0" w:color="auto"/>
      </w:divBdr>
    </w:div>
    <w:div w:id="1227838630">
      <w:bodyDiv w:val="1"/>
      <w:marLeft w:val="0"/>
      <w:marRight w:val="0"/>
      <w:marTop w:val="0"/>
      <w:marBottom w:val="0"/>
      <w:divBdr>
        <w:top w:val="none" w:sz="0" w:space="0" w:color="auto"/>
        <w:left w:val="none" w:sz="0" w:space="0" w:color="auto"/>
        <w:bottom w:val="none" w:sz="0" w:space="0" w:color="auto"/>
        <w:right w:val="none" w:sz="0" w:space="0" w:color="auto"/>
      </w:divBdr>
    </w:div>
    <w:div w:id="1228760535">
      <w:bodyDiv w:val="1"/>
      <w:marLeft w:val="0"/>
      <w:marRight w:val="0"/>
      <w:marTop w:val="0"/>
      <w:marBottom w:val="0"/>
      <w:divBdr>
        <w:top w:val="none" w:sz="0" w:space="0" w:color="auto"/>
        <w:left w:val="none" w:sz="0" w:space="0" w:color="auto"/>
        <w:bottom w:val="none" w:sz="0" w:space="0" w:color="auto"/>
        <w:right w:val="none" w:sz="0" w:space="0" w:color="auto"/>
      </w:divBdr>
    </w:div>
    <w:div w:id="1233541908">
      <w:bodyDiv w:val="1"/>
      <w:marLeft w:val="0"/>
      <w:marRight w:val="0"/>
      <w:marTop w:val="0"/>
      <w:marBottom w:val="0"/>
      <w:divBdr>
        <w:top w:val="none" w:sz="0" w:space="0" w:color="auto"/>
        <w:left w:val="none" w:sz="0" w:space="0" w:color="auto"/>
        <w:bottom w:val="none" w:sz="0" w:space="0" w:color="auto"/>
        <w:right w:val="none" w:sz="0" w:space="0" w:color="auto"/>
      </w:divBdr>
    </w:div>
    <w:div w:id="1234117745">
      <w:bodyDiv w:val="1"/>
      <w:marLeft w:val="0"/>
      <w:marRight w:val="0"/>
      <w:marTop w:val="0"/>
      <w:marBottom w:val="0"/>
      <w:divBdr>
        <w:top w:val="none" w:sz="0" w:space="0" w:color="auto"/>
        <w:left w:val="none" w:sz="0" w:space="0" w:color="auto"/>
        <w:bottom w:val="none" w:sz="0" w:space="0" w:color="auto"/>
        <w:right w:val="none" w:sz="0" w:space="0" w:color="auto"/>
      </w:divBdr>
    </w:div>
    <w:div w:id="1237399968">
      <w:bodyDiv w:val="1"/>
      <w:marLeft w:val="0"/>
      <w:marRight w:val="0"/>
      <w:marTop w:val="0"/>
      <w:marBottom w:val="0"/>
      <w:divBdr>
        <w:top w:val="none" w:sz="0" w:space="0" w:color="auto"/>
        <w:left w:val="none" w:sz="0" w:space="0" w:color="auto"/>
        <w:bottom w:val="none" w:sz="0" w:space="0" w:color="auto"/>
        <w:right w:val="none" w:sz="0" w:space="0" w:color="auto"/>
      </w:divBdr>
    </w:div>
    <w:div w:id="1250042190">
      <w:bodyDiv w:val="1"/>
      <w:marLeft w:val="0"/>
      <w:marRight w:val="0"/>
      <w:marTop w:val="0"/>
      <w:marBottom w:val="0"/>
      <w:divBdr>
        <w:top w:val="none" w:sz="0" w:space="0" w:color="auto"/>
        <w:left w:val="none" w:sz="0" w:space="0" w:color="auto"/>
        <w:bottom w:val="none" w:sz="0" w:space="0" w:color="auto"/>
        <w:right w:val="none" w:sz="0" w:space="0" w:color="auto"/>
      </w:divBdr>
    </w:div>
    <w:div w:id="1255093199">
      <w:bodyDiv w:val="1"/>
      <w:marLeft w:val="0"/>
      <w:marRight w:val="0"/>
      <w:marTop w:val="0"/>
      <w:marBottom w:val="0"/>
      <w:divBdr>
        <w:top w:val="none" w:sz="0" w:space="0" w:color="auto"/>
        <w:left w:val="none" w:sz="0" w:space="0" w:color="auto"/>
        <w:bottom w:val="none" w:sz="0" w:space="0" w:color="auto"/>
        <w:right w:val="none" w:sz="0" w:space="0" w:color="auto"/>
      </w:divBdr>
    </w:div>
    <w:div w:id="1264875912">
      <w:bodyDiv w:val="1"/>
      <w:marLeft w:val="0"/>
      <w:marRight w:val="0"/>
      <w:marTop w:val="0"/>
      <w:marBottom w:val="0"/>
      <w:divBdr>
        <w:top w:val="none" w:sz="0" w:space="0" w:color="auto"/>
        <w:left w:val="none" w:sz="0" w:space="0" w:color="auto"/>
        <w:bottom w:val="none" w:sz="0" w:space="0" w:color="auto"/>
        <w:right w:val="none" w:sz="0" w:space="0" w:color="auto"/>
      </w:divBdr>
    </w:div>
    <w:div w:id="1270552527">
      <w:bodyDiv w:val="1"/>
      <w:marLeft w:val="0"/>
      <w:marRight w:val="0"/>
      <w:marTop w:val="0"/>
      <w:marBottom w:val="0"/>
      <w:divBdr>
        <w:top w:val="none" w:sz="0" w:space="0" w:color="auto"/>
        <w:left w:val="none" w:sz="0" w:space="0" w:color="auto"/>
        <w:bottom w:val="none" w:sz="0" w:space="0" w:color="auto"/>
        <w:right w:val="none" w:sz="0" w:space="0" w:color="auto"/>
      </w:divBdr>
    </w:div>
    <w:div w:id="1276251599">
      <w:bodyDiv w:val="1"/>
      <w:marLeft w:val="0"/>
      <w:marRight w:val="0"/>
      <w:marTop w:val="0"/>
      <w:marBottom w:val="0"/>
      <w:divBdr>
        <w:top w:val="none" w:sz="0" w:space="0" w:color="auto"/>
        <w:left w:val="none" w:sz="0" w:space="0" w:color="auto"/>
        <w:bottom w:val="none" w:sz="0" w:space="0" w:color="auto"/>
        <w:right w:val="none" w:sz="0" w:space="0" w:color="auto"/>
      </w:divBdr>
    </w:div>
    <w:div w:id="1282689541">
      <w:bodyDiv w:val="1"/>
      <w:marLeft w:val="0"/>
      <w:marRight w:val="0"/>
      <w:marTop w:val="0"/>
      <w:marBottom w:val="0"/>
      <w:divBdr>
        <w:top w:val="none" w:sz="0" w:space="0" w:color="auto"/>
        <w:left w:val="none" w:sz="0" w:space="0" w:color="auto"/>
        <w:bottom w:val="none" w:sz="0" w:space="0" w:color="auto"/>
        <w:right w:val="none" w:sz="0" w:space="0" w:color="auto"/>
      </w:divBdr>
    </w:div>
    <w:div w:id="1287618170">
      <w:bodyDiv w:val="1"/>
      <w:marLeft w:val="0"/>
      <w:marRight w:val="0"/>
      <w:marTop w:val="0"/>
      <w:marBottom w:val="0"/>
      <w:divBdr>
        <w:top w:val="none" w:sz="0" w:space="0" w:color="auto"/>
        <w:left w:val="none" w:sz="0" w:space="0" w:color="auto"/>
        <w:bottom w:val="none" w:sz="0" w:space="0" w:color="auto"/>
        <w:right w:val="none" w:sz="0" w:space="0" w:color="auto"/>
      </w:divBdr>
    </w:div>
    <w:div w:id="1287929682">
      <w:bodyDiv w:val="1"/>
      <w:marLeft w:val="0"/>
      <w:marRight w:val="0"/>
      <w:marTop w:val="0"/>
      <w:marBottom w:val="0"/>
      <w:divBdr>
        <w:top w:val="none" w:sz="0" w:space="0" w:color="auto"/>
        <w:left w:val="none" w:sz="0" w:space="0" w:color="auto"/>
        <w:bottom w:val="none" w:sz="0" w:space="0" w:color="auto"/>
        <w:right w:val="none" w:sz="0" w:space="0" w:color="auto"/>
      </w:divBdr>
    </w:div>
    <w:div w:id="1298955256">
      <w:bodyDiv w:val="1"/>
      <w:marLeft w:val="0"/>
      <w:marRight w:val="0"/>
      <w:marTop w:val="0"/>
      <w:marBottom w:val="0"/>
      <w:divBdr>
        <w:top w:val="none" w:sz="0" w:space="0" w:color="auto"/>
        <w:left w:val="none" w:sz="0" w:space="0" w:color="auto"/>
        <w:bottom w:val="none" w:sz="0" w:space="0" w:color="auto"/>
        <w:right w:val="none" w:sz="0" w:space="0" w:color="auto"/>
      </w:divBdr>
    </w:div>
    <w:div w:id="1305156915">
      <w:bodyDiv w:val="1"/>
      <w:marLeft w:val="0"/>
      <w:marRight w:val="0"/>
      <w:marTop w:val="0"/>
      <w:marBottom w:val="0"/>
      <w:divBdr>
        <w:top w:val="none" w:sz="0" w:space="0" w:color="auto"/>
        <w:left w:val="none" w:sz="0" w:space="0" w:color="auto"/>
        <w:bottom w:val="none" w:sz="0" w:space="0" w:color="auto"/>
        <w:right w:val="none" w:sz="0" w:space="0" w:color="auto"/>
      </w:divBdr>
    </w:div>
    <w:div w:id="1307511782">
      <w:bodyDiv w:val="1"/>
      <w:marLeft w:val="0"/>
      <w:marRight w:val="0"/>
      <w:marTop w:val="0"/>
      <w:marBottom w:val="0"/>
      <w:divBdr>
        <w:top w:val="none" w:sz="0" w:space="0" w:color="auto"/>
        <w:left w:val="none" w:sz="0" w:space="0" w:color="auto"/>
        <w:bottom w:val="none" w:sz="0" w:space="0" w:color="auto"/>
        <w:right w:val="none" w:sz="0" w:space="0" w:color="auto"/>
      </w:divBdr>
    </w:div>
    <w:div w:id="1310744715">
      <w:bodyDiv w:val="1"/>
      <w:marLeft w:val="0"/>
      <w:marRight w:val="0"/>
      <w:marTop w:val="0"/>
      <w:marBottom w:val="0"/>
      <w:divBdr>
        <w:top w:val="none" w:sz="0" w:space="0" w:color="auto"/>
        <w:left w:val="none" w:sz="0" w:space="0" w:color="auto"/>
        <w:bottom w:val="none" w:sz="0" w:space="0" w:color="auto"/>
        <w:right w:val="none" w:sz="0" w:space="0" w:color="auto"/>
      </w:divBdr>
    </w:div>
    <w:div w:id="1311134122">
      <w:bodyDiv w:val="1"/>
      <w:marLeft w:val="0"/>
      <w:marRight w:val="0"/>
      <w:marTop w:val="0"/>
      <w:marBottom w:val="0"/>
      <w:divBdr>
        <w:top w:val="none" w:sz="0" w:space="0" w:color="auto"/>
        <w:left w:val="none" w:sz="0" w:space="0" w:color="auto"/>
        <w:bottom w:val="none" w:sz="0" w:space="0" w:color="auto"/>
        <w:right w:val="none" w:sz="0" w:space="0" w:color="auto"/>
      </w:divBdr>
    </w:div>
    <w:div w:id="1337265573">
      <w:bodyDiv w:val="1"/>
      <w:marLeft w:val="0"/>
      <w:marRight w:val="0"/>
      <w:marTop w:val="0"/>
      <w:marBottom w:val="0"/>
      <w:divBdr>
        <w:top w:val="none" w:sz="0" w:space="0" w:color="auto"/>
        <w:left w:val="none" w:sz="0" w:space="0" w:color="auto"/>
        <w:bottom w:val="none" w:sz="0" w:space="0" w:color="auto"/>
        <w:right w:val="none" w:sz="0" w:space="0" w:color="auto"/>
      </w:divBdr>
    </w:div>
    <w:div w:id="1337460888">
      <w:bodyDiv w:val="1"/>
      <w:marLeft w:val="0"/>
      <w:marRight w:val="0"/>
      <w:marTop w:val="0"/>
      <w:marBottom w:val="0"/>
      <w:divBdr>
        <w:top w:val="none" w:sz="0" w:space="0" w:color="auto"/>
        <w:left w:val="none" w:sz="0" w:space="0" w:color="auto"/>
        <w:bottom w:val="none" w:sz="0" w:space="0" w:color="auto"/>
        <w:right w:val="none" w:sz="0" w:space="0" w:color="auto"/>
      </w:divBdr>
    </w:div>
    <w:div w:id="1339887269">
      <w:bodyDiv w:val="1"/>
      <w:marLeft w:val="0"/>
      <w:marRight w:val="0"/>
      <w:marTop w:val="0"/>
      <w:marBottom w:val="0"/>
      <w:divBdr>
        <w:top w:val="none" w:sz="0" w:space="0" w:color="auto"/>
        <w:left w:val="none" w:sz="0" w:space="0" w:color="auto"/>
        <w:bottom w:val="none" w:sz="0" w:space="0" w:color="auto"/>
        <w:right w:val="none" w:sz="0" w:space="0" w:color="auto"/>
      </w:divBdr>
    </w:div>
    <w:div w:id="1356804562">
      <w:bodyDiv w:val="1"/>
      <w:marLeft w:val="0"/>
      <w:marRight w:val="0"/>
      <w:marTop w:val="0"/>
      <w:marBottom w:val="0"/>
      <w:divBdr>
        <w:top w:val="none" w:sz="0" w:space="0" w:color="auto"/>
        <w:left w:val="none" w:sz="0" w:space="0" w:color="auto"/>
        <w:bottom w:val="none" w:sz="0" w:space="0" w:color="auto"/>
        <w:right w:val="none" w:sz="0" w:space="0" w:color="auto"/>
      </w:divBdr>
    </w:div>
    <w:div w:id="1359426307">
      <w:bodyDiv w:val="1"/>
      <w:marLeft w:val="0"/>
      <w:marRight w:val="0"/>
      <w:marTop w:val="0"/>
      <w:marBottom w:val="0"/>
      <w:divBdr>
        <w:top w:val="none" w:sz="0" w:space="0" w:color="auto"/>
        <w:left w:val="none" w:sz="0" w:space="0" w:color="auto"/>
        <w:bottom w:val="none" w:sz="0" w:space="0" w:color="auto"/>
        <w:right w:val="none" w:sz="0" w:space="0" w:color="auto"/>
      </w:divBdr>
    </w:div>
    <w:div w:id="1374573539">
      <w:bodyDiv w:val="1"/>
      <w:marLeft w:val="0"/>
      <w:marRight w:val="0"/>
      <w:marTop w:val="0"/>
      <w:marBottom w:val="0"/>
      <w:divBdr>
        <w:top w:val="none" w:sz="0" w:space="0" w:color="auto"/>
        <w:left w:val="none" w:sz="0" w:space="0" w:color="auto"/>
        <w:bottom w:val="none" w:sz="0" w:space="0" w:color="auto"/>
        <w:right w:val="none" w:sz="0" w:space="0" w:color="auto"/>
      </w:divBdr>
    </w:div>
    <w:div w:id="1401168973">
      <w:bodyDiv w:val="1"/>
      <w:marLeft w:val="0"/>
      <w:marRight w:val="0"/>
      <w:marTop w:val="0"/>
      <w:marBottom w:val="0"/>
      <w:divBdr>
        <w:top w:val="none" w:sz="0" w:space="0" w:color="auto"/>
        <w:left w:val="none" w:sz="0" w:space="0" w:color="auto"/>
        <w:bottom w:val="none" w:sz="0" w:space="0" w:color="auto"/>
        <w:right w:val="none" w:sz="0" w:space="0" w:color="auto"/>
      </w:divBdr>
    </w:div>
    <w:div w:id="1403530032">
      <w:bodyDiv w:val="1"/>
      <w:marLeft w:val="0"/>
      <w:marRight w:val="0"/>
      <w:marTop w:val="0"/>
      <w:marBottom w:val="0"/>
      <w:divBdr>
        <w:top w:val="none" w:sz="0" w:space="0" w:color="auto"/>
        <w:left w:val="none" w:sz="0" w:space="0" w:color="auto"/>
        <w:bottom w:val="none" w:sz="0" w:space="0" w:color="auto"/>
        <w:right w:val="none" w:sz="0" w:space="0" w:color="auto"/>
      </w:divBdr>
    </w:div>
    <w:div w:id="1406801513">
      <w:bodyDiv w:val="1"/>
      <w:marLeft w:val="0"/>
      <w:marRight w:val="0"/>
      <w:marTop w:val="0"/>
      <w:marBottom w:val="0"/>
      <w:divBdr>
        <w:top w:val="none" w:sz="0" w:space="0" w:color="auto"/>
        <w:left w:val="none" w:sz="0" w:space="0" w:color="auto"/>
        <w:bottom w:val="none" w:sz="0" w:space="0" w:color="auto"/>
        <w:right w:val="none" w:sz="0" w:space="0" w:color="auto"/>
      </w:divBdr>
    </w:div>
    <w:div w:id="1408696664">
      <w:bodyDiv w:val="1"/>
      <w:marLeft w:val="0"/>
      <w:marRight w:val="0"/>
      <w:marTop w:val="0"/>
      <w:marBottom w:val="0"/>
      <w:divBdr>
        <w:top w:val="none" w:sz="0" w:space="0" w:color="auto"/>
        <w:left w:val="none" w:sz="0" w:space="0" w:color="auto"/>
        <w:bottom w:val="none" w:sz="0" w:space="0" w:color="auto"/>
        <w:right w:val="none" w:sz="0" w:space="0" w:color="auto"/>
      </w:divBdr>
    </w:div>
    <w:div w:id="1410955605">
      <w:bodyDiv w:val="1"/>
      <w:marLeft w:val="0"/>
      <w:marRight w:val="0"/>
      <w:marTop w:val="0"/>
      <w:marBottom w:val="0"/>
      <w:divBdr>
        <w:top w:val="none" w:sz="0" w:space="0" w:color="auto"/>
        <w:left w:val="none" w:sz="0" w:space="0" w:color="auto"/>
        <w:bottom w:val="none" w:sz="0" w:space="0" w:color="auto"/>
        <w:right w:val="none" w:sz="0" w:space="0" w:color="auto"/>
      </w:divBdr>
    </w:div>
    <w:div w:id="1425105918">
      <w:bodyDiv w:val="1"/>
      <w:marLeft w:val="0"/>
      <w:marRight w:val="0"/>
      <w:marTop w:val="0"/>
      <w:marBottom w:val="0"/>
      <w:divBdr>
        <w:top w:val="none" w:sz="0" w:space="0" w:color="auto"/>
        <w:left w:val="none" w:sz="0" w:space="0" w:color="auto"/>
        <w:bottom w:val="none" w:sz="0" w:space="0" w:color="auto"/>
        <w:right w:val="none" w:sz="0" w:space="0" w:color="auto"/>
      </w:divBdr>
    </w:div>
    <w:div w:id="1425220991">
      <w:bodyDiv w:val="1"/>
      <w:marLeft w:val="0"/>
      <w:marRight w:val="0"/>
      <w:marTop w:val="0"/>
      <w:marBottom w:val="0"/>
      <w:divBdr>
        <w:top w:val="none" w:sz="0" w:space="0" w:color="auto"/>
        <w:left w:val="none" w:sz="0" w:space="0" w:color="auto"/>
        <w:bottom w:val="none" w:sz="0" w:space="0" w:color="auto"/>
        <w:right w:val="none" w:sz="0" w:space="0" w:color="auto"/>
      </w:divBdr>
    </w:div>
    <w:div w:id="1430926845">
      <w:bodyDiv w:val="1"/>
      <w:marLeft w:val="0"/>
      <w:marRight w:val="0"/>
      <w:marTop w:val="0"/>
      <w:marBottom w:val="0"/>
      <w:divBdr>
        <w:top w:val="none" w:sz="0" w:space="0" w:color="auto"/>
        <w:left w:val="none" w:sz="0" w:space="0" w:color="auto"/>
        <w:bottom w:val="none" w:sz="0" w:space="0" w:color="auto"/>
        <w:right w:val="none" w:sz="0" w:space="0" w:color="auto"/>
      </w:divBdr>
    </w:div>
    <w:div w:id="1434084324">
      <w:bodyDiv w:val="1"/>
      <w:marLeft w:val="0"/>
      <w:marRight w:val="0"/>
      <w:marTop w:val="0"/>
      <w:marBottom w:val="0"/>
      <w:divBdr>
        <w:top w:val="none" w:sz="0" w:space="0" w:color="auto"/>
        <w:left w:val="none" w:sz="0" w:space="0" w:color="auto"/>
        <w:bottom w:val="none" w:sz="0" w:space="0" w:color="auto"/>
        <w:right w:val="none" w:sz="0" w:space="0" w:color="auto"/>
      </w:divBdr>
    </w:div>
    <w:div w:id="1443643918">
      <w:bodyDiv w:val="1"/>
      <w:marLeft w:val="0"/>
      <w:marRight w:val="0"/>
      <w:marTop w:val="0"/>
      <w:marBottom w:val="0"/>
      <w:divBdr>
        <w:top w:val="none" w:sz="0" w:space="0" w:color="auto"/>
        <w:left w:val="none" w:sz="0" w:space="0" w:color="auto"/>
        <w:bottom w:val="none" w:sz="0" w:space="0" w:color="auto"/>
        <w:right w:val="none" w:sz="0" w:space="0" w:color="auto"/>
      </w:divBdr>
    </w:div>
    <w:div w:id="1448357124">
      <w:bodyDiv w:val="1"/>
      <w:marLeft w:val="0"/>
      <w:marRight w:val="0"/>
      <w:marTop w:val="0"/>
      <w:marBottom w:val="0"/>
      <w:divBdr>
        <w:top w:val="none" w:sz="0" w:space="0" w:color="auto"/>
        <w:left w:val="none" w:sz="0" w:space="0" w:color="auto"/>
        <w:bottom w:val="none" w:sz="0" w:space="0" w:color="auto"/>
        <w:right w:val="none" w:sz="0" w:space="0" w:color="auto"/>
      </w:divBdr>
    </w:div>
    <w:div w:id="1453355500">
      <w:bodyDiv w:val="1"/>
      <w:marLeft w:val="0"/>
      <w:marRight w:val="0"/>
      <w:marTop w:val="0"/>
      <w:marBottom w:val="0"/>
      <w:divBdr>
        <w:top w:val="none" w:sz="0" w:space="0" w:color="auto"/>
        <w:left w:val="none" w:sz="0" w:space="0" w:color="auto"/>
        <w:bottom w:val="none" w:sz="0" w:space="0" w:color="auto"/>
        <w:right w:val="none" w:sz="0" w:space="0" w:color="auto"/>
      </w:divBdr>
    </w:div>
    <w:div w:id="1454859795">
      <w:bodyDiv w:val="1"/>
      <w:marLeft w:val="0"/>
      <w:marRight w:val="0"/>
      <w:marTop w:val="0"/>
      <w:marBottom w:val="0"/>
      <w:divBdr>
        <w:top w:val="none" w:sz="0" w:space="0" w:color="auto"/>
        <w:left w:val="none" w:sz="0" w:space="0" w:color="auto"/>
        <w:bottom w:val="none" w:sz="0" w:space="0" w:color="auto"/>
        <w:right w:val="none" w:sz="0" w:space="0" w:color="auto"/>
      </w:divBdr>
    </w:div>
    <w:div w:id="1468938795">
      <w:bodyDiv w:val="1"/>
      <w:marLeft w:val="0"/>
      <w:marRight w:val="0"/>
      <w:marTop w:val="0"/>
      <w:marBottom w:val="0"/>
      <w:divBdr>
        <w:top w:val="none" w:sz="0" w:space="0" w:color="auto"/>
        <w:left w:val="none" w:sz="0" w:space="0" w:color="auto"/>
        <w:bottom w:val="none" w:sz="0" w:space="0" w:color="auto"/>
        <w:right w:val="none" w:sz="0" w:space="0" w:color="auto"/>
      </w:divBdr>
    </w:div>
    <w:div w:id="1481533592">
      <w:bodyDiv w:val="1"/>
      <w:marLeft w:val="0"/>
      <w:marRight w:val="0"/>
      <w:marTop w:val="0"/>
      <w:marBottom w:val="0"/>
      <w:divBdr>
        <w:top w:val="none" w:sz="0" w:space="0" w:color="auto"/>
        <w:left w:val="none" w:sz="0" w:space="0" w:color="auto"/>
        <w:bottom w:val="none" w:sz="0" w:space="0" w:color="auto"/>
        <w:right w:val="none" w:sz="0" w:space="0" w:color="auto"/>
      </w:divBdr>
    </w:div>
    <w:div w:id="1499274360">
      <w:bodyDiv w:val="1"/>
      <w:marLeft w:val="0"/>
      <w:marRight w:val="0"/>
      <w:marTop w:val="0"/>
      <w:marBottom w:val="0"/>
      <w:divBdr>
        <w:top w:val="none" w:sz="0" w:space="0" w:color="auto"/>
        <w:left w:val="none" w:sz="0" w:space="0" w:color="auto"/>
        <w:bottom w:val="none" w:sz="0" w:space="0" w:color="auto"/>
        <w:right w:val="none" w:sz="0" w:space="0" w:color="auto"/>
      </w:divBdr>
    </w:div>
    <w:div w:id="1499542169">
      <w:bodyDiv w:val="1"/>
      <w:marLeft w:val="0"/>
      <w:marRight w:val="0"/>
      <w:marTop w:val="0"/>
      <w:marBottom w:val="0"/>
      <w:divBdr>
        <w:top w:val="none" w:sz="0" w:space="0" w:color="auto"/>
        <w:left w:val="none" w:sz="0" w:space="0" w:color="auto"/>
        <w:bottom w:val="none" w:sz="0" w:space="0" w:color="auto"/>
        <w:right w:val="none" w:sz="0" w:space="0" w:color="auto"/>
      </w:divBdr>
    </w:div>
    <w:div w:id="1500998639">
      <w:bodyDiv w:val="1"/>
      <w:marLeft w:val="0"/>
      <w:marRight w:val="0"/>
      <w:marTop w:val="0"/>
      <w:marBottom w:val="0"/>
      <w:divBdr>
        <w:top w:val="none" w:sz="0" w:space="0" w:color="auto"/>
        <w:left w:val="none" w:sz="0" w:space="0" w:color="auto"/>
        <w:bottom w:val="none" w:sz="0" w:space="0" w:color="auto"/>
        <w:right w:val="none" w:sz="0" w:space="0" w:color="auto"/>
      </w:divBdr>
    </w:div>
    <w:div w:id="1506044918">
      <w:bodyDiv w:val="1"/>
      <w:marLeft w:val="0"/>
      <w:marRight w:val="0"/>
      <w:marTop w:val="0"/>
      <w:marBottom w:val="0"/>
      <w:divBdr>
        <w:top w:val="none" w:sz="0" w:space="0" w:color="auto"/>
        <w:left w:val="none" w:sz="0" w:space="0" w:color="auto"/>
        <w:bottom w:val="none" w:sz="0" w:space="0" w:color="auto"/>
        <w:right w:val="none" w:sz="0" w:space="0" w:color="auto"/>
      </w:divBdr>
    </w:div>
    <w:div w:id="1508791834">
      <w:bodyDiv w:val="1"/>
      <w:marLeft w:val="0"/>
      <w:marRight w:val="0"/>
      <w:marTop w:val="0"/>
      <w:marBottom w:val="0"/>
      <w:divBdr>
        <w:top w:val="none" w:sz="0" w:space="0" w:color="auto"/>
        <w:left w:val="none" w:sz="0" w:space="0" w:color="auto"/>
        <w:bottom w:val="none" w:sz="0" w:space="0" w:color="auto"/>
        <w:right w:val="none" w:sz="0" w:space="0" w:color="auto"/>
      </w:divBdr>
    </w:div>
    <w:div w:id="1532648127">
      <w:bodyDiv w:val="1"/>
      <w:marLeft w:val="0"/>
      <w:marRight w:val="0"/>
      <w:marTop w:val="0"/>
      <w:marBottom w:val="0"/>
      <w:divBdr>
        <w:top w:val="none" w:sz="0" w:space="0" w:color="auto"/>
        <w:left w:val="none" w:sz="0" w:space="0" w:color="auto"/>
        <w:bottom w:val="none" w:sz="0" w:space="0" w:color="auto"/>
        <w:right w:val="none" w:sz="0" w:space="0" w:color="auto"/>
      </w:divBdr>
    </w:div>
    <w:div w:id="1539271013">
      <w:bodyDiv w:val="1"/>
      <w:marLeft w:val="0"/>
      <w:marRight w:val="0"/>
      <w:marTop w:val="0"/>
      <w:marBottom w:val="0"/>
      <w:divBdr>
        <w:top w:val="none" w:sz="0" w:space="0" w:color="auto"/>
        <w:left w:val="none" w:sz="0" w:space="0" w:color="auto"/>
        <w:bottom w:val="none" w:sz="0" w:space="0" w:color="auto"/>
        <w:right w:val="none" w:sz="0" w:space="0" w:color="auto"/>
      </w:divBdr>
    </w:div>
    <w:div w:id="1540820969">
      <w:bodyDiv w:val="1"/>
      <w:marLeft w:val="0"/>
      <w:marRight w:val="0"/>
      <w:marTop w:val="0"/>
      <w:marBottom w:val="0"/>
      <w:divBdr>
        <w:top w:val="none" w:sz="0" w:space="0" w:color="auto"/>
        <w:left w:val="none" w:sz="0" w:space="0" w:color="auto"/>
        <w:bottom w:val="none" w:sz="0" w:space="0" w:color="auto"/>
        <w:right w:val="none" w:sz="0" w:space="0" w:color="auto"/>
      </w:divBdr>
    </w:div>
    <w:div w:id="1549804334">
      <w:bodyDiv w:val="1"/>
      <w:marLeft w:val="0"/>
      <w:marRight w:val="0"/>
      <w:marTop w:val="0"/>
      <w:marBottom w:val="0"/>
      <w:divBdr>
        <w:top w:val="none" w:sz="0" w:space="0" w:color="auto"/>
        <w:left w:val="none" w:sz="0" w:space="0" w:color="auto"/>
        <w:bottom w:val="none" w:sz="0" w:space="0" w:color="auto"/>
        <w:right w:val="none" w:sz="0" w:space="0" w:color="auto"/>
      </w:divBdr>
    </w:div>
    <w:div w:id="1549998726">
      <w:bodyDiv w:val="1"/>
      <w:marLeft w:val="0"/>
      <w:marRight w:val="0"/>
      <w:marTop w:val="0"/>
      <w:marBottom w:val="0"/>
      <w:divBdr>
        <w:top w:val="none" w:sz="0" w:space="0" w:color="auto"/>
        <w:left w:val="none" w:sz="0" w:space="0" w:color="auto"/>
        <w:bottom w:val="none" w:sz="0" w:space="0" w:color="auto"/>
        <w:right w:val="none" w:sz="0" w:space="0" w:color="auto"/>
      </w:divBdr>
    </w:div>
    <w:div w:id="1550068990">
      <w:bodyDiv w:val="1"/>
      <w:marLeft w:val="0"/>
      <w:marRight w:val="0"/>
      <w:marTop w:val="0"/>
      <w:marBottom w:val="0"/>
      <w:divBdr>
        <w:top w:val="none" w:sz="0" w:space="0" w:color="auto"/>
        <w:left w:val="none" w:sz="0" w:space="0" w:color="auto"/>
        <w:bottom w:val="none" w:sz="0" w:space="0" w:color="auto"/>
        <w:right w:val="none" w:sz="0" w:space="0" w:color="auto"/>
      </w:divBdr>
    </w:div>
    <w:div w:id="1560050390">
      <w:bodyDiv w:val="1"/>
      <w:marLeft w:val="0"/>
      <w:marRight w:val="0"/>
      <w:marTop w:val="0"/>
      <w:marBottom w:val="0"/>
      <w:divBdr>
        <w:top w:val="none" w:sz="0" w:space="0" w:color="auto"/>
        <w:left w:val="none" w:sz="0" w:space="0" w:color="auto"/>
        <w:bottom w:val="none" w:sz="0" w:space="0" w:color="auto"/>
        <w:right w:val="none" w:sz="0" w:space="0" w:color="auto"/>
      </w:divBdr>
    </w:div>
    <w:div w:id="1583030164">
      <w:bodyDiv w:val="1"/>
      <w:marLeft w:val="0"/>
      <w:marRight w:val="0"/>
      <w:marTop w:val="0"/>
      <w:marBottom w:val="0"/>
      <w:divBdr>
        <w:top w:val="none" w:sz="0" w:space="0" w:color="auto"/>
        <w:left w:val="none" w:sz="0" w:space="0" w:color="auto"/>
        <w:bottom w:val="none" w:sz="0" w:space="0" w:color="auto"/>
        <w:right w:val="none" w:sz="0" w:space="0" w:color="auto"/>
      </w:divBdr>
    </w:div>
    <w:div w:id="1583493478">
      <w:bodyDiv w:val="1"/>
      <w:marLeft w:val="0"/>
      <w:marRight w:val="0"/>
      <w:marTop w:val="0"/>
      <w:marBottom w:val="0"/>
      <w:divBdr>
        <w:top w:val="none" w:sz="0" w:space="0" w:color="auto"/>
        <w:left w:val="none" w:sz="0" w:space="0" w:color="auto"/>
        <w:bottom w:val="none" w:sz="0" w:space="0" w:color="auto"/>
        <w:right w:val="none" w:sz="0" w:space="0" w:color="auto"/>
      </w:divBdr>
    </w:div>
    <w:div w:id="1583762622">
      <w:bodyDiv w:val="1"/>
      <w:marLeft w:val="0"/>
      <w:marRight w:val="0"/>
      <w:marTop w:val="0"/>
      <w:marBottom w:val="0"/>
      <w:divBdr>
        <w:top w:val="none" w:sz="0" w:space="0" w:color="auto"/>
        <w:left w:val="none" w:sz="0" w:space="0" w:color="auto"/>
        <w:bottom w:val="none" w:sz="0" w:space="0" w:color="auto"/>
        <w:right w:val="none" w:sz="0" w:space="0" w:color="auto"/>
      </w:divBdr>
    </w:div>
    <w:div w:id="1588268737">
      <w:bodyDiv w:val="1"/>
      <w:marLeft w:val="0"/>
      <w:marRight w:val="0"/>
      <w:marTop w:val="0"/>
      <w:marBottom w:val="0"/>
      <w:divBdr>
        <w:top w:val="none" w:sz="0" w:space="0" w:color="auto"/>
        <w:left w:val="none" w:sz="0" w:space="0" w:color="auto"/>
        <w:bottom w:val="none" w:sz="0" w:space="0" w:color="auto"/>
        <w:right w:val="none" w:sz="0" w:space="0" w:color="auto"/>
      </w:divBdr>
    </w:div>
    <w:div w:id="1593126683">
      <w:bodyDiv w:val="1"/>
      <w:marLeft w:val="0"/>
      <w:marRight w:val="0"/>
      <w:marTop w:val="0"/>
      <w:marBottom w:val="0"/>
      <w:divBdr>
        <w:top w:val="none" w:sz="0" w:space="0" w:color="auto"/>
        <w:left w:val="none" w:sz="0" w:space="0" w:color="auto"/>
        <w:bottom w:val="none" w:sz="0" w:space="0" w:color="auto"/>
        <w:right w:val="none" w:sz="0" w:space="0" w:color="auto"/>
      </w:divBdr>
    </w:div>
    <w:div w:id="1593271859">
      <w:bodyDiv w:val="1"/>
      <w:marLeft w:val="0"/>
      <w:marRight w:val="0"/>
      <w:marTop w:val="0"/>
      <w:marBottom w:val="0"/>
      <w:divBdr>
        <w:top w:val="none" w:sz="0" w:space="0" w:color="auto"/>
        <w:left w:val="none" w:sz="0" w:space="0" w:color="auto"/>
        <w:bottom w:val="none" w:sz="0" w:space="0" w:color="auto"/>
        <w:right w:val="none" w:sz="0" w:space="0" w:color="auto"/>
      </w:divBdr>
    </w:div>
    <w:div w:id="1593659722">
      <w:bodyDiv w:val="1"/>
      <w:marLeft w:val="0"/>
      <w:marRight w:val="0"/>
      <w:marTop w:val="0"/>
      <w:marBottom w:val="0"/>
      <w:divBdr>
        <w:top w:val="none" w:sz="0" w:space="0" w:color="auto"/>
        <w:left w:val="none" w:sz="0" w:space="0" w:color="auto"/>
        <w:bottom w:val="none" w:sz="0" w:space="0" w:color="auto"/>
        <w:right w:val="none" w:sz="0" w:space="0" w:color="auto"/>
      </w:divBdr>
    </w:div>
    <w:div w:id="1593974008">
      <w:bodyDiv w:val="1"/>
      <w:marLeft w:val="0"/>
      <w:marRight w:val="0"/>
      <w:marTop w:val="0"/>
      <w:marBottom w:val="0"/>
      <w:divBdr>
        <w:top w:val="none" w:sz="0" w:space="0" w:color="auto"/>
        <w:left w:val="none" w:sz="0" w:space="0" w:color="auto"/>
        <w:bottom w:val="none" w:sz="0" w:space="0" w:color="auto"/>
        <w:right w:val="none" w:sz="0" w:space="0" w:color="auto"/>
      </w:divBdr>
    </w:div>
    <w:div w:id="1601060730">
      <w:bodyDiv w:val="1"/>
      <w:marLeft w:val="0"/>
      <w:marRight w:val="0"/>
      <w:marTop w:val="0"/>
      <w:marBottom w:val="0"/>
      <w:divBdr>
        <w:top w:val="none" w:sz="0" w:space="0" w:color="auto"/>
        <w:left w:val="none" w:sz="0" w:space="0" w:color="auto"/>
        <w:bottom w:val="none" w:sz="0" w:space="0" w:color="auto"/>
        <w:right w:val="none" w:sz="0" w:space="0" w:color="auto"/>
      </w:divBdr>
    </w:div>
    <w:div w:id="1606495987">
      <w:bodyDiv w:val="1"/>
      <w:marLeft w:val="0"/>
      <w:marRight w:val="0"/>
      <w:marTop w:val="0"/>
      <w:marBottom w:val="0"/>
      <w:divBdr>
        <w:top w:val="none" w:sz="0" w:space="0" w:color="auto"/>
        <w:left w:val="none" w:sz="0" w:space="0" w:color="auto"/>
        <w:bottom w:val="none" w:sz="0" w:space="0" w:color="auto"/>
        <w:right w:val="none" w:sz="0" w:space="0" w:color="auto"/>
      </w:divBdr>
    </w:div>
    <w:div w:id="1609190986">
      <w:bodyDiv w:val="1"/>
      <w:marLeft w:val="0"/>
      <w:marRight w:val="0"/>
      <w:marTop w:val="0"/>
      <w:marBottom w:val="0"/>
      <w:divBdr>
        <w:top w:val="none" w:sz="0" w:space="0" w:color="auto"/>
        <w:left w:val="none" w:sz="0" w:space="0" w:color="auto"/>
        <w:bottom w:val="none" w:sz="0" w:space="0" w:color="auto"/>
        <w:right w:val="none" w:sz="0" w:space="0" w:color="auto"/>
      </w:divBdr>
    </w:div>
    <w:div w:id="1612085558">
      <w:bodyDiv w:val="1"/>
      <w:marLeft w:val="0"/>
      <w:marRight w:val="0"/>
      <w:marTop w:val="0"/>
      <w:marBottom w:val="0"/>
      <w:divBdr>
        <w:top w:val="none" w:sz="0" w:space="0" w:color="auto"/>
        <w:left w:val="none" w:sz="0" w:space="0" w:color="auto"/>
        <w:bottom w:val="none" w:sz="0" w:space="0" w:color="auto"/>
        <w:right w:val="none" w:sz="0" w:space="0" w:color="auto"/>
      </w:divBdr>
    </w:div>
    <w:div w:id="1621565381">
      <w:bodyDiv w:val="1"/>
      <w:marLeft w:val="0"/>
      <w:marRight w:val="0"/>
      <w:marTop w:val="0"/>
      <w:marBottom w:val="0"/>
      <w:divBdr>
        <w:top w:val="none" w:sz="0" w:space="0" w:color="auto"/>
        <w:left w:val="none" w:sz="0" w:space="0" w:color="auto"/>
        <w:bottom w:val="none" w:sz="0" w:space="0" w:color="auto"/>
        <w:right w:val="none" w:sz="0" w:space="0" w:color="auto"/>
      </w:divBdr>
    </w:div>
    <w:div w:id="1621688682">
      <w:bodyDiv w:val="1"/>
      <w:marLeft w:val="0"/>
      <w:marRight w:val="0"/>
      <w:marTop w:val="0"/>
      <w:marBottom w:val="0"/>
      <w:divBdr>
        <w:top w:val="none" w:sz="0" w:space="0" w:color="auto"/>
        <w:left w:val="none" w:sz="0" w:space="0" w:color="auto"/>
        <w:bottom w:val="none" w:sz="0" w:space="0" w:color="auto"/>
        <w:right w:val="none" w:sz="0" w:space="0" w:color="auto"/>
      </w:divBdr>
    </w:div>
    <w:div w:id="1650865711">
      <w:bodyDiv w:val="1"/>
      <w:marLeft w:val="0"/>
      <w:marRight w:val="0"/>
      <w:marTop w:val="0"/>
      <w:marBottom w:val="0"/>
      <w:divBdr>
        <w:top w:val="none" w:sz="0" w:space="0" w:color="auto"/>
        <w:left w:val="none" w:sz="0" w:space="0" w:color="auto"/>
        <w:bottom w:val="none" w:sz="0" w:space="0" w:color="auto"/>
        <w:right w:val="none" w:sz="0" w:space="0" w:color="auto"/>
      </w:divBdr>
    </w:div>
    <w:div w:id="1652906128">
      <w:bodyDiv w:val="1"/>
      <w:marLeft w:val="0"/>
      <w:marRight w:val="0"/>
      <w:marTop w:val="0"/>
      <w:marBottom w:val="0"/>
      <w:divBdr>
        <w:top w:val="none" w:sz="0" w:space="0" w:color="auto"/>
        <w:left w:val="none" w:sz="0" w:space="0" w:color="auto"/>
        <w:bottom w:val="none" w:sz="0" w:space="0" w:color="auto"/>
        <w:right w:val="none" w:sz="0" w:space="0" w:color="auto"/>
      </w:divBdr>
    </w:div>
    <w:div w:id="1653631237">
      <w:bodyDiv w:val="1"/>
      <w:marLeft w:val="0"/>
      <w:marRight w:val="0"/>
      <w:marTop w:val="0"/>
      <w:marBottom w:val="0"/>
      <w:divBdr>
        <w:top w:val="none" w:sz="0" w:space="0" w:color="auto"/>
        <w:left w:val="none" w:sz="0" w:space="0" w:color="auto"/>
        <w:bottom w:val="none" w:sz="0" w:space="0" w:color="auto"/>
        <w:right w:val="none" w:sz="0" w:space="0" w:color="auto"/>
      </w:divBdr>
    </w:div>
    <w:div w:id="1654529508">
      <w:bodyDiv w:val="1"/>
      <w:marLeft w:val="0"/>
      <w:marRight w:val="0"/>
      <w:marTop w:val="0"/>
      <w:marBottom w:val="0"/>
      <w:divBdr>
        <w:top w:val="none" w:sz="0" w:space="0" w:color="auto"/>
        <w:left w:val="none" w:sz="0" w:space="0" w:color="auto"/>
        <w:bottom w:val="none" w:sz="0" w:space="0" w:color="auto"/>
        <w:right w:val="none" w:sz="0" w:space="0" w:color="auto"/>
      </w:divBdr>
    </w:div>
    <w:div w:id="1665627153">
      <w:bodyDiv w:val="1"/>
      <w:marLeft w:val="0"/>
      <w:marRight w:val="0"/>
      <w:marTop w:val="0"/>
      <w:marBottom w:val="0"/>
      <w:divBdr>
        <w:top w:val="none" w:sz="0" w:space="0" w:color="auto"/>
        <w:left w:val="none" w:sz="0" w:space="0" w:color="auto"/>
        <w:bottom w:val="none" w:sz="0" w:space="0" w:color="auto"/>
        <w:right w:val="none" w:sz="0" w:space="0" w:color="auto"/>
      </w:divBdr>
    </w:div>
    <w:div w:id="1671760928">
      <w:bodyDiv w:val="1"/>
      <w:marLeft w:val="0"/>
      <w:marRight w:val="0"/>
      <w:marTop w:val="0"/>
      <w:marBottom w:val="0"/>
      <w:divBdr>
        <w:top w:val="none" w:sz="0" w:space="0" w:color="auto"/>
        <w:left w:val="none" w:sz="0" w:space="0" w:color="auto"/>
        <w:bottom w:val="none" w:sz="0" w:space="0" w:color="auto"/>
        <w:right w:val="none" w:sz="0" w:space="0" w:color="auto"/>
      </w:divBdr>
    </w:div>
    <w:div w:id="1673484542">
      <w:bodyDiv w:val="1"/>
      <w:marLeft w:val="0"/>
      <w:marRight w:val="0"/>
      <w:marTop w:val="0"/>
      <w:marBottom w:val="0"/>
      <w:divBdr>
        <w:top w:val="none" w:sz="0" w:space="0" w:color="auto"/>
        <w:left w:val="none" w:sz="0" w:space="0" w:color="auto"/>
        <w:bottom w:val="none" w:sz="0" w:space="0" w:color="auto"/>
        <w:right w:val="none" w:sz="0" w:space="0" w:color="auto"/>
      </w:divBdr>
    </w:div>
    <w:div w:id="1677420205">
      <w:bodyDiv w:val="1"/>
      <w:marLeft w:val="0"/>
      <w:marRight w:val="0"/>
      <w:marTop w:val="0"/>
      <w:marBottom w:val="0"/>
      <w:divBdr>
        <w:top w:val="none" w:sz="0" w:space="0" w:color="auto"/>
        <w:left w:val="none" w:sz="0" w:space="0" w:color="auto"/>
        <w:bottom w:val="none" w:sz="0" w:space="0" w:color="auto"/>
        <w:right w:val="none" w:sz="0" w:space="0" w:color="auto"/>
      </w:divBdr>
    </w:div>
    <w:div w:id="1684891253">
      <w:bodyDiv w:val="1"/>
      <w:marLeft w:val="0"/>
      <w:marRight w:val="0"/>
      <w:marTop w:val="0"/>
      <w:marBottom w:val="0"/>
      <w:divBdr>
        <w:top w:val="none" w:sz="0" w:space="0" w:color="auto"/>
        <w:left w:val="none" w:sz="0" w:space="0" w:color="auto"/>
        <w:bottom w:val="none" w:sz="0" w:space="0" w:color="auto"/>
        <w:right w:val="none" w:sz="0" w:space="0" w:color="auto"/>
      </w:divBdr>
    </w:div>
    <w:div w:id="1689679709">
      <w:bodyDiv w:val="1"/>
      <w:marLeft w:val="0"/>
      <w:marRight w:val="0"/>
      <w:marTop w:val="0"/>
      <w:marBottom w:val="0"/>
      <w:divBdr>
        <w:top w:val="none" w:sz="0" w:space="0" w:color="auto"/>
        <w:left w:val="none" w:sz="0" w:space="0" w:color="auto"/>
        <w:bottom w:val="none" w:sz="0" w:space="0" w:color="auto"/>
        <w:right w:val="none" w:sz="0" w:space="0" w:color="auto"/>
      </w:divBdr>
    </w:div>
    <w:div w:id="1695421407">
      <w:bodyDiv w:val="1"/>
      <w:marLeft w:val="0"/>
      <w:marRight w:val="0"/>
      <w:marTop w:val="0"/>
      <w:marBottom w:val="0"/>
      <w:divBdr>
        <w:top w:val="none" w:sz="0" w:space="0" w:color="auto"/>
        <w:left w:val="none" w:sz="0" w:space="0" w:color="auto"/>
        <w:bottom w:val="none" w:sz="0" w:space="0" w:color="auto"/>
        <w:right w:val="none" w:sz="0" w:space="0" w:color="auto"/>
      </w:divBdr>
    </w:div>
    <w:div w:id="1695693781">
      <w:bodyDiv w:val="1"/>
      <w:marLeft w:val="0"/>
      <w:marRight w:val="0"/>
      <w:marTop w:val="0"/>
      <w:marBottom w:val="0"/>
      <w:divBdr>
        <w:top w:val="none" w:sz="0" w:space="0" w:color="auto"/>
        <w:left w:val="none" w:sz="0" w:space="0" w:color="auto"/>
        <w:bottom w:val="none" w:sz="0" w:space="0" w:color="auto"/>
        <w:right w:val="none" w:sz="0" w:space="0" w:color="auto"/>
      </w:divBdr>
    </w:div>
    <w:div w:id="1699163230">
      <w:bodyDiv w:val="1"/>
      <w:marLeft w:val="0"/>
      <w:marRight w:val="0"/>
      <w:marTop w:val="0"/>
      <w:marBottom w:val="0"/>
      <w:divBdr>
        <w:top w:val="none" w:sz="0" w:space="0" w:color="auto"/>
        <w:left w:val="none" w:sz="0" w:space="0" w:color="auto"/>
        <w:bottom w:val="none" w:sz="0" w:space="0" w:color="auto"/>
        <w:right w:val="none" w:sz="0" w:space="0" w:color="auto"/>
      </w:divBdr>
    </w:div>
    <w:div w:id="1724212548">
      <w:bodyDiv w:val="1"/>
      <w:marLeft w:val="0"/>
      <w:marRight w:val="0"/>
      <w:marTop w:val="0"/>
      <w:marBottom w:val="0"/>
      <w:divBdr>
        <w:top w:val="none" w:sz="0" w:space="0" w:color="auto"/>
        <w:left w:val="none" w:sz="0" w:space="0" w:color="auto"/>
        <w:bottom w:val="none" w:sz="0" w:space="0" w:color="auto"/>
        <w:right w:val="none" w:sz="0" w:space="0" w:color="auto"/>
      </w:divBdr>
    </w:div>
    <w:div w:id="1740980159">
      <w:bodyDiv w:val="1"/>
      <w:marLeft w:val="0"/>
      <w:marRight w:val="0"/>
      <w:marTop w:val="0"/>
      <w:marBottom w:val="0"/>
      <w:divBdr>
        <w:top w:val="none" w:sz="0" w:space="0" w:color="auto"/>
        <w:left w:val="none" w:sz="0" w:space="0" w:color="auto"/>
        <w:bottom w:val="none" w:sz="0" w:space="0" w:color="auto"/>
        <w:right w:val="none" w:sz="0" w:space="0" w:color="auto"/>
      </w:divBdr>
    </w:div>
    <w:div w:id="1759252643">
      <w:bodyDiv w:val="1"/>
      <w:marLeft w:val="0"/>
      <w:marRight w:val="0"/>
      <w:marTop w:val="0"/>
      <w:marBottom w:val="0"/>
      <w:divBdr>
        <w:top w:val="none" w:sz="0" w:space="0" w:color="auto"/>
        <w:left w:val="none" w:sz="0" w:space="0" w:color="auto"/>
        <w:bottom w:val="none" w:sz="0" w:space="0" w:color="auto"/>
        <w:right w:val="none" w:sz="0" w:space="0" w:color="auto"/>
      </w:divBdr>
    </w:div>
    <w:div w:id="1764496056">
      <w:bodyDiv w:val="1"/>
      <w:marLeft w:val="0"/>
      <w:marRight w:val="0"/>
      <w:marTop w:val="0"/>
      <w:marBottom w:val="0"/>
      <w:divBdr>
        <w:top w:val="none" w:sz="0" w:space="0" w:color="auto"/>
        <w:left w:val="none" w:sz="0" w:space="0" w:color="auto"/>
        <w:bottom w:val="none" w:sz="0" w:space="0" w:color="auto"/>
        <w:right w:val="none" w:sz="0" w:space="0" w:color="auto"/>
      </w:divBdr>
    </w:div>
    <w:div w:id="1770853431">
      <w:bodyDiv w:val="1"/>
      <w:marLeft w:val="0"/>
      <w:marRight w:val="0"/>
      <w:marTop w:val="0"/>
      <w:marBottom w:val="0"/>
      <w:divBdr>
        <w:top w:val="none" w:sz="0" w:space="0" w:color="auto"/>
        <w:left w:val="none" w:sz="0" w:space="0" w:color="auto"/>
        <w:bottom w:val="none" w:sz="0" w:space="0" w:color="auto"/>
        <w:right w:val="none" w:sz="0" w:space="0" w:color="auto"/>
      </w:divBdr>
    </w:div>
    <w:div w:id="1778450894">
      <w:bodyDiv w:val="1"/>
      <w:marLeft w:val="0"/>
      <w:marRight w:val="0"/>
      <w:marTop w:val="0"/>
      <w:marBottom w:val="0"/>
      <w:divBdr>
        <w:top w:val="none" w:sz="0" w:space="0" w:color="auto"/>
        <w:left w:val="none" w:sz="0" w:space="0" w:color="auto"/>
        <w:bottom w:val="none" w:sz="0" w:space="0" w:color="auto"/>
        <w:right w:val="none" w:sz="0" w:space="0" w:color="auto"/>
      </w:divBdr>
    </w:div>
    <w:div w:id="1802650091">
      <w:bodyDiv w:val="1"/>
      <w:marLeft w:val="0"/>
      <w:marRight w:val="0"/>
      <w:marTop w:val="0"/>
      <w:marBottom w:val="0"/>
      <w:divBdr>
        <w:top w:val="none" w:sz="0" w:space="0" w:color="auto"/>
        <w:left w:val="none" w:sz="0" w:space="0" w:color="auto"/>
        <w:bottom w:val="none" w:sz="0" w:space="0" w:color="auto"/>
        <w:right w:val="none" w:sz="0" w:space="0" w:color="auto"/>
      </w:divBdr>
    </w:div>
    <w:div w:id="1855420145">
      <w:bodyDiv w:val="1"/>
      <w:marLeft w:val="0"/>
      <w:marRight w:val="0"/>
      <w:marTop w:val="0"/>
      <w:marBottom w:val="0"/>
      <w:divBdr>
        <w:top w:val="none" w:sz="0" w:space="0" w:color="auto"/>
        <w:left w:val="none" w:sz="0" w:space="0" w:color="auto"/>
        <w:bottom w:val="none" w:sz="0" w:space="0" w:color="auto"/>
        <w:right w:val="none" w:sz="0" w:space="0" w:color="auto"/>
      </w:divBdr>
    </w:div>
    <w:div w:id="1858303747">
      <w:bodyDiv w:val="1"/>
      <w:marLeft w:val="0"/>
      <w:marRight w:val="0"/>
      <w:marTop w:val="0"/>
      <w:marBottom w:val="0"/>
      <w:divBdr>
        <w:top w:val="none" w:sz="0" w:space="0" w:color="auto"/>
        <w:left w:val="none" w:sz="0" w:space="0" w:color="auto"/>
        <w:bottom w:val="none" w:sz="0" w:space="0" w:color="auto"/>
        <w:right w:val="none" w:sz="0" w:space="0" w:color="auto"/>
      </w:divBdr>
    </w:div>
    <w:div w:id="1879706107">
      <w:bodyDiv w:val="1"/>
      <w:marLeft w:val="0"/>
      <w:marRight w:val="0"/>
      <w:marTop w:val="0"/>
      <w:marBottom w:val="0"/>
      <w:divBdr>
        <w:top w:val="none" w:sz="0" w:space="0" w:color="auto"/>
        <w:left w:val="none" w:sz="0" w:space="0" w:color="auto"/>
        <w:bottom w:val="none" w:sz="0" w:space="0" w:color="auto"/>
        <w:right w:val="none" w:sz="0" w:space="0" w:color="auto"/>
      </w:divBdr>
    </w:div>
    <w:div w:id="1885872110">
      <w:bodyDiv w:val="1"/>
      <w:marLeft w:val="0"/>
      <w:marRight w:val="0"/>
      <w:marTop w:val="0"/>
      <w:marBottom w:val="0"/>
      <w:divBdr>
        <w:top w:val="none" w:sz="0" w:space="0" w:color="auto"/>
        <w:left w:val="none" w:sz="0" w:space="0" w:color="auto"/>
        <w:bottom w:val="none" w:sz="0" w:space="0" w:color="auto"/>
        <w:right w:val="none" w:sz="0" w:space="0" w:color="auto"/>
      </w:divBdr>
    </w:div>
    <w:div w:id="1888905432">
      <w:bodyDiv w:val="1"/>
      <w:marLeft w:val="0"/>
      <w:marRight w:val="0"/>
      <w:marTop w:val="0"/>
      <w:marBottom w:val="0"/>
      <w:divBdr>
        <w:top w:val="none" w:sz="0" w:space="0" w:color="auto"/>
        <w:left w:val="none" w:sz="0" w:space="0" w:color="auto"/>
        <w:bottom w:val="none" w:sz="0" w:space="0" w:color="auto"/>
        <w:right w:val="none" w:sz="0" w:space="0" w:color="auto"/>
      </w:divBdr>
    </w:div>
    <w:div w:id="1894266351">
      <w:bodyDiv w:val="1"/>
      <w:marLeft w:val="0"/>
      <w:marRight w:val="0"/>
      <w:marTop w:val="0"/>
      <w:marBottom w:val="0"/>
      <w:divBdr>
        <w:top w:val="none" w:sz="0" w:space="0" w:color="auto"/>
        <w:left w:val="none" w:sz="0" w:space="0" w:color="auto"/>
        <w:bottom w:val="none" w:sz="0" w:space="0" w:color="auto"/>
        <w:right w:val="none" w:sz="0" w:space="0" w:color="auto"/>
      </w:divBdr>
    </w:div>
    <w:div w:id="1900894504">
      <w:bodyDiv w:val="1"/>
      <w:marLeft w:val="0"/>
      <w:marRight w:val="0"/>
      <w:marTop w:val="0"/>
      <w:marBottom w:val="0"/>
      <w:divBdr>
        <w:top w:val="none" w:sz="0" w:space="0" w:color="auto"/>
        <w:left w:val="none" w:sz="0" w:space="0" w:color="auto"/>
        <w:bottom w:val="none" w:sz="0" w:space="0" w:color="auto"/>
        <w:right w:val="none" w:sz="0" w:space="0" w:color="auto"/>
      </w:divBdr>
    </w:div>
    <w:div w:id="1911688979">
      <w:bodyDiv w:val="1"/>
      <w:marLeft w:val="0"/>
      <w:marRight w:val="0"/>
      <w:marTop w:val="0"/>
      <w:marBottom w:val="0"/>
      <w:divBdr>
        <w:top w:val="none" w:sz="0" w:space="0" w:color="auto"/>
        <w:left w:val="none" w:sz="0" w:space="0" w:color="auto"/>
        <w:bottom w:val="none" w:sz="0" w:space="0" w:color="auto"/>
        <w:right w:val="none" w:sz="0" w:space="0" w:color="auto"/>
      </w:divBdr>
    </w:div>
    <w:div w:id="1914319545">
      <w:bodyDiv w:val="1"/>
      <w:marLeft w:val="0"/>
      <w:marRight w:val="0"/>
      <w:marTop w:val="0"/>
      <w:marBottom w:val="0"/>
      <w:divBdr>
        <w:top w:val="none" w:sz="0" w:space="0" w:color="auto"/>
        <w:left w:val="none" w:sz="0" w:space="0" w:color="auto"/>
        <w:bottom w:val="none" w:sz="0" w:space="0" w:color="auto"/>
        <w:right w:val="none" w:sz="0" w:space="0" w:color="auto"/>
      </w:divBdr>
    </w:div>
    <w:div w:id="1916433791">
      <w:bodyDiv w:val="1"/>
      <w:marLeft w:val="0"/>
      <w:marRight w:val="0"/>
      <w:marTop w:val="0"/>
      <w:marBottom w:val="0"/>
      <w:divBdr>
        <w:top w:val="none" w:sz="0" w:space="0" w:color="auto"/>
        <w:left w:val="none" w:sz="0" w:space="0" w:color="auto"/>
        <w:bottom w:val="none" w:sz="0" w:space="0" w:color="auto"/>
        <w:right w:val="none" w:sz="0" w:space="0" w:color="auto"/>
      </w:divBdr>
    </w:div>
    <w:div w:id="1931741481">
      <w:bodyDiv w:val="1"/>
      <w:marLeft w:val="0"/>
      <w:marRight w:val="0"/>
      <w:marTop w:val="0"/>
      <w:marBottom w:val="0"/>
      <w:divBdr>
        <w:top w:val="none" w:sz="0" w:space="0" w:color="auto"/>
        <w:left w:val="none" w:sz="0" w:space="0" w:color="auto"/>
        <w:bottom w:val="none" w:sz="0" w:space="0" w:color="auto"/>
        <w:right w:val="none" w:sz="0" w:space="0" w:color="auto"/>
      </w:divBdr>
    </w:div>
    <w:div w:id="1932158164">
      <w:bodyDiv w:val="1"/>
      <w:marLeft w:val="0"/>
      <w:marRight w:val="0"/>
      <w:marTop w:val="0"/>
      <w:marBottom w:val="0"/>
      <w:divBdr>
        <w:top w:val="none" w:sz="0" w:space="0" w:color="auto"/>
        <w:left w:val="none" w:sz="0" w:space="0" w:color="auto"/>
        <w:bottom w:val="none" w:sz="0" w:space="0" w:color="auto"/>
        <w:right w:val="none" w:sz="0" w:space="0" w:color="auto"/>
      </w:divBdr>
    </w:div>
    <w:div w:id="1937325622">
      <w:bodyDiv w:val="1"/>
      <w:marLeft w:val="0"/>
      <w:marRight w:val="0"/>
      <w:marTop w:val="0"/>
      <w:marBottom w:val="0"/>
      <w:divBdr>
        <w:top w:val="none" w:sz="0" w:space="0" w:color="auto"/>
        <w:left w:val="none" w:sz="0" w:space="0" w:color="auto"/>
        <w:bottom w:val="none" w:sz="0" w:space="0" w:color="auto"/>
        <w:right w:val="none" w:sz="0" w:space="0" w:color="auto"/>
      </w:divBdr>
    </w:div>
    <w:div w:id="1938753263">
      <w:bodyDiv w:val="1"/>
      <w:marLeft w:val="0"/>
      <w:marRight w:val="0"/>
      <w:marTop w:val="0"/>
      <w:marBottom w:val="0"/>
      <w:divBdr>
        <w:top w:val="none" w:sz="0" w:space="0" w:color="auto"/>
        <w:left w:val="none" w:sz="0" w:space="0" w:color="auto"/>
        <w:bottom w:val="none" w:sz="0" w:space="0" w:color="auto"/>
        <w:right w:val="none" w:sz="0" w:space="0" w:color="auto"/>
      </w:divBdr>
    </w:div>
    <w:div w:id="1941185344">
      <w:bodyDiv w:val="1"/>
      <w:marLeft w:val="0"/>
      <w:marRight w:val="0"/>
      <w:marTop w:val="0"/>
      <w:marBottom w:val="0"/>
      <w:divBdr>
        <w:top w:val="none" w:sz="0" w:space="0" w:color="auto"/>
        <w:left w:val="none" w:sz="0" w:space="0" w:color="auto"/>
        <w:bottom w:val="none" w:sz="0" w:space="0" w:color="auto"/>
        <w:right w:val="none" w:sz="0" w:space="0" w:color="auto"/>
      </w:divBdr>
    </w:div>
    <w:div w:id="1946500984">
      <w:bodyDiv w:val="1"/>
      <w:marLeft w:val="0"/>
      <w:marRight w:val="0"/>
      <w:marTop w:val="0"/>
      <w:marBottom w:val="0"/>
      <w:divBdr>
        <w:top w:val="none" w:sz="0" w:space="0" w:color="auto"/>
        <w:left w:val="none" w:sz="0" w:space="0" w:color="auto"/>
        <w:bottom w:val="none" w:sz="0" w:space="0" w:color="auto"/>
        <w:right w:val="none" w:sz="0" w:space="0" w:color="auto"/>
      </w:divBdr>
    </w:div>
    <w:div w:id="1947542744">
      <w:bodyDiv w:val="1"/>
      <w:marLeft w:val="0"/>
      <w:marRight w:val="0"/>
      <w:marTop w:val="0"/>
      <w:marBottom w:val="0"/>
      <w:divBdr>
        <w:top w:val="none" w:sz="0" w:space="0" w:color="auto"/>
        <w:left w:val="none" w:sz="0" w:space="0" w:color="auto"/>
        <w:bottom w:val="none" w:sz="0" w:space="0" w:color="auto"/>
        <w:right w:val="none" w:sz="0" w:space="0" w:color="auto"/>
      </w:divBdr>
    </w:div>
    <w:div w:id="1951273621">
      <w:bodyDiv w:val="1"/>
      <w:marLeft w:val="0"/>
      <w:marRight w:val="0"/>
      <w:marTop w:val="0"/>
      <w:marBottom w:val="0"/>
      <w:divBdr>
        <w:top w:val="none" w:sz="0" w:space="0" w:color="auto"/>
        <w:left w:val="none" w:sz="0" w:space="0" w:color="auto"/>
        <w:bottom w:val="none" w:sz="0" w:space="0" w:color="auto"/>
        <w:right w:val="none" w:sz="0" w:space="0" w:color="auto"/>
      </w:divBdr>
    </w:div>
    <w:div w:id="1978488565">
      <w:bodyDiv w:val="1"/>
      <w:marLeft w:val="0"/>
      <w:marRight w:val="0"/>
      <w:marTop w:val="0"/>
      <w:marBottom w:val="0"/>
      <w:divBdr>
        <w:top w:val="none" w:sz="0" w:space="0" w:color="auto"/>
        <w:left w:val="none" w:sz="0" w:space="0" w:color="auto"/>
        <w:bottom w:val="none" w:sz="0" w:space="0" w:color="auto"/>
        <w:right w:val="none" w:sz="0" w:space="0" w:color="auto"/>
      </w:divBdr>
    </w:div>
    <w:div w:id="1980264919">
      <w:bodyDiv w:val="1"/>
      <w:marLeft w:val="0"/>
      <w:marRight w:val="0"/>
      <w:marTop w:val="0"/>
      <w:marBottom w:val="0"/>
      <w:divBdr>
        <w:top w:val="none" w:sz="0" w:space="0" w:color="auto"/>
        <w:left w:val="none" w:sz="0" w:space="0" w:color="auto"/>
        <w:bottom w:val="none" w:sz="0" w:space="0" w:color="auto"/>
        <w:right w:val="none" w:sz="0" w:space="0" w:color="auto"/>
      </w:divBdr>
    </w:div>
    <w:div w:id="1982267598">
      <w:bodyDiv w:val="1"/>
      <w:marLeft w:val="0"/>
      <w:marRight w:val="0"/>
      <w:marTop w:val="0"/>
      <w:marBottom w:val="0"/>
      <w:divBdr>
        <w:top w:val="none" w:sz="0" w:space="0" w:color="auto"/>
        <w:left w:val="none" w:sz="0" w:space="0" w:color="auto"/>
        <w:bottom w:val="none" w:sz="0" w:space="0" w:color="auto"/>
        <w:right w:val="none" w:sz="0" w:space="0" w:color="auto"/>
      </w:divBdr>
    </w:div>
    <w:div w:id="1985086492">
      <w:bodyDiv w:val="1"/>
      <w:marLeft w:val="0"/>
      <w:marRight w:val="0"/>
      <w:marTop w:val="0"/>
      <w:marBottom w:val="0"/>
      <w:divBdr>
        <w:top w:val="none" w:sz="0" w:space="0" w:color="auto"/>
        <w:left w:val="none" w:sz="0" w:space="0" w:color="auto"/>
        <w:bottom w:val="none" w:sz="0" w:space="0" w:color="auto"/>
        <w:right w:val="none" w:sz="0" w:space="0" w:color="auto"/>
      </w:divBdr>
    </w:div>
    <w:div w:id="1993369590">
      <w:bodyDiv w:val="1"/>
      <w:marLeft w:val="0"/>
      <w:marRight w:val="0"/>
      <w:marTop w:val="0"/>
      <w:marBottom w:val="0"/>
      <w:divBdr>
        <w:top w:val="none" w:sz="0" w:space="0" w:color="auto"/>
        <w:left w:val="none" w:sz="0" w:space="0" w:color="auto"/>
        <w:bottom w:val="none" w:sz="0" w:space="0" w:color="auto"/>
        <w:right w:val="none" w:sz="0" w:space="0" w:color="auto"/>
      </w:divBdr>
    </w:div>
    <w:div w:id="1997802456">
      <w:bodyDiv w:val="1"/>
      <w:marLeft w:val="0"/>
      <w:marRight w:val="0"/>
      <w:marTop w:val="0"/>
      <w:marBottom w:val="0"/>
      <w:divBdr>
        <w:top w:val="none" w:sz="0" w:space="0" w:color="auto"/>
        <w:left w:val="none" w:sz="0" w:space="0" w:color="auto"/>
        <w:bottom w:val="none" w:sz="0" w:space="0" w:color="auto"/>
        <w:right w:val="none" w:sz="0" w:space="0" w:color="auto"/>
      </w:divBdr>
    </w:div>
    <w:div w:id="2006547728">
      <w:bodyDiv w:val="1"/>
      <w:marLeft w:val="0"/>
      <w:marRight w:val="0"/>
      <w:marTop w:val="0"/>
      <w:marBottom w:val="0"/>
      <w:divBdr>
        <w:top w:val="none" w:sz="0" w:space="0" w:color="auto"/>
        <w:left w:val="none" w:sz="0" w:space="0" w:color="auto"/>
        <w:bottom w:val="none" w:sz="0" w:space="0" w:color="auto"/>
        <w:right w:val="none" w:sz="0" w:space="0" w:color="auto"/>
      </w:divBdr>
    </w:div>
    <w:div w:id="2008555780">
      <w:bodyDiv w:val="1"/>
      <w:marLeft w:val="0"/>
      <w:marRight w:val="0"/>
      <w:marTop w:val="0"/>
      <w:marBottom w:val="0"/>
      <w:divBdr>
        <w:top w:val="none" w:sz="0" w:space="0" w:color="auto"/>
        <w:left w:val="none" w:sz="0" w:space="0" w:color="auto"/>
        <w:bottom w:val="none" w:sz="0" w:space="0" w:color="auto"/>
        <w:right w:val="none" w:sz="0" w:space="0" w:color="auto"/>
      </w:divBdr>
    </w:div>
    <w:div w:id="2011984289">
      <w:bodyDiv w:val="1"/>
      <w:marLeft w:val="0"/>
      <w:marRight w:val="0"/>
      <w:marTop w:val="0"/>
      <w:marBottom w:val="0"/>
      <w:divBdr>
        <w:top w:val="none" w:sz="0" w:space="0" w:color="auto"/>
        <w:left w:val="none" w:sz="0" w:space="0" w:color="auto"/>
        <w:bottom w:val="none" w:sz="0" w:space="0" w:color="auto"/>
        <w:right w:val="none" w:sz="0" w:space="0" w:color="auto"/>
      </w:divBdr>
    </w:div>
    <w:div w:id="2017804116">
      <w:bodyDiv w:val="1"/>
      <w:marLeft w:val="0"/>
      <w:marRight w:val="0"/>
      <w:marTop w:val="0"/>
      <w:marBottom w:val="0"/>
      <w:divBdr>
        <w:top w:val="none" w:sz="0" w:space="0" w:color="auto"/>
        <w:left w:val="none" w:sz="0" w:space="0" w:color="auto"/>
        <w:bottom w:val="none" w:sz="0" w:space="0" w:color="auto"/>
        <w:right w:val="none" w:sz="0" w:space="0" w:color="auto"/>
      </w:divBdr>
    </w:div>
    <w:div w:id="2021078228">
      <w:bodyDiv w:val="1"/>
      <w:marLeft w:val="0"/>
      <w:marRight w:val="0"/>
      <w:marTop w:val="0"/>
      <w:marBottom w:val="0"/>
      <w:divBdr>
        <w:top w:val="none" w:sz="0" w:space="0" w:color="auto"/>
        <w:left w:val="none" w:sz="0" w:space="0" w:color="auto"/>
        <w:bottom w:val="none" w:sz="0" w:space="0" w:color="auto"/>
        <w:right w:val="none" w:sz="0" w:space="0" w:color="auto"/>
      </w:divBdr>
    </w:div>
    <w:div w:id="2030598490">
      <w:bodyDiv w:val="1"/>
      <w:marLeft w:val="0"/>
      <w:marRight w:val="0"/>
      <w:marTop w:val="0"/>
      <w:marBottom w:val="0"/>
      <w:divBdr>
        <w:top w:val="none" w:sz="0" w:space="0" w:color="auto"/>
        <w:left w:val="none" w:sz="0" w:space="0" w:color="auto"/>
        <w:bottom w:val="none" w:sz="0" w:space="0" w:color="auto"/>
        <w:right w:val="none" w:sz="0" w:space="0" w:color="auto"/>
      </w:divBdr>
    </w:div>
    <w:div w:id="2030832668">
      <w:bodyDiv w:val="1"/>
      <w:marLeft w:val="0"/>
      <w:marRight w:val="0"/>
      <w:marTop w:val="0"/>
      <w:marBottom w:val="0"/>
      <w:divBdr>
        <w:top w:val="none" w:sz="0" w:space="0" w:color="auto"/>
        <w:left w:val="none" w:sz="0" w:space="0" w:color="auto"/>
        <w:bottom w:val="none" w:sz="0" w:space="0" w:color="auto"/>
        <w:right w:val="none" w:sz="0" w:space="0" w:color="auto"/>
      </w:divBdr>
    </w:div>
    <w:div w:id="2034962033">
      <w:bodyDiv w:val="1"/>
      <w:marLeft w:val="0"/>
      <w:marRight w:val="0"/>
      <w:marTop w:val="0"/>
      <w:marBottom w:val="0"/>
      <w:divBdr>
        <w:top w:val="none" w:sz="0" w:space="0" w:color="auto"/>
        <w:left w:val="none" w:sz="0" w:space="0" w:color="auto"/>
        <w:bottom w:val="none" w:sz="0" w:space="0" w:color="auto"/>
        <w:right w:val="none" w:sz="0" w:space="0" w:color="auto"/>
      </w:divBdr>
    </w:div>
    <w:div w:id="2038966546">
      <w:bodyDiv w:val="1"/>
      <w:marLeft w:val="0"/>
      <w:marRight w:val="0"/>
      <w:marTop w:val="0"/>
      <w:marBottom w:val="0"/>
      <w:divBdr>
        <w:top w:val="none" w:sz="0" w:space="0" w:color="auto"/>
        <w:left w:val="none" w:sz="0" w:space="0" w:color="auto"/>
        <w:bottom w:val="none" w:sz="0" w:space="0" w:color="auto"/>
        <w:right w:val="none" w:sz="0" w:space="0" w:color="auto"/>
      </w:divBdr>
    </w:div>
    <w:div w:id="2043818439">
      <w:bodyDiv w:val="1"/>
      <w:marLeft w:val="0"/>
      <w:marRight w:val="0"/>
      <w:marTop w:val="0"/>
      <w:marBottom w:val="0"/>
      <w:divBdr>
        <w:top w:val="none" w:sz="0" w:space="0" w:color="auto"/>
        <w:left w:val="none" w:sz="0" w:space="0" w:color="auto"/>
        <w:bottom w:val="none" w:sz="0" w:space="0" w:color="auto"/>
        <w:right w:val="none" w:sz="0" w:space="0" w:color="auto"/>
      </w:divBdr>
    </w:div>
    <w:div w:id="2049525805">
      <w:bodyDiv w:val="1"/>
      <w:marLeft w:val="0"/>
      <w:marRight w:val="0"/>
      <w:marTop w:val="0"/>
      <w:marBottom w:val="0"/>
      <w:divBdr>
        <w:top w:val="none" w:sz="0" w:space="0" w:color="auto"/>
        <w:left w:val="none" w:sz="0" w:space="0" w:color="auto"/>
        <w:bottom w:val="none" w:sz="0" w:space="0" w:color="auto"/>
        <w:right w:val="none" w:sz="0" w:space="0" w:color="auto"/>
      </w:divBdr>
    </w:div>
    <w:div w:id="2054189506">
      <w:bodyDiv w:val="1"/>
      <w:marLeft w:val="0"/>
      <w:marRight w:val="0"/>
      <w:marTop w:val="0"/>
      <w:marBottom w:val="0"/>
      <w:divBdr>
        <w:top w:val="none" w:sz="0" w:space="0" w:color="auto"/>
        <w:left w:val="none" w:sz="0" w:space="0" w:color="auto"/>
        <w:bottom w:val="none" w:sz="0" w:space="0" w:color="auto"/>
        <w:right w:val="none" w:sz="0" w:space="0" w:color="auto"/>
      </w:divBdr>
    </w:div>
    <w:div w:id="2057461835">
      <w:bodyDiv w:val="1"/>
      <w:marLeft w:val="0"/>
      <w:marRight w:val="0"/>
      <w:marTop w:val="0"/>
      <w:marBottom w:val="0"/>
      <w:divBdr>
        <w:top w:val="none" w:sz="0" w:space="0" w:color="auto"/>
        <w:left w:val="none" w:sz="0" w:space="0" w:color="auto"/>
        <w:bottom w:val="none" w:sz="0" w:space="0" w:color="auto"/>
        <w:right w:val="none" w:sz="0" w:space="0" w:color="auto"/>
      </w:divBdr>
    </w:div>
    <w:div w:id="2080129361">
      <w:bodyDiv w:val="1"/>
      <w:marLeft w:val="0"/>
      <w:marRight w:val="0"/>
      <w:marTop w:val="0"/>
      <w:marBottom w:val="0"/>
      <w:divBdr>
        <w:top w:val="none" w:sz="0" w:space="0" w:color="auto"/>
        <w:left w:val="none" w:sz="0" w:space="0" w:color="auto"/>
        <w:bottom w:val="none" w:sz="0" w:space="0" w:color="auto"/>
        <w:right w:val="none" w:sz="0" w:space="0" w:color="auto"/>
      </w:divBdr>
    </w:div>
    <w:div w:id="2097357517">
      <w:bodyDiv w:val="1"/>
      <w:marLeft w:val="0"/>
      <w:marRight w:val="0"/>
      <w:marTop w:val="0"/>
      <w:marBottom w:val="0"/>
      <w:divBdr>
        <w:top w:val="none" w:sz="0" w:space="0" w:color="auto"/>
        <w:left w:val="none" w:sz="0" w:space="0" w:color="auto"/>
        <w:bottom w:val="none" w:sz="0" w:space="0" w:color="auto"/>
        <w:right w:val="none" w:sz="0" w:space="0" w:color="auto"/>
      </w:divBdr>
    </w:div>
    <w:div w:id="2121876921">
      <w:bodyDiv w:val="1"/>
      <w:marLeft w:val="0"/>
      <w:marRight w:val="0"/>
      <w:marTop w:val="0"/>
      <w:marBottom w:val="0"/>
      <w:divBdr>
        <w:top w:val="none" w:sz="0" w:space="0" w:color="auto"/>
        <w:left w:val="none" w:sz="0" w:space="0" w:color="auto"/>
        <w:bottom w:val="none" w:sz="0" w:space="0" w:color="auto"/>
        <w:right w:val="none" w:sz="0" w:space="0" w:color="auto"/>
      </w:divBdr>
    </w:div>
    <w:div w:id="2124761277">
      <w:bodyDiv w:val="1"/>
      <w:marLeft w:val="0"/>
      <w:marRight w:val="0"/>
      <w:marTop w:val="0"/>
      <w:marBottom w:val="0"/>
      <w:divBdr>
        <w:top w:val="none" w:sz="0" w:space="0" w:color="auto"/>
        <w:left w:val="none" w:sz="0" w:space="0" w:color="auto"/>
        <w:bottom w:val="none" w:sz="0" w:space="0" w:color="auto"/>
        <w:right w:val="none" w:sz="0" w:space="0" w:color="auto"/>
      </w:divBdr>
    </w:div>
    <w:div w:id="2126540542">
      <w:bodyDiv w:val="1"/>
      <w:marLeft w:val="0"/>
      <w:marRight w:val="0"/>
      <w:marTop w:val="0"/>
      <w:marBottom w:val="0"/>
      <w:divBdr>
        <w:top w:val="none" w:sz="0" w:space="0" w:color="auto"/>
        <w:left w:val="none" w:sz="0" w:space="0" w:color="auto"/>
        <w:bottom w:val="none" w:sz="0" w:space="0" w:color="auto"/>
        <w:right w:val="none" w:sz="0" w:space="0" w:color="auto"/>
      </w:divBdr>
    </w:div>
    <w:div w:id="2126805110">
      <w:bodyDiv w:val="1"/>
      <w:marLeft w:val="0"/>
      <w:marRight w:val="0"/>
      <w:marTop w:val="0"/>
      <w:marBottom w:val="0"/>
      <w:divBdr>
        <w:top w:val="none" w:sz="0" w:space="0" w:color="auto"/>
        <w:left w:val="none" w:sz="0" w:space="0" w:color="auto"/>
        <w:bottom w:val="none" w:sz="0" w:space="0" w:color="auto"/>
        <w:right w:val="none" w:sz="0" w:space="0" w:color="auto"/>
      </w:divBdr>
    </w:div>
    <w:div w:id="2139913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2013 - 2022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2013 - 2022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Examinng the protocols, performance factors, and architectural patterns that enable modern networked and distributed systems to operate efficiently and reliably. Contrasting reliable, congestion‑managed communication in TCP with the low‑latency, best‑effort model of UDP, and analyzing how latency, bandwidth, and congestion shape network performance in real environments. Then exploring how concurrency, multithreading, and asynchronous programming support scalable, responsive applications, leading into an overview of event‑driven architecture as a model for resilient, high‑throughput systems. Finally, highlighting the importance of interoperability, emphasizing open standards and consistent interface definitions as essential foundations for communication across heterogeneous platforms.</Abstract>
  <CompanyAddress/>
  <CompanyPhone/>
  <CompanyFax/>
  <CompanyEmail>2219318@student.uwtsd.ac.uk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Sus</b:Tag>
    <b:SourceType>Book</b:SourceType>
    <b:Guid>{D489BD22-3A40-4AA6-B82F-C141CF8ED92D}</b:Guid>
    <b:Title>A Performance Study of Loss Detection/Recovery</b:Title>
    <b:Author>
      <b:Author>
        <b:NameList>
          <b:Person>
            <b:Last>Smith</b:Last>
            <b:First>Sushant</b:First>
            <b:Middle>Rewaskar Jasleen Kaur F. Donelson</b:Middle>
          </b:Person>
        </b:NameList>
      </b:Author>
    </b:Author>
    <b:City>Chapel Hill </b:City>
    <b:Publisher>University of North Carolina</b:Publisher>
    <b:RefOrder>3</b:RefOrder>
  </b:Source>
  <b:Source>
    <b:Tag>KSr04</b:Tag>
    <b:SourceType>ConferenceProceedings</b:SourceType>
    <b:Guid>{713DC604-352A-4EC6-B16F-C88F00C4484C}</b:Guid>
    <b:Title>An analysis of live</b:Title>
    <b:Year>2004</b:Year>
    <b:City>New York</b:City>
    <b:Author>
      <b:Author>
        <b:NameList>
          <b:Person>
            <b:Last>K. Sripanidkulchai</b:Last>
            <b:First>B.</b:First>
            <b:Middle>Maggs, and H. Zhang</b:Middle>
          </b:Person>
        </b:NameList>
      </b:Author>
    </b:Author>
    <b:ConferenceName>in Proceedings of the 4th ACM</b:ConferenceName>
    <b:RefOrder>27</b:RefOrder>
  </b:Source>
  <b:Source>
    <b:Tag>SSa02</b:Tag>
    <b:SourceType>ConferenceProceedings</b:SourceType>
    <b:Guid>{14F8BB65-8DF5-45A7-AC77-0FCDFBDFC716}</b:Guid>
    <b:Author>
      <b:Author>
        <b:NameList>
          <b:Person>
            <b:Last>S. Saroiu</b:Last>
            <b:First>P.</b:First>
            <b:Middle>K. Gummadi, and S. D. Gribble</b:Middle>
          </b:Person>
        </b:NameList>
      </b:Author>
    </b:Author>
    <b:Title>A Measurement study of peer-to-peer file sharing systems</b:Title>
    <b:Year>2002</b:Year>
    <b:ConferenceName>in Proceedings of Multimedia computing and networking 2002</b:ConferenceName>
    <b:RefOrder>28</b:RefOrder>
  </b:Source>
  <b:Source>
    <b:Tag>IET22</b:Tag>
    <b:SourceType>DocumentFromInternetSite</b:SourceType>
    <b:Guid>{DD694414-C47E-4494-9B96-100D2324BBB8}</b:Guid>
    <b:Title>RFC 9293 Transmission Control Protocol (TCP)</b:Title>
    <b:Year>2022</b:Year>
    <b:Month>August</b:Month>
    <b:YearAccessed>2026</b:YearAccessed>
    <b:MonthAccessed>March</b:MonthAccessed>
    <b:DayAccessed>5</b:DayAccessed>
    <b:URL>https://www.ietf.org/rfc/rfc9293.html</b:URL>
    <b:Author>
      <b:Author>
        <b:NameList>
          <b:Person>
            <b:Last>IETF</b:Last>
          </b:Person>
        </b:NameList>
      </b:Author>
    </b:Author>
    <b:RefOrder>5</b:RefOrder>
  </b:Source>
  <b:Source>
    <b:Tag>Asy26</b:Tag>
    <b:SourceType>DocumentFromInternetSite</b:SourceType>
    <b:Guid>{958CFBA0-9AAD-4A2F-A7EE-124AE09800EA}</b:Guid>
    <b:Author>
      <b:Author>
        <b:Corporate>A systems approach </b:Corporate>
      </b:Author>
    </b:Author>
    <b:Title>5.2 Reliable Byte Stream (TCP)</b:Title>
    <b:YearAccessed>2026</b:YearAccessed>
    <b:MonthAccessed>March</b:MonthAccessed>
    <b:DayAccessed>5</b:DayAccessed>
    <b:URL>https://book.systemsapproach.org/e2e/tcp.html</b:URL>
    <b:RefOrder>1</b:RefOrder>
  </b:Source>
  <b:Source>
    <b:Tag>MIT18</b:Tag>
    <b:SourceType>DocumentFromInternetSite</b:SourceType>
    <b:Guid>{F9F0B06A-8CFE-4132-93A4-5E4001027A32}</b:Guid>
    <b:Author>
      <b:Author>
        <b:Corporate>MIT, Katrina LaCurts</b:Corporate>
      </b:Author>
    </b:Author>
    <b:Title>Basic Reliable Transport Protocols</b:Title>
    <b:Year>2018</b:Year>
    <b:YearAccessed>2026</b:YearAccessed>
    <b:MonthAccessed>March</b:MonthAccessed>
    <b:DayAccessed>5</b:DayAccessed>
    <b:URL>https://web.mit.edu/6.033/2018/wwwdocs/assignments/rtp_guide.pdf</b:URL>
    <b:RefOrder>4</b:RefOrder>
  </b:Source>
  <b:Source>
    <b:Tag>IET26</b:Tag>
    <b:SourceType>DocumentFromInternetSite</b:SourceType>
    <b:Guid>{465A2CB0-D493-476C-8A19-E8B8ABFAEAFF}</b:Guid>
    <b:Author>
      <b:Author>
        <b:Corporate>IETF</b:Corporate>
      </b:Author>
    </b:Author>
    <b:Title>Implementation of the internet checksum</b:Title>
    <b:YearAccessed>2026</b:YearAccessed>
    <b:MonthAccessed>March</b:MonthAccessed>
    <b:DayAccessed>11</b:DayAccessed>
    <b:URL>https://www.ietf.org/proceedings/113/slides/slides-113-tsvwg-71-checksum-offload-00.pdf</b:URL>
    <b:RefOrder>2</b:RefOrder>
  </b:Source>
  <b:Source>
    <b:Tag>IET17</b:Tag>
    <b:SourceType>InternetSite</b:SourceType>
    <b:Guid>{B1AF0741-C7D3-48E0-A872-9E29DDEBD8B8}</b:Guid>
    <b:Title>RFC 8085</b:Title>
    <b:Year>2017</b:Year>
    <b:Month>March</b:Month>
    <b:YearAccessed>2026</b:YearAccessed>
    <b:MonthAccessed>March </b:MonthAccessed>
    <b:DayAccessed>16</b:DayAccessed>
    <b:URL>https://datatracker.ietf.org/doc/html/rfc8085</b:URL>
    <b:Author>
      <b:Author>
        <b:Corporate>IETF</b:Corporate>
      </b:Author>
    </b:Author>
    <b:ProductionCompany>IETF</b:ProductionCompany>
    <b:RefOrder>8</b:RefOrder>
  </b:Source>
  <b:Source>
    <b:Tag>Clo26</b:Tag>
    <b:SourceType>InternetSite</b:SourceType>
    <b:Guid>{13AEC5A6-EFF5-436A-8BD1-ECF3BA1F9050}</b:Guid>
    <b:Author>
      <b:Author>
        <b:Corporate>Cloudflare</b:Corporate>
      </b:Author>
    </b:Author>
    <b:Title>What is UDP</b:Title>
    <b:ProductionCompany>Cloudflare</b:ProductionCompany>
    <b:YearAccessed>2026</b:YearAccessed>
    <b:MonthAccessed>March</b:MonthAccessed>
    <b:DayAccessed>16</b:DayAccessed>
    <b:URL>https://www.cloudflare.com/en-gb/learning/ddos/glossary/user-datagram-protocol-udp/</b:URL>
    <b:RefOrder>7</b:RefOrder>
  </b:Source>
  <b:Source>
    <b:Tag>Mic26</b:Tag>
    <b:SourceType>InternetSite</b:SourceType>
    <b:Guid>{83BF5009-AA58-4412-AFCB-012874853AD1}</b:Guid>
    <b:Author>
      <b:Author>
        <b:NameList>
          <b:Person>
            <b:Last>Goodwin</b:Last>
            <b:First>Michael</b:First>
          </b:Person>
        </b:NameList>
      </b:Author>
    </b:Author>
    <b:Title>What is latency</b:Title>
    <b:ProductionCompany>IBM</b:ProductionCompany>
    <b:YearAccessed>2026</b:YearAccessed>
    <b:MonthAccessed>March</b:MonthAccessed>
    <b:DayAccessed>23</b:DayAccessed>
    <b:URL>https://www.ibm.com/think/topics/latency</b:URL>
    <b:RefOrder>9</b:RefOrder>
  </b:Source>
  <b:Source>
    <b:Tag>Pro26</b:Tag>
    <b:SourceType>InternetSite</b:SourceType>
    <b:Guid>{01B53A94-E3DA-4E5D-854A-B903E9628960}</b:Guid>
    <b:Author>
      <b:Author>
        <b:NameList>
          <b:Person>
            <b:Last>Agarwal</b:Last>
            <b:First>Prof.</b:First>
            <b:Middle>Rachit</b:Middle>
          </b:Person>
        </b:NameList>
      </b:Author>
    </b:Author>
    <b:Title>CS4450 Computer Networks: Architecture and Protocols</b:Title>
    <b:ProductionCompany>Cornell</b:ProductionCompany>
    <b:YearAccessed>2026</b:YearAccessed>
    <b:MonthAccessed>March</b:MonthAccessed>
    <b:DayAccessed>23</b:DayAccessed>
    <b:URL>https://www.cs.cornell.edu/courses/cs4450/2025sp/lecture03-packets-delay-Internet.pdf</b:URL>
    <b:RefOrder>10</b:RefOrder>
  </b:Source>
  <b:Source>
    <b:Tag>Gov18</b:Tag>
    <b:SourceType>InternetSite</b:SourceType>
    <b:Guid>{1D906117-0D0F-4654-A36A-97CC718DFDCD}</b:Guid>
    <b:Author>
      <b:Author>
        <b:Corporate>Gov UK</b:Corporate>
      </b:Author>
    </b:Author>
    <b:Title>Open Standards principles</b:Title>
    <b:ProductionCompany>Gov UK</b:ProductionCompany>
    <b:Year>2018</b:Year>
    <b:Month>April</b:Month>
    <b:Day>5</b:Day>
    <b:YearAccessed>2026</b:YearAccessed>
    <b:MonthAccessed>March</b:MonthAccessed>
    <b:DayAccessed>22</b:DayAccessed>
    <b:URL>https://www.gov.uk/government/publications/open-standards-principles/open-standards-principles</b:URL>
    <b:RefOrder>23</b:RefOrder>
  </b:Source>
  <b:Source>
    <b:Tag>Rol26</b:Tag>
    <b:SourceType>InternetSite</b:SourceType>
    <b:Guid>{192B8E34-6B84-4E2B-8881-67CA3207EB90}</b:Guid>
    <b:Title>Rolling Plan for ICT standardisation</b:Title>
    <b:ProductionCompany>interoperable europe</b:ProductionCompany>
    <b:Year>2026</b:Year>
    <b:YearAccessed>2026</b:YearAccessed>
    <b:MonthAccessed>March</b:MonthAccessed>
    <b:DayAccessed>22</b:DayAccessed>
    <b:URL>https://interoperable-europe.ec.europa.eu/collection/rolling-plan-ict-standardisation</b:URL>
    <b:RefOrder>24</b:RefOrder>
  </b:Source>
  <b:Source>
    <b:Tag>Ali26</b:Tag>
    <b:SourceType>InternetSite</b:SourceType>
    <b:Guid>{5C49F4AE-A233-4325-8DB0-5AA7E0C94FAD}</b:Guid>
    <b:Author>
      <b:Author>
        <b:NameList>
          <b:Person>
            <b:Last>Alice Gomstyn</b:Last>
            <b:First>Alexandra</b:First>
            <b:Middle>Jonker</b:Middle>
          </b:Person>
        </b:NameList>
      </b:Author>
    </b:Author>
    <b:Title>What is data interoperability?</b:Title>
    <b:ProductionCompany>IBM</b:ProductionCompany>
    <b:Year>2026</b:Year>
    <b:Month>Febuary</b:Month>
    <b:Day>20</b:Day>
    <b:YearAccessed>2026</b:YearAccessed>
    <b:MonthAccessed>March</b:MonthAccessed>
    <b:DayAccessed>24</b:DayAccessed>
    <b:URL>https://www.ibm.com/think/topics/data-interoperability</b:URL>
    <b:RefOrder>25</b:RefOrder>
  </b:Source>
  <b:Source>
    <b:Tag>Dan23</b:Tag>
    <b:SourceType>JournalArticle</b:SourceType>
    <b:Guid>{5F40FCA7-CA4B-4298-963F-BC0CC5570D17}</b:Guid>
    <b:Author>
      <b:Author>
        <b:NameList>
          <b:Person>
            <b:Last>Daniel M Walker</b:Last>
            <b:First>Willi</b:First>
            <b:Middle>L Tarver, Pallavi Jonnalagadda , Lorin Ranbom , Eric W Ford , Saurabh Rahurkar</b:Middle>
          </b:Person>
        </b:NameList>
      </b:Author>
    </b:Author>
    <b:Title>Perspectives on Challenges and Opportunities for Interoperability: Findings From Key Informant Interviews With Stakeholders in Ohio</b:Title>
    <b:ProductionCompany>NLM</b:ProductionCompany>
    <b:Year>2023</b:Year>
    <b:JournalName>JMIR Med Inform. 2023 Feb 24;11:e43848. doi: 10.2196/43848</b:JournalName>
    <b:Pages>1-5</b:Pages>
    <b:RefOrder>26</b:RefOrder>
  </b:Source>
  <b:Source>
    <b:Tag>aws26</b:Tag>
    <b:SourceType>InternetSite</b:SourceType>
    <b:Guid>{FF5D9501-1204-4509-BAEA-FE67AB112ADE}</b:Guid>
    <b:Title>Microservices</b:Title>
    <b:Author>
      <b:Author>
        <b:Corporate>aws</b:Corporate>
      </b:Author>
    </b:Author>
    <b:ProductionCompany>aws</b:ProductionCompany>
    <b:YearAccessed>2026</b:YearAccessed>
    <b:MonthAccessed>March</b:MonthAccessed>
    <b:DayAccessed>24</b:DayAccessed>
    <b:URL>https://aws.amazon.com/microservices/</b:URL>
    <b:RefOrder>19</b:RefOrder>
  </b:Source>
  <b:Source>
    <b:Tag>aws261</b:Tag>
    <b:SourceType>InternetSite</b:SourceType>
    <b:Guid>{DE4078EB-988A-4A9A-BB5E-76F17E1F76BB}</b:Guid>
    <b:Author>
      <b:Author>
        <b:Corporate>aws</b:Corporate>
      </b:Author>
    </b:Author>
    <b:Title>What is an Event-Driven Architecture?</b:Title>
    <b:ProductionCompany>aws</b:ProductionCompany>
    <b:YearAccessed>2026</b:YearAccessed>
    <b:MonthAccessed>March</b:MonthAccessed>
    <b:DayAccessed>23</b:DayAccessed>
    <b:URL>https://aws.amazon.com/event-driven-architecture/</b:URL>
    <b:RefOrder>21</b:RefOrder>
  </b:Source>
  <b:Source>
    <b:Tag>Jef26</b:Tag>
    <b:SourceType>InternetSite</b:SourceType>
    <b:Guid>{3CE34E78-E56F-46A1-A0E8-4C6A5D7CC009}</b:Guid>
    <b:Author>
      <b:Author>
        <b:NameList>
          <b:Person>
            <b:Last>Richman</b:Last>
            <b:First>Jeffery</b:First>
          </b:Person>
        </b:NameList>
      </b:Author>
    </b:Author>
    <b:Title>Kafka Event-Driven Architecture Done Right + Real Examples</b:Title>
    <b:ProductionCompany>Estuary</b:ProductionCompany>
    <b:Year>2026</b:Year>
    <b:Month>March</b:Month>
    <b:Day>5</b:Day>
    <b:YearAccessed>2026</b:YearAccessed>
    <b:MonthAccessed>March</b:MonthAccessed>
    <b:DayAccessed>23</b:DayAccessed>
    <b:URL>https://estuary.dev/blog/kafka-event-driven-architecture/</b:URL>
    <b:RefOrder>20</b:RefOrder>
  </b:Source>
  <b:Source>
    <b:Tag>Bou26</b:Tag>
    <b:SourceType>InternetSite</b:SourceType>
    <b:Guid>{EEF79079-92BE-48C1-9518-4D568187B6F8}</b:Guid>
    <b:Author>
      <b:Author>
        <b:Corporate>Boundev Team</b:Corporate>
      </b:Author>
    </b:Author>
    <b:Title>Event-Driven Microservices with Kafka: The Architecture Guide for Scalable Systems</b:Title>
    <b:ProductionCompany>Boundev</b:ProductionCompany>
    <b:Year>2026</b:Year>
    <b:Month>Febuary</b:Month>
    <b:Day>26</b:Day>
    <b:YearAccessed>2026</b:YearAccessed>
    <b:MonthAccessed>March</b:MonthAccessed>
    <b:DayAccessed>23</b:DayAccessed>
    <b:URL>https://www.boundev.com/blog/event-driven-microservices-kafka-architecture-guide</b:URL>
    <b:RefOrder>22</b:RefOrder>
  </b:Source>
  <b:Source>
    <b:Tag>All24</b:Tag>
    <b:SourceType>InternetSite</b:SourceType>
    <b:Guid>{8ADEC210-C57D-48C3-9708-64EEA46BAAE7}</b:Guid>
    <b:Author>
      <b:Author>
        <b:NameList>
          <b:Person>
            <b:Last>Johnson.</b:Last>
            <b:First>Allan</b:First>
          </b:Person>
        </b:NameList>
      </b:Author>
    </b:Author>
    <b:Title>Latency, delay, speed test vs. iPerf</b:Title>
    <b:ProductionCompany>Cisco</b:ProductionCompany>
    <b:Year>2024</b:Year>
    <b:Month>August</b:Month>
    <b:Day>5</b:Day>
    <b:YearAccessed>2026</b:YearAccessed>
    <b:MonthAccessed>March</b:MonthAccessed>
    <b:DayAccessed>21</b:DayAccessed>
    <b:URL>https://www.ciscopress.com/articles/article.asp?p=3197437&amp;seqNum=3</b:URL>
    <b:RefOrder>13</b:RefOrder>
  </b:Source>
  <b:Source>
    <b:Tag>Alb25</b:Tag>
    <b:SourceType>JournalArticle</b:SourceType>
    <b:Guid>{AD885D96-D28C-4AD6-ADBD-7E3BEF16E101}</b:Guid>
    <b:Author>
      <b:Author>
        <b:NameList>
          <b:Person>
            <b:Last>Albert Espinal</b:Last>
            <b:First>V.</b:First>
            <b:Middle>Sanchez Padilla</b:Middle>
          </b:Person>
        </b:NameList>
      </b:Author>
    </b:Author>
    <b:Title>QUEUING DELAY REDUCTION BASED ON NETWORK TRAFFIC PATTERNS: A PREDICTIVE QOS FRAMEWORK FOR POINT-TO-POINT COMMUNICATIONS </b:Title>
    <b:Year>2025</b:Year>
    <b:JournalName>Transport and Telecommunication </b:JournalName>
    <b:Pages>237-240</b:Pages>
    <b:Volume>26</b:Volume>
    <b:Issue>3</b:Issue>
    <b:RefOrder>12</b:RefOrder>
  </b:Source>
  <b:Source>
    <b:Tag>Cis15</b:Tag>
    <b:SourceType>InternetSite</b:SourceType>
    <b:Guid>{99E9D49B-30F0-4907-BF38-2B37D09D8445}</b:Guid>
    <b:Title>QoS: Congestion Management Configuration Guide, Cisco IOS XE Release 3S</b:Title>
    <b:Year>2015</b:Year>
    <b:Author>
      <b:Author>
        <b:Corporate>Cisco</b:Corporate>
      </b:Author>
    </b:Author>
    <b:ProductionCompany>Cisco</b:ProductionCompany>
    <b:Month>November</b:Month>
    <b:Day>23</b:Day>
    <b:YearAccessed>2026</b:YearAccessed>
    <b:MonthAccessed>March</b:MonthAccessed>
    <b:DayAccessed>24</b:DayAccessed>
    <b:URL>https://www.cisco.com/c/en/us/td/docs/ios-xml/ios/qos_conmgt/configuration/xe-3s/qos-conmgt-xe-3s-book/qos-conmgt-oview.html</b:URL>
    <b:RefOrder>14</b:RefOrder>
  </b:Source>
  <b:Source>
    <b:Tag>Gau</b:Tag>
    <b:SourceType>JournalArticle</b:SourceType>
    <b:Guid>{C245FC32-44D7-4407-B09B-3ADA42117545}</b:Guid>
    <b:Title>Multicore Processor Performance Analysis</b:Title>
    <b:Pages>1-5</b:Pages>
    <b:Author>
      <b:Author>
        <b:NameList>
          <b:Person>
            <b:Last>Kolhe</b:Last>
            <b:First>Gaurav</b:First>
            <b:Middle>S</b:Middle>
          </b:Person>
        </b:NameList>
      </b:Author>
    </b:Author>
    <b:RefOrder>15</b:RefOrder>
  </b:Source>
  <b:Source>
    <b:Tag>Nic22</b:Tag>
    <b:SourceType>DocumentFromInternetSite</b:SourceType>
    <b:Guid>{F59FB5A2-9C8E-4DD0-9898-4A295B4B33AA}</b:Guid>
    <b:Title>CS110 Lecture 13: Introduction to Multithreading</b:Title>
    <b:Year>2022</b:Year>
    <b:Author>
      <b:Author>
        <b:NameList>
          <b:Person>
            <b:Last>Cain</b:Last>
            <b:First>Nick</b:First>
            <b:Middle>Troccoli and Jerry</b:Middle>
          </b:Person>
        </b:NameList>
      </b:Author>
    </b:Author>
    <b:YearAccessed>2026</b:YearAccessed>
    <b:MonthAccessed>March</b:MonthAccessed>
    <b:DayAccessed>23</b:DayAccessed>
    <b:URL>https://web.stanford.edu/class/cs110/lectures/cs110-win2122-lecture-13.pdf</b:URL>
    <b:RefOrder>16</b:RefOrder>
  </b:Source>
  <b:Source>
    <b:Tag>MJo23</b:Tag>
    <b:SourceType>InternetSite</b:SourceType>
    <b:Guid>{27D1B04B-9A6F-48E8-B024-3C26E62B7277}</b:Guid>
    <b:Title>Boost application performance using asynchronous I/O</b:Title>
    <b:Year>2023</b:Year>
    <b:Month>March</b:Month>
    <b:Day>24</b:Day>
    <b:YearAccessed>2026</b:YearAccessed>
    <b:MonthAccessed>March</b:MonthAccessed>
    <b:DayAccessed>24</b:DayAccessed>
    <b:URL>https://developer.ibm.com/articles/l-async/</b:URL>
    <b:Author>
      <b:Author>
        <b:NameList>
          <b:Person>
            <b:Last>M.Jones</b:Last>
          </b:Person>
        </b:NameList>
      </b:Author>
    </b:Author>
    <b:ProductionCompany>IBM</b:ProductionCompany>
    <b:RefOrder>17</b:RefOrder>
  </b:Source>
  <b:Source>
    <b:Tag>Adi25</b:Tag>
    <b:SourceType>InternetSite</b:SourceType>
    <b:Guid>{DCC14A34-072E-40B7-B13C-A7F243D45B84}</b:Guid>
    <b:Author>
      <b:Author>
        <b:NameList>
          <b:Person>
            <b:Last>Bhuyan</b:Last>
            <b:First>Aditya</b:First>
            <b:Middle>Pratap</b:Middle>
          </b:Person>
        </b:NameList>
      </b:Author>
    </b:Author>
    <b:Title>How does using asynchronous I/O improve the speed of applications that frequently write data to disk, and what are the pitfalls?</b:Title>
    <b:ProductionCompany>dev.to</b:ProductionCompany>
    <b:Year>2025</b:Year>
    <b:Month>July</b:Month>
    <b:Day>9</b:Day>
    <b:YearAccessed>2026</b:YearAccessed>
    <b:MonthAccessed>March</b:MonthAccessed>
    <b:DayAccessed>23</b:DayAccessed>
    <b:URL>https://dev.to/adityabhuyan/how-does-using-asynchronous-io-improve-the-speed-of-applications-that-frequently-write-data-to-47k</b:URL>
    <b:RefOrder>18</b:RefOrder>
  </b:Source>
  <b:Source>
    <b:Tag>Net26</b:Tag>
    <b:SourceType>InternetSite</b:SourceType>
    <b:Guid>{7358194A-60D2-40C2-A0A9-432D04DBBB07}</b:Guid>
    <b:Author>
      <b:Author>
        <b:Corporate>Network Academy </b:Corporate>
      </b:Author>
    </b:Author>
    <b:Title>Switching modes: Store-and-Forward vs Cut-Through</b:Title>
    <b:ProductionCompany>Network Academy </b:ProductionCompany>
    <b:YearAccessed>2026</b:YearAccessed>
    <b:MonthAccessed>MARCH</b:MonthAccessed>
    <b:DayAccessed>25</b:DayAccessed>
    <b:URL>https://www.networkacademy.io/ccna/ethernet/store-and-forward-vs-cut-through-switching</b:URL>
    <b:RefOrder>11</b:RefOrder>
  </b:Source>
  <b:Source>
    <b:Tag>IET10</b:Tag>
    <b:SourceType>InternetSite</b:SourceType>
    <b:Guid>{E37A7938-608F-4C57-A067-47268A1A74F1}</b:Guid>
    <b:Author>
      <b:Author>
        <b:Corporate>IETF</b:Corporate>
      </b:Author>
    </b:Author>
    <b:Title>   Making TCP More Robust to Long Connectivity Disruptions (TCP-LCD)</b:Title>
    <b:ProductionCompany>IETF</b:ProductionCompany>
    <b:Year>2010</b:Year>
    <b:Month>December</b:Month>
    <b:YearAccessed>2026</b:YearAccessed>
    <b:MonthAccessed>March</b:MonthAccessed>
    <b:DayAccessed>20</b:DayAccessed>
    <b:URL>https://www.rfc-editor.org/rfc/rfc6069.html</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CF7861A-61DE-4170-BA6E-5C909F509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15</Pages>
  <Words>4486</Words>
  <Characters>28983</Characters>
  <Application>Microsoft Office Word</Application>
  <DocSecurity>0</DocSecurity>
  <Lines>526</Lines>
  <Paragraphs>163</Paragraphs>
  <ScaleCrop>false</ScaleCrop>
  <HeadingPairs>
    <vt:vector size="2" baseType="variant">
      <vt:variant>
        <vt:lpstr>Title</vt:lpstr>
      </vt:variant>
      <vt:variant>
        <vt:i4>1</vt:i4>
      </vt:variant>
    </vt:vector>
  </HeadingPairs>
  <TitlesOfParts>
    <vt:vector size="1" baseType="lpstr">
      <vt:lpstr>Socket programming and concurrency</vt:lpstr>
    </vt:vector>
  </TitlesOfParts>
  <Company/>
  <LinksUpToDate>false</LinksUpToDate>
  <CharactersWithSpaces>33306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Socket programming and concurrency</dc:title>
  <dc:subject>Assignment one essay</dc:subject>
  <dc:creator>Luke Redmore</dc:creator>
  <cp:keywords/>
  <dc:description/>
  <cp:lastModifiedBy>Luke Redmore</cp:lastModifiedBy>
  <cp:revision>297</cp:revision>
  <dcterms:created xsi:type="dcterms:W3CDTF">2026-03-24T21:47:00Z</dcterms:created>
  <dcterms:modified xsi:type="dcterms:W3CDTF">2026-03-26T15:25:00Z</dcterms:modified>
</cp:coreProperties>
</file>