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07582" w14:textId="4F93C30C" w:rsidR="00BA2315" w:rsidRDefault="00BA2315" w:rsidP="009619A4">
      <w:pPr>
        <w:spacing w:line="360" w:lineRule="auto"/>
        <w:rPr>
          <w:u w:val="single"/>
        </w:rPr>
      </w:pPr>
      <w:r w:rsidRPr="00BA2315">
        <w:rPr>
          <w:u w:val="single"/>
        </w:rPr>
        <w:t xml:space="preserve">Compare and contrast two theories of memory. </w:t>
      </w:r>
    </w:p>
    <w:p w14:paraId="72AE93AD" w14:textId="2E643867" w:rsidR="00BA2315" w:rsidRDefault="00BA2315" w:rsidP="009619A4">
      <w:pPr>
        <w:spacing w:line="360" w:lineRule="auto"/>
        <w:rPr>
          <w:u w:val="single"/>
        </w:rPr>
      </w:pPr>
    </w:p>
    <w:p w14:paraId="16F0598F" w14:textId="64918E94" w:rsidR="00BA2315" w:rsidRPr="00E24CE7" w:rsidRDefault="00BA2315" w:rsidP="009619A4">
      <w:pPr>
        <w:spacing w:line="360" w:lineRule="auto"/>
        <w:rPr>
          <w:u w:val="single"/>
        </w:rPr>
      </w:pPr>
      <w:r w:rsidRPr="00E24CE7">
        <w:t>“Memory is the means by which we draw on our past experiences in order to use this information in the present” (Sternberg, 1999). In this</w:t>
      </w:r>
      <w:r>
        <w:t xml:space="preserve"> essay I will be exploring two theories of Memory, how they are similar but also how they differ. The two theories of </w:t>
      </w:r>
      <w:r w:rsidR="00393B7A">
        <w:t>m</w:t>
      </w:r>
      <w:r>
        <w:t>emory I am going to look at in more detail will be the Working Memory Model, which was a development on the Multi Store Model by Atkinson and Shiffrin (1968) and</w:t>
      </w:r>
      <w:r w:rsidR="00260416">
        <w:t xml:space="preserve"> following this</w:t>
      </w:r>
      <w:r>
        <w:t xml:space="preserve"> Tulving’s Model of Memory. I will then go on to look at one theory of attention, and the effect this has on how we perceive objects around us. The theory I will be looking at closer is and its effects will be Broadbent’s Filter Model (1958). </w:t>
      </w:r>
    </w:p>
    <w:p w14:paraId="55D49844" w14:textId="1DA88F4E" w:rsidR="00BA2315" w:rsidRDefault="00BA2315" w:rsidP="009619A4">
      <w:pPr>
        <w:spacing w:line="360" w:lineRule="auto"/>
        <w:rPr>
          <w:u w:val="single"/>
        </w:rPr>
      </w:pPr>
    </w:p>
    <w:p w14:paraId="2FA938B9" w14:textId="33BD06C1" w:rsidR="00467F03" w:rsidRDefault="00BA2315" w:rsidP="009619A4">
      <w:pPr>
        <w:spacing w:line="360" w:lineRule="auto"/>
      </w:pPr>
      <w:r>
        <w:t xml:space="preserve">The Working Memory Model was developed by Baddeley &amp; Hitch (1974), this was following the Multi-Store Model by Atkinson &amp; Shiffrin (1968). They believed that the idea regarding short-term memory and the levels of processing in the brain. As Baddeley &amp; Hitch began their research, they mainly focused on the ideas around short-term memory. The working memory model is a multi-component system that can process and retain information. Within the model there are different systems for each type of information that is being processed, these are the Central Executive, the visuospatial sketchpad, and the phonological loop. </w:t>
      </w:r>
      <w:r w:rsidR="00833669">
        <w:t xml:space="preserve">There will be an input that will detected by the senses, which is passed onto the sensory memory then if it is attended too it will move onto the central executive. From here it will either be passed onto the visuospatial pad or the phonological loop, which contains the phonological store which deals with visual and spatial information or the articulatory control which can act as a voice to rehearse information that has been passed on so that it can be stored in the working memory. It can also process written information to be passed to the phonological store. </w:t>
      </w:r>
      <w:r w:rsidR="00467F03">
        <w:t>‘The phonological loop compromises two compartments, a phonological store, which holds memory traces in acoustic or phonological form that fade in a few seconds, and an articulatory rehearsal process analogous to subvocal speech’ (Baddeley, 1983). However, they also said that ‘the phonological loop is specialized to hold verbal information and the visuospatial sketchpad is that to be capable of upholding and changing visual and spatial information’. (Repovs &amp; Baddeley, 2006). The Central Executive monitors and co-ordinates the operation of the other systems to relay them to the long term-memory.</w:t>
      </w:r>
      <w:r w:rsidR="001E6B73">
        <w:t xml:space="preserve"> </w:t>
      </w:r>
    </w:p>
    <w:p w14:paraId="75B8E497" w14:textId="77777777" w:rsidR="001A3CCA" w:rsidRDefault="001A3CCA" w:rsidP="009619A4">
      <w:pPr>
        <w:spacing w:line="360" w:lineRule="auto"/>
      </w:pPr>
    </w:p>
    <w:p w14:paraId="12961F5A" w14:textId="77777777" w:rsidR="0007285F" w:rsidRDefault="001A3CCA" w:rsidP="009619A4">
      <w:pPr>
        <w:spacing w:line="360" w:lineRule="auto"/>
      </w:pPr>
      <w:r>
        <w:t>Tulving in 1967, proposed that there was a difference between memories for general knowledge and memories for events.</w:t>
      </w:r>
      <w:r w:rsidR="00641EA9">
        <w:t xml:space="preserve"> ‘</w:t>
      </w:r>
      <w:r w:rsidR="00081DFE">
        <w:t xml:space="preserve">In a nutshell, the theory holds that </w:t>
      </w:r>
      <w:r w:rsidR="00A37207">
        <w:t>episodic and semantic memory are two of the five major human memory systems for which reasonably adequate evidence is now available. The other three systems</w:t>
      </w:r>
      <w:r w:rsidR="007138C4">
        <w:t xml:space="preserve"> are procedural, perceptual representation, and short-term memory</w:t>
      </w:r>
      <w:r w:rsidR="00D00598">
        <w:t>.</w:t>
      </w:r>
      <w:r w:rsidR="00641EA9">
        <w:t>’</w:t>
      </w:r>
      <w:r w:rsidR="00D00598">
        <w:t xml:space="preserve"> (Tulving, 1993).</w:t>
      </w:r>
      <w:r>
        <w:t xml:space="preserve"> He showed that long-term memory is made of two different yet interacting systems, semantic memory, and episodic memory. He split declarative memory </w:t>
      </w:r>
      <w:r w:rsidR="00260416">
        <w:t xml:space="preserve">into the two interacting systems. </w:t>
      </w:r>
    </w:p>
    <w:p w14:paraId="2EBCD7CA" w14:textId="1F1C9499" w:rsidR="001A3CCA" w:rsidRDefault="00260416" w:rsidP="009619A4">
      <w:pPr>
        <w:spacing w:line="360" w:lineRule="auto"/>
      </w:pPr>
      <w:r>
        <w:t xml:space="preserve">Declarative memory </w:t>
      </w:r>
      <w:r w:rsidR="0078008E">
        <w:t>holds</w:t>
      </w:r>
      <w:r>
        <w:t xml:space="preserve"> memories that h</w:t>
      </w:r>
      <w:r w:rsidR="0078008E">
        <w:t>ave</w:t>
      </w:r>
      <w:r>
        <w:t xml:space="preserve"> a meaning to the individual and may be hard to be forgotten. </w:t>
      </w:r>
    </w:p>
    <w:p w14:paraId="348C3742" w14:textId="77777777" w:rsidR="0078008E" w:rsidRDefault="00260416" w:rsidP="009619A4">
      <w:pPr>
        <w:spacing w:line="360" w:lineRule="auto"/>
      </w:pPr>
      <w:r>
        <w:t xml:space="preserve">Episodic Memory is where memories of specific events and specific information is held. It can hold information like names, dates and can involve memories of things that have happened to you personally. These types of memories are linked to the five human senses, and therefore they can be set off by a particular thing that could trigger a memory. </w:t>
      </w:r>
    </w:p>
    <w:p w14:paraId="08BAF4C7" w14:textId="322F8F01" w:rsidR="00260416" w:rsidRDefault="00260416" w:rsidP="009619A4">
      <w:pPr>
        <w:spacing w:line="360" w:lineRule="auto"/>
      </w:pPr>
      <w:r>
        <w:t xml:space="preserve">Whereas semantic memory are the memories where the meaning could be relationships, where things are located and what those items do or mean. This type of memory is needed for language as words have meanings but learning words involves episodic memory but then once the words have been learned they will be able to be retained and will be stores in the semantic stores. </w:t>
      </w:r>
      <w:r w:rsidR="001A14A7">
        <w:t>‘Semantic memory registers and stores knowledge about the world in the broadest sense and makes it available for retrieval’ (Tulving, 1993)</w:t>
      </w:r>
      <w:r w:rsidR="00DB1C78">
        <w:t xml:space="preserve">. </w:t>
      </w:r>
    </w:p>
    <w:p w14:paraId="658DDE4C" w14:textId="77777777" w:rsidR="00F118AC" w:rsidRDefault="00F118AC" w:rsidP="009619A4">
      <w:pPr>
        <w:spacing w:line="360" w:lineRule="auto"/>
      </w:pPr>
    </w:p>
    <w:p w14:paraId="4DCA611D" w14:textId="227D6A4E" w:rsidR="00393B7A" w:rsidRDefault="00F118AC" w:rsidP="009619A4">
      <w:pPr>
        <w:spacing w:line="360" w:lineRule="auto"/>
      </w:pPr>
      <w:r>
        <w:t>So, to conclude s</w:t>
      </w:r>
      <w:r w:rsidR="00BA7DD2">
        <w:t>ome of the similarities that can be found in both models are</w:t>
      </w:r>
      <w:r>
        <w:t xml:space="preserve">, </w:t>
      </w:r>
      <w:r w:rsidR="00FA2079">
        <w:t>they are both</w:t>
      </w:r>
      <w:r w:rsidR="00BA7DD2">
        <w:t xml:space="preserve"> </w:t>
      </w:r>
      <w:r w:rsidR="00F302FC">
        <w:t xml:space="preserve">based </w:t>
      </w:r>
      <w:r w:rsidR="00C81495">
        <w:t>off</w:t>
      </w:r>
      <w:r w:rsidR="00F302FC">
        <w:t xml:space="preserve"> the multi-store model and Tulving used</w:t>
      </w:r>
      <w:r w:rsidR="00C81495">
        <w:t xml:space="preserve"> Baddeley &amp; Hitch’s model to develop his model further. </w:t>
      </w:r>
    </w:p>
    <w:p w14:paraId="3DFF3314" w14:textId="152EE148" w:rsidR="00107467" w:rsidRDefault="00393B7A" w:rsidP="009619A4">
      <w:pPr>
        <w:spacing w:line="360" w:lineRule="auto"/>
      </w:pPr>
      <w:r>
        <w:t xml:space="preserve">The differences in both models are </w:t>
      </w:r>
      <w:r w:rsidR="0081301B">
        <w:t>that working memory model</w:t>
      </w:r>
      <w:r w:rsidR="0058405D">
        <w:t xml:space="preserve"> is mostly focused</w:t>
      </w:r>
      <w:r w:rsidR="00D855BB">
        <w:t xml:space="preserve"> on short-term memory, while Tulving’s model is focused on long-term memory. </w:t>
      </w:r>
      <w:r w:rsidR="007A1E75">
        <w:t>Also,</w:t>
      </w:r>
      <w:r w:rsidR="00D855BB">
        <w:t xml:space="preserve"> the working memory model</w:t>
      </w:r>
      <w:r w:rsidR="00AA4DD4">
        <w:t xml:space="preserve"> that the different components of memory only have a limited form of capacity and that these components work independently of each other. </w:t>
      </w:r>
    </w:p>
    <w:p w14:paraId="428545DF" w14:textId="0DD65721" w:rsidR="00FE70F3" w:rsidRDefault="00FE70F3" w:rsidP="00BA2315">
      <w:pPr>
        <w:spacing w:line="360" w:lineRule="auto"/>
      </w:pPr>
    </w:p>
    <w:p w14:paraId="2FF80339" w14:textId="77777777" w:rsidR="00B5080B" w:rsidRDefault="00B5080B" w:rsidP="00BA2315">
      <w:pPr>
        <w:spacing w:line="360" w:lineRule="auto"/>
      </w:pPr>
    </w:p>
    <w:p w14:paraId="6518C587" w14:textId="32B39F6E" w:rsidR="00467F03" w:rsidRPr="00467F03" w:rsidRDefault="00467F03" w:rsidP="00BA2315">
      <w:pPr>
        <w:spacing w:line="360" w:lineRule="auto"/>
        <w:rPr>
          <w:u w:val="single"/>
        </w:rPr>
      </w:pPr>
      <w:r w:rsidRPr="00467F03">
        <w:rPr>
          <w:u w:val="single"/>
        </w:rPr>
        <w:t xml:space="preserve">References </w:t>
      </w:r>
    </w:p>
    <w:p w14:paraId="1842ED10" w14:textId="00E6BBF2" w:rsidR="00D00598" w:rsidRDefault="00467F03" w:rsidP="00467F03">
      <w:pPr>
        <w:spacing w:line="360" w:lineRule="auto"/>
        <w:rPr>
          <w:rStyle w:val="Hyperlink"/>
          <w:i/>
          <w:iCs/>
        </w:rPr>
      </w:pPr>
      <w:r>
        <w:rPr>
          <w:u w:val="single"/>
        </w:rPr>
        <w:lastRenderedPageBreak/>
        <w:t xml:space="preserve">G. Repovs &amp; A. Baddeley. (2006). The Multi-Component Model of Working Memory: Explorations in Experimental Cognitive Psychology. </w:t>
      </w:r>
      <w:r>
        <w:rPr>
          <w:i/>
          <w:iCs/>
          <w:u w:val="single"/>
        </w:rPr>
        <w:t xml:space="preserve">Neuroscience 139, 5-21. </w:t>
      </w:r>
      <w:hyperlink r:id="rId4" w:history="1">
        <w:r w:rsidRPr="00466D5D">
          <w:rPr>
            <w:rStyle w:val="Hyperlink"/>
            <w:i/>
            <w:iCs/>
          </w:rPr>
          <w:t>https://doi.org/10.1016/j.neuroscience.2005.12.061</w:t>
        </w:r>
      </w:hyperlink>
    </w:p>
    <w:p w14:paraId="2EC4D648" w14:textId="77777777" w:rsidR="005B3AC3" w:rsidRPr="00D00598" w:rsidRDefault="005B3AC3" w:rsidP="00467F03">
      <w:pPr>
        <w:spacing w:line="360" w:lineRule="auto"/>
        <w:rPr>
          <w:i/>
          <w:iCs/>
          <w:color w:val="0563C1" w:themeColor="hyperlink"/>
          <w:u w:val="single"/>
        </w:rPr>
      </w:pPr>
    </w:p>
    <w:p w14:paraId="323907DA" w14:textId="7F0AF48C" w:rsidR="004A5B7B" w:rsidRDefault="00D00598" w:rsidP="005B3AC3">
      <w:pPr>
        <w:spacing w:line="360" w:lineRule="auto"/>
        <w:rPr>
          <w:u w:val="single"/>
        </w:rPr>
      </w:pPr>
      <w:r w:rsidRPr="004A5B7B">
        <w:rPr>
          <w:u w:val="single"/>
        </w:rPr>
        <w:t>Tulving, E</w:t>
      </w:r>
      <w:r w:rsidR="00510C5E" w:rsidRPr="004A5B7B">
        <w:rPr>
          <w:u w:val="single"/>
        </w:rPr>
        <w:t xml:space="preserve">. (1993). </w:t>
      </w:r>
      <w:r w:rsidR="00E24E12" w:rsidRPr="004A5B7B">
        <w:rPr>
          <w:u w:val="single"/>
        </w:rPr>
        <w:t>What is Episodic Memory?</w:t>
      </w:r>
      <w:r w:rsidR="005B3AC3" w:rsidRPr="004A5B7B">
        <w:rPr>
          <w:u w:val="single"/>
        </w:rPr>
        <w:t xml:space="preserve"> </w:t>
      </w:r>
      <w:r w:rsidR="005B3AC3" w:rsidRPr="003009E5">
        <w:rPr>
          <w:i/>
          <w:iCs/>
          <w:u w:val="single"/>
        </w:rPr>
        <w:t>Current Directions in Psychological Science,</w:t>
      </w:r>
      <w:r w:rsidR="005B3AC3" w:rsidRPr="004A5B7B">
        <w:rPr>
          <w:u w:val="single"/>
        </w:rPr>
        <w:t xml:space="preserve"> 2, 67-</w:t>
      </w:r>
      <w:r w:rsidR="004A5B7B">
        <w:rPr>
          <w:u w:val="single"/>
        </w:rPr>
        <w:t>70.</w:t>
      </w:r>
    </w:p>
    <w:p w14:paraId="7C18642C" w14:textId="5D185962" w:rsidR="005B3AC3" w:rsidRPr="004A5B7B" w:rsidRDefault="004A5B7B" w:rsidP="005B3AC3">
      <w:pPr>
        <w:spacing w:line="360" w:lineRule="auto"/>
        <w:rPr>
          <w:u w:val="single"/>
        </w:rPr>
      </w:pPr>
      <w:hyperlink r:id="rId5" w:history="1">
        <w:r w:rsidRPr="00466D5D">
          <w:rPr>
            <w:rStyle w:val="Hyperlink"/>
          </w:rPr>
          <w:t>https://doi.org/10.1111/1467-8721.ep10770899</w:t>
        </w:r>
      </w:hyperlink>
    </w:p>
    <w:p w14:paraId="69B8F737" w14:textId="22F14DAB" w:rsidR="00FF4099" w:rsidRDefault="00FF4099" w:rsidP="005B3AC3">
      <w:pPr>
        <w:spacing w:line="360" w:lineRule="auto"/>
        <w:rPr>
          <w:u w:val="single"/>
        </w:rPr>
      </w:pPr>
    </w:p>
    <w:p w14:paraId="1E3D5CC9" w14:textId="02723714" w:rsidR="001A1F51" w:rsidRDefault="004E60A7" w:rsidP="005B3AC3">
      <w:pPr>
        <w:spacing w:line="360" w:lineRule="auto"/>
        <w:rPr>
          <w:u w:val="single"/>
        </w:rPr>
      </w:pPr>
      <w:r>
        <w:rPr>
          <w:u w:val="single"/>
        </w:rPr>
        <w:t>Baddeley, A</w:t>
      </w:r>
      <w:r w:rsidR="001D1DE9">
        <w:rPr>
          <w:u w:val="single"/>
        </w:rPr>
        <w:t>. (</w:t>
      </w:r>
      <w:r w:rsidR="005D6F00">
        <w:rPr>
          <w:u w:val="single"/>
        </w:rPr>
        <w:t>2007</w:t>
      </w:r>
      <w:r w:rsidR="001D1DE9">
        <w:rPr>
          <w:u w:val="single"/>
        </w:rPr>
        <w:t>)</w:t>
      </w:r>
      <w:r w:rsidR="005D6F00">
        <w:rPr>
          <w:u w:val="single"/>
        </w:rPr>
        <w:t xml:space="preserve">. </w:t>
      </w:r>
      <w:r w:rsidR="00F340B1">
        <w:rPr>
          <w:u w:val="single"/>
        </w:rPr>
        <w:t xml:space="preserve">Working Memory, Thought, and Action. </w:t>
      </w:r>
      <w:r w:rsidR="008856E8" w:rsidRPr="00F12836">
        <w:rPr>
          <w:i/>
          <w:iCs/>
          <w:u w:val="single"/>
        </w:rPr>
        <w:t>Oxford Psychology Series</w:t>
      </w:r>
      <w:r w:rsidR="008856E8">
        <w:rPr>
          <w:u w:val="single"/>
        </w:rPr>
        <w:t xml:space="preserve">. </w:t>
      </w:r>
    </w:p>
    <w:p w14:paraId="72B7A605" w14:textId="48AB818C" w:rsidR="008856E8" w:rsidRDefault="009619A4" w:rsidP="005B3AC3">
      <w:pPr>
        <w:spacing w:line="360" w:lineRule="auto"/>
        <w:rPr>
          <w:u w:val="single"/>
        </w:rPr>
      </w:pPr>
      <w:hyperlink r:id="rId6" w:history="1">
        <w:r w:rsidRPr="00466D5D">
          <w:rPr>
            <w:rStyle w:val="Hyperlink"/>
          </w:rPr>
          <w:t>https://doi.org/10.1093/</w:t>
        </w:r>
        <w:r w:rsidRPr="00466D5D">
          <w:rPr>
            <w:rStyle w:val="Hyperlink"/>
          </w:rPr>
          <w:t>a</w:t>
        </w:r>
        <w:r w:rsidRPr="00466D5D">
          <w:rPr>
            <w:rStyle w:val="Hyperlink"/>
          </w:rPr>
          <w:t>cprof:oso/9780198528012.001.0001</w:t>
        </w:r>
      </w:hyperlink>
    </w:p>
    <w:p w14:paraId="5F883DE5" w14:textId="77777777" w:rsidR="00B5080B" w:rsidRDefault="00B5080B">
      <w:pPr>
        <w:spacing w:line="360" w:lineRule="auto"/>
        <w:rPr>
          <w:u w:val="single"/>
        </w:rPr>
      </w:pPr>
    </w:p>
    <w:p w14:paraId="56E3EB5B" w14:textId="0DA72021" w:rsidR="00467F03" w:rsidRDefault="00467F03">
      <w:pPr>
        <w:spacing w:line="360" w:lineRule="auto"/>
        <w:rPr>
          <w:u w:val="single"/>
        </w:rPr>
      </w:pPr>
      <w:r w:rsidRPr="00467F03">
        <w:rPr>
          <w:u w:val="single"/>
        </w:rPr>
        <w:t xml:space="preserve">Outline at least one theory of attention and how we perceive objects around us. </w:t>
      </w:r>
    </w:p>
    <w:p w14:paraId="7C7AEB1F" w14:textId="77777777" w:rsidR="00497884" w:rsidRDefault="00497884">
      <w:pPr>
        <w:spacing w:line="360" w:lineRule="auto"/>
        <w:rPr>
          <w:u w:val="single"/>
        </w:rPr>
      </w:pPr>
    </w:p>
    <w:p w14:paraId="2A7B34E5" w14:textId="69647BF0" w:rsidR="0078008E" w:rsidRDefault="00A14298">
      <w:pPr>
        <w:spacing w:line="360" w:lineRule="auto"/>
      </w:pPr>
      <w:r w:rsidRPr="00040DF4">
        <w:t xml:space="preserve">The theory of Attention I </w:t>
      </w:r>
      <w:r w:rsidR="00AD432F">
        <w:t xml:space="preserve">have decided I </w:t>
      </w:r>
      <w:r w:rsidRPr="00040DF4">
        <w:t>am going to look at will be Broadbent</w:t>
      </w:r>
      <w:r w:rsidR="00A25FC2" w:rsidRPr="00040DF4">
        <w:t>’s Filter Model</w:t>
      </w:r>
      <w:r w:rsidR="0087133A">
        <w:t>,</w:t>
      </w:r>
      <w:r w:rsidR="00A25FC2" w:rsidRPr="00040DF4">
        <w:t xml:space="preserve"> </w:t>
      </w:r>
      <w:r w:rsidRPr="00040DF4">
        <w:t>(1958)</w:t>
      </w:r>
      <w:r w:rsidR="00AD432F">
        <w:t>.</w:t>
      </w:r>
      <w:r w:rsidR="000E4CF1" w:rsidRPr="00040DF4">
        <w:t xml:space="preserve"> </w:t>
      </w:r>
      <w:r w:rsidR="00AD432F">
        <w:t>T</w:t>
      </w:r>
      <w:r w:rsidR="000E4CF1" w:rsidRPr="00040DF4">
        <w:t xml:space="preserve">hen the perception theory I have will be </w:t>
      </w:r>
      <w:r w:rsidR="00AD432F">
        <w:t xml:space="preserve">discussing is </w:t>
      </w:r>
      <w:r w:rsidR="000E4CF1" w:rsidRPr="00040DF4">
        <w:t>Gibson</w:t>
      </w:r>
      <w:r w:rsidR="00611280">
        <w:t>’s theory</w:t>
      </w:r>
      <w:r w:rsidR="00AD432F">
        <w:t xml:space="preserve"> and how both of these theories </w:t>
      </w:r>
      <w:r w:rsidR="00321CE3">
        <w:t>affect attention and how we perceive objects around us</w:t>
      </w:r>
      <w:r w:rsidR="00040DF4" w:rsidRPr="00040DF4">
        <w:t xml:space="preserve">. </w:t>
      </w:r>
      <w:r w:rsidR="00497884">
        <w:t xml:space="preserve">Attention </w:t>
      </w:r>
      <w:r w:rsidR="00E83852">
        <w:t xml:space="preserve">in psychology is described as </w:t>
      </w:r>
      <w:r w:rsidR="00A01894">
        <w:t xml:space="preserve">‘the concentration of awareness on some </w:t>
      </w:r>
      <w:r w:rsidR="007753E8">
        <w:t>phenomenon to the exclusion of other stimuli</w:t>
      </w:r>
      <w:r w:rsidR="0087133A">
        <w:t>.</w:t>
      </w:r>
      <w:r w:rsidR="00A01894">
        <w:t>’</w:t>
      </w:r>
      <w:r w:rsidR="007753E8">
        <w:t xml:space="preserve"> </w:t>
      </w:r>
      <w:r w:rsidR="00E47E40">
        <w:t xml:space="preserve">(McCallum, </w:t>
      </w:r>
      <w:r w:rsidR="00B71D87">
        <w:t>2015</w:t>
      </w:r>
      <w:r w:rsidR="00E47E40">
        <w:t>)</w:t>
      </w:r>
      <w:r w:rsidR="00B71D87">
        <w:t xml:space="preserve">. </w:t>
      </w:r>
      <w:r w:rsidR="00B12C08">
        <w:t>Then percept</w:t>
      </w:r>
      <w:r w:rsidR="000C27BB">
        <w:t xml:space="preserve">ion is defined as </w:t>
      </w:r>
      <w:r w:rsidR="006A3E37">
        <w:t>‘any experience of the environment surrounding the body of an ani</w:t>
      </w:r>
      <w:r w:rsidR="00CA39CE">
        <w:t>mal and the term proprioception</w:t>
      </w:r>
      <w:r w:rsidR="00D26293">
        <w:t xml:space="preserve"> for any experience of the body itself</w:t>
      </w:r>
      <w:r w:rsidR="00543998">
        <w:t>.’ (</w:t>
      </w:r>
      <w:r w:rsidR="00321A0F">
        <w:t xml:space="preserve">Noe &amp; Thompson, </w:t>
      </w:r>
      <w:r w:rsidR="007E2344">
        <w:t>2002</w:t>
      </w:r>
      <w:r w:rsidR="00543998">
        <w:t>)</w:t>
      </w:r>
      <w:r w:rsidR="007E2344">
        <w:t xml:space="preserve">. </w:t>
      </w:r>
      <w:r w:rsidR="00AD432F">
        <w:t xml:space="preserve"> </w:t>
      </w:r>
    </w:p>
    <w:p w14:paraId="009086DA" w14:textId="43921284" w:rsidR="00321CE3" w:rsidRDefault="00321CE3">
      <w:pPr>
        <w:spacing w:line="360" w:lineRule="auto"/>
      </w:pPr>
    </w:p>
    <w:p w14:paraId="34ACE3A2" w14:textId="5A2221D5" w:rsidR="00797CD3" w:rsidRDefault="00321CE3" w:rsidP="0082393F">
      <w:pPr>
        <w:spacing w:line="360" w:lineRule="auto"/>
        <w:rPr>
          <w:rFonts w:cstheme="minorHAnsi"/>
        </w:rPr>
      </w:pPr>
      <w:r>
        <w:t xml:space="preserve">Broadbent’s </w:t>
      </w:r>
      <w:r w:rsidR="00885CB2">
        <w:t xml:space="preserve">Filter Model was finalised in </w:t>
      </w:r>
      <w:r w:rsidR="00353C70">
        <w:t xml:space="preserve">1958, he suggested that </w:t>
      </w:r>
      <w:r w:rsidR="00FF27AB">
        <w:t xml:space="preserve">characteristics of messages are used to choose one message to be processed further and that all other messages </w:t>
      </w:r>
      <w:r w:rsidR="00882D4F">
        <w:t>will be</w:t>
      </w:r>
      <w:r w:rsidR="00FF27AB">
        <w:t xml:space="preserve"> lost. </w:t>
      </w:r>
      <w:r w:rsidR="00FE1DBA">
        <w:t xml:space="preserve">The </w:t>
      </w:r>
      <w:r w:rsidR="00876DD9">
        <w:t>information from all stimuli</w:t>
      </w:r>
      <w:r w:rsidR="005A5F05">
        <w:t xml:space="preserve"> which can be </w:t>
      </w:r>
      <w:r w:rsidR="00D03608">
        <w:t xml:space="preserve">given at any time will enter </w:t>
      </w:r>
      <w:r w:rsidR="003544F6">
        <w:t>an</w:t>
      </w:r>
      <w:r w:rsidR="00D03608">
        <w:t xml:space="preserve"> unlimited capacity sensory buffer. </w:t>
      </w:r>
      <w:r w:rsidR="00626257">
        <w:t xml:space="preserve">Then one </w:t>
      </w:r>
      <w:r w:rsidR="007210FF">
        <w:t xml:space="preserve">will be chosen due to its characteristics </w:t>
      </w:r>
      <w:r w:rsidR="001C7E69">
        <w:t xml:space="preserve">to be processed and passed through </w:t>
      </w:r>
      <w:r w:rsidR="00144A59">
        <w:t>the</w:t>
      </w:r>
      <w:r w:rsidR="001C7E69">
        <w:t xml:space="preserve"> filter. </w:t>
      </w:r>
      <w:r w:rsidR="004276A0">
        <w:t xml:space="preserve">As the brain only has a limited capacity to deal with this information this filter was created to prevent too much information </w:t>
      </w:r>
      <w:r w:rsidR="00340B3F">
        <w:t xml:space="preserve">being processed. Those </w:t>
      </w:r>
      <w:r w:rsidR="008D3C26">
        <w:t>inputs</w:t>
      </w:r>
      <w:r w:rsidR="00340B3F">
        <w:t xml:space="preserve"> that were not selected will remain in the sensory buffer store</w:t>
      </w:r>
      <w:r w:rsidR="00FC03F6">
        <w:t xml:space="preserve"> and will decay. </w:t>
      </w:r>
      <w:r w:rsidR="006D74F5">
        <w:t>‘</w:t>
      </w:r>
      <w:r w:rsidR="00FC03F6">
        <w:t>Broadbent</w:t>
      </w:r>
      <w:r w:rsidR="006D74F5">
        <w:t xml:space="preserve"> (1958)</w:t>
      </w:r>
      <w:r w:rsidR="00FC03F6">
        <w:t xml:space="preserve"> </w:t>
      </w:r>
      <w:r w:rsidR="00144A59">
        <w:t xml:space="preserve">proposed that physical characteristics of </w:t>
      </w:r>
      <w:r w:rsidR="00144A59" w:rsidRPr="0082393F">
        <w:rPr>
          <w:rFonts w:cstheme="minorHAnsi"/>
        </w:rPr>
        <w:t>messages are used to select one message for further processing and that all others are lost.</w:t>
      </w:r>
      <w:r w:rsidR="006D74F5" w:rsidRPr="0082393F">
        <w:rPr>
          <w:rFonts w:cstheme="minorHAnsi"/>
        </w:rPr>
        <w:t xml:space="preserve">’ (McLeod, 2018). </w:t>
      </w:r>
      <w:r w:rsidR="000D38F0" w:rsidRPr="0082393F">
        <w:rPr>
          <w:rFonts w:cstheme="minorHAnsi"/>
        </w:rPr>
        <w:t xml:space="preserve">Broadbent’s theory claims that </w:t>
      </w:r>
      <w:r w:rsidR="009F54EA" w:rsidRPr="0082393F">
        <w:rPr>
          <w:rFonts w:cstheme="minorHAnsi"/>
        </w:rPr>
        <w:t>identification requires attention</w:t>
      </w:r>
      <w:r w:rsidR="005C4148" w:rsidRPr="0082393F">
        <w:rPr>
          <w:rFonts w:cstheme="minorHAnsi"/>
        </w:rPr>
        <w:t xml:space="preserve"> and he </w:t>
      </w:r>
      <w:r w:rsidR="00CE7C2E" w:rsidRPr="0082393F">
        <w:rPr>
          <w:rFonts w:cstheme="minorHAnsi"/>
        </w:rPr>
        <w:t>‘</w:t>
      </w:r>
      <w:r w:rsidR="005C4148" w:rsidRPr="0082393F">
        <w:rPr>
          <w:rFonts w:cstheme="minorHAnsi"/>
        </w:rPr>
        <w:t>knew</w:t>
      </w:r>
      <w:r w:rsidR="004E6597" w:rsidRPr="0082393F">
        <w:rPr>
          <w:rFonts w:cstheme="minorHAnsi"/>
        </w:rPr>
        <w:t xml:space="preserve"> that </w:t>
      </w:r>
      <w:r w:rsidR="00643E42" w:rsidRPr="0082393F">
        <w:rPr>
          <w:rFonts w:cstheme="minorHAnsi"/>
        </w:rPr>
        <w:t>people appear to simultaneously process information from multiple</w:t>
      </w:r>
      <w:r w:rsidR="00CE7C2E" w:rsidRPr="0082393F">
        <w:rPr>
          <w:rFonts w:cstheme="minorHAnsi"/>
        </w:rPr>
        <w:t xml:space="preserve"> </w:t>
      </w:r>
      <w:r w:rsidR="00CE7C2E" w:rsidRPr="001163D1">
        <w:rPr>
          <w:rFonts w:cstheme="minorHAnsi"/>
        </w:rPr>
        <w:t xml:space="preserve">sources.’ </w:t>
      </w:r>
      <w:r w:rsidR="00CE7C2E" w:rsidRPr="001163D1">
        <w:rPr>
          <w:rFonts w:cstheme="minorHAnsi"/>
        </w:rPr>
        <w:lastRenderedPageBreak/>
        <w:t>(</w:t>
      </w:r>
      <w:proofErr w:type="spellStart"/>
      <w:r w:rsidR="001163D1">
        <w:rPr>
          <w:rFonts w:cstheme="minorHAnsi"/>
        </w:rPr>
        <w:t>Latcher</w:t>
      </w:r>
      <w:proofErr w:type="spellEnd"/>
      <w:r w:rsidR="001163D1">
        <w:rPr>
          <w:rFonts w:cstheme="minorHAnsi"/>
        </w:rPr>
        <w:t>, For</w:t>
      </w:r>
      <w:r w:rsidR="00D31FD9">
        <w:rPr>
          <w:rFonts w:cstheme="minorHAnsi"/>
        </w:rPr>
        <w:t>ster &amp; Ruth, 2004</w:t>
      </w:r>
      <w:r w:rsidR="00CE7C2E" w:rsidRPr="001163D1">
        <w:rPr>
          <w:rFonts w:cstheme="minorHAnsi"/>
        </w:rPr>
        <w:t>)</w:t>
      </w:r>
      <w:r w:rsidR="00BE5401" w:rsidRPr="001163D1">
        <w:rPr>
          <w:rFonts w:cstheme="minorHAnsi"/>
        </w:rPr>
        <w:t>.</w:t>
      </w:r>
      <w:r w:rsidR="00BE5401" w:rsidRPr="0082393F">
        <w:rPr>
          <w:rFonts w:cstheme="minorHAnsi"/>
        </w:rPr>
        <w:t xml:space="preserve"> </w:t>
      </w:r>
      <w:r w:rsidR="007F3B3D" w:rsidRPr="0082393F">
        <w:rPr>
          <w:rFonts w:cstheme="minorHAnsi"/>
        </w:rPr>
        <w:t>Broadbent then went on to say that</w:t>
      </w:r>
      <w:r w:rsidR="00810CCF" w:rsidRPr="0082393F">
        <w:rPr>
          <w:rFonts w:cstheme="minorHAnsi"/>
        </w:rPr>
        <w:t xml:space="preserve"> attention can be focused to relevant stimuli</w:t>
      </w:r>
      <w:r w:rsidR="001446D3" w:rsidRPr="0082393F">
        <w:rPr>
          <w:rFonts w:cstheme="minorHAnsi"/>
        </w:rPr>
        <w:t xml:space="preserve"> as an effect of their physical </w:t>
      </w:r>
      <w:r w:rsidR="00820E9E" w:rsidRPr="0082393F">
        <w:rPr>
          <w:rFonts w:cstheme="minorHAnsi"/>
        </w:rPr>
        <w:t>characteristics</w:t>
      </w:r>
      <w:r w:rsidR="00D53A8D" w:rsidRPr="0082393F">
        <w:rPr>
          <w:rFonts w:cstheme="minorHAnsi"/>
        </w:rPr>
        <w:t>.</w:t>
      </w:r>
      <w:r w:rsidR="00820E9E" w:rsidRPr="0082393F">
        <w:rPr>
          <w:rFonts w:cstheme="minorHAnsi"/>
        </w:rPr>
        <w:t xml:space="preserve"> </w:t>
      </w:r>
      <w:r w:rsidR="00A86D7C" w:rsidRPr="0082393F">
        <w:rPr>
          <w:rFonts w:cstheme="minorHAnsi"/>
        </w:rPr>
        <w:t>‘Broadbent noted</w:t>
      </w:r>
      <w:r w:rsidR="00C76E09" w:rsidRPr="0082393F">
        <w:rPr>
          <w:rFonts w:cstheme="minorHAnsi"/>
        </w:rPr>
        <w:t xml:space="preserve"> that certain </w:t>
      </w:r>
      <w:r w:rsidR="00AA1234" w:rsidRPr="0082393F">
        <w:rPr>
          <w:rFonts w:cstheme="minorHAnsi"/>
        </w:rPr>
        <w:t xml:space="preserve">physically </w:t>
      </w:r>
      <w:r w:rsidR="00902939" w:rsidRPr="0082393F">
        <w:rPr>
          <w:rFonts w:cstheme="minorHAnsi"/>
        </w:rPr>
        <w:t>salient stimuli (e.g</w:t>
      </w:r>
      <w:r w:rsidR="0051647C" w:rsidRPr="0082393F">
        <w:rPr>
          <w:rFonts w:cstheme="minorHAnsi"/>
        </w:rPr>
        <w:t>., a loud sound</w:t>
      </w:r>
      <w:r w:rsidR="00902939" w:rsidRPr="0082393F">
        <w:rPr>
          <w:rFonts w:cstheme="minorHAnsi"/>
        </w:rPr>
        <w:t>)</w:t>
      </w:r>
      <w:r w:rsidR="0051647C" w:rsidRPr="0082393F">
        <w:rPr>
          <w:rFonts w:cstheme="minorHAnsi"/>
        </w:rPr>
        <w:t xml:space="preserve"> would capture attention (Broadbent, 1958)</w:t>
      </w:r>
      <w:r w:rsidR="00A86D7C" w:rsidRPr="0082393F">
        <w:rPr>
          <w:rFonts w:cstheme="minorHAnsi"/>
        </w:rPr>
        <w:t>’</w:t>
      </w:r>
      <w:r w:rsidR="000E13CE" w:rsidRPr="0082393F">
        <w:rPr>
          <w:rFonts w:cstheme="minorHAnsi"/>
        </w:rPr>
        <w:t xml:space="preserve"> (</w:t>
      </w:r>
      <w:proofErr w:type="spellStart"/>
      <w:r w:rsidR="000E13CE" w:rsidRPr="0082393F">
        <w:rPr>
          <w:rFonts w:cstheme="minorHAnsi"/>
        </w:rPr>
        <w:t>Lach</w:t>
      </w:r>
      <w:r w:rsidR="00F94CA1" w:rsidRPr="0082393F">
        <w:rPr>
          <w:rFonts w:cstheme="minorHAnsi"/>
        </w:rPr>
        <w:t>t</w:t>
      </w:r>
      <w:r w:rsidR="000E13CE" w:rsidRPr="0082393F">
        <w:rPr>
          <w:rFonts w:cstheme="minorHAnsi"/>
        </w:rPr>
        <w:t>er</w:t>
      </w:r>
      <w:proofErr w:type="spellEnd"/>
      <w:r w:rsidR="000E13CE" w:rsidRPr="0082393F">
        <w:rPr>
          <w:rFonts w:cstheme="minorHAnsi"/>
        </w:rPr>
        <w:t xml:space="preserve">, Forster &amp; </w:t>
      </w:r>
      <w:proofErr w:type="spellStart"/>
      <w:r w:rsidR="000E13CE" w:rsidRPr="0082393F">
        <w:rPr>
          <w:rFonts w:cstheme="minorHAnsi"/>
        </w:rPr>
        <w:t>Ruthruff</w:t>
      </w:r>
      <w:proofErr w:type="spellEnd"/>
      <w:r w:rsidR="00C96D03" w:rsidRPr="0082393F">
        <w:rPr>
          <w:rFonts w:cstheme="minorHAnsi"/>
        </w:rPr>
        <w:t>,</w:t>
      </w:r>
      <w:r w:rsidR="00F2733D" w:rsidRPr="0082393F">
        <w:rPr>
          <w:rFonts w:cstheme="minorHAnsi"/>
        </w:rPr>
        <w:t xml:space="preserve"> 2004</w:t>
      </w:r>
      <w:r w:rsidR="000E13CE" w:rsidRPr="0082393F">
        <w:rPr>
          <w:rFonts w:cstheme="minorHAnsi"/>
        </w:rPr>
        <w:t>)</w:t>
      </w:r>
      <w:r w:rsidR="00F2733D" w:rsidRPr="0082393F">
        <w:rPr>
          <w:rFonts w:cstheme="minorHAnsi"/>
        </w:rPr>
        <w:t xml:space="preserve">. </w:t>
      </w:r>
      <w:r w:rsidR="00D70A24" w:rsidRPr="0082393F">
        <w:rPr>
          <w:rFonts w:cstheme="minorHAnsi"/>
        </w:rPr>
        <w:t>Based on the research of the ‘</w:t>
      </w:r>
      <w:r w:rsidR="00E70309" w:rsidRPr="0082393F">
        <w:rPr>
          <w:rFonts w:cstheme="minorHAnsi"/>
        </w:rPr>
        <w:t>Cocktail Party Phenomenon</w:t>
      </w:r>
      <w:r w:rsidR="00D70A24" w:rsidRPr="0082393F">
        <w:rPr>
          <w:rFonts w:cstheme="minorHAnsi"/>
        </w:rPr>
        <w:t>’</w:t>
      </w:r>
      <w:r w:rsidR="00E70309" w:rsidRPr="0082393F">
        <w:rPr>
          <w:rFonts w:cstheme="minorHAnsi"/>
        </w:rPr>
        <w:t xml:space="preserve"> and the experiment that followed it known as the ‘Dichotic Listening Task’</w:t>
      </w:r>
      <w:r w:rsidR="00326D18" w:rsidRPr="0082393F">
        <w:rPr>
          <w:rFonts w:cstheme="minorHAnsi"/>
        </w:rPr>
        <w:t xml:space="preserve"> which was where an individual was played one message into their right ear and a different in their left ear</w:t>
      </w:r>
      <w:r w:rsidR="00393070" w:rsidRPr="0082393F">
        <w:rPr>
          <w:rFonts w:cstheme="minorHAnsi"/>
        </w:rPr>
        <w:t xml:space="preserve"> and when these messages had the same speaker</w:t>
      </w:r>
      <w:r w:rsidR="00C77EC6" w:rsidRPr="0082393F">
        <w:rPr>
          <w:rFonts w:cstheme="minorHAnsi"/>
        </w:rPr>
        <w:t xml:space="preserve">, the individuals listening found it difficult to keep both messages separate. </w:t>
      </w:r>
      <w:r w:rsidR="009E6913" w:rsidRPr="0082393F">
        <w:rPr>
          <w:rFonts w:cstheme="minorHAnsi"/>
        </w:rPr>
        <w:t xml:space="preserve">This meant one stimulus would be ignored and one would be </w:t>
      </w:r>
      <w:r w:rsidR="007F23A3" w:rsidRPr="0082393F">
        <w:rPr>
          <w:rFonts w:cstheme="minorHAnsi"/>
        </w:rPr>
        <w:t>attended</w:t>
      </w:r>
      <w:r w:rsidR="009E6913" w:rsidRPr="0082393F">
        <w:rPr>
          <w:rFonts w:cstheme="minorHAnsi"/>
        </w:rPr>
        <w:t xml:space="preserve"> </w:t>
      </w:r>
      <w:r w:rsidR="007F23A3" w:rsidRPr="0082393F">
        <w:rPr>
          <w:rFonts w:cstheme="minorHAnsi"/>
        </w:rPr>
        <w:t xml:space="preserve">to, the one that was attended too would result in a speech output. </w:t>
      </w:r>
      <w:r w:rsidR="00334B60">
        <w:rPr>
          <w:rFonts w:cstheme="minorHAnsi"/>
        </w:rPr>
        <w:t>The unattended message would not be processed to understand the meaning of the message</w:t>
      </w:r>
      <w:r w:rsidR="00700FBB">
        <w:rPr>
          <w:rFonts w:cstheme="minorHAnsi"/>
        </w:rPr>
        <w:t>,</w:t>
      </w:r>
      <w:r w:rsidR="00334B60">
        <w:rPr>
          <w:rFonts w:cstheme="minorHAnsi"/>
        </w:rPr>
        <w:t xml:space="preserve"> it would just be forgotten. </w:t>
      </w:r>
      <w:r w:rsidR="00924867">
        <w:rPr>
          <w:rFonts w:cstheme="minorHAnsi"/>
        </w:rPr>
        <w:t>Broadbent’s</w:t>
      </w:r>
      <w:r w:rsidR="00FE3764">
        <w:rPr>
          <w:rFonts w:cstheme="minorHAnsi"/>
        </w:rPr>
        <w:t xml:space="preserve"> filter was based on these experiments and presented </w:t>
      </w:r>
      <w:r w:rsidR="00924867">
        <w:rPr>
          <w:rFonts w:cstheme="minorHAnsi"/>
        </w:rPr>
        <w:t>those inputs</w:t>
      </w:r>
      <w:r w:rsidR="00FE3764">
        <w:rPr>
          <w:rFonts w:cstheme="minorHAnsi"/>
        </w:rPr>
        <w:t xml:space="preserve"> from the outside world would be one </w:t>
      </w:r>
      <w:r w:rsidR="00924867">
        <w:rPr>
          <w:rFonts w:cstheme="minorHAnsi"/>
        </w:rPr>
        <w:t>attended</w:t>
      </w:r>
      <w:r w:rsidR="00FE3764">
        <w:rPr>
          <w:rFonts w:cstheme="minorHAnsi"/>
        </w:rPr>
        <w:t xml:space="preserve"> message and one unattended message</w:t>
      </w:r>
      <w:r w:rsidR="00742F95">
        <w:rPr>
          <w:rFonts w:cstheme="minorHAnsi"/>
        </w:rPr>
        <w:t>, these would then enter a sensory store and no filtering would occur at this point.</w:t>
      </w:r>
      <w:r w:rsidR="00924867">
        <w:rPr>
          <w:rFonts w:cstheme="minorHAnsi"/>
        </w:rPr>
        <w:t xml:space="preserve"> Once passed onto the selective filter, the unattended message would be rejected, which is an early stage of processing in the model. </w:t>
      </w:r>
      <w:r w:rsidR="00082FA6">
        <w:rPr>
          <w:rFonts w:cstheme="minorHAnsi"/>
        </w:rPr>
        <w:t xml:space="preserve">But no meaning of the messages is </w:t>
      </w:r>
      <w:r w:rsidR="009D11B0">
        <w:rPr>
          <w:rFonts w:cstheme="minorHAnsi"/>
        </w:rPr>
        <w:t>considered</w:t>
      </w:r>
      <w:r w:rsidR="00082FA6">
        <w:rPr>
          <w:rFonts w:cstheme="minorHAnsi"/>
        </w:rPr>
        <w:t xml:space="preserve"> at this point.</w:t>
      </w:r>
      <w:r w:rsidR="009D11B0">
        <w:rPr>
          <w:rFonts w:cstheme="minorHAnsi"/>
        </w:rPr>
        <w:t xml:space="preserve"> </w:t>
      </w:r>
      <w:r w:rsidR="00955726">
        <w:rPr>
          <w:rFonts w:cstheme="minorHAnsi"/>
        </w:rPr>
        <w:t>Once it has selected which message to pay attention to then semantic processing will take place</w:t>
      </w:r>
      <w:r w:rsidR="00023BBA">
        <w:rPr>
          <w:rFonts w:cstheme="minorHAnsi"/>
        </w:rPr>
        <w:t xml:space="preserve">, and whichever message is </w:t>
      </w:r>
      <w:r w:rsidR="0030634D">
        <w:rPr>
          <w:rFonts w:cstheme="minorHAnsi"/>
        </w:rPr>
        <w:t xml:space="preserve">stopped by the filter is not understood. </w:t>
      </w:r>
      <w:r w:rsidR="00CD15A8">
        <w:rPr>
          <w:rFonts w:cstheme="minorHAnsi"/>
        </w:rPr>
        <w:t>This shows that Broadbent’s model is an early-selection model as the selection of messages takes place prior to the understanding and analysis of the meaning</w:t>
      </w:r>
      <w:r w:rsidR="00612184">
        <w:rPr>
          <w:rFonts w:cstheme="minorHAnsi"/>
        </w:rPr>
        <w:t xml:space="preserve"> and that the selection must be made </w:t>
      </w:r>
      <w:r w:rsidR="008D330C">
        <w:rPr>
          <w:rFonts w:cstheme="minorHAnsi"/>
        </w:rPr>
        <w:t>based on</w:t>
      </w:r>
      <w:r w:rsidR="00612184">
        <w:rPr>
          <w:rFonts w:cstheme="minorHAnsi"/>
        </w:rPr>
        <w:t xml:space="preserve"> the physical characteristics of the stimuli. </w:t>
      </w:r>
      <w:r w:rsidR="0036182A">
        <w:rPr>
          <w:rFonts w:cstheme="minorHAnsi"/>
        </w:rPr>
        <w:t xml:space="preserve">So now Broadbent’s </w:t>
      </w:r>
      <w:r w:rsidR="00682F41">
        <w:rPr>
          <w:rFonts w:cstheme="minorHAnsi"/>
        </w:rPr>
        <w:t>theory</w:t>
      </w:r>
      <w:r w:rsidR="0036182A">
        <w:rPr>
          <w:rFonts w:cstheme="minorHAnsi"/>
        </w:rPr>
        <w:t xml:space="preserve"> implies that hearing your own name </w:t>
      </w:r>
      <w:r w:rsidR="00682F41">
        <w:rPr>
          <w:rFonts w:cstheme="minorHAnsi"/>
        </w:rPr>
        <w:t xml:space="preserve">when you are not paying attention or are in a different conversation should be impossible due to unattended messages being filtered about before </w:t>
      </w:r>
      <w:r w:rsidR="00491A87">
        <w:rPr>
          <w:rFonts w:cstheme="minorHAnsi"/>
        </w:rPr>
        <w:t xml:space="preserve">the meaning is processed. </w:t>
      </w:r>
      <w:r w:rsidR="001F1230">
        <w:rPr>
          <w:rFonts w:cstheme="minorHAnsi"/>
        </w:rPr>
        <w:t xml:space="preserve">(McLeod, 2018) </w:t>
      </w:r>
      <w:r w:rsidR="00733F51">
        <w:rPr>
          <w:rFonts w:cstheme="minorHAnsi"/>
        </w:rPr>
        <w:t xml:space="preserve">Also that </w:t>
      </w:r>
      <w:r w:rsidR="00775F36">
        <w:rPr>
          <w:rFonts w:cstheme="minorHAnsi"/>
        </w:rPr>
        <w:t>‘analysis of the unattended message may occur below the level of consciousness awareness.’</w:t>
      </w:r>
      <w:r w:rsidR="001F1230">
        <w:rPr>
          <w:rFonts w:cstheme="minorHAnsi"/>
        </w:rPr>
        <w:t xml:space="preserve"> (McLeod, 2018). </w:t>
      </w:r>
      <w:r w:rsidR="00256F64">
        <w:rPr>
          <w:rFonts w:cstheme="minorHAnsi"/>
        </w:rPr>
        <w:t>So, this</w:t>
      </w:r>
      <w:r w:rsidR="00137C40">
        <w:rPr>
          <w:rFonts w:cstheme="minorHAnsi"/>
        </w:rPr>
        <w:t xml:space="preserve"> means that </w:t>
      </w:r>
      <w:r w:rsidR="00907AF2">
        <w:rPr>
          <w:rFonts w:cstheme="minorHAnsi"/>
        </w:rPr>
        <w:t>Broadbent’s</w:t>
      </w:r>
      <w:r w:rsidR="00137C40">
        <w:rPr>
          <w:rFonts w:cstheme="minorHAnsi"/>
        </w:rPr>
        <w:t xml:space="preserve"> theory affects attention as we are only able to pay attention to one stimulus or message that we receive and that others will be lost. In our environment we may receive many stimuli’s</w:t>
      </w:r>
      <w:r w:rsidR="00907AF2">
        <w:rPr>
          <w:rFonts w:cstheme="minorHAnsi"/>
        </w:rPr>
        <w:t xml:space="preserve"> but not all will be attended to, and some may be filtered out. </w:t>
      </w:r>
      <w:r w:rsidR="00137C40">
        <w:rPr>
          <w:rFonts w:cstheme="minorHAnsi"/>
        </w:rPr>
        <w:t xml:space="preserve"> </w:t>
      </w:r>
    </w:p>
    <w:p w14:paraId="6A78CC42" w14:textId="77777777" w:rsidR="00413F91" w:rsidRDefault="00413F91" w:rsidP="0082393F">
      <w:pPr>
        <w:spacing w:line="360" w:lineRule="auto"/>
        <w:rPr>
          <w:rFonts w:cstheme="minorHAnsi"/>
        </w:rPr>
      </w:pPr>
    </w:p>
    <w:p w14:paraId="23CFC411" w14:textId="428AD2A4" w:rsidR="00256F64" w:rsidRDefault="00413F91" w:rsidP="0082393F">
      <w:pPr>
        <w:spacing w:line="360" w:lineRule="auto"/>
        <w:rPr>
          <w:rFonts w:cstheme="minorHAnsi"/>
        </w:rPr>
      </w:pPr>
      <w:r>
        <w:rPr>
          <w:rFonts w:cstheme="minorHAnsi"/>
        </w:rPr>
        <w:t xml:space="preserve">Gibson in 1996, produced the </w:t>
      </w:r>
      <w:r w:rsidR="005C3E13">
        <w:rPr>
          <w:rFonts w:cstheme="minorHAnsi"/>
        </w:rPr>
        <w:t xml:space="preserve">Bottom Up Processing Theory as a perception theory. </w:t>
      </w:r>
      <w:r w:rsidR="005D0AF8">
        <w:rPr>
          <w:rFonts w:cstheme="minorHAnsi"/>
        </w:rPr>
        <w:t>Perception uses all of the human senses</w:t>
      </w:r>
      <w:r w:rsidR="008221E0">
        <w:rPr>
          <w:rFonts w:cstheme="minorHAnsi"/>
        </w:rPr>
        <w:t xml:space="preserve"> and Gibson</w:t>
      </w:r>
      <w:r w:rsidR="00E26106">
        <w:rPr>
          <w:rFonts w:cstheme="minorHAnsi"/>
        </w:rPr>
        <w:t xml:space="preserve"> was developed from experiments he finalised during World War Two. </w:t>
      </w:r>
      <w:r w:rsidR="00AE4AA7">
        <w:rPr>
          <w:rFonts w:cstheme="minorHAnsi"/>
        </w:rPr>
        <w:t xml:space="preserve">This experiment concluded that normal laboratory </w:t>
      </w:r>
      <w:r w:rsidR="00AE4AA7">
        <w:rPr>
          <w:rFonts w:cstheme="minorHAnsi"/>
        </w:rPr>
        <w:lastRenderedPageBreak/>
        <w:t>approach of studying the depth of perception was not suitable for improving a pilot’s ability to land planes</w:t>
      </w:r>
      <w:r w:rsidR="00611D23">
        <w:rPr>
          <w:rFonts w:cstheme="minorHAnsi"/>
        </w:rPr>
        <w:t xml:space="preserve"> so took the study of perception outdoors where these pilots would be. </w:t>
      </w:r>
      <w:r w:rsidR="00F14854">
        <w:rPr>
          <w:rFonts w:cstheme="minorHAnsi"/>
        </w:rPr>
        <w:t>‘</w:t>
      </w:r>
      <w:r w:rsidR="00F761CC">
        <w:rPr>
          <w:rFonts w:cstheme="minorHAnsi"/>
        </w:rPr>
        <w:t xml:space="preserve">Bottom up </w:t>
      </w:r>
      <w:r w:rsidR="00F14854">
        <w:rPr>
          <w:rFonts w:cstheme="minorHAnsi"/>
        </w:rPr>
        <w:t xml:space="preserve">processing focuses on interpreting sensory information in real-time’ (Gibson, 1996). </w:t>
      </w:r>
      <w:r w:rsidR="00540169">
        <w:rPr>
          <w:rFonts w:cstheme="minorHAnsi"/>
        </w:rPr>
        <w:t>Also</w:t>
      </w:r>
      <w:r w:rsidR="00CC10B9">
        <w:rPr>
          <w:rFonts w:cstheme="minorHAnsi"/>
        </w:rPr>
        <w:t>,</w:t>
      </w:r>
      <w:r w:rsidR="00540169">
        <w:rPr>
          <w:rFonts w:cstheme="minorHAnsi"/>
        </w:rPr>
        <w:t xml:space="preserve"> that ‘we work upwards in our analysis </w:t>
      </w:r>
      <w:r w:rsidR="00A12BB6">
        <w:rPr>
          <w:rFonts w:cstheme="minorHAnsi"/>
        </w:rPr>
        <w:t xml:space="preserve">of the visual world from basic sensory inputs at the bottom of the level towards the higher, more cognitive levels of the brain.’ (Gibson, 1996). </w:t>
      </w:r>
      <w:r w:rsidR="008000B3">
        <w:rPr>
          <w:rFonts w:cstheme="minorHAnsi"/>
        </w:rPr>
        <w:t xml:space="preserve">Gibson’s </w:t>
      </w:r>
      <w:r w:rsidR="0019306C">
        <w:rPr>
          <w:rFonts w:cstheme="minorHAnsi"/>
        </w:rPr>
        <w:t>‘</w:t>
      </w:r>
      <w:r w:rsidR="008000B3">
        <w:rPr>
          <w:rFonts w:cstheme="minorHAnsi"/>
        </w:rPr>
        <w:t xml:space="preserve">Ground Theory of space perception </w:t>
      </w:r>
      <w:r w:rsidR="00D01DEB">
        <w:rPr>
          <w:rFonts w:cstheme="minorHAnsi"/>
        </w:rPr>
        <w:t>says that visual space is defined not by an object</w:t>
      </w:r>
      <w:r w:rsidR="0019306C">
        <w:rPr>
          <w:rFonts w:cstheme="minorHAnsi"/>
        </w:rPr>
        <w:t xml:space="preserve"> but rather is defined by the ground’ (Jones</w:t>
      </w:r>
      <w:r w:rsidR="00F13D30">
        <w:rPr>
          <w:rFonts w:cstheme="minorHAnsi"/>
        </w:rPr>
        <w:t xml:space="preserve"> </w:t>
      </w:r>
      <w:r w:rsidR="0019306C">
        <w:rPr>
          <w:rFonts w:cstheme="minorHAnsi"/>
        </w:rPr>
        <w:t>2021).</w:t>
      </w:r>
      <w:r w:rsidR="00A175B4">
        <w:rPr>
          <w:rFonts w:cstheme="minorHAnsi"/>
        </w:rPr>
        <w:t xml:space="preserve"> Whether this be unbroken surfaces or </w:t>
      </w:r>
      <w:r w:rsidR="00CC10B9">
        <w:rPr>
          <w:rFonts w:cstheme="minorHAnsi"/>
        </w:rPr>
        <w:t xml:space="preserve">surfaces that join. </w:t>
      </w:r>
      <w:r w:rsidR="00FE5FFD">
        <w:rPr>
          <w:rFonts w:cstheme="minorHAnsi"/>
        </w:rPr>
        <w:t>(Jones</w:t>
      </w:r>
      <w:r w:rsidR="00F13D30">
        <w:rPr>
          <w:rFonts w:cstheme="minorHAnsi"/>
        </w:rPr>
        <w:t>, 2021</w:t>
      </w:r>
      <w:r w:rsidR="00FE5FFD">
        <w:rPr>
          <w:rFonts w:cstheme="minorHAnsi"/>
        </w:rPr>
        <w:t>)</w:t>
      </w:r>
      <w:r w:rsidR="00F13D30">
        <w:rPr>
          <w:rFonts w:cstheme="minorHAnsi"/>
        </w:rPr>
        <w:t xml:space="preserve">. </w:t>
      </w:r>
      <w:r w:rsidR="00597238">
        <w:rPr>
          <w:rFonts w:cstheme="minorHAnsi"/>
        </w:rPr>
        <w:t>Bottom Up processing states that no learning is required</w:t>
      </w:r>
      <w:r w:rsidR="00B25959">
        <w:rPr>
          <w:rFonts w:cstheme="minorHAnsi"/>
        </w:rPr>
        <w:t xml:space="preserve"> for the theory. Human perceptions use new stimuli</w:t>
      </w:r>
      <w:r w:rsidR="00C71B0C">
        <w:rPr>
          <w:rFonts w:cstheme="minorHAnsi"/>
        </w:rPr>
        <w:t xml:space="preserve"> from the individual’s environment, </w:t>
      </w:r>
      <w:r w:rsidR="00B90D01">
        <w:rPr>
          <w:rFonts w:cstheme="minorHAnsi"/>
        </w:rPr>
        <w:t>this stimulus</w:t>
      </w:r>
      <w:r w:rsidR="00C71B0C">
        <w:rPr>
          <w:rFonts w:cstheme="minorHAnsi"/>
        </w:rPr>
        <w:t xml:space="preserve"> is being exposed to the individual from their environment. (Gibson, 1972)</w:t>
      </w:r>
      <w:r w:rsidR="007735DD">
        <w:rPr>
          <w:rFonts w:cstheme="minorHAnsi"/>
        </w:rPr>
        <w:t>.</w:t>
      </w:r>
      <w:r w:rsidR="005D6210">
        <w:rPr>
          <w:rFonts w:cstheme="minorHAnsi"/>
        </w:rPr>
        <w:t xml:space="preserve"> </w:t>
      </w:r>
      <w:r w:rsidR="00A32EF6">
        <w:rPr>
          <w:rFonts w:cstheme="minorHAnsi"/>
        </w:rPr>
        <w:t xml:space="preserve">His theory shows that he thought </w:t>
      </w:r>
      <w:r w:rsidR="00CF4DC2">
        <w:rPr>
          <w:rFonts w:cstheme="minorHAnsi"/>
        </w:rPr>
        <w:t xml:space="preserve">we experience stimuli through our sensations and then will </w:t>
      </w:r>
      <w:r w:rsidR="00567F56">
        <w:rPr>
          <w:rFonts w:cstheme="minorHAnsi"/>
        </w:rPr>
        <w:t>analyse</w:t>
      </w:r>
      <w:r w:rsidR="00CF4DC2">
        <w:rPr>
          <w:rFonts w:cstheme="minorHAnsi"/>
        </w:rPr>
        <w:t xml:space="preserve"> their meaning. </w:t>
      </w:r>
      <w:r w:rsidR="00567F56">
        <w:rPr>
          <w:rFonts w:cstheme="minorHAnsi"/>
        </w:rPr>
        <w:t xml:space="preserve">He believed that the environment held what was needed to visualise accurate perceptions of incoming stimuli. </w:t>
      </w:r>
      <w:r w:rsidR="00D13D64">
        <w:rPr>
          <w:rFonts w:cstheme="minorHAnsi"/>
        </w:rPr>
        <w:t>(</w:t>
      </w:r>
      <w:proofErr w:type="spellStart"/>
      <w:r w:rsidR="00D13D64">
        <w:rPr>
          <w:rFonts w:cstheme="minorHAnsi"/>
        </w:rPr>
        <w:t>Rousay</w:t>
      </w:r>
      <w:proofErr w:type="spellEnd"/>
      <w:r w:rsidR="00D13D64">
        <w:rPr>
          <w:rFonts w:cstheme="minorHAnsi"/>
        </w:rPr>
        <w:t xml:space="preserve">, 2021). </w:t>
      </w:r>
      <w:r w:rsidR="003A250E">
        <w:rPr>
          <w:rFonts w:cstheme="minorHAnsi"/>
        </w:rPr>
        <w:t xml:space="preserve">Perception </w:t>
      </w:r>
      <w:r w:rsidR="000219EB">
        <w:rPr>
          <w:rFonts w:cstheme="minorHAnsi"/>
        </w:rPr>
        <w:t>requires notice to be taken of the environment around the individual, this could be anything</w:t>
      </w:r>
      <w:r w:rsidR="00324165">
        <w:rPr>
          <w:rFonts w:cstheme="minorHAnsi"/>
        </w:rPr>
        <w:t xml:space="preserve"> that could be seen, touched, have a taste or a smell and that could be heard. </w:t>
      </w:r>
      <w:r w:rsidR="007C5DD0">
        <w:rPr>
          <w:rFonts w:cstheme="minorHAnsi"/>
        </w:rPr>
        <w:t>It could also use the sense of proprio</w:t>
      </w:r>
      <w:r w:rsidR="001F7685">
        <w:rPr>
          <w:rFonts w:cstheme="minorHAnsi"/>
        </w:rPr>
        <w:t>ception</w:t>
      </w:r>
      <w:r w:rsidR="009E73D6">
        <w:rPr>
          <w:rFonts w:cstheme="minorHAnsi"/>
        </w:rPr>
        <w:t xml:space="preserve"> which could include movement of the arms or legs or some sort of change in the positioning of the body die to obj</w:t>
      </w:r>
      <w:r w:rsidR="00CD5C64">
        <w:rPr>
          <w:rFonts w:cstheme="minorHAnsi"/>
        </w:rPr>
        <w:t xml:space="preserve">ects in the surrounding environment. </w:t>
      </w:r>
      <w:r w:rsidR="00192962">
        <w:rPr>
          <w:rFonts w:cstheme="minorHAnsi"/>
        </w:rPr>
        <w:t xml:space="preserve">The recognition stage </w:t>
      </w:r>
      <w:r w:rsidR="003209D6">
        <w:rPr>
          <w:rFonts w:cstheme="minorHAnsi"/>
        </w:rPr>
        <w:t xml:space="preserve">is an essential part of perception as it allows for sense to </w:t>
      </w:r>
      <w:r w:rsidR="00CC62C4">
        <w:rPr>
          <w:rFonts w:cstheme="minorHAnsi"/>
        </w:rPr>
        <w:t>be made</w:t>
      </w:r>
      <w:r w:rsidR="003209D6">
        <w:rPr>
          <w:rFonts w:cstheme="minorHAnsi"/>
        </w:rPr>
        <w:t xml:space="preserve"> of these objects that can be seen and these can then </w:t>
      </w:r>
      <w:r w:rsidR="00CC62C4">
        <w:rPr>
          <w:rFonts w:cstheme="minorHAnsi"/>
        </w:rPr>
        <w:t xml:space="preserve">be put into categories that mean something for the correct understand and reaction of these objects is available. </w:t>
      </w:r>
      <w:r w:rsidR="00894A94">
        <w:rPr>
          <w:rFonts w:cstheme="minorHAnsi"/>
        </w:rPr>
        <w:t>Then the final</w:t>
      </w:r>
      <w:r w:rsidR="00C35A18">
        <w:rPr>
          <w:rFonts w:cstheme="minorHAnsi"/>
        </w:rPr>
        <w:t xml:space="preserve"> step of the perceptual processes is where some action </w:t>
      </w:r>
      <w:r w:rsidR="00664BD0">
        <w:rPr>
          <w:rFonts w:cstheme="minorHAnsi"/>
        </w:rPr>
        <w:t xml:space="preserve">as a result of the stimuli’s presented </w:t>
      </w:r>
      <w:r w:rsidR="000B0BCA">
        <w:rPr>
          <w:rFonts w:cstheme="minorHAnsi"/>
        </w:rPr>
        <w:t xml:space="preserve">provided by the environment. This could be looking around or moving closer to something to be able to see it better or to look at something else. </w:t>
      </w:r>
      <w:r w:rsidR="00036222">
        <w:rPr>
          <w:rFonts w:cstheme="minorHAnsi"/>
        </w:rPr>
        <w:t xml:space="preserve">Previous Psychologists like Gibson looked at the theories and trying to understand perception in the brain, however now </w:t>
      </w:r>
      <w:r w:rsidR="00997D5D">
        <w:rPr>
          <w:rFonts w:cstheme="minorHAnsi"/>
        </w:rPr>
        <w:t>there is more research towards perception on how it can be affected by</w:t>
      </w:r>
      <w:r w:rsidR="00B13979">
        <w:rPr>
          <w:rFonts w:cstheme="minorHAnsi"/>
        </w:rPr>
        <w:t xml:space="preserve"> injury, different health conditions or the use of substances. </w:t>
      </w:r>
      <w:r w:rsidR="00D16620">
        <w:rPr>
          <w:rFonts w:cstheme="minorHAnsi"/>
        </w:rPr>
        <w:t xml:space="preserve">(Cherry, 2020). </w:t>
      </w:r>
      <w:r w:rsidR="00DF3BF5">
        <w:rPr>
          <w:rFonts w:cstheme="minorHAnsi"/>
        </w:rPr>
        <w:t>Gibson’s theory explains how accurate perception can be and the pace that it can be correct</w:t>
      </w:r>
      <w:r w:rsidR="009C6EFC">
        <w:rPr>
          <w:rFonts w:cstheme="minorHAnsi"/>
        </w:rPr>
        <w:t xml:space="preserve"> however he does not explain why sometimes perceptions can be wrong</w:t>
      </w:r>
      <w:r w:rsidR="00EC75B7">
        <w:rPr>
          <w:rFonts w:cstheme="minorHAnsi"/>
        </w:rPr>
        <w:t xml:space="preserve">. </w:t>
      </w:r>
    </w:p>
    <w:p w14:paraId="62BFA608" w14:textId="6D51738B" w:rsidR="00EC75B7" w:rsidRDefault="00EC75B7" w:rsidP="0082393F">
      <w:pPr>
        <w:spacing w:line="360" w:lineRule="auto"/>
        <w:rPr>
          <w:rFonts w:cstheme="minorHAnsi"/>
        </w:rPr>
      </w:pPr>
    </w:p>
    <w:p w14:paraId="63126005" w14:textId="17B7EC5A" w:rsidR="0078008E" w:rsidRDefault="00EC75B7">
      <w:pPr>
        <w:spacing w:line="360" w:lineRule="auto"/>
        <w:rPr>
          <w:rFonts w:cstheme="minorHAnsi"/>
        </w:rPr>
      </w:pPr>
      <w:r>
        <w:rPr>
          <w:rFonts w:cstheme="minorHAnsi"/>
        </w:rPr>
        <w:t xml:space="preserve">To conclude </w:t>
      </w:r>
      <w:r w:rsidR="009A26F6">
        <w:rPr>
          <w:rFonts w:cstheme="minorHAnsi"/>
        </w:rPr>
        <w:t>Broadbent’s Filter Model</w:t>
      </w:r>
      <w:r w:rsidR="002C3E30">
        <w:rPr>
          <w:rFonts w:cstheme="minorHAnsi"/>
        </w:rPr>
        <w:t xml:space="preserve"> described how physical characteristics of input are used to choose </w:t>
      </w:r>
      <w:r w:rsidR="009A4A5C">
        <w:rPr>
          <w:rFonts w:cstheme="minorHAnsi"/>
        </w:rPr>
        <w:t xml:space="preserve">one message that will then be further processed and all other will be lost and decay. The message </w:t>
      </w:r>
      <w:r w:rsidR="00CA0511">
        <w:rPr>
          <w:rFonts w:cstheme="minorHAnsi"/>
        </w:rPr>
        <w:t xml:space="preserve">selected will pass through a filter for a meaning </w:t>
      </w:r>
      <w:r w:rsidR="000517ED">
        <w:rPr>
          <w:rFonts w:cstheme="minorHAnsi"/>
        </w:rPr>
        <w:t xml:space="preserve">to put associated </w:t>
      </w:r>
      <w:r w:rsidR="000517ED">
        <w:rPr>
          <w:rFonts w:cstheme="minorHAnsi"/>
        </w:rPr>
        <w:lastRenderedPageBreak/>
        <w:t>towards it. Going on this model explains how we pay attention to things around us whether that is in our environment and needing to make a change to better take in the information that is being provided.</w:t>
      </w:r>
      <w:r w:rsidR="00F012A8">
        <w:rPr>
          <w:rFonts w:cstheme="minorHAnsi"/>
        </w:rPr>
        <w:t xml:space="preserve"> Then moving onto Gibson’s Model is describes how the human sense are used to</w:t>
      </w:r>
      <w:r w:rsidR="001F0BE8">
        <w:rPr>
          <w:rFonts w:cstheme="minorHAnsi"/>
        </w:rPr>
        <w:t xml:space="preserve"> help take information in about the environment around us</w:t>
      </w:r>
      <w:r w:rsidR="000A2356">
        <w:rPr>
          <w:rFonts w:cstheme="minorHAnsi"/>
        </w:rPr>
        <w:t xml:space="preserve">, he describes how no learning is needed </w:t>
      </w:r>
      <w:r w:rsidR="000F0A96">
        <w:rPr>
          <w:rFonts w:cstheme="minorHAnsi"/>
        </w:rPr>
        <w:t xml:space="preserve">for this theory and that it acts like </w:t>
      </w:r>
      <w:r w:rsidR="00F071E6">
        <w:rPr>
          <w:rFonts w:cstheme="minorHAnsi"/>
        </w:rPr>
        <w:t>a natural human instinct</w:t>
      </w:r>
      <w:r w:rsidR="000F0A96">
        <w:rPr>
          <w:rFonts w:cstheme="minorHAnsi"/>
        </w:rPr>
        <w:t xml:space="preserve">. </w:t>
      </w:r>
      <w:r w:rsidR="00F071E6">
        <w:rPr>
          <w:rFonts w:cstheme="minorHAnsi"/>
        </w:rPr>
        <w:t xml:space="preserve">The most important stage is the recognition of these items or objects </w:t>
      </w:r>
      <w:r w:rsidR="00271C68">
        <w:rPr>
          <w:rFonts w:cstheme="minorHAnsi"/>
        </w:rPr>
        <w:t xml:space="preserve">so once a meaning has been placed to these objects </w:t>
      </w:r>
      <w:r w:rsidR="00B5080B">
        <w:rPr>
          <w:rFonts w:cstheme="minorHAnsi"/>
        </w:rPr>
        <w:t xml:space="preserve">they can be placed into categories for a better understanding in the mind. </w:t>
      </w:r>
    </w:p>
    <w:p w14:paraId="05F3074D" w14:textId="576BB6D7" w:rsidR="00B5080B" w:rsidRDefault="00B5080B">
      <w:pPr>
        <w:spacing w:line="360" w:lineRule="auto"/>
        <w:rPr>
          <w:rFonts w:cstheme="minorHAnsi"/>
        </w:rPr>
      </w:pPr>
    </w:p>
    <w:p w14:paraId="5A5233D7" w14:textId="1E9BA1DD" w:rsidR="00B5080B" w:rsidRDefault="00B5080B">
      <w:pPr>
        <w:spacing w:line="360" w:lineRule="auto"/>
        <w:rPr>
          <w:rFonts w:cstheme="minorHAnsi"/>
        </w:rPr>
      </w:pPr>
    </w:p>
    <w:p w14:paraId="539D5E32" w14:textId="77777777" w:rsidR="00B5080B" w:rsidRPr="00B5080B" w:rsidRDefault="00B5080B">
      <w:pPr>
        <w:spacing w:line="360" w:lineRule="auto"/>
        <w:rPr>
          <w:rFonts w:cstheme="minorHAnsi"/>
        </w:rPr>
      </w:pPr>
    </w:p>
    <w:p w14:paraId="1E43BBA7" w14:textId="6B4E7E8A" w:rsidR="00467F03" w:rsidRDefault="00467F03">
      <w:pPr>
        <w:spacing w:line="360" w:lineRule="auto"/>
        <w:rPr>
          <w:u w:val="single"/>
        </w:rPr>
      </w:pPr>
      <w:r w:rsidRPr="00467F03">
        <w:rPr>
          <w:u w:val="single"/>
        </w:rPr>
        <w:t xml:space="preserve">References </w:t>
      </w:r>
    </w:p>
    <w:p w14:paraId="48F70770" w14:textId="47091860" w:rsidR="000A7F76" w:rsidRDefault="003C15AE">
      <w:pPr>
        <w:spacing w:line="360" w:lineRule="auto"/>
        <w:rPr>
          <w:u w:val="single"/>
        </w:rPr>
      </w:pPr>
      <w:r w:rsidRPr="003C15AE">
        <w:rPr>
          <w:u w:val="single"/>
        </w:rPr>
        <w:t xml:space="preserve">McCallum, </w:t>
      </w:r>
      <w:r w:rsidR="00186D81">
        <w:rPr>
          <w:u w:val="single"/>
        </w:rPr>
        <w:t xml:space="preserve">&amp; </w:t>
      </w:r>
      <w:r w:rsidRPr="003C15AE">
        <w:rPr>
          <w:u w:val="single"/>
        </w:rPr>
        <w:t>W. Cheyne</w:t>
      </w:r>
      <w:r w:rsidR="008A0ADC">
        <w:rPr>
          <w:u w:val="single"/>
        </w:rPr>
        <w:t xml:space="preserve">. </w:t>
      </w:r>
      <w:r w:rsidRPr="003C15AE">
        <w:rPr>
          <w:u w:val="single"/>
        </w:rPr>
        <w:t xml:space="preserve">(2015). </w:t>
      </w:r>
      <w:r w:rsidR="00546EB3">
        <w:rPr>
          <w:u w:val="single"/>
        </w:rPr>
        <w:t>A</w:t>
      </w:r>
      <w:r w:rsidRPr="003C15AE">
        <w:rPr>
          <w:u w:val="single"/>
        </w:rPr>
        <w:t xml:space="preserve">ttention. </w:t>
      </w:r>
      <w:proofErr w:type="spellStart"/>
      <w:r w:rsidRPr="00AF4A14">
        <w:rPr>
          <w:i/>
          <w:iCs/>
          <w:u w:val="single"/>
        </w:rPr>
        <w:t>Encyclopedia</w:t>
      </w:r>
      <w:proofErr w:type="spellEnd"/>
      <w:r w:rsidRPr="00AF4A14">
        <w:rPr>
          <w:i/>
          <w:iCs/>
          <w:u w:val="single"/>
        </w:rPr>
        <w:t xml:space="preserve"> Britannica</w:t>
      </w:r>
      <w:r w:rsidRPr="003C15AE">
        <w:rPr>
          <w:u w:val="single"/>
        </w:rPr>
        <w:t xml:space="preserve">. </w:t>
      </w:r>
      <w:hyperlink r:id="rId7" w:history="1">
        <w:r w:rsidR="007720CA" w:rsidRPr="00466D5D">
          <w:rPr>
            <w:rStyle w:val="Hyperlink"/>
          </w:rPr>
          <w:t>https://www.britannica.com/science/attention</w:t>
        </w:r>
      </w:hyperlink>
    </w:p>
    <w:p w14:paraId="42F8FC22" w14:textId="77777777" w:rsidR="00571C4C" w:rsidRDefault="00571C4C">
      <w:pPr>
        <w:spacing w:line="360" w:lineRule="auto"/>
        <w:rPr>
          <w:u w:val="single"/>
        </w:rPr>
      </w:pPr>
    </w:p>
    <w:p w14:paraId="04BBBEBD" w14:textId="7C7AC628" w:rsidR="00571C4C" w:rsidRDefault="00797CD3">
      <w:pPr>
        <w:spacing w:line="360" w:lineRule="auto"/>
        <w:rPr>
          <w:u w:val="single"/>
        </w:rPr>
      </w:pPr>
      <w:proofErr w:type="spellStart"/>
      <w:r>
        <w:rPr>
          <w:u w:val="single"/>
        </w:rPr>
        <w:t>Lachter</w:t>
      </w:r>
      <w:proofErr w:type="spellEnd"/>
      <w:r>
        <w:rPr>
          <w:u w:val="single"/>
        </w:rPr>
        <w:t>, J</w:t>
      </w:r>
      <w:r w:rsidR="004E6C86">
        <w:rPr>
          <w:u w:val="single"/>
        </w:rPr>
        <w:t xml:space="preserve">, Forster, K &amp; </w:t>
      </w:r>
      <w:proofErr w:type="spellStart"/>
      <w:r w:rsidR="004E6C86">
        <w:rPr>
          <w:u w:val="single"/>
        </w:rPr>
        <w:t>Ruthruff</w:t>
      </w:r>
      <w:proofErr w:type="spellEnd"/>
      <w:r w:rsidR="008A0ADC">
        <w:rPr>
          <w:u w:val="single"/>
        </w:rPr>
        <w:t>. (2004)</w:t>
      </w:r>
      <w:r w:rsidR="004E6C86">
        <w:rPr>
          <w:u w:val="single"/>
        </w:rPr>
        <w:t xml:space="preserve"> E. Forty-five years after Broadbent (1958). Still no identification without attention</w:t>
      </w:r>
      <w:r w:rsidR="008A0ADC">
        <w:rPr>
          <w:u w:val="single"/>
        </w:rPr>
        <w:t xml:space="preserve">. </w:t>
      </w:r>
      <w:r w:rsidR="007505B4" w:rsidRPr="000A7F76">
        <w:rPr>
          <w:i/>
          <w:iCs/>
          <w:u w:val="single"/>
        </w:rPr>
        <w:t>Psychological Review.</w:t>
      </w:r>
      <w:r w:rsidR="007505B4">
        <w:rPr>
          <w:u w:val="single"/>
        </w:rPr>
        <w:t xml:space="preserve"> </w:t>
      </w:r>
    </w:p>
    <w:p w14:paraId="0285A952" w14:textId="0D10ED69" w:rsidR="000727DA" w:rsidRDefault="00B51012" w:rsidP="000727DA">
      <w:hyperlink r:id="rId8" w:tgtFrame="_blank" w:history="1">
        <w:r>
          <w:rPr>
            <w:rStyle w:val="Hyperlink"/>
          </w:rPr>
          <w:t>https://doi-org.ezproxy.uwts</w:t>
        </w:r>
        <w:r>
          <w:rPr>
            <w:rStyle w:val="Hyperlink"/>
          </w:rPr>
          <w:t>d</w:t>
        </w:r>
        <w:r>
          <w:rPr>
            <w:rStyle w:val="Hyperlink"/>
          </w:rPr>
          <w:t>.ac.uk/10.1</w:t>
        </w:r>
        <w:r>
          <w:rPr>
            <w:rStyle w:val="Hyperlink"/>
          </w:rPr>
          <w:t>0</w:t>
        </w:r>
        <w:r>
          <w:rPr>
            <w:rStyle w:val="Hyperlink"/>
          </w:rPr>
          <w:t>37/0033-295X.111.4.8</w:t>
        </w:r>
        <w:r>
          <w:rPr>
            <w:rStyle w:val="Hyperlink"/>
          </w:rPr>
          <w:t>8</w:t>
        </w:r>
        <w:r>
          <w:rPr>
            <w:rStyle w:val="Hyperlink"/>
          </w:rPr>
          <w:t>0</w:t>
        </w:r>
      </w:hyperlink>
    </w:p>
    <w:p w14:paraId="5D7098CE" w14:textId="77777777" w:rsidR="00571C4C" w:rsidRDefault="00571C4C" w:rsidP="000727DA"/>
    <w:p w14:paraId="291FFF4C" w14:textId="4B91DE20" w:rsidR="001F1230" w:rsidRPr="005F550F" w:rsidRDefault="001F1230" w:rsidP="000727DA">
      <w:pPr>
        <w:rPr>
          <w:u w:val="single"/>
        </w:rPr>
      </w:pPr>
    </w:p>
    <w:p w14:paraId="36035176" w14:textId="2212E668" w:rsidR="001F1230" w:rsidRPr="005F550F" w:rsidRDefault="00207104" w:rsidP="000727DA">
      <w:pPr>
        <w:rPr>
          <w:i/>
          <w:iCs/>
          <w:u w:val="single"/>
        </w:rPr>
      </w:pPr>
      <w:r w:rsidRPr="005F550F">
        <w:rPr>
          <w:u w:val="single"/>
        </w:rPr>
        <w:t xml:space="preserve">McLeod, </w:t>
      </w:r>
      <w:proofErr w:type="gramStart"/>
      <w:r w:rsidRPr="005F550F">
        <w:rPr>
          <w:u w:val="single"/>
        </w:rPr>
        <w:t>S.</w:t>
      </w:r>
      <w:r w:rsidR="00644ECA" w:rsidRPr="005F550F">
        <w:rPr>
          <w:u w:val="single"/>
        </w:rPr>
        <w:t>(</w:t>
      </w:r>
      <w:proofErr w:type="gramEnd"/>
      <w:r w:rsidR="00644ECA" w:rsidRPr="005F550F">
        <w:rPr>
          <w:u w:val="single"/>
        </w:rPr>
        <w:t xml:space="preserve">2018) </w:t>
      </w:r>
      <w:r w:rsidRPr="005F550F">
        <w:rPr>
          <w:u w:val="single"/>
        </w:rPr>
        <w:t xml:space="preserve">Selective Attention. </w:t>
      </w:r>
      <w:r w:rsidR="005F550F" w:rsidRPr="005F550F">
        <w:rPr>
          <w:u w:val="single"/>
        </w:rPr>
        <w:t xml:space="preserve">Theories of Selective Attention. </w:t>
      </w:r>
      <w:r w:rsidRPr="005F550F">
        <w:rPr>
          <w:i/>
          <w:iCs/>
          <w:u w:val="single"/>
        </w:rPr>
        <w:t xml:space="preserve">Simply Psychology. </w:t>
      </w:r>
    </w:p>
    <w:p w14:paraId="4A1DE844" w14:textId="43A2F180" w:rsidR="005F550F" w:rsidRDefault="005F550F" w:rsidP="000727DA">
      <w:pPr>
        <w:rPr>
          <w:u w:val="single"/>
        </w:rPr>
      </w:pPr>
      <w:hyperlink r:id="rId9" w:history="1">
        <w:r w:rsidRPr="00466D5D">
          <w:rPr>
            <w:rStyle w:val="Hyperlink"/>
          </w:rPr>
          <w:t>https://www.simplypsychology.org/attention-models.html</w:t>
        </w:r>
      </w:hyperlink>
    </w:p>
    <w:p w14:paraId="5D178D18" w14:textId="77777777" w:rsidR="00571C4C" w:rsidRDefault="00571C4C" w:rsidP="000727DA">
      <w:pPr>
        <w:rPr>
          <w:u w:val="single"/>
        </w:rPr>
      </w:pPr>
    </w:p>
    <w:p w14:paraId="289A08DF" w14:textId="2984C7EE" w:rsidR="005F550F" w:rsidRDefault="005F550F" w:rsidP="000727DA">
      <w:pPr>
        <w:rPr>
          <w:u w:val="single"/>
        </w:rPr>
      </w:pPr>
    </w:p>
    <w:p w14:paraId="65F6C662" w14:textId="618B03D2" w:rsidR="00904C8A" w:rsidRDefault="00904C8A" w:rsidP="000727DA">
      <w:pPr>
        <w:rPr>
          <w:u w:val="single"/>
        </w:rPr>
      </w:pPr>
      <w:r>
        <w:rPr>
          <w:u w:val="single"/>
        </w:rPr>
        <w:t xml:space="preserve">Dr, S. Jones. (2021) </w:t>
      </w:r>
      <w:r w:rsidR="00571C4C">
        <w:rPr>
          <w:u w:val="single"/>
        </w:rPr>
        <w:t xml:space="preserve">Attention. Moodle. </w:t>
      </w:r>
      <w:hyperlink r:id="rId10" w:history="1">
        <w:r w:rsidR="00571C4C" w:rsidRPr="00466D5D">
          <w:rPr>
            <w:rStyle w:val="Hyperlink"/>
          </w:rPr>
          <w:t>https://moodle.uwtsd.ac.uk/pluginfile.php/541532/mod_resource/content/1/Lecture%204.pdf</w:t>
        </w:r>
      </w:hyperlink>
    </w:p>
    <w:p w14:paraId="6AC5F9E0" w14:textId="77777777" w:rsidR="00571C4C" w:rsidRPr="005F550F" w:rsidRDefault="00571C4C" w:rsidP="000727DA">
      <w:pPr>
        <w:rPr>
          <w:u w:val="single"/>
        </w:rPr>
      </w:pPr>
    </w:p>
    <w:p w14:paraId="19E3E197" w14:textId="2C5D2865" w:rsidR="00904C8A" w:rsidRDefault="008E7357">
      <w:pPr>
        <w:spacing w:line="360" w:lineRule="auto"/>
        <w:rPr>
          <w:u w:val="single"/>
        </w:rPr>
      </w:pPr>
      <w:r>
        <w:rPr>
          <w:u w:val="single"/>
        </w:rPr>
        <w:t xml:space="preserve">Dr, S. Jones. (2021) </w:t>
      </w:r>
      <w:r w:rsidR="00904C8A">
        <w:rPr>
          <w:u w:val="single"/>
        </w:rPr>
        <w:t xml:space="preserve">Perception. Moodle.   </w:t>
      </w:r>
      <w:hyperlink r:id="rId11" w:history="1">
        <w:r w:rsidR="00904C8A" w:rsidRPr="00466D5D">
          <w:rPr>
            <w:rStyle w:val="Hyperlink"/>
          </w:rPr>
          <w:t>https://moodle.uwtsd.ac.uk/pluginfile.php/544061/mod_resource/content/1/lecture%205%20perception.pdf</w:t>
        </w:r>
      </w:hyperlink>
    </w:p>
    <w:p w14:paraId="0CE3788C" w14:textId="0D943BC6" w:rsidR="0080791D" w:rsidRDefault="0080791D">
      <w:pPr>
        <w:spacing w:line="360" w:lineRule="auto"/>
        <w:rPr>
          <w:u w:val="single"/>
        </w:rPr>
      </w:pPr>
    </w:p>
    <w:p w14:paraId="0AC5D527" w14:textId="5A6193F9" w:rsidR="0080791D" w:rsidRDefault="0080791D">
      <w:pPr>
        <w:spacing w:line="360" w:lineRule="auto"/>
        <w:rPr>
          <w:u w:val="single"/>
        </w:rPr>
      </w:pPr>
      <w:r>
        <w:rPr>
          <w:u w:val="single"/>
        </w:rPr>
        <w:t>Cherry, K. (2020)</w:t>
      </w:r>
      <w:r w:rsidR="000F31CA">
        <w:rPr>
          <w:u w:val="single"/>
        </w:rPr>
        <w:t xml:space="preserve"> What is Perception? Cognitive Psychology. </w:t>
      </w:r>
      <w:r w:rsidR="000F31CA" w:rsidRPr="000F31CA">
        <w:rPr>
          <w:i/>
          <w:iCs/>
          <w:u w:val="single"/>
        </w:rPr>
        <w:t>VeryWellmind.</w:t>
      </w:r>
      <w:r w:rsidR="000F31CA">
        <w:rPr>
          <w:u w:val="single"/>
        </w:rPr>
        <w:t xml:space="preserve"> </w:t>
      </w:r>
    </w:p>
    <w:p w14:paraId="6C76A573" w14:textId="6FD9F62B" w:rsidR="009F4A94" w:rsidRDefault="009F4A94">
      <w:pPr>
        <w:spacing w:line="360" w:lineRule="auto"/>
        <w:rPr>
          <w:u w:val="single"/>
        </w:rPr>
      </w:pPr>
      <w:hyperlink r:id="rId12" w:history="1">
        <w:r w:rsidRPr="00466D5D">
          <w:rPr>
            <w:rStyle w:val="Hyperlink"/>
          </w:rPr>
          <w:t>https://www.verywellmind.com/perception-and-the-perceptual-process-2795839#impact-of-perception</w:t>
        </w:r>
      </w:hyperlink>
    </w:p>
    <w:p w14:paraId="7E3CE665" w14:textId="77777777" w:rsidR="009F4A94" w:rsidRDefault="009F4A94">
      <w:pPr>
        <w:spacing w:line="360" w:lineRule="auto"/>
        <w:rPr>
          <w:u w:val="single"/>
        </w:rPr>
      </w:pPr>
    </w:p>
    <w:p w14:paraId="119D00B2" w14:textId="77777777" w:rsidR="00904C8A" w:rsidRPr="00467F03" w:rsidRDefault="00904C8A">
      <w:pPr>
        <w:spacing w:line="360" w:lineRule="auto"/>
        <w:rPr>
          <w:u w:val="single"/>
        </w:rPr>
      </w:pPr>
    </w:p>
    <w:sectPr w:rsidR="00904C8A" w:rsidRPr="00467F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315"/>
    <w:rsid w:val="000219EB"/>
    <w:rsid w:val="00023BBA"/>
    <w:rsid w:val="00036222"/>
    <w:rsid w:val="00040DF4"/>
    <w:rsid w:val="000479B1"/>
    <w:rsid w:val="000517ED"/>
    <w:rsid w:val="000727DA"/>
    <w:rsid w:val="0007285F"/>
    <w:rsid w:val="00081DFE"/>
    <w:rsid w:val="00082FA6"/>
    <w:rsid w:val="000A2356"/>
    <w:rsid w:val="000A7F76"/>
    <w:rsid w:val="000B0BCA"/>
    <w:rsid w:val="000C27BB"/>
    <w:rsid w:val="000D38F0"/>
    <w:rsid w:val="000E13CE"/>
    <w:rsid w:val="000E3C9C"/>
    <w:rsid w:val="000E4CF1"/>
    <w:rsid w:val="000F0A96"/>
    <w:rsid w:val="000F31CA"/>
    <w:rsid w:val="00107467"/>
    <w:rsid w:val="001163D1"/>
    <w:rsid w:val="00137C40"/>
    <w:rsid w:val="001446D3"/>
    <w:rsid w:val="00144A59"/>
    <w:rsid w:val="00176D32"/>
    <w:rsid w:val="001864CE"/>
    <w:rsid w:val="00186D81"/>
    <w:rsid w:val="00192962"/>
    <w:rsid w:val="0019306C"/>
    <w:rsid w:val="001A14A7"/>
    <w:rsid w:val="001A1F51"/>
    <w:rsid w:val="001A3CCA"/>
    <w:rsid w:val="001A7355"/>
    <w:rsid w:val="001C7E69"/>
    <w:rsid w:val="001D1DE9"/>
    <w:rsid w:val="001E6B73"/>
    <w:rsid w:val="001F0BE8"/>
    <w:rsid w:val="001F1230"/>
    <w:rsid w:val="001F7685"/>
    <w:rsid w:val="00207104"/>
    <w:rsid w:val="00237EB1"/>
    <w:rsid w:val="00256F64"/>
    <w:rsid w:val="00260416"/>
    <w:rsid w:val="00271C68"/>
    <w:rsid w:val="002C3E30"/>
    <w:rsid w:val="003009E5"/>
    <w:rsid w:val="0030634D"/>
    <w:rsid w:val="003209D6"/>
    <w:rsid w:val="00321A0F"/>
    <w:rsid w:val="00321CE3"/>
    <w:rsid w:val="00321F00"/>
    <w:rsid w:val="00324165"/>
    <w:rsid w:val="00326D18"/>
    <w:rsid w:val="00334B60"/>
    <w:rsid w:val="0034021B"/>
    <w:rsid w:val="00340B3F"/>
    <w:rsid w:val="00353C70"/>
    <w:rsid w:val="003544F6"/>
    <w:rsid w:val="00355D5F"/>
    <w:rsid w:val="0036182A"/>
    <w:rsid w:val="00393070"/>
    <w:rsid w:val="00393B7A"/>
    <w:rsid w:val="003A250E"/>
    <w:rsid w:val="003C15AE"/>
    <w:rsid w:val="003F3BB4"/>
    <w:rsid w:val="00413F91"/>
    <w:rsid w:val="004276A0"/>
    <w:rsid w:val="004662B8"/>
    <w:rsid w:val="00467F03"/>
    <w:rsid w:val="00491A87"/>
    <w:rsid w:val="00497884"/>
    <w:rsid w:val="004A5B7B"/>
    <w:rsid w:val="004E60A7"/>
    <w:rsid w:val="004E6597"/>
    <w:rsid w:val="004E6C86"/>
    <w:rsid w:val="004F0BDF"/>
    <w:rsid w:val="00510C5E"/>
    <w:rsid w:val="0051647C"/>
    <w:rsid w:val="00540169"/>
    <w:rsid w:val="00543998"/>
    <w:rsid w:val="00546EB3"/>
    <w:rsid w:val="00567F56"/>
    <w:rsid w:val="00571C4C"/>
    <w:rsid w:val="0058405D"/>
    <w:rsid w:val="00597238"/>
    <w:rsid w:val="005A5F05"/>
    <w:rsid w:val="005B3AC3"/>
    <w:rsid w:val="005C3E13"/>
    <w:rsid w:val="005C4148"/>
    <w:rsid w:val="005D0AF8"/>
    <w:rsid w:val="005D6210"/>
    <w:rsid w:val="005D6F00"/>
    <w:rsid w:val="005F550F"/>
    <w:rsid w:val="00611280"/>
    <w:rsid w:val="00611D23"/>
    <w:rsid w:val="00612184"/>
    <w:rsid w:val="00626257"/>
    <w:rsid w:val="00641EA9"/>
    <w:rsid w:val="00643E42"/>
    <w:rsid w:val="00644ECA"/>
    <w:rsid w:val="00664BD0"/>
    <w:rsid w:val="00682F41"/>
    <w:rsid w:val="006A3E37"/>
    <w:rsid w:val="006A4CA0"/>
    <w:rsid w:val="006C3857"/>
    <w:rsid w:val="006D74F5"/>
    <w:rsid w:val="00700FBB"/>
    <w:rsid w:val="007138C4"/>
    <w:rsid w:val="007210FF"/>
    <w:rsid w:val="00733F51"/>
    <w:rsid w:val="00742F95"/>
    <w:rsid w:val="007505B4"/>
    <w:rsid w:val="007720CA"/>
    <w:rsid w:val="007735DD"/>
    <w:rsid w:val="007753E8"/>
    <w:rsid w:val="00775F36"/>
    <w:rsid w:val="0078008E"/>
    <w:rsid w:val="00797CD3"/>
    <w:rsid w:val="007A1E75"/>
    <w:rsid w:val="007C5DD0"/>
    <w:rsid w:val="007E2344"/>
    <w:rsid w:val="007E389A"/>
    <w:rsid w:val="007F23A3"/>
    <w:rsid w:val="007F3B3D"/>
    <w:rsid w:val="008000B3"/>
    <w:rsid w:val="0080791D"/>
    <w:rsid w:val="00810CCF"/>
    <w:rsid w:val="0081301B"/>
    <w:rsid w:val="00820E9E"/>
    <w:rsid w:val="008221E0"/>
    <w:rsid w:val="0082393F"/>
    <w:rsid w:val="00833669"/>
    <w:rsid w:val="0087133A"/>
    <w:rsid w:val="00876DD9"/>
    <w:rsid w:val="00882D4F"/>
    <w:rsid w:val="008856E8"/>
    <w:rsid w:val="00885CB2"/>
    <w:rsid w:val="00894A94"/>
    <w:rsid w:val="008A0ADC"/>
    <w:rsid w:val="008D07A4"/>
    <w:rsid w:val="008D330C"/>
    <w:rsid w:val="008D3C26"/>
    <w:rsid w:val="008E7357"/>
    <w:rsid w:val="00902939"/>
    <w:rsid w:val="00904C8A"/>
    <w:rsid w:val="00907AF2"/>
    <w:rsid w:val="00924867"/>
    <w:rsid w:val="00933F2C"/>
    <w:rsid w:val="00941722"/>
    <w:rsid w:val="00955726"/>
    <w:rsid w:val="00957BD6"/>
    <w:rsid w:val="009619A4"/>
    <w:rsid w:val="00991791"/>
    <w:rsid w:val="00997D5D"/>
    <w:rsid w:val="009A26F6"/>
    <w:rsid w:val="009A4A5C"/>
    <w:rsid w:val="009C6EFC"/>
    <w:rsid w:val="009C7E82"/>
    <w:rsid w:val="009D11B0"/>
    <w:rsid w:val="009E6913"/>
    <w:rsid w:val="009E73D6"/>
    <w:rsid w:val="009F2DDB"/>
    <w:rsid w:val="009F4A94"/>
    <w:rsid w:val="009F54EA"/>
    <w:rsid w:val="00A01894"/>
    <w:rsid w:val="00A12BB6"/>
    <w:rsid w:val="00A14298"/>
    <w:rsid w:val="00A1541A"/>
    <w:rsid w:val="00A175B4"/>
    <w:rsid w:val="00A25FC2"/>
    <w:rsid w:val="00A32EF6"/>
    <w:rsid w:val="00A37207"/>
    <w:rsid w:val="00A86D7C"/>
    <w:rsid w:val="00AA1234"/>
    <w:rsid w:val="00AA4DD4"/>
    <w:rsid w:val="00AA7A0E"/>
    <w:rsid w:val="00AD432F"/>
    <w:rsid w:val="00AE4AA7"/>
    <w:rsid w:val="00AF4759"/>
    <w:rsid w:val="00AF4A14"/>
    <w:rsid w:val="00B0378D"/>
    <w:rsid w:val="00B12C08"/>
    <w:rsid w:val="00B13979"/>
    <w:rsid w:val="00B25959"/>
    <w:rsid w:val="00B5080B"/>
    <w:rsid w:val="00B51012"/>
    <w:rsid w:val="00B71D87"/>
    <w:rsid w:val="00B90D01"/>
    <w:rsid w:val="00BA2315"/>
    <w:rsid w:val="00BA7DD2"/>
    <w:rsid w:val="00BE5401"/>
    <w:rsid w:val="00C24BE8"/>
    <w:rsid w:val="00C35A18"/>
    <w:rsid w:val="00C71B0C"/>
    <w:rsid w:val="00C76E09"/>
    <w:rsid w:val="00C77EC6"/>
    <w:rsid w:val="00C81495"/>
    <w:rsid w:val="00C96D03"/>
    <w:rsid w:val="00CA0511"/>
    <w:rsid w:val="00CA39CE"/>
    <w:rsid w:val="00CC10B9"/>
    <w:rsid w:val="00CC62C4"/>
    <w:rsid w:val="00CD15A8"/>
    <w:rsid w:val="00CD5C64"/>
    <w:rsid w:val="00CE688B"/>
    <w:rsid w:val="00CE7C2E"/>
    <w:rsid w:val="00CF4DC2"/>
    <w:rsid w:val="00D00598"/>
    <w:rsid w:val="00D01DEB"/>
    <w:rsid w:val="00D03608"/>
    <w:rsid w:val="00D13D64"/>
    <w:rsid w:val="00D16620"/>
    <w:rsid w:val="00D26293"/>
    <w:rsid w:val="00D31FD9"/>
    <w:rsid w:val="00D53A8D"/>
    <w:rsid w:val="00D70A24"/>
    <w:rsid w:val="00D74ACE"/>
    <w:rsid w:val="00D855BB"/>
    <w:rsid w:val="00DA5FFE"/>
    <w:rsid w:val="00DB1C78"/>
    <w:rsid w:val="00DF3BF5"/>
    <w:rsid w:val="00E24E12"/>
    <w:rsid w:val="00E26106"/>
    <w:rsid w:val="00E47E40"/>
    <w:rsid w:val="00E70309"/>
    <w:rsid w:val="00E83852"/>
    <w:rsid w:val="00E905BF"/>
    <w:rsid w:val="00EC75B7"/>
    <w:rsid w:val="00F012A8"/>
    <w:rsid w:val="00F071E6"/>
    <w:rsid w:val="00F118AC"/>
    <w:rsid w:val="00F12836"/>
    <w:rsid w:val="00F13D30"/>
    <w:rsid w:val="00F14854"/>
    <w:rsid w:val="00F2733D"/>
    <w:rsid w:val="00F302FC"/>
    <w:rsid w:val="00F340B1"/>
    <w:rsid w:val="00F361AC"/>
    <w:rsid w:val="00F761CC"/>
    <w:rsid w:val="00F94CA1"/>
    <w:rsid w:val="00FA2079"/>
    <w:rsid w:val="00FC03F6"/>
    <w:rsid w:val="00FE1DBA"/>
    <w:rsid w:val="00FE3764"/>
    <w:rsid w:val="00FE5FFD"/>
    <w:rsid w:val="00FE70F3"/>
    <w:rsid w:val="00FF171D"/>
    <w:rsid w:val="00FF27AB"/>
    <w:rsid w:val="00FF4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0137FA"/>
  <w15:chartTrackingRefBased/>
  <w15:docId w15:val="{7A32D911-A90E-F448-8D50-0D037D8A9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7F03"/>
    <w:rPr>
      <w:color w:val="0563C1" w:themeColor="hyperlink"/>
      <w:u w:val="single"/>
    </w:rPr>
  </w:style>
  <w:style w:type="character" w:styleId="FollowedHyperlink">
    <w:name w:val="FollowedHyperlink"/>
    <w:basedOn w:val="DefaultParagraphFont"/>
    <w:uiPriority w:val="99"/>
    <w:semiHidden/>
    <w:unhideWhenUsed/>
    <w:rsid w:val="00467F03"/>
    <w:rPr>
      <w:color w:val="954F72" w:themeColor="followedHyperlink"/>
      <w:u w:val="single"/>
    </w:rPr>
  </w:style>
  <w:style w:type="character" w:styleId="UnresolvedMention">
    <w:name w:val="Unresolved Mention"/>
    <w:basedOn w:val="DefaultParagraphFont"/>
    <w:uiPriority w:val="99"/>
    <w:semiHidden/>
    <w:unhideWhenUsed/>
    <w:rsid w:val="004A5B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327939">
      <w:bodyDiv w:val="1"/>
      <w:marLeft w:val="0"/>
      <w:marRight w:val="0"/>
      <w:marTop w:val="0"/>
      <w:marBottom w:val="0"/>
      <w:divBdr>
        <w:top w:val="none" w:sz="0" w:space="0" w:color="auto"/>
        <w:left w:val="none" w:sz="0" w:space="0" w:color="auto"/>
        <w:bottom w:val="none" w:sz="0" w:space="0" w:color="auto"/>
        <w:right w:val="none" w:sz="0" w:space="0" w:color="auto"/>
      </w:divBdr>
    </w:div>
    <w:div w:id="1515607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ezproxy.uwtsd.ac.uk/doi/10.1037/0033-295X.111.4.88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ritannica.com/science/attention" TargetMode="External"/><Relationship Id="rId12" Type="http://schemas.openxmlformats.org/officeDocument/2006/relationships/hyperlink" Target="https://www.verywellmind.com/perception-and-the-perceptual-process-2795839#impact-of-percep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93/acprof:oso/9780198528012.001.0001" TargetMode="External"/><Relationship Id="rId11" Type="http://schemas.openxmlformats.org/officeDocument/2006/relationships/hyperlink" Target="https://moodle.uwtsd.ac.uk/pluginfile.php/544061/mod_resource/content/1/lecture%205%20perception.pdf" TargetMode="External"/><Relationship Id="rId5" Type="http://schemas.openxmlformats.org/officeDocument/2006/relationships/hyperlink" Target="https://doi.org/10.1111/1467-8721.ep10770899" TargetMode="External"/><Relationship Id="rId10" Type="http://schemas.openxmlformats.org/officeDocument/2006/relationships/hyperlink" Target="https://moodle.uwtsd.ac.uk/pluginfile.php/541532/mod_resource/content/1/Lecture%204.pdf" TargetMode="External"/><Relationship Id="rId4" Type="http://schemas.openxmlformats.org/officeDocument/2006/relationships/hyperlink" Target="https://doi.org/10.1016/j.neuroscience.2005.12.061" TargetMode="External"/><Relationship Id="rId9" Type="http://schemas.openxmlformats.org/officeDocument/2006/relationships/hyperlink" Target="https://www.simplypsychology.org/attention-models.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253</TotalTime>
  <Pages>7</Pages>
  <Words>2165</Words>
  <Characters>12345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Morgan Rees (1902116)</dc:creator>
  <cp:keywords/>
  <dc:description/>
  <cp:lastModifiedBy>Caitlin Morgan Rees (1902116)</cp:lastModifiedBy>
  <cp:revision>242</cp:revision>
  <dcterms:created xsi:type="dcterms:W3CDTF">2021-11-15T19:36:00Z</dcterms:created>
  <dcterms:modified xsi:type="dcterms:W3CDTF">2021-11-19T16:23:00Z</dcterms:modified>
</cp:coreProperties>
</file>