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8EE" w:rsidRPr="00BD28EE" w:rsidRDefault="00BD28EE" w:rsidP="00BD28EE">
      <w:pPr>
        <w:jc w:val="center"/>
        <w:rPr>
          <w:b/>
          <w:i/>
          <w:color w:val="70AD47"/>
          <w:spacing w:val="10"/>
          <w:sz w:val="52"/>
          <w:szCs w:val="5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bookmarkStart w:id="0" w:name="_GoBack"/>
      <w:r w:rsidRPr="00BD28EE">
        <w:rPr>
          <w:b/>
          <w:i/>
          <w:color w:val="70AD47"/>
          <w:spacing w:val="10"/>
          <w:sz w:val="52"/>
          <w:szCs w:val="52"/>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EMPLOYABILITY SKILLS</w:t>
      </w:r>
    </w:p>
    <w:bookmarkEnd w:id="0"/>
    <w:p w:rsidR="00BD28EE" w:rsidRDefault="00BD28EE" w:rsidP="00B27EEA">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B27EEA" w:rsidRPr="00B27EEA" w:rsidRDefault="00B27EEA" w:rsidP="00B27EEA">
      <w:pPr>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27EEA">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rsidR="00B27EEA" w:rsidRDefault="00B27EEA"/>
    <w:p w:rsidR="00B27EEA" w:rsidRDefault="00B27EEA">
      <w:r>
        <w:t xml:space="preserve">Employability skills, soft skills, and work readiness skills all describe skill sets that enable people to work together on the job and make workplaces more functional. A clear majority of employers nationwide want their new hires and employees to possess these skills in addition to technical skills required to complete job </w:t>
      </w:r>
      <w:proofErr w:type="spellStart"/>
      <w:proofErr w:type="gramStart"/>
      <w:r>
        <w:t>tasks.According</w:t>
      </w:r>
      <w:proofErr w:type="spellEnd"/>
      <w:proofErr w:type="gramEnd"/>
      <w:r>
        <w:t xml:space="preserve"> to organizational leaders, employability skills are essential to their business success and to the success of individual employees in their everyday performance and lifelong careers. This report – through a review of research and </w:t>
      </w:r>
      <w:proofErr w:type="spellStart"/>
      <w:r>
        <w:t>indepth</w:t>
      </w:r>
      <w:proofErr w:type="spellEnd"/>
      <w:r>
        <w:t xml:space="preserve"> interviews with Indiana employers – explores employability skills in the hiring processes of Indiana organizations. We identify employability skills important to our sample of sixteen Indiana employers and then describe assessment methods used in the hiring process. We seek to make observations that will be useful to employers looking to attract talent with the ‘right’ sets of employability skills, and to educators who are preparing students for careers. Three broad observations shape the themes of this report. </w:t>
      </w:r>
    </w:p>
    <w:p w:rsidR="00B27EEA" w:rsidRDefault="00B27EEA">
      <w:r>
        <w:t xml:space="preserve">   </w:t>
      </w:r>
      <w:r w:rsidRPr="00B27EEA">
        <w:rPr>
          <w:b/>
        </w:rPr>
        <w:t>First</w:t>
      </w:r>
      <w:r>
        <w:t xml:space="preserve">, Indiana employers, across industries and of various sizes, spend a great deal of time and resources on employability skills in the hiring process; a human resources director told us these skills are really what most of their hiring process is about. </w:t>
      </w:r>
    </w:p>
    <w:p w:rsidR="00B27EEA" w:rsidRDefault="00B27EEA">
      <w:r>
        <w:t xml:space="preserve">   </w:t>
      </w:r>
      <w:r w:rsidRPr="00B27EEA">
        <w:rPr>
          <w:b/>
        </w:rPr>
        <w:t>Second</w:t>
      </w:r>
      <w:r>
        <w:t xml:space="preserve">, while many published employability skills frameworks identify certain skills, employers apply these skills to recruitment and hiring in ways that are job, occupation, and organizationally specific. These applications are much more intricate and nuanced than the frameworks by themselves imply. </w:t>
      </w:r>
    </w:p>
    <w:p w:rsidR="00B27EEA" w:rsidRDefault="00B27EEA">
      <w:r>
        <w:t xml:space="preserve">   </w:t>
      </w:r>
      <w:r w:rsidRPr="00B27EEA">
        <w:rPr>
          <w:b/>
        </w:rPr>
        <w:t>Third</w:t>
      </w:r>
      <w:r>
        <w:t>, employers want more reliable ways to assess for and validate the employability skills they’ve deemed important. Most base their confidence on anecdotal evidence of successful hires and their intuition. Validity, the confidence that assessments accurately measure what we want them to measure, is a core challenge in the assessment of employability skills in hiring.</w:t>
      </w:r>
    </w:p>
    <w:p w:rsidR="00B27EEA" w:rsidRDefault="00B27EEA">
      <w:r>
        <w:t xml:space="preserve">                               </w:t>
      </w:r>
    </w:p>
    <w:p w:rsidR="00B27EEA" w:rsidRPr="00B27EEA" w:rsidRDefault="00B27EEA" w:rsidP="00B27EEA">
      <w:pPr>
        <w:jc w:val="center"/>
        <w:rPr>
          <w:b/>
          <w:sz w:val="36"/>
        </w:rPr>
      </w:pPr>
      <w:r w:rsidRPr="00B27EEA">
        <w:rPr>
          <w:b/>
          <w:sz w:val="36"/>
        </w:rPr>
        <w:t>Employability Skills in Publications</w:t>
      </w:r>
    </w:p>
    <w:p w:rsidR="00B27EEA" w:rsidRDefault="00B27EEA">
      <w:r>
        <w:t xml:space="preserve">Although many people agree employability skills are important, no standard framework exists to define and describe them. Instead, government agencies, employers, educators, and more have created their own frameworks as tools to understand what is necessary to be successful at work. Although the skills, attributes, and behaviors identified are generally consistent, the frameworks vary considerably in how the skills are organized, as seen in Figure 1, as well as in more depth in Appendix A. While they can be helpful, there are some limits in how useful frameworks are in the hiring process. None of the Indiana employers interviewed reported using a published framework to identify important employability skills </w:t>
      </w:r>
      <w:r>
        <w:lastRenderedPageBreak/>
        <w:t>or inform steps in their hiring processes. In order to confidently use a framework in hiring, an employer must first choose which one to use, despite having no clear way to understand differences between the many available options. In addition, it can be difficult to make connections between the skills identified and indicators of how to recognize them. The frameworks seldom provide linkage to specific methods or tools to help employers, educators, or students determine how employability skills can be observed. This creates a gap between the frameworks and the ability to assess for employability skills in practice. This gap has considerable significance for employers and for success in hiring outcomes; it is hard to know how to reliably assess candidates for employability skills. While an assessment industry with competing models and tools has long existed, many assessment strategies used by employers in hiring are subjective at their core. This, coupled with the lack of research comparing or validating different assessments for employability skills, creates ambiguity; what is solid evidence of an employability skill? Many companies tout their methods’ quantitative approach, but developing confidence in their assessments and tools can still be difficult, in addition to being expensive. Despite this, accurate assessments are often critical to success or failure in hiring.</w:t>
      </w:r>
    </w:p>
    <w:p w:rsidR="00B27EEA" w:rsidRDefault="00B27EEA"/>
    <w:p w:rsidR="00B27EEA" w:rsidRDefault="00B27EEA" w:rsidP="00B27EEA">
      <w:pPr>
        <w:jc w:val="center"/>
        <w:rPr>
          <w:b/>
          <w:sz w:val="32"/>
        </w:rPr>
      </w:pPr>
      <w:r w:rsidRPr="00B27EEA">
        <w:rPr>
          <w:b/>
          <w:sz w:val="32"/>
        </w:rPr>
        <w:t>National Context for Employability Skills</w:t>
      </w:r>
    </w:p>
    <w:p w:rsidR="00B27EEA" w:rsidRDefault="00B27EEA" w:rsidP="00B27EEA">
      <w:r>
        <w:t xml:space="preserve">Indiana employers are not alone in raising the importance of employability skills. Across the U.S., reports from business and trade organizations place employability skills central to building a skilled and qualified workforce. Some research places employability skills among the top </w:t>
      </w:r>
      <w:proofErr w:type="gramStart"/>
      <w:r>
        <w:t>needs</w:t>
      </w:r>
      <w:proofErr w:type="gramEnd"/>
      <w:r>
        <w:t xml:space="preserve"> employers report for workforce skills, and often equal to or more important than technical skills alone. Other research suggests that once an employer determines that a candidate possesses the basic technical skills for a position – typically indicated by credentials and resumes – employability skills then assume central importance in the hiring process. </w:t>
      </w:r>
    </w:p>
    <w:p w:rsidR="00B27EEA" w:rsidRDefault="00B27EEA" w:rsidP="00B27EEA">
      <w:r>
        <w:t xml:space="preserve">Why is this? A quick answer is that more employers now believe that employability skills are critical to their success. As such, these skills have become part of the currency of human resource functions. However, there are other reasons for their importance more deeply rooted in how workplaces now function. In hospitals, manufacturing firms, tech startups, and across virtually the entire business landscape, the operating characteristics of business have fundamentally changed over the last generation, and with them has changed the organization of work. Three trends of a changing workplace raise the importance of employability skills for incoming employees and the existing workforce: more focused and leaner organizational structures; the increasingly central role of knowledge-economy competencies; and greater focus on work values and cultures. Hierarchy and repetition have, in many firms, been replaced by flexibility, multitasking, responsibility, and innovation. In this new landscape, success for the organization and its individual employees entails not only having the technical skills required for the operations, but also having employability skills such as agility, resilience, initiative, communication, or teamwork. Indiana employers repeatedly identified skills like these as necessary to their competitiveness and organizational success. </w:t>
      </w:r>
    </w:p>
    <w:p w:rsidR="00B27EEA" w:rsidRDefault="00B27EEA" w:rsidP="00B27EEA">
      <w:pPr>
        <w:ind w:firstLine="720"/>
      </w:pPr>
      <w:r>
        <w:t xml:space="preserve">Research on employability skills in the U.S. and resulting frameworks are often subtly aimed at entry-level workers in lower to mid-levels of the skill spectrum. Typically, the focus is on skills entry-level workers need in order to get hired and enter the labor force. This perspective flows from the focus of workforce development programs who are often the authors of employability skills frameworks, and </w:t>
      </w:r>
      <w:r>
        <w:lastRenderedPageBreak/>
        <w:t>reflects their intent to help people build skills and find jobs. In contrast, many employers view employability skills as important across work in an entire organization, including mid- and high-level positions requiring postsecondary credentials. This orientation is reflected in our interviews, where the greatest effort in identifying and assessing employability skills was devoted to skilled entry level, mid-level technical workers, and senior management positions Another difference in how employers and frameworks use employability skills is of particular significance to job and internship seekers. While the employability skills frameworks identify discrete skills, in hiring contexts, employability skills are often clustered into competencies in relation to job requirements, desired behavioral attributes, and organizational expectations. Many of our interviewees articulated a gap in what they were looking for in applicants and how recent graduates presented their technical and employability skills. Many employers reported students’ (and educators’) inability to express their knowledge relative to the requirements of work performance. Questions to identify this knowledge in hiring processes are often expressed in behavioral or situational terms.</w:t>
      </w:r>
    </w:p>
    <w:p w:rsidR="00B27EEA" w:rsidRDefault="00B27EEA" w:rsidP="00B27EEA">
      <w:pPr>
        <w:ind w:firstLine="720"/>
      </w:pPr>
    </w:p>
    <w:p w:rsidR="00B27EEA" w:rsidRDefault="00B27EEA" w:rsidP="00B27EEA">
      <w:pPr>
        <w:ind w:firstLine="720"/>
        <w:jc w:val="center"/>
        <w:rPr>
          <w:b/>
          <w:sz w:val="32"/>
        </w:rPr>
      </w:pPr>
      <w:r w:rsidRPr="00B27EEA">
        <w:rPr>
          <w:b/>
          <w:sz w:val="32"/>
        </w:rPr>
        <w:t>Employability Skills and the Hiring Process</w:t>
      </w:r>
    </w:p>
    <w:p w:rsidR="00B27EEA" w:rsidRDefault="00B27EEA" w:rsidP="00B27EEA">
      <w:pPr>
        <w:ind w:firstLine="720"/>
      </w:pPr>
      <w:r>
        <w:t xml:space="preserve">Hiring practices, from recruitment to final hiring decisions, are highly varied even among the small sample of firms we interviewed. This variation includes distinct steps in the process, the number of contacts between a candidate and the employer, the number of personnel involved in the process, and the overall time it takes to reach a decision about a candidate. For example, in our group of firms, the range of time from first contact to a decision is two days to three months. Based on the kinds of recruitment strategies the employer uses to generate an applicant pool, initial screening of candidates may take place through a quick review of resumes or phone conversations. Two employers also used online questionnaires to filter candidates. By the time a candidate reaches final stages of the process, the steps largely involve one-on-one or group interviews with key personnel at the company. In some cases, these interviews are relatively informal in their standardization. In others, training is provided for </w:t>
      </w:r>
      <w:proofErr w:type="gramStart"/>
      <w:r>
        <w:t>employees</w:t>
      </w:r>
      <w:proofErr w:type="gramEnd"/>
      <w:r>
        <w:t xml:space="preserve"> part of the interview process to ensure a consistent set of questions is asked and structured results are captured. </w:t>
      </w:r>
    </w:p>
    <w:p w:rsidR="00B27EEA" w:rsidRDefault="00B27EEA" w:rsidP="00B27EEA">
      <w:r>
        <w:t xml:space="preserve">These results provide data to inform decision-making. On the following page, Figure 4 summarizes the general organization of the hiring process among the employers interviewed, and shows the increasing centrality of employability skills as the process moves toward a hiring decision. For almost all of the employers we interviewed, employability skills are considered from almost the very beginning of the hiring process. While it is hard to capture all the ways firms carry out hiring, one element is consistent within the processes described: as they move forward, employability skills take on more and more prominence until, during the final steps, the process becomes entirely about employability skills in relation to job-specific competencies and cultural fit. Initial Screen: Skills Checklist When conducting an initial screen, hiring managers generally attempt to quickly identify a fit with a job profile (constructed internally or through a third party) that includes both technical and employability skills. </w:t>
      </w:r>
    </w:p>
    <w:p w:rsidR="00B27EEA" w:rsidRDefault="00B27EEA" w:rsidP="00B27EEA">
      <w:r>
        <w:t xml:space="preserve">The depth of the scan depends on the volume of candidates and the nature of the position (level, criticality, etc.). The employability skills screening in this early part of the hiring process typically looks most like the skill lists identified in frameworks; it is a check-off of distinct skills demonstrated by a candidate’s written and/or verbal presentation. Competencies: Employability + Technical Skills The </w:t>
      </w:r>
      <w:r>
        <w:lastRenderedPageBreak/>
        <w:t>second application of employability skills in hiring involves the construction of competencies, or groups of technical and employability skills needed to successfully function in the work environment. Competencies are highly related to job profiles and job-specific requirements, and look markedly different from the lists and categorizations of employability skills in frameworks. When employers look for competencies, they look for how a candidate’s experience, knowledge, and attributes are aligned with the job and organization. To accomplish this, employers rely on answers from targeted behavioral questions. While most employers interviewed looked for competencies towards the middle of the hiring process, there were two employers who used a different approach. Rather than look through resumes and cover letters for an initial skills screen, they asked candidates to first fill out an online questionnaire. These questionnaires were developed by third parties and focused on basic personality traits and work style preferences. Candidates then moved forward if they met the benchmarks the organization had set for those attributes and behaviors. Cultural Fit: Organizational + Core Values The final steps of the hiring process are almost exclusively focused on cultural fit. Many interviewees focused on the employability skills required in relation to the culture or the core values of the organization. This was especially true among those employers who had a formal description of their culture or key values. For example, one firm in our sample built a culture around four key principles of fairness, kindness, effectiveness and significance. In that company, the key principles informed the identification of important employability skills, shaped job profiles, and provided a competency framework for assessing how a candidate would align with the mission of the organization. It is important to note here that ownership and responsibility for employability skills do not lie within the province of human resource departments or talent acquisition personnel alone. In almost all of our interviews, concerns with identifying and assessing employability skills permeate managerial focus and are a component of overall business strategy. In addition, many of our interviewees extended the use of employability skills in recruitment and hiring into professional development and training for current employees. In order to do this, they taught leaders to recognize and manage for relevant employability skills.</w:t>
      </w:r>
    </w:p>
    <w:p w:rsidR="00B27EEA" w:rsidRDefault="00B27EEA" w:rsidP="00B27EEA"/>
    <w:p w:rsidR="00B27EEA" w:rsidRPr="00B27EEA" w:rsidRDefault="00B27EEA" w:rsidP="00B27EEA">
      <w:pPr>
        <w:jc w:val="center"/>
        <w:rPr>
          <w:b/>
          <w:sz w:val="32"/>
        </w:rPr>
      </w:pPr>
      <w:r w:rsidRPr="00B27EEA">
        <w:rPr>
          <w:b/>
          <w:sz w:val="32"/>
        </w:rPr>
        <w:t>Validation and Employability Skills</w:t>
      </w:r>
    </w:p>
    <w:p w:rsidR="00B27EEA" w:rsidRDefault="00B27EEA" w:rsidP="00B27EEA">
      <w:r>
        <w:t xml:space="preserve">Some of the ambiguity mentioned earlier around employability skills assessments appears related to issues of validation. In the absence of strong validation of methods and their outcomes, it is difficult to identify convincing reasons to use one assessment over another and to have high confidence that the assessment works accurately. Only two of the employers in our group collected outcomes data and conducted in-house validation of their assessment methods in relation to job performance or business success measures. The most extensive validation was from an employer who correlated candidate assessment outcomes to data collected on job performance evaluations and company-wide measures of reduced turnover and ROI in talent acquisition. </w:t>
      </w:r>
    </w:p>
    <w:p w:rsidR="00B27EEA" w:rsidRDefault="00B27EEA" w:rsidP="00B27EEA">
      <w:r>
        <w:t xml:space="preserve">Despite the lack of in-house validation, other firms noted that they were confident in their third-party assessments and tools because they were validated using data from significantly large populations. Others reported that they developed confidence in their methods through feedback from managers and informally tracking successful or unsuccessful employees. Overall, employers seemed fairly confident in their assessment methods. However, the large majority – including those who used data for validation – still expressed a strong interest in developing stronger validation of their methods. Interviewees wanted to be able to more accurately assess the relevant skills for specific positions, as well as assess candidates </w:t>
      </w:r>
      <w:r>
        <w:lastRenderedPageBreak/>
        <w:t>for the right evidence. Some also wanted assurances that their methods of assessment were inclusive, not culturally biased, and would offer opportunity to a diverse set of qualified candidates. Most employers commented that despite the desirability of validating their process formally – from skills identification through assessments – lack of resources and staffing limited the rigor and depth of their efforts.</w:t>
      </w:r>
    </w:p>
    <w:p w:rsidR="00B27EEA" w:rsidRPr="00AE77BF" w:rsidRDefault="00B27EEA" w:rsidP="00B27EEA">
      <w:pPr>
        <w:jc w:val="center"/>
        <w:rPr>
          <w:b/>
          <w:sz w:val="36"/>
          <w:szCs w:val="36"/>
        </w:rPr>
      </w:pPr>
      <w:r w:rsidRPr="00AE77BF">
        <w:rPr>
          <w:b/>
          <w:sz w:val="36"/>
          <w:szCs w:val="36"/>
        </w:rPr>
        <w:t>Literature review and Sample Employability Skills Frameworks</w:t>
      </w:r>
    </w:p>
    <w:p w:rsidR="00B27EEA" w:rsidRDefault="00B27EEA" w:rsidP="00B27EEA">
      <w:r>
        <w:t>Overview of Employability Skills Frameworks</w:t>
      </w:r>
    </w:p>
    <w:p w:rsidR="00B27EEA" w:rsidRDefault="00B27EEA" w:rsidP="00B27EEA"/>
    <w:p w:rsidR="00B27EEA" w:rsidRDefault="00B27EEA" w:rsidP="00B27EEA">
      <w:r>
        <w:t xml:space="preserve">A common refrain from employers across the country is that baseline employability skills are in short supply among workers. These are foundational skills across occupations and industries that every employee needs to be successful in the workplace, such as strong academic grounding in cognitive skills like reading and math, proficiency in workplace skills such as decision making, organization and planning, and non-cognitive abilities such as behaviors and mindsets such as adaptability, integrity, and dependability. </w:t>
      </w:r>
    </w:p>
    <w:p w:rsidR="00B27EEA" w:rsidRDefault="00B27EEA" w:rsidP="00B27EEA">
      <w:r>
        <w:t xml:space="preserve">Employers say that the lack of these basic skills hampers their ability to hire and keep workers, and cuts into their profitability. Moreover, imprecise and untested pedagogy to build these basic employability skills impedes workers from obtaining good jobs and earnings. </w:t>
      </w:r>
    </w:p>
    <w:p w:rsidR="00B27EEA" w:rsidRDefault="00B27EEA" w:rsidP="00B27EEA">
      <w:r>
        <w:t xml:space="preserve">In fact, employers in multiple surveys have said they are eager to have a workforce with higher order skills such as creativity, critical thinking, communication, and cognitive flexibility. It’s as if employers and educators can’t hear that sometimes they are talking about the same thing. It doesn’t help that these discussions take place with an imperfect vocabulary, starting with the term liberal arts, which often prompts confusion or indifference among working adult students and others outside of academia. Other terms like general education, 21st century skills, foundational skills, soft skills, and cognitive skills have their own limitations. </w:t>
      </w:r>
    </w:p>
    <w:p w:rsidR="00B27EEA" w:rsidRDefault="00B27EEA" w:rsidP="00B27EEA">
      <w:r>
        <w:t xml:space="preserve">This document identifies various frameworks proposed by others to define common employability skills (see an assortment of definitions in the subsequent pages). We also summarize themes and common issues that surface upon further analysis. </w:t>
      </w:r>
    </w:p>
    <w:p w:rsidR="00B27EEA" w:rsidRDefault="00B27EEA" w:rsidP="00B27EEA">
      <w:r>
        <w:t xml:space="preserve">Summary Themes </w:t>
      </w:r>
    </w:p>
    <w:p w:rsidR="00B27EEA" w:rsidRDefault="00B27EEA" w:rsidP="00AE77BF">
      <w:pPr>
        <w:pStyle w:val="a3"/>
        <w:numPr>
          <w:ilvl w:val="0"/>
          <w:numId w:val="1"/>
        </w:numPr>
      </w:pPr>
      <w:r>
        <w:t>Employability skills generally are viewed for application on the lower end of the spectrum (e.g. showing up on time and not talking back to your supervisor) and, as such, often bring with them pejorative views that are somewhat negative. But many of the skills are meant for highly-educated managers (critical thinking skills). One way to gain value from employers, they must be viewed as strategic for all employees, not just those on the lower end.</w:t>
      </w:r>
    </w:p>
    <w:p w:rsidR="00AE77BF" w:rsidRDefault="00B27EEA" w:rsidP="00AE77BF">
      <w:pPr>
        <w:pStyle w:val="a3"/>
        <w:numPr>
          <w:ilvl w:val="0"/>
          <w:numId w:val="1"/>
        </w:numPr>
      </w:pPr>
      <w:r>
        <w:t>The definitions of the skills, traits, mindsets, behaviors and more are very broad with little operational interpretation. Are these the same for a frontline employee and a manager?</w:t>
      </w:r>
    </w:p>
    <w:p w:rsidR="00B27EEA" w:rsidRDefault="00B27EEA" w:rsidP="00AE77BF">
      <w:pPr>
        <w:pStyle w:val="a3"/>
        <w:numPr>
          <w:ilvl w:val="0"/>
          <w:numId w:val="1"/>
        </w:numPr>
      </w:pPr>
      <w:r>
        <w:t xml:space="preserve">There are many established assessments for some employability skills, but most are not linked to any employability skills framework. How do we know when someone has achieved some “employability” standard? 12 • There are few </w:t>
      </w:r>
      <w:proofErr w:type="gramStart"/>
      <w:r>
        <w:t>high quality</w:t>
      </w:r>
      <w:proofErr w:type="gramEnd"/>
      <w:r>
        <w:t xml:space="preserve"> instructional resources for teaching comprehensive employability skills. While there are many resources for developing individual </w:t>
      </w:r>
      <w:r>
        <w:lastRenderedPageBreak/>
        <w:t>employability skills, there are few that bring these diverse skills together into a practical, integrated package.</w:t>
      </w:r>
    </w:p>
    <w:p w:rsidR="00B27EEA" w:rsidRDefault="00B27EEA" w:rsidP="00AE77BF">
      <w:pPr>
        <w:pStyle w:val="a3"/>
        <w:numPr>
          <w:ilvl w:val="1"/>
          <w:numId w:val="1"/>
        </w:numPr>
      </w:pPr>
      <w:r>
        <w:t xml:space="preserve">Where would these skills be taught - in a secondary school, an adult education program, a college, a workforce development program, or the incumbent workforce? How much time would be available and investment needed? </w:t>
      </w:r>
    </w:p>
    <w:p w:rsidR="00B27EEA" w:rsidRDefault="00B27EEA" w:rsidP="00AE77BF">
      <w:pPr>
        <w:pStyle w:val="a3"/>
        <w:numPr>
          <w:ilvl w:val="1"/>
          <w:numId w:val="1"/>
        </w:numPr>
      </w:pPr>
      <w:r>
        <w:t xml:space="preserve">There is also a balance between what we know is needed for employability skills now and what employability skills will be needed for the future. How do we teach both? </w:t>
      </w:r>
    </w:p>
    <w:p w:rsidR="00B27EEA" w:rsidRPr="00B27EEA" w:rsidRDefault="00B27EEA" w:rsidP="00B27EEA">
      <w:pPr>
        <w:rPr>
          <w:b/>
          <w:sz w:val="24"/>
          <w:szCs w:val="24"/>
        </w:rPr>
      </w:pPr>
      <w:r w:rsidRPr="00B27EEA">
        <w:rPr>
          <w:b/>
          <w:sz w:val="24"/>
          <w:szCs w:val="24"/>
        </w:rPr>
        <w:t xml:space="preserve">Preliminary Observations </w:t>
      </w:r>
    </w:p>
    <w:p w:rsidR="00B27EEA" w:rsidRDefault="00B27EEA" w:rsidP="00B27EEA">
      <w:r>
        <w:t xml:space="preserve">Educational institutions need to: </w:t>
      </w:r>
    </w:p>
    <w:p w:rsidR="00B27EEA" w:rsidRDefault="00B27EEA" w:rsidP="00AE77BF">
      <w:pPr>
        <w:pStyle w:val="a3"/>
        <w:numPr>
          <w:ilvl w:val="1"/>
          <w:numId w:val="1"/>
        </w:numPr>
      </w:pPr>
      <w:r>
        <w:t xml:space="preserve">Place additional emphasis on developing skills such as critical thinking, insight, and analysis capabilities </w:t>
      </w:r>
    </w:p>
    <w:p w:rsidR="00B27EEA" w:rsidRDefault="00B27EEA" w:rsidP="00AE77BF">
      <w:pPr>
        <w:pStyle w:val="a3"/>
        <w:numPr>
          <w:ilvl w:val="1"/>
          <w:numId w:val="1"/>
        </w:numPr>
      </w:pPr>
      <w:r>
        <w:t xml:space="preserve">Include experiential learning that gives prominence to soft skills—such as the ability to collaborate, work in groups, read social cues, and respond adaptively </w:t>
      </w:r>
    </w:p>
    <w:p w:rsidR="00B27EEA" w:rsidRDefault="00B27EEA" w:rsidP="00AE77BF">
      <w:pPr>
        <w:pStyle w:val="a3"/>
        <w:numPr>
          <w:ilvl w:val="1"/>
          <w:numId w:val="1"/>
        </w:numPr>
      </w:pPr>
      <w:r>
        <w:t xml:space="preserve">Integrating interdisciplinary training that allows students to develop skills and knowledge in a range of subjects </w:t>
      </w:r>
    </w:p>
    <w:p w:rsidR="00B27EEA" w:rsidRDefault="00B27EEA" w:rsidP="00AE77BF">
      <w:pPr>
        <w:pStyle w:val="a3"/>
        <w:numPr>
          <w:ilvl w:val="0"/>
          <w:numId w:val="3"/>
        </w:numPr>
      </w:pPr>
      <w:r>
        <w:t xml:space="preserve">Businesses need to: </w:t>
      </w:r>
    </w:p>
    <w:p w:rsidR="00B27EEA" w:rsidRDefault="00B27EEA" w:rsidP="00AE77BF">
      <w:pPr>
        <w:pStyle w:val="a3"/>
        <w:numPr>
          <w:ilvl w:val="1"/>
          <w:numId w:val="1"/>
        </w:numPr>
      </w:pPr>
      <w:r>
        <w:t xml:space="preserve">Place additional emphasis on retention strategies </w:t>
      </w:r>
    </w:p>
    <w:p w:rsidR="00B27EEA" w:rsidRDefault="00B27EEA" w:rsidP="00AE77BF">
      <w:pPr>
        <w:pStyle w:val="a3"/>
        <w:numPr>
          <w:ilvl w:val="1"/>
          <w:numId w:val="1"/>
        </w:numPr>
      </w:pPr>
      <w:r>
        <w:t xml:space="preserve">Move to more competency-based hiring </w:t>
      </w:r>
    </w:p>
    <w:p w:rsidR="00B27EEA" w:rsidRDefault="00B27EEA" w:rsidP="00AE77BF">
      <w:pPr>
        <w:pStyle w:val="a3"/>
        <w:numPr>
          <w:ilvl w:val="1"/>
          <w:numId w:val="1"/>
        </w:numPr>
      </w:pPr>
      <w:r>
        <w:t xml:space="preserve">Broaden the learning constituency beyond recent college graduates to adult incumbent workers </w:t>
      </w:r>
    </w:p>
    <w:p w:rsidR="00AE77BF" w:rsidRDefault="00B27EEA" w:rsidP="00AE77BF">
      <w:pPr>
        <w:pStyle w:val="a3"/>
        <w:numPr>
          <w:ilvl w:val="1"/>
          <w:numId w:val="1"/>
        </w:numPr>
      </w:pPr>
      <w:r>
        <w:t xml:space="preserve">Commit to supporting lifelong learning and skill renewal </w:t>
      </w:r>
    </w:p>
    <w:p w:rsidR="00B27EEA" w:rsidRDefault="00B27EEA" w:rsidP="00AE77BF">
      <w:pPr>
        <w:ind w:left="1080"/>
      </w:pPr>
      <w:r>
        <w:t xml:space="preserve">Policy makers need to: </w:t>
      </w:r>
    </w:p>
    <w:p w:rsidR="00AE77BF" w:rsidRDefault="00B27EEA" w:rsidP="00AE77BF">
      <w:pPr>
        <w:pStyle w:val="a3"/>
        <w:numPr>
          <w:ilvl w:val="1"/>
          <w:numId w:val="1"/>
        </w:numPr>
      </w:pPr>
      <w:r>
        <w:t xml:space="preserve">Link competencies expressed in the workplace with educational curriculum Selected Inventory of Employability Skills Frameworks </w:t>
      </w:r>
    </w:p>
    <w:p w:rsidR="00AE77BF" w:rsidRDefault="00B27EEA" w:rsidP="00AE77BF">
      <w:pPr>
        <w:ind w:left="1080"/>
      </w:pPr>
      <w:r>
        <w:t xml:space="preserve">21st Century Skills for Workplace Success, NOCTI: </w:t>
      </w:r>
      <w:hyperlink r:id="rId5" w:history="1">
        <w:r w:rsidR="00AE77BF" w:rsidRPr="0064450A">
          <w:rPr>
            <w:rStyle w:val="a4"/>
          </w:rPr>
          <w:t>http://nocti.org/PDFs/JobReady/1337_21st_Century_Skills_for_Workplace_Success.pdf</w:t>
        </w:r>
      </w:hyperlink>
      <w:r>
        <w:t xml:space="preserve"> </w:t>
      </w:r>
    </w:p>
    <w:p w:rsidR="00AE77BF" w:rsidRDefault="00B27EEA" w:rsidP="00AE77BF">
      <w:pPr>
        <w:ind w:left="1080"/>
      </w:pPr>
      <w:r>
        <w:t xml:space="preserve">Arizona's New Workplace Skills, Arizona Department of Education: </w:t>
      </w:r>
      <w:hyperlink r:id="rId6" w:history="1">
        <w:r w:rsidR="00AE77BF" w:rsidRPr="0064450A">
          <w:rPr>
            <w:rStyle w:val="a4"/>
          </w:rPr>
          <w:t>http://www.expectmorearizona.org/wp-content/uploads/2011/09/Workplace-</w:t>
        </w:r>
      </w:hyperlink>
    </w:p>
    <w:p w:rsidR="00AE77BF" w:rsidRDefault="00B27EEA" w:rsidP="00AE77BF">
      <w:pPr>
        <w:ind w:left="1080"/>
      </w:pPr>
      <w:r>
        <w:t xml:space="preserve">Employability-SkillsExecutive-Summary-7-11-v2.pdf Assessing 21st Century Skills, Board on Testing and Assessment, the National Research Council: </w:t>
      </w:r>
      <w:hyperlink r:id="rId7" w:history="1">
        <w:r w:rsidR="00AE77BF" w:rsidRPr="0064450A">
          <w:rPr>
            <w:rStyle w:val="a4"/>
          </w:rPr>
          <w:t>https://www.sri.com/sites/default/files/publications/imports/21st_century_skills.pdf 13</w:t>
        </w:r>
      </w:hyperlink>
      <w:r>
        <w:t xml:space="preserve"> </w:t>
      </w:r>
    </w:p>
    <w:p w:rsidR="00AE77BF" w:rsidRDefault="00B27EEA" w:rsidP="00AE77BF">
      <w:pPr>
        <w:ind w:left="1080"/>
      </w:pPr>
      <w:r>
        <w:t xml:space="preserve">Assessment and Teaching of 21st Century Skills, Cisco, Intel, and Microsoft Business Roundtable Employability Skills: </w:t>
      </w:r>
      <w:hyperlink r:id="rId8" w:history="1">
        <w:r w:rsidR="00AE77BF" w:rsidRPr="0064450A">
          <w:rPr>
            <w:rStyle w:val="a4"/>
          </w:rPr>
          <w:t>https://businessroundtable.org/sites/default/files/Common%20Employability_asingle_fm.pdf</w:t>
        </w:r>
      </w:hyperlink>
      <w:r>
        <w:t xml:space="preserve"> </w:t>
      </w:r>
    </w:p>
    <w:p w:rsidR="00AE77BF" w:rsidRDefault="00B27EEA" w:rsidP="00AE77BF">
      <w:pPr>
        <w:ind w:left="1080"/>
      </w:pPr>
      <w:r>
        <w:t xml:space="preserve">Citizenship Foundation Skills and Knowledge Clusters, U.S. Citizenship and Immigration Services: https://www.uscis.gov/sites/default/files/USCIS/Office%20of%20Citizenship/Citizenship%20 Resource%20Center%20Site/Publications/PDFs/M-794.pdf </w:t>
      </w:r>
    </w:p>
    <w:p w:rsidR="00AE77BF" w:rsidRDefault="00B27EEA" w:rsidP="00AE77BF">
      <w:pPr>
        <w:ind w:left="1080"/>
      </w:pPr>
      <w:r>
        <w:lastRenderedPageBreak/>
        <w:t xml:space="preserve">Common Employability Skills, National Network of Business and Industry Associations: </w:t>
      </w:r>
      <w:hyperlink r:id="rId9" w:history="1">
        <w:r w:rsidR="00AE77BF" w:rsidRPr="0064450A">
          <w:rPr>
            <w:rStyle w:val="a4"/>
          </w:rPr>
          <w:t>http://nationalnetwork.org/wp-content/uploads/2015/10/Common-Employability-Skills-Two-Pager.pdf</w:t>
        </w:r>
      </w:hyperlink>
      <w:r>
        <w:t xml:space="preserve"> </w:t>
      </w:r>
    </w:p>
    <w:p w:rsidR="00AE77BF" w:rsidRDefault="00B27EEA" w:rsidP="00AE77BF">
      <w:pPr>
        <w:ind w:left="1080"/>
      </w:pPr>
      <w:r>
        <w:t xml:space="preserve">Comparative Analysis of Soft Skills: What is Important for New Graduates? U.S. Department of Agriculture: </w:t>
      </w:r>
      <w:hyperlink r:id="rId10" w:history="1">
        <w:r w:rsidR="00AE77BF" w:rsidRPr="0064450A">
          <w:rPr>
            <w:rStyle w:val="a4"/>
          </w:rPr>
          <w:t>http://www.aplu.org/members/commissions/food-environment-and-renewable-resources/CFERR_ Library/comparative-analysis-of-soft-skills-what-is-important-for-new-graduates/file Employability Skills 2000</w:t>
        </w:r>
      </w:hyperlink>
      <w:r>
        <w:t xml:space="preserve">+, </w:t>
      </w:r>
    </w:p>
    <w:p w:rsidR="0064699E" w:rsidRDefault="00B27EEA" w:rsidP="00AE77BF">
      <w:pPr>
        <w:ind w:left="1080"/>
      </w:pPr>
      <w:r>
        <w:t xml:space="preserve">Conference Board of Canada: http://www.conferenceboard.ca/spse/employability-skills.aspx </w:t>
      </w:r>
    </w:p>
    <w:p w:rsidR="00AE77BF" w:rsidRDefault="00B27EEA" w:rsidP="00AE77BF">
      <w:pPr>
        <w:ind w:left="1080"/>
      </w:pPr>
      <w:r>
        <w:t xml:space="preserve">Employability Skills Blueprint, SkillsUSA Equipped for the Future, Center for Literacy Studies, University of Tennessee: </w:t>
      </w:r>
      <w:hyperlink r:id="rId11" w:history="1">
        <w:r w:rsidR="00AE77BF" w:rsidRPr="0064450A">
          <w:rPr>
            <w:rStyle w:val="a4"/>
          </w:rPr>
          <w:t>http://eff.clee.utk.edu/fundamentals/default.htm</w:t>
        </w:r>
      </w:hyperlink>
    </w:p>
    <w:p w:rsidR="00AE77BF" w:rsidRDefault="00B27EEA" w:rsidP="00AE77BF">
      <w:pPr>
        <w:ind w:left="1080"/>
      </w:pPr>
      <w:r>
        <w:t xml:space="preserve"> Indiana Employability Skills for Today’s Workforce, Indiana Department of Workforce Development: http://www.in.gov/dwd/files/IN_Employability_Skills.pdf</w:t>
      </w:r>
    </w:p>
    <w:p w:rsidR="00AE77BF" w:rsidRDefault="00B27EEA" w:rsidP="00AE77BF">
      <w:pPr>
        <w:ind w:left="1080"/>
      </w:pPr>
      <w:r>
        <w:t xml:space="preserve">Industry Competency Models, Employment and Training Administration, U.S. Department of Labor: https://www.careeronestop.org/CompetencyModel/competency-models/building-blocks-model.aspx </w:t>
      </w:r>
    </w:p>
    <w:p w:rsidR="00AE77BF" w:rsidRDefault="00B27EEA" w:rsidP="00AE77BF">
      <w:pPr>
        <w:ind w:left="1080"/>
      </w:pPr>
      <w:r>
        <w:t xml:space="preserve">Maryland Skills for Success, Maryland State Department of Education: </w:t>
      </w:r>
      <w:hyperlink r:id="rId12" w:history="1">
        <w:r w:rsidR="00AE77BF" w:rsidRPr="0064450A">
          <w:rPr>
            <w:rStyle w:val="a4"/>
          </w:rPr>
          <w:t>http://www.marylandpublicschools.org/programs/Documents/CTE/cte_sfs.pdf</w:t>
        </w:r>
      </w:hyperlink>
      <w:r>
        <w:t xml:space="preserve"> </w:t>
      </w:r>
    </w:p>
    <w:p w:rsidR="00A93A93" w:rsidRDefault="00B27EEA" w:rsidP="00AE77BF">
      <w:pPr>
        <w:ind w:left="1080"/>
      </w:pPr>
      <w:r>
        <w:t xml:space="preserve">Partnership for 21st Century Skills: </w:t>
      </w:r>
      <w:hyperlink r:id="rId13" w:history="1">
        <w:r w:rsidR="00A93A93" w:rsidRPr="00E774ED">
          <w:rPr>
            <w:rStyle w:val="a4"/>
          </w:rPr>
          <w:t>http://www.p21.org/about-us/p21-framework</w:t>
        </w:r>
      </w:hyperlink>
      <w:r>
        <w:t xml:space="preserve"> </w:t>
      </w:r>
    </w:p>
    <w:p w:rsidR="00AE77BF" w:rsidRDefault="00B27EEA" w:rsidP="00AE77BF">
      <w:pPr>
        <w:ind w:left="1080"/>
      </w:pPr>
      <w:r>
        <w:t>Secretary's Commission on Achieving Necessary Skills (SCANS), U.S. Department of Labor: http://programs.honolulu.hawaii.edu/intranet/sites/programs.honolulu.hawaii.edu.intranet/files/ general-college-mtg-2009-08-20-scans.pdf</w:t>
      </w:r>
    </w:p>
    <w:p w:rsidR="00AE77BF" w:rsidRDefault="00B27EEA" w:rsidP="00AE77BF">
      <w:pPr>
        <w:ind w:left="1080"/>
      </w:pPr>
      <w:r>
        <w:t xml:space="preserve">US Department of Education, </w:t>
      </w:r>
    </w:p>
    <w:p w:rsidR="00AE77BF" w:rsidRDefault="00B27EEA" w:rsidP="00AE77BF">
      <w:pPr>
        <w:ind w:left="1080"/>
      </w:pPr>
      <w:r>
        <w:t xml:space="preserve">Employability Skills: </w:t>
      </w:r>
      <w:hyperlink r:id="rId14" w:history="1">
        <w:r w:rsidR="00AE77BF" w:rsidRPr="0064450A">
          <w:rPr>
            <w:rStyle w:val="a4"/>
          </w:rPr>
          <w:t>http://cte.ed.gov/employabilityskills/index.php/framework/index</w:t>
        </w:r>
      </w:hyperlink>
      <w:r>
        <w:t xml:space="preserve"> </w:t>
      </w:r>
    </w:p>
    <w:p w:rsidR="00B27EEA" w:rsidRPr="00B27EEA" w:rsidRDefault="00B27EEA" w:rsidP="00AE77BF">
      <w:pPr>
        <w:ind w:left="1080"/>
      </w:pPr>
      <w:r>
        <w:t>Workforce Skills Certification System, CASAS and Learning Resources, Inc.: https://www.casas.org/docs/default-source/WSCS/WSCS-brochure.pdf?sfvrsn=8?Status=Master</w:t>
      </w:r>
    </w:p>
    <w:sectPr w:rsidR="00B27EEA" w:rsidRPr="00B27E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C21BB"/>
    <w:multiLevelType w:val="hybridMultilevel"/>
    <w:tmpl w:val="9C8AE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8167D"/>
    <w:multiLevelType w:val="hybridMultilevel"/>
    <w:tmpl w:val="8E6C6092"/>
    <w:lvl w:ilvl="0" w:tplc="04090001">
      <w:start w:val="1"/>
      <w:numFmt w:val="bullet"/>
      <w:lvlText w:val=""/>
      <w:lvlJc w:val="left"/>
      <w:pPr>
        <w:ind w:left="720" w:hanging="360"/>
      </w:pPr>
      <w:rPr>
        <w:rFonts w:ascii="Symbol" w:hAnsi="Symbol" w:hint="default"/>
      </w:rPr>
    </w:lvl>
    <w:lvl w:ilvl="1" w:tplc="353209F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4641D9"/>
    <w:multiLevelType w:val="hybridMultilevel"/>
    <w:tmpl w:val="0B307A2E"/>
    <w:lvl w:ilvl="0" w:tplc="F1EA4B7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EEA"/>
    <w:rsid w:val="0064699E"/>
    <w:rsid w:val="008B09C6"/>
    <w:rsid w:val="00A93A93"/>
    <w:rsid w:val="00AE77BF"/>
    <w:rsid w:val="00B27EEA"/>
    <w:rsid w:val="00BD28EE"/>
    <w:rsid w:val="00C054BE"/>
    <w:rsid w:val="00C10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FACC"/>
  <w15:chartTrackingRefBased/>
  <w15:docId w15:val="{3B6B2821-A63F-459E-B0DD-D2307B341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77BF"/>
    <w:pPr>
      <w:ind w:left="720"/>
      <w:contextualSpacing/>
    </w:pPr>
  </w:style>
  <w:style w:type="character" w:styleId="a4">
    <w:name w:val="Hyperlink"/>
    <w:basedOn w:val="a0"/>
    <w:uiPriority w:val="99"/>
    <w:unhideWhenUsed/>
    <w:rsid w:val="00AE77BF"/>
    <w:rPr>
      <w:color w:val="0563C1" w:themeColor="hyperlink"/>
      <w:u w:val="single"/>
    </w:rPr>
  </w:style>
  <w:style w:type="character" w:styleId="a5">
    <w:name w:val="Unresolved Mention"/>
    <w:basedOn w:val="a0"/>
    <w:uiPriority w:val="99"/>
    <w:semiHidden/>
    <w:unhideWhenUsed/>
    <w:rsid w:val="00AE77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roundtable.org/sites/default/files/Common%20Employability_asingle_fm.pdf" TargetMode="External"/><Relationship Id="rId13" Type="http://schemas.openxmlformats.org/officeDocument/2006/relationships/hyperlink" Target="http://www.p21.org/about-us/p21-framework" TargetMode="External"/><Relationship Id="rId3" Type="http://schemas.openxmlformats.org/officeDocument/2006/relationships/settings" Target="settings.xml"/><Relationship Id="rId7" Type="http://schemas.openxmlformats.org/officeDocument/2006/relationships/hyperlink" Target="https://www.sri.com/sites/default/files/publications/imports/21st_century_skills.pdf%2013" TargetMode="External"/><Relationship Id="rId12" Type="http://schemas.openxmlformats.org/officeDocument/2006/relationships/hyperlink" Target="http://www.marylandpublicschools.org/programs/Documents/CTE/cte_sf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xpectmorearizona.org/wp-content/uploads/2011/09/Workplace-" TargetMode="External"/><Relationship Id="rId11" Type="http://schemas.openxmlformats.org/officeDocument/2006/relationships/hyperlink" Target="http://eff.clee.utk.edu/fundamentals/default.htm" TargetMode="External"/><Relationship Id="rId5" Type="http://schemas.openxmlformats.org/officeDocument/2006/relationships/hyperlink" Target="http://nocti.org/PDFs/JobReady/1337_21st_Century_Skills_for_Workplace_Success.pdf" TargetMode="External"/><Relationship Id="rId15" Type="http://schemas.openxmlformats.org/officeDocument/2006/relationships/fontTable" Target="fontTable.xml"/><Relationship Id="rId10" Type="http://schemas.openxmlformats.org/officeDocument/2006/relationships/hyperlink" Target="http://www.aplu.org/members/commissions/food-environment-and-renewable-resources/CFERR_%20Library/comparative-analysis-of-soft-skills-what-is-important-for-new-graduates/file%20Employability%20Skills%202000" TargetMode="External"/><Relationship Id="rId4" Type="http://schemas.openxmlformats.org/officeDocument/2006/relationships/webSettings" Target="webSettings.xml"/><Relationship Id="rId9" Type="http://schemas.openxmlformats.org/officeDocument/2006/relationships/hyperlink" Target="http://nationalnetwork.org/wp-content/uploads/2015/10/Common-Employability-Skills-Two-Pager.pdf" TargetMode="External"/><Relationship Id="rId14" Type="http://schemas.openxmlformats.org/officeDocument/2006/relationships/hyperlink" Target="http://cte.ed.gov/employabilityskills/index.php/framework/index"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7</Pages>
  <Words>3435</Words>
  <Characters>19584</Characters>
  <Application>Microsoft Office Word</Application>
  <DocSecurity>0</DocSecurity>
  <Lines>163</Lines>
  <Paragraphs>45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 Atanasov</dc:creator>
  <cp:keywords/>
  <dc:description/>
  <cp:lastModifiedBy>ivelin Atanasov</cp:lastModifiedBy>
  <cp:revision>7</cp:revision>
  <dcterms:created xsi:type="dcterms:W3CDTF">2020-01-02T20:59:00Z</dcterms:created>
  <dcterms:modified xsi:type="dcterms:W3CDTF">2020-01-02T21:36:00Z</dcterms:modified>
</cp:coreProperties>
</file>