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7C482" w14:textId="77777777" w:rsidR="00636137" w:rsidRDefault="00636137" w:rsidP="00636137">
      <w:pPr>
        <w:jc w:val="center"/>
        <w:rPr>
          <w:rFonts w:ascii="Arial" w:hAnsi="Arial" w:cs="Arial"/>
          <w:b/>
          <w:bCs/>
          <w:sz w:val="28"/>
          <w:szCs w:val="28"/>
        </w:rPr>
      </w:pPr>
    </w:p>
    <w:p w14:paraId="491497ED" w14:textId="77777777" w:rsidR="00636137" w:rsidRDefault="00636137" w:rsidP="00636137">
      <w:pPr>
        <w:jc w:val="center"/>
        <w:rPr>
          <w:rFonts w:ascii="Arial" w:hAnsi="Arial" w:cs="Arial"/>
          <w:b/>
          <w:bCs/>
          <w:sz w:val="28"/>
          <w:szCs w:val="28"/>
        </w:rPr>
      </w:pPr>
    </w:p>
    <w:p w14:paraId="5397DF23" w14:textId="36154C1F" w:rsidR="0026210B" w:rsidRPr="00636137" w:rsidRDefault="0026210B" w:rsidP="00636137">
      <w:pPr>
        <w:jc w:val="center"/>
        <w:rPr>
          <w:rFonts w:ascii="Arial" w:hAnsi="Arial" w:cs="Arial"/>
          <w:b/>
          <w:bCs/>
          <w:sz w:val="28"/>
          <w:szCs w:val="28"/>
        </w:rPr>
      </w:pPr>
      <w:r w:rsidRPr="00636137">
        <w:rPr>
          <w:rFonts w:ascii="Arial" w:hAnsi="Arial" w:cs="Arial"/>
          <w:b/>
          <w:bCs/>
          <w:sz w:val="28"/>
          <w:szCs w:val="28"/>
        </w:rPr>
        <w:t xml:space="preserve">Assessment Component </w:t>
      </w:r>
      <w:r w:rsidR="00636137" w:rsidRPr="00636137">
        <w:rPr>
          <w:rFonts w:ascii="Arial" w:hAnsi="Arial" w:cs="Arial"/>
          <w:b/>
          <w:bCs/>
          <w:sz w:val="28"/>
          <w:szCs w:val="28"/>
        </w:rPr>
        <w:t>2</w:t>
      </w:r>
      <w:r w:rsidRPr="00636137">
        <w:rPr>
          <w:rFonts w:ascii="Arial" w:hAnsi="Arial" w:cs="Arial"/>
          <w:b/>
          <w:bCs/>
          <w:sz w:val="28"/>
          <w:szCs w:val="28"/>
        </w:rPr>
        <w:t>-</w:t>
      </w:r>
      <w:r w:rsidR="00636137" w:rsidRPr="00636137">
        <w:rPr>
          <w:rFonts w:ascii="Arial" w:hAnsi="Arial" w:cs="Arial"/>
          <w:b/>
          <w:bCs/>
          <w:sz w:val="28"/>
          <w:szCs w:val="28"/>
        </w:rPr>
        <w:t xml:space="preserve"> I</w:t>
      </w:r>
      <w:r w:rsidR="00636137" w:rsidRPr="00636137">
        <w:rPr>
          <w:rFonts w:ascii="Arial" w:eastAsia="Arial" w:hAnsi="Arial" w:cs="Arial"/>
          <w:b/>
          <w:bCs/>
          <w:sz w:val="28"/>
          <w:szCs w:val="28"/>
        </w:rPr>
        <w:t>ndividual Reflection</w:t>
      </w:r>
    </w:p>
    <w:p w14:paraId="045816D6" w14:textId="368637E0" w:rsidR="0026210B" w:rsidRPr="00636137" w:rsidRDefault="0026210B" w:rsidP="00636137">
      <w:pPr>
        <w:jc w:val="center"/>
        <w:rPr>
          <w:rFonts w:ascii="Arial" w:hAnsi="Arial" w:cs="Arial"/>
          <w:b/>
          <w:bCs/>
          <w:sz w:val="28"/>
          <w:szCs w:val="28"/>
        </w:rPr>
      </w:pPr>
      <w:r w:rsidRPr="00636137">
        <w:rPr>
          <w:rFonts w:ascii="Arial" w:hAnsi="Arial" w:cs="Arial"/>
          <w:b/>
          <w:bCs/>
          <w:sz w:val="28"/>
          <w:szCs w:val="28"/>
        </w:rPr>
        <w:t>Leadership and Management Theory and Practice</w:t>
      </w:r>
    </w:p>
    <w:p w14:paraId="4270D068" w14:textId="77777777" w:rsidR="0026210B" w:rsidRPr="00636137" w:rsidRDefault="0026210B" w:rsidP="00636137">
      <w:pPr>
        <w:jc w:val="center"/>
        <w:rPr>
          <w:rFonts w:ascii="Arial" w:hAnsi="Arial" w:cs="Arial"/>
          <w:b/>
          <w:bCs/>
          <w:sz w:val="28"/>
          <w:szCs w:val="28"/>
        </w:rPr>
      </w:pPr>
      <w:r w:rsidRPr="00636137">
        <w:rPr>
          <w:rFonts w:ascii="Arial" w:hAnsi="Arial" w:cs="Arial"/>
          <w:b/>
          <w:bCs/>
          <w:sz w:val="28"/>
          <w:szCs w:val="28"/>
        </w:rPr>
        <w:t>Student Name: Radu Acris</w:t>
      </w:r>
    </w:p>
    <w:p w14:paraId="7CF7F640" w14:textId="77777777" w:rsidR="0026210B" w:rsidRPr="00636137" w:rsidRDefault="0026210B" w:rsidP="00636137">
      <w:pPr>
        <w:jc w:val="center"/>
        <w:rPr>
          <w:rFonts w:ascii="Arial" w:hAnsi="Arial" w:cs="Arial"/>
          <w:b/>
          <w:bCs/>
          <w:sz w:val="28"/>
          <w:szCs w:val="28"/>
        </w:rPr>
      </w:pPr>
      <w:r w:rsidRPr="00636137">
        <w:rPr>
          <w:rFonts w:ascii="Arial" w:hAnsi="Arial" w:cs="Arial"/>
          <w:b/>
          <w:bCs/>
          <w:sz w:val="28"/>
          <w:szCs w:val="28"/>
        </w:rPr>
        <w:t>Student Number:2239621</w:t>
      </w:r>
    </w:p>
    <w:p w14:paraId="4FAEF899" w14:textId="77777777" w:rsidR="0026210B" w:rsidRPr="00636137" w:rsidRDefault="0026210B" w:rsidP="00636137">
      <w:pPr>
        <w:jc w:val="center"/>
        <w:rPr>
          <w:rFonts w:ascii="Arial" w:hAnsi="Arial" w:cs="Arial"/>
          <w:b/>
          <w:bCs/>
          <w:sz w:val="28"/>
          <w:szCs w:val="28"/>
        </w:rPr>
      </w:pPr>
      <w:r w:rsidRPr="00636137">
        <w:rPr>
          <w:rFonts w:ascii="Arial" w:hAnsi="Arial" w:cs="Arial"/>
          <w:b/>
          <w:bCs/>
          <w:sz w:val="28"/>
          <w:szCs w:val="28"/>
        </w:rPr>
        <w:t>Lecturer Name: Dr Samson Oladejo</w:t>
      </w:r>
    </w:p>
    <w:p w14:paraId="0683EF76" w14:textId="77777777" w:rsidR="0026210B" w:rsidRPr="00636137" w:rsidRDefault="0026210B" w:rsidP="00636137">
      <w:pPr>
        <w:jc w:val="center"/>
        <w:rPr>
          <w:rFonts w:ascii="Arial" w:hAnsi="Arial" w:cs="Arial"/>
          <w:b/>
          <w:bCs/>
          <w:sz w:val="28"/>
          <w:szCs w:val="28"/>
        </w:rPr>
      </w:pPr>
      <w:r w:rsidRPr="00636137">
        <w:rPr>
          <w:rFonts w:ascii="Arial" w:hAnsi="Arial" w:cs="Arial"/>
          <w:b/>
          <w:bCs/>
          <w:sz w:val="28"/>
          <w:szCs w:val="28"/>
        </w:rPr>
        <w:t>LCBB6003_BIRM</w:t>
      </w:r>
    </w:p>
    <w:p w14:paraId="1F527C96" w14:textId="0E86283C" w:rsidR="002819E2" w:rsidRDefault="0026210B" w:rsidP="00636137">
      <w:pPr>
        <w:jc w:val="center"/>
        <w:rPr>
          <w:rFonts w:ascii="Arial" w:hAnsi="Arial" w:cs="Arial"/>
          <w:b/>
          <w:bCs/>
          <w:sz w:val="28"/>
          <w:szCs w:val="28"/>
        </w:rPr>
      </w:pPr>
      <w:r w:rsidRPr="00636137">
        <w:rPr>
          <w:rFonts w:ascii="Arial" w:hAnsi="Arial" w:cs="Arial"/>
          <w:b/>
          <w:bCs/>
          <w:sz w:val="28"/>
          <w:szCs w:val="28"/>
        </w:rPr>
        <w:t>2025</w:t>
      </w:r>
    </w:p>
    <w:p w14:paraId="3DD806E2" w14:textId="3CAA39AF" w:rsidR="002605E4" w:rsidRDefault="002605E4" w:rsidP="00636137">
      <w:pPr>
        <w:jc w:val="center"/>
        <w:rPr>
          <w:rFonts w:ascii="Arial" w:hAnsi="Arial" w:cs="Arial"/>
          <w:b/>
          <w:bCs/>
          <w:sz w:val="28"/>
          <w:szCs w:val="28"/>
        </w:rPr>
      </w:pPr>
    </w:p>
    <w:p w14:paraId="6973B1EF" w14:textId="77777777" w:rsidR="002605E4" w:rsidRDefault="002605E4">
      <w:pPr>
        <w:rPr>
          <w:rFonts w:ascii="Arial" w:hAnsi="Arial" w:cs="Arial"/>
          <w:b/>
          <w:bCs/>
          <w:sz w:val="28"/>
          <w:szCs w:val="28"/>
        </w:rPr>
      </w:pPr>
      <w:r>
        <w:rPr>
          <w:rFonts w:ascii="Arial" w:hAnsi="Arial" w:cs="Arial"/>
          <w:b/>
          <w:bCs/>
          <w:sz w:val="28"/>
          <w:szCs w:val="28"/>
        </w:rPr>
        <w:br w:type="page"/>
      </w:r>
    </w:p>
    <w:sdt>
      <w:sdtPr>
        <w:rPr>
          <w:rFonts w:asciiTheme="minorHAnsi" w:eastAsiaTheme="minorHAnsi" w:hAnsiTheme="minorHAnsi" w:cstheme="minorBidi"/>
          <w:color w:val="auto"/>
          <w:kern w:val="2"/>
          <w:sz w:val="24"/>
          <w:szCs w:val="24"/>
          <w:lang w:val="en-GB"/>
          <w14:ligatures w14:val="standardContextual"/>
        </w:rPr>
        <w:id w:val="1326712428"/>
        <w:docPartObj>
          <w:docPartGallery w:val="Table of Contents"/>
          <w:docPartUnique/>
        </w:docPartObj>
      </w:sdtPr>
      <w:sdtEndPr>
        <w:rPr>
          <w:b/>
          <w:bCs/>
          <w:noProof/>
        </w:rPr>
      </w:sdtEndPr>
      <w:sdtContent>
        <w:p w14:paraId="64DA7779" w14:textId="5B3F6393" w:rsidR="00B06882" w:rsidRPr="00B06882" w:rsidRDefault="00B06882">
          <w:pPr>
            <w:pStyle w:val="TOCHeading"/>
            <w:rPr>
              <w:rFonts w:ascii="Arial" w:hAnsi="Arial" w:cs="Arial"/>
              <w:b/>
              <w:bCs/>
              <w:color w:val="000000" w:themeColor="text1"/>
            </w:rPr>
          </w:pPr>
          <w:r w:rsidRPr="00B06882">
            <w:rPr>
              <w:rFonts w:ascii="Arial" w:hAnsi="Arial" w:cs="Arial"/>
              <w:b/>
              <w:bCs/>
              <w:color w:val="000000" w:themeColor="text1"/>
            </w:rPr>
            <w:t>Contents</w:t>
          </w:r>
          <w:r>
            <w:rPr>
              <w:rFonts w:ascii="Arial" w:hAnsi="Arial" w:cs="Arial"/>
              <w:b/>
              <w:bCs/>
              <w:color w:val="000000" w:themeColor="text1"/>
            </w:rPr>
            <w:t>:</w:t>
          </w:r>
        </w:p>
        <w:p w14:paraId="6643EFC6" w14:textId="45648F0D" w:rsidR="00B37D33" w:rsidRDefault="00B068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573587" w:history="1">
            <w:r w:rsidR="00B37D33" w:rsidRPr="000F3D2F">
              <w:rPr>
                <w:rStyle w:val="Hyperlink"/>
                <w:rFonts w:ascii="Arial" w:hAnsi="Arial" w:cs="Arial"/>
                <w:b/>
                <w:bCs/>
                <w:i/>
                <w:iCs/>
                <w:noProof/>
              </w:rPr>
              <w:t>1.Introduction:</w:t>
            </w:r>
            <w:r w:rsidR="00B37D33">
              <w:rPr>
                <w:noProof/>
                <w:webHidden/>
              </w:rPr>
              <w:tab/>
            </w:r>
            <w:r w:rsidR="00B37D33">
              <w:rPr>
                <w:noProof/>
                <w:webHidden/>
              </w:rPr>
              <w:fldChar w:fldCharType="begin"/>
            </w:r>
            <w:r w:rsidR="00B37D33">
              <w:rPr>
                <w:noProof/>
                <w:webHidden/>
              </w:rPr>
              <w:instrText xml:space="preserve"> PAGEREF _Toc213573587 \h </w:instrText>
            </w:r>
            <w:r w:rsidR="00B37D33">
              <w:rPr>
                <w:noProof/>
                <w:webHidden/>
              </w:rPr>
            </w:r>
            <w:r w:rsidR="00B37D33">
              <w:rPr>
                <w:noProof/>
                <w:webHidden/>
              </w:rPr>
              <w:fldChar w:fldCharType="separate"/>
            </w:r>
            <w:r w:rsidR="00B37D33">
              <w:rPr>
                <w:noProof/>
                <w:webHidden/>
              </w:rPr>
              <w:t>3</w:t>
            </w:r>
            <w:r w:rsidR="00B37D33">
              <w:rPr>
                <w:noProof/>
                <w:webHidden/>
              </w:rPr>
              <w:fldChar w:fldCharType="end"/>
            </w:r>
          </w:hyperlink>
        </w:p>
        <w:p w14:paraId="57527D8F" w14:textId="0F2068A8" w:rsidR="00B37D33" w:rsidRDefault="00B37D33">
          <w:pPr>
            <w:pStyle w:val="TOC1"/>
            <w:tabs>
              <w:tab w:val="right" w:leader="dot" w:pos="9016"/>
            </w:tabs>
            <w:rPr>
              <w:rFonts w:eastAsiaTheme="minorEastAsia"/>
              <w:noProof/>
              <w:lang w:eastAsia="en-GB"/>
            </w:rPr>
          </w:pPr>
          <w:hyperlink w:anchor="_Toc213573588" w:history="1">
            <w:r w:rsidRPr="000F3D2F">
              <w:rPr>
                <w:rStyle w:val="Hyperlink"/>
                <w:rFonts w:ascii="Arial" w:hAnsi="Arial" w:cs="Arial"/>
                <w:b/>
                <w:bCs/>
                <w:i/>
                <w:iCs/>
                <w:noProof/>
              </w:rPr>
              <w:t>2. Understanding of Emotional and Cultural Intelligence.</w:t>
            </w:r>
            <w:r>
              <w:rPr>
                <w:noProof/>
                <w:webHidden/>
              </w:rPr>
              <w:tab/>
            </w:r>
            <w:r>
              <w:rPr>
                <w:noProof/>
                <w:webHidden/>
              </w:rPr>
              <w:fldChar w:fldCharType="begin"/>
            </w:r>
            <w:r>
              <w:rPr>
                <w:noProof/>
                <w:webHidden/>
              </w:rPr>
              <w:instrText xml:space="preserve"> PAGEREF _Toc213573588 \h </w:instrText>
            </w:r>
            <w:r>
              <w:rPr>
                <w:noProof/>
                <w:webHidden/>
              </w:rPr>
            </w:r>
            <w:r>
              <w:rPr>
                <w:noProof/>
                <w:webHidden/>
              </w:rPr>
              <w:fldChar w:fldCharType="separate"/>
            </w:r>
            <w:r>
              <w:rPr>
                <w:noProof/>
                <w:webHidden/>
              </w:rPr>
              <w:t>4</w:t>
            </w:r>
            <w:r>
              <w:rPr>
                <w:noProof/>
                <w:webHidden/>
              </w:rPr>
              <w:fldChar w:fldCharType="end"/>
            </w:r>
          </w:hyperlink>
        </w:p>
        <w:p w14:paraId="12A7AFBE" w14:textId="7D1FCC1A" w:rsidR="00B37D33" w:rsidRDefault="00B37D33">
          <w:pPr>
            <w:pStyle w:val="TOC1"/>
            <w:tabs>
              <w:tab w:val="right" w:leader="dot" w:pos="9016"/>
            </w:tabs>
            <w:rPr>
              <w:rFonts w:eastAsiaTheme="minorEastAsia"/>
              <w:noProof/>
              <w:lang w:eastAsia="en-GB"/>
            </w:rPr>
          </w:pPr>
          <w:hyperlink w:anchor="_Toc213573589" w:history="1">
            <w:r w:rsidRPr="000F3D2F">
              <w:rPr>
                <w:rStyle w:val="Hyperlink"/>
                <w:rFonts w:ascii="Arial" w:hAnsi="Arial" w:cs="Arial"/>
                <w:b/>
                <w:bCs/>
                <w:i/>
                <w:iCs/>
                <w:noProof/>
              </w:rPr>
              <w:t>3. Future Application of Emotional and Cultural Intelligence.</w:t>
            </w:r>
            <w:r>
              <w:rPr>
                <w:noProof/>
                <w:webHidden/>
              </w:rPr>
              <w:tab/>
            </w:r>
            <w:r>
              <w:rPr>
                <w:noProof/>
                <w:webHidden/>
              </w:rPr>
              <w:fldChar w:fldCharType="begin"/>
            </w:r>
            <w:r>
              <w:rPr>
                <w:noProof/>
                <w:webHidden/>
              </w:rPr>
              <w:instrText xml:space="preserve"> PAGEREF _Toc213573589 \h </w:instrText>
            </w:r>
            <w:r>
              <w:rPr>
                <w:noProof/>
                <w:webHidden/>
              </w:rPr>
            </w:r>
            <w:r>
              <w:rPr>
                <w:noProof/>
                <w:webHidden/>
              </w:rPr>
              <w:fldChar w:fldCharType="separate"/>
            </w:r>
            <w:r>
              <w:rPr>
                <w:noProof/>
                <w:webHidden/>
              </w:rPr>
              <w:t>4</w:t>
            </w:r>
            <w:r>
              <w:rPr>
                <w:noProof/>
                <w:webHidden/>
              </w:rPr>
              <w:fldChar w:fldCharType="end"/>
            </w:r>
          </w:hyperlink>
        </w:p>
        <w:p w14:paraId="460DC8DD" w14:textId="5C086400" w:rsidR="00B37D33" w:rsidRDefault="00B37D33">
          <w:pPr>
            <w:pStyle w:val="TOC1"/>
            <w:tabs>
              <w:tab w:val="right" w:leader="dot" w:pos="9016"/>
            </w:tabs>
            <w:rPr>
              <w:rFonts w:eastAsiaTheme="minorEastAsia"/>
              <w:noProof/>
              <w:lang w:eastAsia="en-GB"/>
            </w:rPr>
          </w:pPr>
          <w:hyperlink w:anchor="_Toc213573590" w:history="1">
            <w:r w:rsidRPr="000F3D2F">
              <w:rPr>
                <w:rStyle w:val="Hyperlink"/>
                <w:rFonts w:ascii="Arial" w:hAnsi="Arial" w:cs="Arial"/>
                <w:b/>
                <w:bCs/>
                <w:i/>
                <w:iCs/>
                <w:noProof/>
              </w:rPr>
              <w:t>4.Conclusion:</w:t>
            </w:r>
            <w:r>
              <w:rPr>
                <w:noProof/>
                <w:webHidden/>
              </w:rPr>
              <w:tab/>
            </w:r>
            <w:r>
              <w:rPr>
                <w:noProof/>
                <w:webHidden/>
              </w:rPr>
              <w:fldChar w:fldCharType="begin"/>
            </w:r>
            <w:r>
              <w:rPr>
                <w:noProof/>
                <w:webHidden/>
              </w:rPr>
              <w:instrText xml:space="preserve"> PAGEREF _Toc213573590 \h </w:instrText>
            </w:r>
            <w:r>
              <w:rPr>
                <w:noProof/>
                <w:webHidden/>
              </w:rPr>
            </w:r>
            <w:r>
              <w:rPr>
                <w:noProof/>
                <w:webHidden/>
              </w:rPr>
              <w:fldChar w:fldCharType="separate"/>
            </w:r>
            <w:r>
              <w:rPr>
                <w:noProof/>
                <w:webHidden/>
              </w:rPr>
              <w:t>6</w:t>
            </w:r>
            <w:r>
              <w:rPr>
                <w:noProof/>
                <w:webHidden/>
              </w:rPr>
              <w:fldChar w:fldCharType="end"/>
            </w:r>
          </w:hyperlink>
        </w:p>
        <w:p w14:paraId="19DFB302" w14:textId="6AC29CE2" w:rsidR="00B37D33" w:rsidRDefault="00B37D33">
          <w:pPr>
            <w:pStyle w:val="TOC1"/>
            <w:tabs>
              <w:tab w:val="right" w:leader="dot" w:pos="9016"/>
            </w:tabs>
            <w:rPr>
              <w:rFonts w:eastAsiaTheme="minorEastAsia"/>
              <w:noProof/>
              <w:lang w:eastAsia="en-GB"/>
            </w:rPr>
          </w:pPr>
          <w:hyperlink w:anchor="_Toc213573591" w:history="1">
            <w:r w:rsidRPr="000F3D2F">
              <w:rPr>
                <w:rStyle w:val="Hyperlink"/>
                <w:rFonts w:ascii="Arial" w:hAnsi="Arial" w:cs="Arial"/>
                <w:b/>
                <w:bCs/>
                <w:i/>
                <w:iCs/>
                <w:noProof/>
              </w:rPr>
              <w:t>5.References:</w:t>
            </w:r>
            <w:r>
              <w:rPr>
                <w:noProof/>
                <w:webHidden/>
              </w:rPr>
              <w:tab/>
            </w:r>
            <w:r>
              <w:rPr>
                <w:noProof/>
                <w:webHidden/>
              </w:rPr>
              <w:fldChar w:fldCharType="begin"/>
            </w:r>
            <w:r>
              <w:rPr>
                <w:noProof/>
                <w:webHidden/>
              </w:rPr>
              <w:instrText xml:space="preserve"> PAGEREF _Toc213573591 \h </w:instrText>
            </w:r>
            <w:r>
              <w:rPr>
                <w:noProof/>
                <w:webHidden/>
              </w:rPr>
            </w:r>
            <w:r>
              <w:rPr>
                <w:noProof/>
                <w:webHidden/>
              </w:rPr>
              <w:fldChar w:fldCharType="separate"/>
            </w:r>
            <w:r>
              <w:rPr>
                <w:noProof/>
                <w:webHidden/>
              </w:rPr>
              <w:t>7</w:t>
            </w:r>
            <w:r>
              <w:rPr>
                <w:noProof/>
                <w:webHidden/>
              </w:rPr>
              <w:fldChar w:fldCharType="end"/>
            </w:r>
          </w:hyperlink>
        </w:p>
        <w:p w14:paraId="2C264EED" w14:textId="35E31CB5" w:rsidR="00B06882" w:rsidRDefault="00B06882">
          <w:r>
            <w:rPr>
              <w:b/>
              <w:bCs/>
              <w:noProof/>
            </w:rPr>
            <w:fldChar w:fldCharType="end"/>
          </w:r>
        </w:p>
      </w:sdtContent>
    </w:sdt>
    <w:p w14:paraId="6CBD7E7C" w14:textId="2D62EE1D" w:rsidR="00B06882" w:rsidRDefault="00B06882" w:rsidP="002605E4">
      <w:pPr>
        <w:rPr>
          <w:rFonts w:ascii="Arial" w:hAnsi="Arial" w:cs="Arial"/>
          <w:b/>
          <w:bCs/>
        </w:rPr>
      </w:pPr>
    </w:p>
    <w:p w14:paraId="475587B5" w14:textId="77777777" w:rsidR="00B06882" w:rsidRDefault="00B06882">
      <w:pPr>
        <w:rPr>
          <w:rFonts w:ascii="Arial" w:hAnsi="Arial" w:cs="Arial"/>
          <w:b/>
          <w:bCs/>
        </w:rPr>
      </w:pPr>
      <w:r>
        <w:rPr>
          <w:rFonts w:ascii="Arial" w:hAnsi="Arial" w:cs="Arial"/>
          <w:b/>
          <w:bCs/>
        </w:rPr>
        <w:br w:type="page"/>
      </w:r>
    </w:p>
    <w:p w14:paraId="50C98AC5" w14:textId="5EDD9077" w:rsidR="00B06882" w:rsidRDefault="00B06882" w:rsidP="00B06882">
      <w:pPr>
        <w:jc w:val="center"/>
        <w:rPr>
          <w:rFonts w:ascii="Arial" w:hAnsi="Arial" w:cs="Arial"/>
          <w:i/>
          <w:i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i/>
          <w:i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w:t>
      </w:r>
      <w:r w:rsidRPr="00B06882">
        <w:rPr>
          <w:rFonts w:ascii="Arial" w:hAnsi="Arial" w:cs="Arial"/>
          <w:i/>
          <w:i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Understanding and Future Application of Emotional and Cultural Intelligence</w:t>
      </w:r>
      <w:r>
        <w:rPr>
          <w:rFonts w:ascii="Arial" w:hAnsi="Arial" w:cs="Arial"/>
          <w:i/>
          <w:i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B06882">
        <w:rPr>
          <w:rFonts w:ascii="Arial" w:hAnsi="Arial" w:cs="Arial"/>
          <w:i/>
          <w:i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6E54A1E" w14:textId="77777777" w:rsidR="00ED4FFA" w:rsidRDefault="00ED4FFA" w:rsidP="00B06882">
      <w:pPr>
        <w:rPr>
          <w:rFonts w:ascii="Arial" w:hAnsi="Arial" w:cs="Arial"/>
          <w:i/>
          <w:i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8AA584" w14:textId="5323E165" w:rsidR="00B06882" w:rsidRPr="00570FCB" w:rsidRDefault="00B06882" w:rsidP="00B06882">
      <w:pPr>
        <w:pStyle w:val="Heading1"/>
        <w:rPr>
          <w:rFonts w:ascii="Arial" w:hAnsi="Arial" w:cs="Arial"/>
          <w:b/>
          <w:bCs/>
          <w:i/>
          <w:iCs/>
          <w:color w:val="000000" w:themeColor="text1"/>
          <w:sz w:val="32"/>
          <w:szCs w:val="32"/>
        </w:rPr>
      </w:pPr>
      <w:bookmarkStart w:id="0" w:name="_Toc213573587"/>
      <w:r w:rsidRPr="00570FCB">
        <w:rPr>
          <w:rFonts w:ascii="Arial" w:hAnsi="Arial" w:cs="Arial"/>
          <w:b/>
          <w:bCs/>
          <w:i/>
          <w:iCs/>
          <w:color w:val="000000" w:themeColor="text1"/>
          <w:sz w:val="32"/>
          <w:szCs w:val="32"/>
        </w:rPr>
        <w:t>1.Introduction:</w:t>
      </w:r>
      <w:bookmarkEnd w:id="0"/>
    </w:p>
    <w:p w14:paraId="40A01532" w14:textId="77777777" w:rsidR="00B06882" w:rsidRDefault="00B06882" w:rsidP="00B06882"/>
    <w:p w14:paraId="154CCCA6" w14:textId="105B724C" w:rsidR="009D77A9" w:rsidRPr="009D77A9" w:rsidRDefault="009D77A9" w:rsidP="009D77A9">
      <w:pPr>
        <w:spacing w:line="360" w:lineRule="auto"/>
        <w:rPr>
          <w:rFonts w:ascii="Arial" w:hAnsi="Arial" w:cs="Arial"/>
          <w:sz w:val="22"/>
          <w:szCs w:val="22"/>
        </w:rPr>
      </w:pPr>
      <w:r w:rsidRPr="009D77A9">
        <w:rPr>
          <w:rFonts w:ascii="Arial" w:hAnsi="Arial" w:cs="Arial"/>
          <w:sz w:val="22"/>
          <w:szCs w:val="22"/>
        </w:rPr>
        <w:t xml:space="preserve">Emotional and cultural intelligence are important skills for successful leadership in today’s global and diverse workplaces. Emotional intelligence (EI) helps leaders identify and control their own feelings, as well as recognise and respond to the feelings of other colleagues, building trust and compassion within teams. Cultural intelligence (CQ) supports this by helping leaders understand and adjust to different cultural values, communication styles, and behaviours (Cherniss, 2010). </w:t>
      </w:r>
    </w:p>
    <w:p w14:paraId="3DD6ADCA" w14:textId="2A8B88D7" w:rsidR="004D06D6" w:rsidRDefault="009D77A9" w:rsidP="009D77A9">
      <w:pPr>
        <w:spacing w:line="360" w:lineRule="auto"/>
        <w:rPr>
          <w:rFonts w:ascii="Arial" w:hAnsi="Arial" w:cs="Arial"/>
          <w:sz w:val="22"/>
          <w:szCs w:val="22"/>
        </w:rPr>
      </w:pPr>
      <w:r w:rsidRPr="009D77A9">
        <w:rPr>
          <w:rFonts w:ascii="Arial" w:hAnsi="Arial" w:cs="Arial"/>
          <w:sz w:val="22"/>
          <w:szCs w:val="22"/>
        </w:rPr>
        <w:t>This reflection explores both ideas using the Gibbs Reflective Cycle (1988) as a framework to analyse experiences and learning outcomes. It applies well-known theories and business examples to discuss the importance of emotional and cultural intelligence and how they are applied in modern organisations.</w:t>
      </w:r>
    </w:p>
    <w:p w14:paraId="7B92978D" w14:textId="522DC384" w:rsidR="004D06D6" w:rsidRDefault="004D06D6" w:rsidP="00E73E79">
      <w:pPr>
        <w:spacing w:line="360" w:lineRule="auto"/>
        <w:rPr>
          <w:rFonts w:ascii="Arial" w:hAnsi="Arial" w:cs="Arial"/>
          <w:sz w:val="22"/>
          <w:szCs w:val="22"/>
        </w:rPr>
      </w:pPr>
    </w:p>
    <w:p w14:paraId="40B291AB" w14:textId="77777777" w:rsidR="004D06D6" w:rsidRDefault="004D06D6">
      <w:pPr>
        <w:rPr>
          <w:rFonts w:ascii="Arial" w:hAnsi="Arial" w:cs="Arial"/>
          <w:sz w:val="22"/>
          <w:szCs w:val="22"/>
        </w:rPr>
      </w:pPr>
      <w:r>
        <w:rPr>
          <w:rFonts w:ascii="Arial" w:hAnsi="Arial" w:cs="Arial"/>
          <w:sz w:val="22"/>
          <w:szCs w:val="22"/>
        </w:rPr>
        <w:br w:type="page"/>
      </w:r>
    </w:p>
    <w:p w14:paraId="71332560" w14:textId="6413E77E" w:rsidR="004D06D6" w:rsidRDefault="00570FCB" w:rsidP="00570FCB">
      <w:pPr>
        <w:pStyle w:val="Heading1"/>
        <w:rPr>
          <w:rFonts w:ascii="Arial" w:hAnsi="Arial" w:cs="Arial"/>
          <w:b/>
          <w:bCs/>
          <w:i/>
          <w:iCs/>
          <w:color w:val="000000" w:themeColor="text1"/>
          <w:sz w:val="32"/>
          <w:szCs w:val="32"/>
        </w:rPr>
      </w:pPr>
      <w:bookmarkStart w:id="1" w:name="_Toc213573588"/>
      <w:r w:rsidRPr="00570FCB">
        <w:rPr>
          <w:rFonts w:ascii="Arial" w:hAnsi="Arial" w:cs="Arial"/>
          <w:b/>
          <w:bCs/>
          <w:i/>
          <w:iCs/>
          <w:color w:val="000000" w:themeColor="text1"/>
          <w:sz w:val="32"/>
          <w:szCs w:val="32"/>
        </w:rPr>
        <w:lastRenderedPageBreak/>
        <w:t>2. Understanding of Emotional and Cultural Intelligence.</w:t>
      </w:r>
      <w:bookmarkEnd w:id="1"/>
    </w:p>
    <w:p w14:paraId="76480486" w14:textId="750DD75D" w:rsidR="00570FCB" w:rsidRDefault="00570FCB" w:rsidP="00570FCB">
      <w:r>
        <w:rPr>
          <w:noProof/>
        </w:rPr>
        <w:drawing>
          <wp:anchor distT="0" distB="0" distL="114300" distR="114300" simplePos="0" relativeHeight="251658240" behindDoc="0" locked="0" layoutInCell="1" allowOverlap="1" wp14:anchorId="2839F14D" wp14:editId="6D12C929">
            <wp:simplePos x="0" y="0"/>
            <wp:positionH relativeFrom="margin">
              <wp:align>right</wp:align>
            </wp:positionH>
            <wp:positionV relativeFrom="paragraph">
              <wp:posOffset>320040</wp:posOffset>
            </wp:positionV>
            <wp:extent cx="2404110" cy="2298700"/>
            <wp:effectExtent l="0" t="0" r="0" b="6350"/>
            <wp:wrapSquare wrapText="bothSides"/>
            <wp:docPr id="455232969" name="Picture 1" descr="A blue line drawing of people climbing up a steep sl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32969" name="Picture 1" descr="A blue line drawing of people climbing up a steep slop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4110" cy="2298700"/>
                    </a:xfrm>
                    <a:prstGeom prst="rect">
                      <a:avLst/>
                    </a:prstGeom>
                  </pic:spPr>
                </pic:pic>
              </a:graphicData>
            </a:graphic>
            <wp14:sizeRelH relativeFrom="margin">
              <wp14:pctWidth>0</wp14:pctWidth>
            </wp14:sizeRelH>
            <wp14:sizeRelV relativeFrom="margin">
              <wp14:pctHeight>0</wp14:pctHeight>
            </wp14:sizeRelV>
          </wp:anchor>
        </w:drawing>
      </w:r>
    </w:p>
    <w:p w14:paraId="4F4CE0E1" w14:textId="2168394B" w:rsidR="007F196D" w:rsidRDefault="00570FCB" w:rsidP="00570FCB">
      <w:pPr>
        <w:spacing w:line="360" w:lineRule="auto"/>
        <w:ind w:firstLine="720"/>
        <w:rPr>
          <w:rFonts w:ascii="Arial" w:hAnsi="Arial" w:cs="Arial"/>
          <w:sz w:val="22"/>
          <w:szCs w:val="22"/>
        </w:rPr>
      </w:pPr>
      <w:r w:rsidRPr="00570FCB">
        <w:rPr>
          <w:rFonts w:ascii="Arial" w:hAnsi="Arial" w:cs="Arial"/>
          <w:sz w:val="22"/>
          <w:szCs w:val="22"/>
        </w:rPr>
        <w:t>Emotional and cultural intelligence are essential qualities that help leaders work effectively with people from different backgrounds</w:t>
      </w:r>
      <w:sdt>
        <w:sdtPr>
          <w:rPr>
            <w:rFonts w:ascii="Arial" w:hAnsi="Arial" w:cs="Arial"/>
            <w:sz w:val="22"/>
            <w:szCs w:val="22"/>
          </w:rPr>
          <w:id w:val="175235620"/>
          <w:citation/>
        </w:sdtPr>
        <w:sdtEndPr/>
        <w:sdtContent>
          <w:r w:rsidR="003A6AD0">
            <w:rPr>
              <w:rFonts w:ascii="Arial" w:hAnsi="Arial" w:cs="Arial"/>
              <w:sz w:val="22"/>
              <w:szCs w:val="22"/>
            </w:rPr>
            <w:fldChar w:fldCharType="begin"/>
          </w:r>
          <w:r w:rsidR="003A6AD0">
            <w:rPr>
              <w:rFonts w:ascii="Arial" w:hAnsi="Arial" w:cs="Arial"/>
              <w:sz w:val="22"/>
              <w:szCs w:val="22"/>
              <w:lang w:val="en-US"/>
            </w:rPr>
            <w:instrText xml:space="preserve"> CITATION Ald17 \l 1033 </w:instrText>
          </w:r>
          <w:r w:rsidR="003A6AD0">
            <w:rPr>
              <w:rFonts w:ascii="Arial" w:hAnsi="Arial" w:cs="Arial"/>
              <w:sz w:val="22"/>
              <w:szCs w:val="22"/>
            </w:rPr>
            <w:fldChar w:fldCharType="separate"/>
          </w:r>
          <w:r w:rsidR="00FC3897">
            <w:rPr>
              <w:rFonts w:ascii="Arial" w:hAnsi="Arial" w:cs="Arial"/>
              <w:noProof/>
              <w:sz w:val="22"/>
              <w:szCs w:val="22"/>
              <w:lang w:val="en-US"/>
            </w:rPr>
            <w:t xml:space="preserve"> </w:t>
          </w:r>
          <w:r w:rsidR="00FC3897" w:rsidRPr="00FC3897">
            <w:rPr>
              <w:rFonts w:ascii="Arial" w:hAnsi="Arial" w:cs="Arial"/>
              <w:noProof/>
              <w:sz w:val="22"/>
              <w:szCs w:val="22"/>
              <w:lang w:val="en-US"/>
            </w:rPr>
            <w:t>(Aldhaheri, 2017)</w:t>
          </w:r>
          <w:r w:rsidR="003A6AD0">
            <w:rPr>
              <w:rFonts w:ascii="Arial" w:hAnsi="Arial" w:cs="Arial"/>
              <w:sz w:val="22"/>
              <w:szCs w:val="22"/>
            </w:rPr>
            <w:fldChar w:fldCharType="end"/>
          </w:r>
        </w:sdtContent>
      </w:sdt>
      <w:r w:rsidRPr="00570FCB">
        <w:rPr>
          <w:rFonts w:ascii="Arial" w:hAnsi="Arial" w:cs="Arial"/>
          <w:sz w:val="22"/>
          <w:szCs w:val="22"/>
        </w:rPr>
        <w:t>. Emotional intelligence (EI)</w:t>
      </w:r>
      <w:r>
        <w:rPr>
          <w:rFonts w:ascii="Arial" w:hAnsi="Arial" w:cs="Arial"/>
          <w:sz w:val="22"/>
          <w:szCs w:val="22"/>
        </w:rPr>
        <w:t>,</w:t>
      </w:r>
      <w:r w:rsidRPr="00570FCB">
        <w:rPr>
          <w:rFonts w:ascii="Arial" w:hAnsi="Arial" w:cs="Arial"/>
          <w:sz w:val="22"/>
          <w:szCs w:val="22"/>
        </w:rPr>
        <w:t xml:space="preserve"> refers to the </w:t>
      </w:r>
      <w:r w:rsidR="00C85788" w:rsidRPr="00570FCB">
        <w:rPr>
          <w:rFonts w:ascii="Arial" w:hAnsi="Arial" w:cs="Arial"/>
          <w:sz w:val="22"/>
          <w:szCs w:val="22"/>
        </w:rPr>
        <w:t>capability</w:t>
      </w:r>
      <w:r w:rsidRPr="00570FCB">
        <w:rPr>
          <w:rFonts w:ascii="Arial" w:hAnsi="Arial" w:cs="Arial"/>
          <w:sz w:val="22"/>
          <w:szCs w:val="22"/>
        </w:rPr>
        <w:t xml:space="preserve"> to recognise, </w:t>
      </w:r>
      <w:r w:rsidR="00C85788" w:rsidRPr="00570FCB">
        <w:rPr>
          <w:rFonts w:ascii="Arial" w:hAnsi="Arial" w:cs="Arial"/>
          <w:sz w:val="22"/>
          <w:szCs w:val="22"/>
        </w:rPr>
        <w:t>appreciate</w:t>
      </w:r>
      <w:r w:rsidRPr="00570FCB">
        <w:rPr>
          <w:rFonts w:ascii="Arial" w:hAnsi="Arial" w:cs="Arial"/>
          <w:sz w:val="22"/>
          <w:szCs w:val="22"/>
        </w:rPr>
        <w:t xml:space="preserve"> and </w:t>
      </w:r>
      <w:r w:rsidR="00C85788" w:rsidRPr="00570FCB">
        <w:rPr>
          <w:rFonts w:ascii="Arial" w:hAnsi="Arial" w:cs="Arial"/>
          <w:sz w:val="22"/>
          <w:szCs w:val="22"/>
        </w:rPr>
        <w:t>accomplish</w:t>
      </w:r>
      <w:r w:rsidRPr="00570FCB">
        <w:rPr>
          <w:rFonts w:ascii="Arial" w:hAnsi="Arial" w:cs="Arial"/>
          <w:sz w:val="22"/>
          <w:szCs w:val="22"/>
        </w:rPr>
        <w:t xml:space="preserve"> one’s own </w:t>
      </w:r>
      <w:r w:rsidR="00C85788" w:rsidRPr="00570FCB">
        <w:rPr>
          <w:rFonts w:ascii="Arial" w:hAnsi="Arial" w:cs="Arial"/>
          <w:sz w:val="22"/>
          <w:szCs w:val="22"/>
        </w:rPr>
        <w:t>reactions</w:t>
      </w:r>
      <w:r w:rsidRPr="00570FCB">
        <w:rPr>
          <w:rFonts w:ascii="Arial" w:hAnsi="Arial" w:cs="Arial"/>
          <w:sz w:val="22"/>
          <w:szCs w:val="22"/>
        </w:rPr>
        <w:t xml:space="preserve"> and the </w:t>
      </w:r>
      <w:r w:rsidR="00C85788" w:rsidRPr="00570FCB">
        <w:rPr>
          <w:rFonts w:ascii="Arial" w:hAnsi="Arial" w:cs="Arial"/>
          <w:sz w:val="22"/>
          <w:szCs w:val="22"/>
        </w:rPr>
        <w:t>reactions</w:t>
      </w:r>
      <w:r w:rsidRPr="00570FCB">
        <w:rPr>
          <w:rFonts w:ascii="Arial" w:hAnsi="Arial" w:cs="Arial"/>
          <w:sz w:val="22"/>
          <w:szCs w:val="22"/>
        </w:rPr>
        <w:t xml:space="preserve"> of others. According to Daniel Goleman, EI </w:t>
      </w:r>
      <w:r w:rsidR="00C85788" w:rsidRPr="00570FCB">
        <w:rPr>
          <w:rFonts w:ascii="Arial" w:hAnsi="Arial" w:cs="Arial"/>
          <w:sz w:val="22"/>
          <w:szCs w:val="22"/>
        </w:rPr>
        <w:t>contains</w:t>
      </w:r>
      <w:r w:rsidRPr="00570FCB">
        <w:rPr>
          <w:rFonts w:ascii="Arial" w:hAnsi="Arial" w:cs="Arial"/>
          <w:sz w:val="22"/>
          <w:szCs w:val="22"/>
        </w:rPr>
        <w:t xml:space="preserve"> self-awareness</w:t>
      </w:r>
      <w:r w:rsidR="00C85788">
        <w:rPr>
          <w:rFonts w:ascii="Arial" w:hAnsi="Arial" w:cs="Arial"/>
          <w:sz w:val="22"/>
          <w:szCs w:val="22"/>
        </w:rPr>
        <w:t xml:space="preserve"> and</w:t>
      </w:r>
      <w:r w:rsidRPr="00570FCB">
        <w:rPr>
          <w:rFonts w:ascii="Arial" w:hAnsi="Arial" w:cs="Arial"/>
          <w:sz w:val="22"/>
          <w:szCs w:val="22"/>
        </w:rPr>
        <w:t xml:space="preserve"> self-regulation, motivation</w:t>
      </w:r>
      <w:r w:rsidR="00C85788">
        <w:rPr>
          <w:rFonts w:ascii="Arial" w:hAnsi="Arial" w:cs="Arial"/>
          <w:sz w:val="22"/>
          <w:szCs w:val="22"/>
        </w:rPr>
        <w:t xml:space="preserve"> and </w:t>
      </w:r>
      <w:r w:rsidRPr="00570FCB">
        <w:rPr>
          <w:rFonts w:ascii="Arial" w:hAnsi="Arial" w:cs="Arial"/>
          <w:sz w:val="22"/>
          <w:szCs w:val="22"/>
        </w:rPr>
        <w:t xml:space="preserve"> empathy</w:t>
      </w:r>
      <w:r w:rsidR="00C85788">
        <w:rPr>
          <w:rFonts w:ascii="Arial" w:hAnsi="Arial" w:cs="Arial"/>
          <w:sz w:val="22"/>
          <w:szCs w:val="22"/>
        </w:rPr>
        <w:t>, also</w:t>
      </w:r>
      <w:r w:rsidRPr="00570FCB">
        <w:rPr>
          <w:rFonts w:ascii="Arial" w:hAnsi="Arial" w:cs="Arial"/>
          <w:sz w:val="22"/>
          <w:szCs w:val="22"/>
        </w:rPr>
        <w:t xml:space="preserve"> </w:t>
      </w:r>
      <w:r w:rsidR="00C85788" w:rsidRPr="00570FCB">
        <w:rPr>
          <w:rFonts w:ascii="Arial" w:hAnsi="Arial" w:cs="Arial"/>
          <w:sz w:val="22"/>
          <w:szCs w:val="22"/>
        </w:rPr>
        <w:t>common</w:t>
      </w:r>
      <w:r w:rsidRPr="00570FCB">
        <w:rPr>
          <w:rFonts w:ascii="Arial" w:hAnsi="Arial" w:cs="Arial"/>
          <w:sz w:val="22"/>
          <w:szCs w:val="22"/>
        </w:rPr>
        <w:t xml:space="preserve"> skills, all </w:t>
      </w:r>
      <w:r w:rsidR="00C85788">
        <w:rPr>
          <w:rFonts w:ascii="Arial" w:hAnsi="Arial" w:cs="Arial"/>
          <w:sz w:val="22"/>
          <w:szCs w:val="22"/>
        </w:rPr>
        <w:t>being</w:t>
      </w:r>
      <w:r w:rsidRPr="00570FCB">
        <w:rPr>
          <w:rFonts w:ascii="Arial" w:hAnsi="Arial" w:cs="Arial"/>
          <w:sz w:val="22"/>
          <w:szCs w:val="22"/>
        </w:rPr>
        <w:t xml:space="preserve"> </w:t>
      </w:r>
      <w:r w:rsidR="00C85788" w:rsidRPr="00570FCB">
        <w:rPr>
          <w:rFonts w:ascii="Arial" w:hAnsi="Arial" w:cs="Arial"/>
          <w:sz w:val="22"/>
          <w:szCs w:val="22"/>
        </w:rPr>
        <w:t>significant</w:t>
      </w:r>
      <w:r w:rsidRPr="00570FCB">
        <w:rPr>
          <w:rFonts w:ascii="Arial" w:hAnsi="Arial" w:cs="Arial"/>
          <w:sz w:val="22"/>
          <w:szCs w:val="22"/>
        </w:rPr>
        <w:t xml:space="preserve"> for building </w:t>
      </w:r>
      <w:r w:rsidR="00C85788" w:rsidRPr="00570FCB">
        <w:rPr>
          <w:rFonts w:ascii="Arial" w:hAnsi="Arial" w:cs="Arial"/>
          <w:sz w:val="22"/>
          <w:szCs w:val="22"/>
        </w:rPr>
        <w:t>durable</w:t>
      </w:r>
      <w:r w:rsidRPr="00570FCB">
        <w:rPr>
          <w:rFonts w:ascii="Arial" w:hAnsi="Arial" w:cs="Arial"/>
          <w:sz w:val="22"/>
          <w:szCs w:val="22"/>
        </w:rPr>
        <w:t xml:space="preserve"> </w:t>
      </w:r>
      <w:r w:rsidR="00C85788" w:rsidRPr="00570FCB">
        <w:rPr>
          <w:rFonts w:ascii="Arial" w:hAnsi="Arial" w:cs="Arial"/>
          <w:sz w:val="22"/>
          <w:szCs w:val="22"/>
        </w:rPr>
        <w:t>relations</w:t>
      </w:r>
      <w:r w:rsidRPr="00570FCB">
        <w:rPr>
          <w:rFonts w:ascii="Arial" w:hAnsi="Arial" w:cs="Arial"/>
          <w:sz w:val="22"/>
          <w:szCs w:val="22"/>
        </w:rPr>
        <w:t xml:space="preserve"> and resolving conflicts. </w:t>
      </w:r>
    </w:p>
    <w:p w14:paraId="0AD0BB1D" w14:textId="0FC9CE23" w:rsidR="007F196D" w:rsidRDefault="006803DF" w:rsidP="00570FCB">
      <w:pPr>
        <w:spacing w:line="360" w:lineRule="auto"/>
        <w:ind w:firstLine="72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6803DF">
        <w:rPr>
          <w:rFonts w:ascii="Arial" w:hAnsi="Arial" w:cs="Arial"/>
          <w:b/>
          <w:bCs/>
          <w:sz w:val="22"/>
          <w:szCs w:val="22"/>
        </w:rPr>
        <w:t>Fig.1</w:t>
      </w:r>
      <w:r>
        <w:rPr>
          <w:rFonts w:ascii="Arial" w:hAnsi="Arial" w:cs="Arial"/>
          <w:sz w:val="22"/>
          <w:szCs w:val="22"/>
        </w:rPr>
        <w:t>.</w:t>
      </w:r>
    </w:p>
    <w:p w14:paraId="60F6F26C" w14:textId="6961A1C0" w:rsidR="00570FCB" w:rsidRDefault="00570FCB" w:rsidP="00570FCB">
      <w:pPr>
        <w:spacing w:line="360" w:lineRule="auto"/>
        <w:ind w:firstLine="720"/>
        <w:rPr>
          <w:rFonts w:ascii="Arial" w:hAnsi="Arial" w:cs="Arial"/>
          <w:sz w:val="22"/>
          <w:szCs w:val="22"/>
        </w:rPr>
      </w:pPr>
      <w:r w:rsidRPr="00570FCB">
        <w:rPr>
          <w:rFonts w:ascii="Arial" w:hAnsi="Arial" w:cs="Arial"/>
          <w:sz w:val="22"/>
          <w:szCs w:val="22"/>
        </w:rPr>
        <w:t xml:space="preserve">Cultural intelligence (CQ), is the </w:t>
      </w:r>
      <w:r w:rsidR="00C85788" w:rsidRPr="00570FCB">
        <w:rPr>
          <w:rFonts w:ascii="Arial" w:hAnsi="Arial" w:cs="Arial"/>
          <w:sz w:val="22"/>
          <w:szCs w:val="22"/>
        </w:rPr>
        <w:t>aptitude</w:t>
      </w:r>
      <w:r w:rsidRPr="00570FCB">
        <w:rPr>
          <w:rFonts w:ascii="Arial" w:hAnsi="Arial" w:cs="Arial"/>
          <w:sz w:val="22"/>
          <w:szCs w:val="22"/>
        </w:rPr>
        <w:t xml:space="preserve"> to relate to and work </w:t>
      </w:r>
      <w:r w:rsidR="00C85788" w:rsidRPr="00570FCB">
        <w:rPr>
          <w:rFonts w:ascii="Arial" w:hAnsi="Arial" w:cs="Arial"/>
          <w:sz w:val="22"/>
          <w:szCs w:val="22"/>
        </w:rPr>
        <w:t>efficiently</w:t>
      </w:r>
      <w:r w:rsidRPr="00570FCB">
        <w:rPr>
          <w:rFonts w:ascii="Arial" w:hAnsi="Arial" w:cs="Arial"/>
          <w:sz w:val="22"/>
          <w:szCs w:val="22"/>
        </w:rPr>
        <w:t xml:space="preserve"> across cultures</w:t>
      </w:r>
      <w:sdt>
        <w:sdtPr>
          <w:rPr>
            <w:rFonts w:ascii="Arial" w:hAnsi="Arial" w:cs="Arial"/>
            <w:sz w:val="22"/>
            <w:szCs w:val="22"/>
          </w:rPr>
          <w:id w:val="-1437672370"/>
          <w:citation/>
        </w:sdtPr>
        <w:sdtEndPr/>
        <w:sdtContent>
          <w:r w:rsidR="003A6AD0">
            <w:rPr>
              <w:rFonts w:ascii="Arial" w:hAnsi="Arial" w:cs="Arial"/>
              <w:sz w:val="22"/>
              <w:szCs w:val="22"/>
            </w:rPr>
            <w:fldChar w:fldCharType="begin"/>
          </w:r>
          <w:r w:rsidR="003A6AD0">
            <w:rPr>
              <w:rFonts w:ascii="Arial" w:hAnsi="Arial" w:cs="Arial"/>
              <w:sz w:val="22"/>
              <w:szCs w:val="22"/>
              <w:lang w:val="en-US"/>
            </w:rPr>
            <w:instrText xml:space="preserve"> CITATION MaA20 \l 1033 </w:instrText>
          </w:r>
          <w:r w:rsidR="003A6AD0">
            <w:rPr>
              <w:rFonts w:ascii="Arial" w:hAnsi="Arial" w:cs="Arial"/>
              <w:sz w:val="22"/>
              <w:szCs w:val="22"/>
            </w:rPr>
            <w:fldChar w:fldCharType="separate"/>
          </w:r>
          <w:r w:rsidR="00FC3897">
            <w:rPr>
              <w:rFonts w:ascii="Arial" w:hAnsi="Arial" w:cs="Arial"/>
              <w:noProof/>
              <w:sz w:val="22"/>
              <w:szCs w:val="22"/>
              <w:lang w:val="en-US"/>
            </w:rPr>
            <w:t xml:space="preserve"> </w:t>
          </w:r>
          <w:r w:rsidR="00FC3897" w:rsidRPr="00FC3897">
            <w:rPr>
              <w:rFonts w:ascii="Arial" w:hAnsi="Arial" w:cs="Arial"/>
              <w:noProof/>
              <w:sz w:val="22"/>
              <w:szCs w:val="22"/>
              <w:lang w:val="en-US"/>
            </w:rPr>
            <w:t>(Ma, 2020)</w:t>
          </w:r>
          <w:r w:rsidR="003A6AD0">
            <w:rPr>
              <w:rFonts w:ascii="Arial" w:hAnsi="Arial" w:cs="Arial"/>
              <w:sz w:val="22"/>
              <w:szCs w:val="22"/>
            </w:rPr>
            <w:fldChar w:fldCharType="end"/>
          </w:r>
        </w:sdtContent>
      </w:sdt>
      <w:r w:rsidRPr="00570FCB">
        <w:rPr>
          <w:rFonts w:ascii="Arial" w:hAnsi="Arial" w:cs="Arial"/>
          <w:sz w:val="22"/>
          <w:szCs w:val="22"/>
        </w:rPr>
        <w:t>. Leaders with high CQ can communicate better, respect different values and create inclusive workplaces. Both EI and CQ are closely connected, as emotional awareness supports cultural understanding. Together, they enable leaders to manage diverse teams successfully, improve collaboration and promote a positive organisational culture.</w:t>
      </w:r>
    </w:p>
    <w:p w14:paraId="095F0103" w14:textId="77777777" w:rsidR="004D627A" w:rsidRDefault="004D627A" w:rsidP="00570FCB">
      <w:pPr>
        <w:spacing w:line="360" w:lineRule="auto"/>
        <w:ind w:firstLine="720"/>
        <w:rPr>
          <w:rFonts w:ascii="Arial" w:hAnsi="Arial" w:cs="Arial"/>
          <w:sz w:val="22"/>
          <w:szCs w:val="22"/>
        </w:rPr>
      </w:pPr>
    </w:p>
    <w:p w14:paraId="1F529554" w14:textId="2976DD47" w:rsidR="004D627A" w:rsidRDefault="00F92378" w:rsidP="00F92378">
      <w:pPr>
        <w:pStyle w:val="Heading1"/>
        <w:rPr>
          <w:rFonts w:ascii="Arial" w:hAnsi="Arial" w:cs="Arial"/>
          <w:b/>
          <w:bCs/>
          <w:i/>
          <w:iCs/>
          <w:color w:val="000000" w:themeColor="text1"/>
          <w:sz w:val="32"/>
          <w:szCs w:val="32"/>
        </w:rPr>
      </w:pPr>
      <w:bookmarkStart w:id="2" w:name="_Toc213573589"/>
      <w:r w:rsidRPr="00F92378">
        <w:rPr>
          <w:rFonts w:ascii="Arial" w:hAnsi="Arial" w:cs="Arial"/>
          <w:b/>
          <w:bCs/>
          <w:i/>
          <w:iCs/>
          <w:color w:val="000000" w:themeColor="text1"/>
          <w:sz w:val="32"/>
          <w:szCs w:val="32"/>
        </w:rPr>
        <w:t>3. Future Application of Emotional and Cultural Intelligence</w:t>
      </w:r>
      <w:r>
        <w:rPr>
          <w:rFonts w:ascii="Arial" w:hAnsi="Arial" w:cs="Arial"/>
          <w:b/>
          <w:bCs/>
          <w:i/>
          <w:iCs/>
          <w:color w:val="000000" w:themeColor="text1"/>
          <w:sz w:val="32"/>
          <w:szCs w:val="32"/>
        </w:rPr>
        <w:t>.</w:t>
      </w:r>
      <w:bookmarkEnd w:id="2"/>
    </w:p>
    <w:p w14:paraId="0FF41970" w14:textId="77777777" w:rsidR="00A11666" w:rsidRDefault="00A11666" w:rsidP="00A11666"/>
    <w:p w14:paraId="1FCBE86F" w14:textId="7C73B0FC" w:rsidR="00A11666" w:rsidRPr="00A11666" w:rsidRDefault="00A11666" w:rsidP="00A11666">
      <w:pPr>
        <w:spacing w:line="360" w:lineRule="auto"/>
        <w:ind w:firstLine="720"/>
        <w:rPr>
          <w:rFonts w:ascii="Arial" w:hAnsi="Arial" w:cs="Arial"/>
          <w:sz w:val="22"/>
          <w:szCs w:val="22"/>
        </w:rPr>
      </w:pPr>
      <w:r w:rsidRPr="00A11666">
        <w:rPr>
          <w:rFonts w:ascii="Arial" w:hAnsi="Arial" w:cs="Arial"/>
          <w:sz w:val="22"/>
          <w:szCs w:val="22"/>
        </w:rPr>
        <w:t xml:space="preserve">Through learning about emotional and cultural intelligence, I have gained a deeper understanding of how both are essential for personal growth, leadership and effective teamwork. </w:t>
      </w:r>
      <w:r w:rsidRPr="00A11666">
        <w:rPr>
          <w:rFonts w:ascii="Arial" w:hAnsi="Arial" w:cs="Arial"/>
          <w:i/>
          <w:iCs/>
          <w:sz w:val="22"/>
          <w:szCs w:val="22"/>
        </w:rPr>
        <w:t>Emotional intelligence (EI)</w:t>
      </w:r>
      <w:r w:rsidRPr="00A11666">
        <w:rPr>
          <w:rFonts w:ascii="Arial" w:hAnsi="Arial" w:cs="Arial"/>
          <w:sz w:val="22"/>
          <w:szCs w:val="22"/>
        </w:rPr>
        <w:t xml:space="preserve"> helps individuals identify and manage their own emotions while also recognising how others feel. This ability encourages empathy, improves communication, helps reduce tension in the workplace. Leaders who demonstrate </w:t>
      </w:r>
      <w:r w:rsidR="0017130F" w:rsidRPr="00A11666">
        <w:rPr>
          <w:rFonts w:ascii="Arial" w:hAnsi="Arial" w:cs="Arial"/>
          <w:sz w:val="22"/>
          <w:szCs w:val="22"/>
        </w:rPr>
        <w:t>extraordinary</w:t>
      </w:r>
      <w:r w:rsidRPr="00A11666">
        <w:rPr>
          <w:rFonts w:ascii="Arial" w:hAnsi="Arial" w:cs="Arial"/>
          <w:sz w:val="22"/>
          <w:szCs w:val="22"/>
        </w:rPr>
        <w:t xml:space="preserve"> EI are </w:t>
      </w:r>
      <w:r w:rsidR="0017130F" w:rsidRPr="00A11666">
        <w:rPr>
          <w:rFonts w:ascii="Arial" w:hAnsi="Arial" w:cs="Arial"/>
          <w:sz w:val="22"/>
          <w:szCs w:val="22"/>
        </w:rPr>
        <w:t>well</w:t>
      </w:r>
      <w:r w:rsidRPr="00A11666">
        <w:rPr>
          <w:rFonts w:ascii="Arial" w:hAnsi="Arial" w:cs="Arial"/>
          <w:sz w:val="22"/>
          <w:szCs w:val="22"/>
        </w:rPr>
        <w:t xml:space="preserve"> </w:t>
      </w:r>
      <w:r w:rsidR="0017130F" w:rsidRPr="00A11666">
        <w:rPr>
          <w:rFonts w:ascii="Arial" w:hAnsi="Arial" w:cs="Arial"/>
          <w:sz w:val="22"/>
          <w:szCs w:val="22"/>
        </w:rPr>
        <w:t>prepared</w:t>
      </w:r>
      <w:r w:rsidRPr="00A11666">
        <w:rPr>
          <w:rFonts w:ascii="Arial" w:hAnsi="Arial" w:cs="Arial"/>
          <w:sz w:val="22"/>
          <w:szCs w:val="22"/>
        </w:rPr>
        <w:t xml:space="preserve"> to </w:t>
      </w:r>
      <w:r w:rsidR="0017130F" w:rsidRPr="00A11666">
        <w:rPr>
          <w:rFonts w:ascii="Arial" w:hAnsi="Arial" w:cs="Arial"/>
          <w:sz w:val="22"/>
          <w:szCs w:val="22"/>
        </w:rPr>
        <w:t>inspire</w:t>
      </w:r>
      <w:r w:rsidRPr="00A11666">
        <w:rPr>
          <w:rFonts w:ascii="Arial" w:hAnsi="Arial" w:cs="Arial"/>
          <w:sz w:val="22"/>
          <w:szCs w:val="22"/>
        </w:rPr>
        <w:t xml:space="preserve"> others, resolve conflicts </w:t>
      </w:r>
      <w:r w:rsidR="0017130F" w:rsidRPr="00A11666">
        <w:rPr>
          <w:rFonts w:ascii="Arial" w:hAnsi="Arial" w:cs="Arial"/>
          <w:sz w:val="22"/>
          <w:szCs w:val="22"/>
        </w:rPr>
        <w:t>peacefully</w:t>
      </w:r>
      <w:r w:rsidRPr="00A11666">
        <w:rPr>
          <w:rFonts w:ascii="Arial" w:hAnsi="Arial" w:cs="Arial"/>
          <w:sz w:val="22"/>
          <w:szCs w:val="22"/>
        </w:rPr>
        <w:t xml:space="preserve"> and</w:t>
      </w:r>
      <w:r>
        <w:rPr>
          <w:rFonts w:ascii="Arial" w:hAnsi="Arial" w:cs="Arial"/>
          <w:sz w:val="22"/>
          <w:szCs w:val="22"/>
        </w:rPr>
        <w:t xml:space="preserve"> also</w:t>
      </w:r>
      <w:r w:rsidRPr="00A11666">
        <w:rPr>
          <w:rFonts w:ascii="Arial" w:hAnsi="Arial" w:cs="Arial"/>
          <w:sz w:val="22"/>
          <w:szCs w:val="22"/>
        </w:rPr>
        <w:t xml:space="preserve"> build a </w:t>
      </w:r>
      <w:r w:rsidR="0017130F" w:rsidRPr="00A11666">
        <w:rPr>
          <w:rFonts w:ascii="Arial" w:hAnsi="Arial" w:cs="Arial"/>
          <w:sz w:val="22"/>
          <w:szCs w:val="22"/>
        </w:rPr>
        <w:t>confident</w:t>
      </w:r>
      <w:r w:rsidRPr="00A11666">
        <w:rPr>
          <w:rFonts w:ascii="Arial" w:hAnsi="Arial" w:cs="Arial"/>
          <w:sz w:val="22"/>
          <w:szCs w:val="22"/>
        </w:rPr>
        <w:t xml:space="preserve"> team atmosphere</w:t>
      </w:r>
      <w:sdt>
        <w:sdtPr>
          <w:rPr>
            <w:rFonts w:ascii="Arial" w:hAnsi="Arial" w:cs="Arial"/>
            <w:sz w:val="22"/>
            <w:szCs w:val="22"/>
          </w:rPr>
          <w:id w:val="-1829813524"/>
          <w:citation/>
        </w:sdtPr>
        <w:sdtEndPr/>
        <w:sdtContent>
          <w:r w:rsidR="00860763">
            <w:rPr>
              <w:rFonts w:ascii="Arial" w:hAnsi="Arial" w:cs="Arial"/>
              <w:sz w:val="22"/>
              <w:szCs w:val="22"/>
            </w:rPr>
            <w:fldChar w:fldCharType="begin"/>
          </w:r>
          <w:r w:rsidR="00860763">
            <w:rPr>
              <w:rFonts w:ascii="Arial" w:hAnsi="Arial" w:cs="Arial"/>
              <w:sz w:val="22"/>
              <w:szCs w:val="22"/>
              <w:lang w:val="en-US"/>
            </w:rPr>
            <w:instrText xml:space="preserve"> CITATION Ear06 \l 1033 </w:instrText>
          </w:r>
          <w:r w:rsidR="00860763">
            <w:rPr>
              <w:rFonts w:ascii="Arial" w:hAnsi="Arial" w:cs="Arial"/>
              <w:sz w:val="22"/>
              <w:szCs w:val="22"/>
            </w:rPr>
            <w:fldChar w:fldCharType="separate"/>
          </w:r>
          <w:r w:rsidR="00FC3897">
            <w:rPr>
              <w:rFonts w:ascii="Arial" w:hAnsi="Arial" w:cs="Arial"/>
              <w:noProof/>
              <w:sz w:val="22"/>
              <w:szCs w:val="22"/>
              <w:lang w:val="en-US"/>
            </w:rPr>
            <w:t xml:space="preserve"> </w:t>
          </w:r>
          <w:r w:rsidR="00FC3897" w:rsidRPr="00FC3897">
            <w:rPr>
              <w:rFonts w:ascii="Arial" w:hAnsi="Arial" w:cs="Arial"/>
              <w:noProof/>
              <w:sz w:val="22"/>
              <w:szCs w:val="22"/>
              <w:lang w:val="en-US"/>
            </w:rPr>
            <w:t>(Earley, 2006)</w:t>
          </w:r>
          <w:r w:rsidR="00860763">
            <w:rPr>
              <w:rFonts w:ascii="Arial" w:hAnsi="Arial" w:cs="Arial"/>
              <w:sz w:val="22"/>
              <w:szCs w:val="22"/>
            </w:rPr>
            <w:fldChar w:fldCharType="end"/>
          </w:r>
        </w:sdtContent>
      </w:sdt>
      <w:r w:rsidRPr="00A11666">
        <w:rPr>
          <w:rFonts w:ascii="Arial" w:hAnsi="Arial" w:cs="Arial"/>
          <w:sz w:val="22"/>
          <w:szCs w:val="22"/>
        </w:rPr>
        <w:t>.</w:t>
      </w:r>
    </w:p>
    <w:p w14:paraId="6CA0A42B" w14:textId="77777777" w:rsidR="00A11666" w:rsidRPr="00A11666" w:rsidRDefault="00A11666" w:rsidP="00A11666">
      <w:pPr>
        <w:spacing w:line="360" w:lineRule="auto"/>
        <w:rPr>
          <w:rFonts w:ascii="Arial" w:hAnsi="Arial" w:cs="Arial"/>
          <w:sz w:val="22"/>
          <w:szCs w:val="22"/>
        </w:rPr>
      </w:pPr>
    </w:p>
    <w:p w14:paraId="69C6E826" w14:textId="75928699" w:rsidR="00A11666" w:rsidRPr="00A11666" w:rsidRDefault="00A11666" w:rsidP="00A11666">
      <w:pPr>
        <w:spacing w:line="360" w:lineRule="auto"/>
        <w:ind w:firstLine="720"/>
        <w:rPr>
          <w:rFonts w:ascii="Arial" w:hAnsi="Arial" w:cs="Arial"/>
          <w:sz w:val="22"/>
          <w:szCs w:val="22"/>
        </w:rPr>
      </w:pPr>
      <w:r w:rsidRPr="00A11666">
        <w:rPr>
          <w:rFonts w:ascii="Arial" w:hAnsi="Arial" w:cs="Arial"/>
          <w:i/>
          <w:iCs/>
          <w:sz w:val="22"/>
          <w:szCs w:val="22"/>
        </w:rPr>
        <w:lastRenderedPageBreak/>
        <w:t>Cultural intelligence (CQ)</w:t>
      </w:r>
      <w:r w:rsidRPr="00A11666">
        <w:rPr>
          <w:rFonts w:ascii="Arial" w:hAnsi="Arial" w:cs="Arial"/>
          <w:sz w:val="22"/>
          <w:szCs w:val="22"/>
        </w:rPr>
        <w:t xml:space="preserve"> drives a step further by helping individuals and leaders work </w:t>
      </w:r>
      <w:r w:rsidR="00041880" w:rsidRPr="00A11666">
        <w:rPr>
          <w:rFonts w:ascii="Arial" w:hAnsi="Arial" w:cs="Arial"/>
          <w:sz w:val="22"/>
          <w:szCs w:val="22"/>
        </w:rPr>
        <w:t>effectively</w:t>
      </w:r>
      <w:r w:rsidRPr="00A11666">
        <w:rPr>
          <w:rFonts w:ascii="Arial" w:hAnsi="Arial" w:cs="Arial"/>
          <w:sz w:val="22"/>
          <w:szCs w:val="22"/>
        </w:rPr>
        <w:t xml:space="preserve"> with </w:t>
      </w:r>
      <w:r w:rsidR="00041880" w:rsidRPr="00A11666">
        <w:rPr>
          <w:rFonts w:ascii="Arial" w:hAnsi="Arial" w:cs="Arial"/>
          <w:sz w:val="22"/>
          <w:szCs w:val="22"/>
        </w:rPr>
        <w:t>individuals</w:t>
      </w:r>
      <w:r w:rsidRPr="00A11666">
        <w:rPr>
          <w:rFonts w:ascii="Arial" w:hAnsi="Arial" w:cs="Arial"/>
          <w:sz w:val="22"/>
          <w:szCs w:val="22"/>
        </w:rPr>
        <w:t xml:space="preserve"> from </w:t>
      </w:r>
      <w:r w:rsidR="00041880" w:rsidRPr="00A11666">
        <w:rPr>
          <w:rFonts w:ascii="Arial" w:hAnsi="Arial" w:cs="Arial"/>
          <w:sz w:val="22"/>
          <w:szCs w:val="22"/>
        </w:rPr>
        <w:t>diverse</w:t>
      </w:r>
      <w:r w:rsidRPr="00A11666">
        <w:rPr>
          <w:rFonts w:ascii="Arial" w:hAnsi="Arial" w:cs="Arial"/>
          <w:sz w:val="22"/>
          <w:szCs w:val="22"/>
        </w:rPr>
        <w:t xml:space="preserve"> cultural backgrounds. It involves understanding cultural values, </w:t>
      </w:r>
      <w:r w:rsidR="003813AF" w:rsidRPr="00A11666">
        <w:rPr>
          <w:rFonts w:ascii="Arial" w:hAnsi="Arial" w:cs="Arial"/>
          <w:sz w:val="22"/>
          <w:szCs w:val="22"/>
        </w:rPr>
        <w:t>opinions</w:t>
      </w:r>
      <w:r w:rsidRPr="00A11666">
        <w:rPr>
          <w:rFonts w:ascii="Arial" w:hAnsi="Arial" w:cs="Arial"/>
          <w:sz w:val="22"/>
          <w:szCs w:val="22"/>
        </w:rPr>
        <w:t xml:space="preserve"> and communication styles, adapting behaviour to suit different contexts. CQ enables leaders to avoid misunderstandings, show respect for diversity and create an inclusive </w:t>
      </w:r>
      <w:r w:rsidR="003813AF" w:rsidRPr="00A11666">
        <w:rPr>
          <w:rFonts w:ascii="Arial" w:hAnsi="Arial" w:cs="Arial"/>
          <w:sz w:val="22"/>
          <w:szCs w:val="22"/>
        </w:rPr>
        <w:t>atmosphere</w:t>
      </w:r>
      <w:r w:rsidRPr="00A11666">
        <w:rPr>
          <w:rFonts w:ascii="Arial" w:hAnsi="Arial" w:cs="Arial"/>
          <w:sz w:val="22"/>
          <w:szCs w:val="22"/>
        </w:rPr>
        <w:t xml:space="preserve"> where everyone feels </w:t>
      </w:r>
      <w:r w:rsidR="003813AF" w:rsidRPr="00A11666">
        <w:rPr>
          <w:rFonts w:ascii="Arial" w:hAnsi="Arial" w:cs="Arial"/>
          <w:sz w:val="22"/>
          <w:szCs w:val="22"/>
        </w:rPr>
        <w:t>respected</w:t>
      </w:r>
      <w:r w:rsidRPr="00A11666">
        <w:rPr>
          <w:rFonts w:ascii="Arial" w:hAnsi="Arial" w:cs="Arial"/>
          <w:sz w:val="22"/>
          <w:szCs w:val="22"/>
        </w:rPr>
        <w:t xml:space="preserve"> and understood</w:t>
      </w:r>
      <w:sdt>
        <w:sdtPr>
          <w:rPr>
            <w:rFonts w:ascii="Arial" w:hAnsi="Arial" w:cs="Arial"/>
            <w:sz w:val="22"/>
            <w:szCs w:val="22"/>
          </w:rPr>
          <w:id w:val="-1434518808"/>
          <w:citation/>
        </w:sdtPr>
        <w:sdtEndPr/>
        <w:sdtContent>
          <w:r w:rsidR="00703370">
            <w:rPr>
              <w:rFonts w:ascii="Arial" w:hAnsi="Arial" w:cs="Arial"/>
              <w:sz w:val="22"/>
              <w:szCs w:val="22"/>
            </w:rPr>
            <w:fldChar w:fldCharType="begin"/>
          </w:r>
          <w:r w:rsidR="00703370">
            <w:rPr>
              <w:rFonts w:ascii="Arial" w:hAnsi="Arial" w:cs="Arial"/>
              <w:sz w:val="22"/>
              <w:szCs w:val="22"/>
              <w:lang w:val="en-US"/>
            </w:rPr>
            <w:instrText xml:space="preserve"> CITATION Joh09 \l 1033 </w:instrText>
          </w:r>
          <w:r w:rsidR="00703370">
            <w:rPr>
              <w:rFonts w:ascii="Arial" w:hAnsi="Arial" w:cs="Arial"/>
              <w:sz w:val="22"/>
              <w:szCs w:val="22"/>
            </w:rPr>
            <w:fldChar w:fldCharType="separate"/>
          </w:r>
          <w:r w:rsidR="00FC3897">
            <w:rPr>
              <w:rFonts w:ascii="Arial" w:hAnsi="Arial" w:cs="Arial"/>
              <w:noProof/>
              <w:sz w:val="22"/>
              <w:szCs w:val="22"/>
              <w:lang w:val="en-US"/>
            </w:rPr>
            <w:t xml:space="preserve"> </w:t>
          </w:r>
          <w:r w:rsidR="00FC3897" w:rsidRPr="00FC3897">
            <w:rPr>
              <w:rFonts w:ascii="Arial" w:hAnsi="Arial" w:cs="Arial"/>
              <w:noProof/>
              <w:sz w:val="22"/>
              <w:szCs w:val="22"/>
              <w:lang w:val="en-US"/>
            </w:rPr>
            <w:t>(John D. Mayer, 2009)</w:t>
          </w:r>
          <w:r w:rsidR="00703370">
            <w:rPr>
              <w:rFonts w:ascii="Arial" w:hAnsi="Arial" w:cs="Arial"/>
              <w:sz w:val="22"/>
              <w:szCs w:val="22"/>
            </w:rPr>
            <w:fldChar w:fldCharType="end"/>
          </w:r>
        </w:sdtContent>
      </w:sdt>
      <w:r w:rsidRPr="00A11666">
        <w:rPr>
          <w:rFonts w:ascii="Arial" w:hAnsi="Arial" w:cs="Arial"/>
          <w:sz w:val="22"/>
          <w:szCs w:val="22"/>
        </w:rPr>
        <w:t>.</w:t>
      </w:r>
    </w:p>
    <w:p w14:paraId="34E8F9B6" w14:textId="42FAB95C" w:rsidR="00A11666" w:rsidRPr="00A11666" w:rsidRDefault="00A11666" w:rsidP="003813AF">
      <w:pPr>
        <w:spacing w:line="360" w:lineRule="auto"/>
        <w:ind w:firstLine="720"/>
        <w:rPr>
          <w:rFonts w:ascii="Arial" w:hAnsi="Arial" w:cs="Arial"/>
          <w:sz w:val="22"/>
          <w:szCs w:val="22"/>
        </w:rPr>
      </w:pPr>
      <w:r w:rsidRPr="00A11666">
        <w:rPr>
          <w:rFonts w:ascii="Arial" w:hAnsi="Arial" w:cs="Arial"/>
          <w:sz w:val="22"/>
          <w:szCs w:val="22"/>
        </w:rPr>
        <w:t xml:space="preserve">To develop these capabilities further, I plan to reflect regularly on my reactions to challenges, paying attention to my emotional </w:t>
      </w:r>
      <w:r w:rsidR="003813AF" w:rsidRPr="00A11666">
        <w:rPr>
          <w:rFonts w:ascii="Arial" w:hAnsi="Arial" w:cs="Arial"/>
          <w:sz w:val="22"/>
          <w:szCs w:val="22"/>
        </w:rPr>
        <w:t>initiations</w:t>
      </w:r>
      <w:r w:rsidRPr="00A11666">
        <w:rPr>
          <w:rFonts w:ascii="Arial" w:hAnsi="Arial" w:cs="Arial"/>
          <w:sz w:val="22"/>
          <w:szCs w:val="22"/>
        </w:rPr>
        <w:t xml:space="preserve"> and learning to manage them more effectively. I will also seek feedback from colleagues to improve my interpersonal approach and emotional awareness. In addition, I aim to participate in multicultural projects or international collaborations to </w:t>
      </w:r>
      <w:r w:rsidR="003813AF" w:rsidRPr="00A11666">
        <w:rPr>
          <w:rFonts w:ascii="Arial" w:hAnsi="Arial" w:cs="Arial"/>
          <w:sz w:val="22"/>
          <w:szCs w:val="22"/>
        </w:rPr>
        <w:t>extend</w:t>
      </w:r>
      <w:r w:rsidRPr="00A11666">
        <w:rPr>
          <w:rFonts w:ascii="Arial" w:hAnsi="Arial" w:cs="Arial"/>
          <w:sz w:val="22"/>
          <w:szCs w:val="22"/>
        </w:rPr>
        <w:t xml:space="preserve"> my experience and strengthen my adaptability. </w:t>
      </w:r>
      <w:r w:rsidR="000C4579" w:rsidRPr="00A11666">
        <w:rPr>
          <w:rFonts w:ascii="Arial" w:hAnsi="Arial" w:cs="Arial"/>
          <w:sz w:val="22"/>
          <w:szCs w:val="22"/>
        </w:rPr>
        <w:t>Learning</w:t>
      </w:r>
      <w:r w:rsidRPr="00A11666">
        <w:rPr>
          <w:rFonts w:ascii="Arial" w:hAnsi="Arial" w:cs="Arial"/>
          <w:sz w:val="22"/>
          <w:szCs w:val="22"/>
        </w:rPr>
        <w:t xml:space="preserve"> cultural frameworks, such as </w:t>
      </w:r>
      <w:r w:rsidRPr="003813AF">
        <w:rPr>
          <w:rFonts w:ascii="Arial" w:hAnsi="Arial" w:cs="Arial"/>
          <w:i/>
          <w:iCs/>
          <w:sz w:val="22"/>
          <w:szCs w:val="22"/>
        </w:rPr>
        <w:t xml:space="preserve">Hofstede’s </w:t>
      </w:r>
      <w:r w:rsidR="003813AF" w:rsidRPr="003813AF">
        <w:rPr>
          <w:rFonts w:ascii="Arial" w:hAnsi="Arial" w:cs="Arial"/>
          <w:i/>
          <w:iCs/>
          <w:sz w:val="22"/>
          <w:szCs w:val="22"/>
        </w:rPr>
        <w:t>C</w:t>
      </w:r>
      <w:r w:rsidRPr="003813AF">
        <w:rPr>
          <w:rFonts w:ascii="Arial" w:hAnsi="Arial" w:cs="Arial"/>
          <w:i/>
          <w:iCs/>
          <w:sz w:val="22"/>
          <w:szCs w:val="22"/>
        </w:rPr>
        <w:t xml:space="preserve">ultural </w:t>
      </w:r>
      <w:r w:rsidR="003813AF" w:rsidRPr="003813AF">
        <w:rPr>
          <w:rFonts w:ascii="Arial" w:hAnsi="Arial" w:cs="Arial"/>
          <w:i/>
          <w:iCs/>
          <w:sz w:val="22"/>
          <w:szCs w:val="22"/>
        </w:rPr>
        <w:t>D</w:t>
      </w:r>
      <w:r w:rsidRPr="003813AF">
        <w:rPr>
          <w:rFonts w:ascii="Arial" w:hAnsi="Arial" w:cs="Arial"/>
          <w:i/>
          <w:iCs/>
          <w:sz w:val="22"/>
          <w:szCs w:val="22"/>
        </w:rPr>
        <w:t>imensions</w:t>
      </w:r>
      <w:r w:rsidRPr="00A11666">
        <w:rPr>
          <w:rFonts w:ascii="Arial" w:hAnsi="Arial" w:cs="Arial"/>
          <w:sz w:val="22"/>
          <w:szCs w:val="22"/>
        </w:rPr>
        <w:t>, will also help me anticipate and manage differences in communication and leadership expectations.</w:t>
      </w:r>
    </w:p>
    <w:p w14:paraId="37932959" w14:textId="04AE3BF0" w:rsidR="00A11666" w:rsidRDefault="00A11666" w:rsidP="00A11666">
      <w:pPr>
        <w:spacing w:line="360" w:lineRule="auto"/>
        <w:rPr>
          <w:rFonts w:ascii="Arial" w:hAnsi="Arial" w:cs="Arial"/>
          <w:sz w:val="22"/>
          <w:szCs w:val="22"/>
        </w:rPr>
      </w:pPr>
      <w:r w:rsidRPr="00A11666">
        <w:rPr>
          <w:rFonts w:ascii="Arial" w:hAnsi="Arial" w:cs="Arial"/>
          <w:sz w:val="22"/>
          <w:szCs w:val="22"/>
        </w:rPr>
        <w:t>By continuing to improve both EI and CQ, I hope to become a leader who can inspire others, build trust and manage diverse teams with understanding and confidence. These skills will not only support my professional development but also help me contribute to more inclusive and successful organisations.</w:t>
      </w:r>
    </w:p>
    <w:p w14:paraId="3DC216E6" w14:textId="198BEF93" w:rsidR="000B2A2D" w:rsidRDefault="000B2A2D" w:rsidP="00A11666">
      <w:pPr>
        <w:spacing w:line="360" w:lineRule="auto"/>
        <w:rPr>
          <w:rFonts w:ascii="Arial" w:hAnsi="Arial" w:cs="Arial"/>
          <w:sz w:val="22"/>
          <w:szCs w:val="22"/>
        </w:rPr>
      </w:pPr>
    </w:p>
    <w:p w14:paraId="2872A52F" w14:textId="77777777" w:rsidR="000B2A2D" w:rsidRDefault="000B2A2D">
      <w:pPr>
        <w:rPr>
          <w:rFonts w:ascii="Arial" w:hAnsi="Arial" w:cs="Arial"/>
          <w:sz w:val="22"/>
          <w:szCs w:val="22"/>
        </w:rPr>
      </w:pPr>
      <w:r>
        <w:rPr>
          <w:rFonts w:ascii="Arial" w:hAnsi="Arial" w:cs="Arial"/>
          <w:sz w:val="22"/>
          <w:szCs w:val="22"/>
        </w:rPr>
        <w:br w:type="page"/>
      </w:r>
    </w:p>
    <w:p w14:paraId="308C830A" w14:textId="28D0D740" w:rsidR="000B2A2D" w:rsidRDefault="000B2A2D" w:rsidP="000B2A2D">
      <w:pPr>
        <w:pStyle w:val="Heading1"/>
        <w:rPr>
          <w:rFonts w:ascii="Arial" w:hAnsi="Arial" w:cs="Arial"/>
          <w:b/>
          <w:bCs/>
          <w:i/>
          <w:iCs/>
          <w:color w:val="000000" w:themeColor="text1"/>
          <w:sz w:val="32"/>
          <w:szCs w:val="32"/>
        </w:rPr>
      </w:pPr>
      <w:bookmarkStart w:id="3" w:name="_Toc213573590"/>
      <w:r w:rsidRPr="000B2A2D">
        <w:rPr>
          <w:rFonts w:ascii="Arial" w:hAnsi="Arial" w:cs="Arial"/>
          <w:b/>
          <w:bCs/>
          <w:i/>
          <w:iCs/>
          <w:color w:val="000000" w:themeColor="text1"/>
          <w:sz w:val="32"/>
          <w:szCs w:val="32"/>
        </w:rPr>
        <w:lastRenderedPageBreak/>
        <w:t>4.Conclusion:</w:t>
      </w:r>
      <w:bookmarkEnd w:id="3"/>
    </w:p>
    <w:p w14:paraId="183D5F31" w14:textId="77777777" w:rsidR="000B2A2D" w:rsidRDefault="000B2A2D" w:rsidP="000B2A2D"/>
    <w:p w14:paraId="5359B1C6" w14:textId="48E0D441" w:rsidR="000B2A2D" w:rsidRDefault="000B2A2D" w:rsidP="000B2A2D">
      <w:pPr>
        <w:spacing w:line="360" w:lineRule="auto"/>
        <w:ind w:firstLine="720"/>
        <w:rPr>
          <w:rFonts w:ascii="Arial" w:hAnsi="Arial" w:cs="Arial"/>
          <w:sz w:val="22"/>
          <w:szCs w:val="22"/>
        </w:rPr>
      </w:pPr>
      <w:r w:rsidRPr="000B2A2D">
        <w:rPr>
          <w:rFonts w:ascii="Arial" w:hAnsi="Arial" w:cs="Arial"/>
          <w:sz w:val="22"/>
          <w:szCs w:val="22"/>
        </w:rPr>
        <w:t xml:space="preserve">In conclusion, </w:t>
      </w:r>
      <w:r w:rsidRPr="000B2A2D">
        <w:rPr>
          <w:rFonts w:ascii="Arial" w:hAnsi="Arial" w:cs="Arial"/>
          <w:i/>
          <w:iCs/>
          <w:sz w:val="22"/>
          <w:szCs w:val="22"/>
        </w:rPr>
        <w:t>Emotional and Cultural Intelligence</w:t>
      </w:r>
      <w:r w:rsidRPr="000B2A2D">
        <w:rPr>
          <w:rFonts w:ascii="Arial" w:hAnsi="Arial" w:cs="Arial"/>
          <w:sz w:val="22"/>
          <w:szCs w:val="22"/>
        </w:rPr>
        <w:t xml:space="preserve"> are essential attributes for effective leadership in </w:t>
      </w:r>
      <w:r w:rsidR="006834C7" w:rsidRPr="000B2A2D">
        <w:rPr>
          <w:rFonts w:ascii="Arial" w:hAnsi="Arial" w:cs="Arial"/>
          <w:sz w:val="22"/>
          <w:szCs w:val="22"/>
        </w:rPr>
        <w:t>varied</w:t>
      </w:r>
      <w:r w:rsidRPr="000B2A2D">
        <w:rPr>
          <w:rFonts w:ascii="Arial" w:hAnsi="Arial" w:cs="Arial"/>
          <w:sz w:val="22"/>
          <w:szCs w:val="22"/>
        </w:rPr>
        <w:t xml:space="preserve"> business </w:t>
      </w:r>
      <w:r w:rsidR="006834C7" w:rsidRPr="000B2A2D">
        <w:rPr>
          <w:rFonts w:ascii="Arial" w:hAnsi="Arial" w:cs="Arial"/>
          <w:sz w:val="22"/>
          <w:szCs w:val="22"/>
        </w:rPr>
        <w:t>situation</w:t>
      </w:r>
      <w:r w:rsidRPr="000B2A2D">
        <w:rPr>
          <w:rFonts w:ascii="Arial" w:hAnsi="Arial" w:cs="Arial"/>
          <w:sz w:val="22"/>
          <w:szCs w:val="22"/>
        </w:rPr>
        <w:t xml:space="preserve">. </w:t>
      </w:r>
      <w:r w:rsidRPr="000B2A2D">
        <w:rPr>
          <w:rFonts w:ascii="Arial" w:hAnsi="Arial" w:cs="Arial"/>
          <w:i/>
          <w:iCs/>
          <w:sz w:val="22"/>
          <w:szCs w:val="22"/>
        </w:rPr>
        <w:t>Emotional intelligence</w:t>
      </w:r>
      <w:r>
        <w:rPr>
          <w:rFonts w:ascii="Arial" w:hAnsi="Arial" w:cs="Arial"/>
          <w:i/>
          <w:iCs/>
          <w:sz w:val="22"/>
          <w:szCs w:val="22"/>
        </w:rPr>
        <w:t>,</w:t>
      </w:r>
      <w:r w:rsidRPr="000B2A2D">
        <w:rPr>
          <w:rFonts w:ascii="Arial" w:hAnsi="Arial" w:cs="Arial"/>
          <w:sz w:val="22"/>
          <w:szCs w:val="22"/>
        </w:rPr>
        <w:t xml:space="preserve"> </w:t>
      </w:r>
      <w:r w:rsidR="006834C7">
        <w:rPr>
          <w:rFonts w:ascii="Arial" w:hAnsi="Arial" w:cs="Arial"/>
          <w:sz w:val="22"/>
          <w:szCs w:val="22"/>
        </w:rPr>
        <w:t>helps</w:t>
      </w:r>
      <w:r w:rsidRPr="000B2A2D">
        <w:rPr>
          <w:rFonts w:ascii="Arial" w:hAnsi="Arial" w:cs="Arial"/>
          <w:sz w:val="22"/>
          <w:szCs w:val="22"/>
        </w:rPr>
        <w:t xml:space="preserve"> leaders to</w:t>
      </w:r>
      <w:r w:rsidR="006834C7">
        <w:rPr>
          <w:rFonts w:ascii="Arial" w:hAnsi="Arial" w:cs="Arial"/>
          <w:sz w:val="22"/>
          <w:szCs w:val="22"/>
        </w:rPr>
        <w:t xml:space="preserve"> understand how to</w:t>
      </w:r>
      <w:r w:rsidRPr="000B2A2D">
        <w:rPr>
          <w:rFonts w:ascii="Arial" w:hAnsi="Arial" w:cs="Arial"/>
          <w:sz w:val="22"/>
          <w:szCs w:val="22"/>
        </w:rPr>
        <w:t xml:space="preserve"> manage emotions, </w:t>
      </w:r>
      <w:r w:rsidR="006834C7">
        <w:rPr>
          <w:rFonts w:ascii="Arial" w:hAnsi="Arial" w:cs="Arial"/>
          <w:sz w:val="22"/>
          <w:szCs w:val="22"/>
        </w:rPr>
        <w:t xml:space="preserve">to </w:t>
      </w:r>
      <w:r w:rsidRPr="000B2A2D">
        <w:rPr>
          <w:rFonts w:ascii="Arial" w:hAnsi="Arial" w:cs="Arial"/>
          <w:sz w:val="22"/>
          <w:szCs w:val="22"/>
        </w:rPr>
        <w:t>build trust and</w:t>
      </w:r>
      <w:r w:rsidR="006834C7">
        <w:rPr>
          <w:rFonts w:ascii="Arial" w:hAnsi="Arial" w:cs="Arial"/>
          <w:sz w:val="22"/>
          <w:szCs w:val="22"/>
        </w:rPr>
        <w:t xml:space="preserve"> to</w:t>
      </w:r>
      <w:r w:rsidRPr="000B2A2D">
        <w:rPr>
          <w:rFonts w:ascii="Arial" w:hAnsi="Arial" w:cs="Arial"/>
          <w:sz w:val="22"/>
          <w:szCs w:val="22"/>
        </w:rPr>
        <w:t xml:space="preserve"> foster positive team </w:t>
      </w:r>
      <w:r w:rsidR="006834C7" w:rsidRPr="000B2A2D">
        <w:rPr>
          <w:rFonts w:ascii="Arial" w:hAnsi="Arial" w:cs="Arial"/>
          <w:sz w:val="22"/>
          <w:szCs w:val="22"/>
        </w:rPr>
        <w:t>relations</w:t>
      </w:r>
      <w:r w:rsidRPr="000B2A2D">
        <w:rPr>
          <w:rFonts w:ascii="Arial" w:hAnsi="Arial" w:cs="Arial"/>
          <w:sz w:val="22"/>
          <w:szCs w:val="22"/>
        </w:rPr>
        <w:t xml:space="preserve">, while </w:t>
      </w:r>
      <w:r w:rsidRPr="000B2A2D">
        <w:rPr>
          <w:rFonts w:ascii="Arial" w:hAnsi="Arial" w:cs="Arial"/>
          <w:i/>
          <w:iCs/>
          <w:sz w:val="22"/>
          <w:szCs w:val="22"/>
        </w:rPr>
        <w:t>Cultural Intelligence</w:t>
      </w:r>
      <w:r w:rsidRPr="000B2A2D">
        <w:rPr>
          <w:rFonts w:ascii="Arial" w:hAnsi="Arial" w:cs="Arial"/>
          <w:sz w:val="22"/>
          <w:szCs w:val="22"/>
        </w:rPr>
        <w:t xml:space="preserve"> allows them to navigate and adapt to different cultural contexts</w:t>
      </w:r>
      <w:sdt>
        <w:sdtPr>
          <w:rPr>
            <w:rFonts w:ascii="Arial" w:hAnsi="Arial" w:cs="Arial"/>
            <w:sz w:val="22"/>
            <w:szCs w:val="22"/>
          </w:rPr>
          <w:id w:val="-1707788255"/>
          <w:citation/>
        </w:sdtPr>
        <w:sdtEndPr/>
        <w:sdtContent>
          <w:r w:rsidR="00867D06">
            <w:rPr>
              <w:rFonts w:ascii="Arial" w:hAnsi="Arial" w:cs="Arial"/>
              <w:sz w:val="22"/>
              <w:szCs w:val="22"/>
            </w:rPr>
            <w:fldChar w:fldCharType="begin"/>
          </w:r>
          <w:r w:rsidR="00867D06">
            <w:rPr>
              <w:rFonts w:ascii="Arial" w:hAnsi="Arial" w:cs="Arial"/>
              <w:sz w:val="22"/>
              <w:szCs w:val="22"/>
              <w:lang w:val="en-US"/>
            </w:rPr>
            <w:instrText xml:space="preserve"> CITATION Lin12 \l 1033 </w:instrText>
          </w:r>
          <w:r w:rsidR="00867D06">
            <w:rPr>
              <w:rFonts w:ascii="Arial" w:hAnsi="Arial" w:cs="Arial"/>
              <w:sz w:val="22"/>
              <w:szCs w:val="22"/>
            </w:rPr>
            <w:fldChar w:fldCharType="separate"/>
          </w:r>
          <w:r w:rsidR="00FC3897">
            <w:rPr>
              <w:rFonts w:ascii="Arial" w:hAnsi="Arial" w:cs="Arial"/>
              <w:noProof/>
              <w:sz w:val="22"/>
              <w:szCs w:val="22"/>
              <w:lang w:val="en-US"/>
            </w:rPr>
            <w:t xml:space="preserve"> </w:t>
          </w:r>
          <w:r w:rsidR="00FC3897" w:rsidRPr="00FC3897">
            <w:rPr>
              <w:rFonts w:ascii="Arial" w:hAnsi="Arial" w:cs="Arial"/>
              <w:noProof/>
              <w:sz w:val="22"/>
              <w:szCs w:val="22"/>
              <w:lang w:val="en-US"/>
            </w:rPr>
            <w:t>(Lin &amp; Chen, 2012)</w:t>
          </w:r>
          <w:r w:rsidR="00867D06">
            <w:rPr>
              <w:rFonts w:ascii="Arial" w:hAnsi="Arial" w:cs="Arial"/>
              <w:sz w:val="22"/>
              <w:szCs w:val="22"/>
            </w:rPr>
            <w:fldChar w:fldCharType="end"/>
          </w:r>
        </w:sdtContent>
      </w:sdt>
      <w:r w:rsidRPr="000B2A2D">
        <w:rPr>
          <w:rFonts w:ascii="Arial" w:hAnsi="Arial" w:cs="Arial"/>
          <w:sz w:val="22"/>
          <w:szCs w:val="22"/>
        </w:rPr>
        <w:t xml:space="preserve">. </w:t>
      </w:r>
    </w:p>
    <w:p w14:paraId="2592F19A" w14:textId="2B8A532E" w:rsidR="000B2A2D" w:rsidRDefault="000B2A2D" w:rsidP="000B2A2D">
      <w:pPr>
        <w:spacing w:line="360" w:lineRule="auto"/>
        <w:ind w:firstLine="720"/>
        <w:rPr>
          <w:rFonts w:ascii="Arial" w:hAnsi="Arial" w:cs="Arial"/>
          <w:sz w:val="22"/>
          <w:szCs w:val="22"/>
        </w:rPr>
      </w:pPr>
      <w:r w:rsidRPr="000B2A2D">
        <w:rPr>
          <w:rFonts w:ascii="Arial" w:hAnsi="Arial" w:cs="Arial"/>
          <w:sz w:val="22"/>
          <w:szCs w:val="22"/>
        </w:rPr>
        <w:t xml:space="preserve">Together, these competencies enhance communication, collaboration and inclusivity within organisations. By continuously developing self-awareness, empathy, and cross-cultural understanding, leaders can create supportive and high-performing teams capable of thriving in complex international settings. </w:t>
      </w:r>
    </w:p>
    <w:p w14:paraId="41C21BC1" w14:textId="1CBBBCE1" w:rsidR="000C0CF5" w:rsidRDefault="000C0CF5" w:rsidP="000B2A2D">
      <w:pPr>
        <w:spacing w:line="360" w:lineRule="auto"/>
        <w:ind w:firstLine="720"/>
        <w:rPr>
          <w:rFonts w:ascii="Arial" w:hAnsi="Arial" w:cs="Arial"/>
          <w:sz w:val="22"/>
          <w:szCs w:val="22"/>
        </w:rPr>
      </w:pPr>
    </w:p>
    <w:p w14:paraId="6949BEB4" w14:textId="77777777" w:rsidR="000C0CF5" w:rsidRDefault="000C0CF5">
      <w:pPr>
        <w:rPr>
          <w:rFonts w:ascii="Arial" w:hAnsi="Arial" w:cs="Arial"/>
          <w:sz w:val="22"/>
          <w:szCs w:val="22"/>
        </w:rPr>
      </w:pPr>
      <w:r>
        <w:rPr>
          <w:rFonts w:ascii="Arial" w:hAnsi="Arial" w:cs="Arial"/>
          <w:sz w:val="22"/>
          <w:szCs w:val="22"/>
        </w:rPr>
        <w:br w:type="page"/>
      </w:r>
    </w:p>
    <w:p w14:paraId="4184BFB8" w14:textId="4F83E3C0" w:rsidR="000C0CF5" w:rsidRDefault="003A6AD0" w:rsidP="003A6AD0">
      <w:pPr>
        <w:pStyle w:val="Heading1"/>
        <w:rPr>
          <w:rFonts w:ascii="Arial" w:hAnsi="Arial" w:cs="Arial"/>
          <w:b/>
          <w:bCs/>
          <w:i/>
          <w:iCs/>
          <w:color w:val="000000" w:themeColor="text1"/>
          <w:sz w:val="32"/>
          <w:szCs w:val="32"/>
        </w:rPr>
      </w:pPr>
      <w:bookmarkStart w:id="4" w:name="_Toc213573591"/>
      <w:r w:rsidRPr="003A6AD0">
        <w:rPr>
          <w:rFonts w:ascii="Arial" w:hAnsi="Arial" w:cs="Arial"/>
          <w:b/>
          <w:bCs/>
          <w:i/>
          <w:iCs/>
          <w:color w:val="000000" w:themeColor="text1"/>
          <w:sz w:val="32"/>
          <w:szCs w:val="32"/>
        </w:rPr>
        <w:lastRenderedPageBreak/>
        <w:t>5.References:</w:t>
      </w:r>
      <w:bookmarkEnd w:id="4"/>
    </w:p>
    <w:sdt>
      <w:sdtPr>
        <w:rPr>
          <w:rFonts w:asciiTheme="minorHAnsi" w:eastAsiaTheme="minorHAnsi" w:hAnsiTheme="minorHAnsi" w:cstheme="minorBidi"/>
          <w:color w:val="auto"/>
          <w:sz w:val="24"/>
          <w:szCs w:val="24"/>
        </w:rPr>
        <w:id w:val="321018611"/>
        <w:docPartObj>
          <w:docPartGallery w:val="Bibliographies"/>
          <w:docPartUnique/>
        </w:docPartObj>
      </w:sdtPr>
      <w:sdtEndPr/>
      <w:sdtContent>
        <w:p w14:paraId="3E2E19DD" w14:textId="37346C27" w:rsidR="00FC3897" w:rsidRDefault="00FC3897">
          <w:pPr>
            <w:pStyle w:val="Heading1"/>
          </w:pPr>
        </w:p>
        <w:sdt>
          <w:sdtPr>
            <w:id w:val="111145805"/>
            <w:bibliography/>
          </w:sdtPr>
          <w:sdtEndPr/>
          <w:sdtContent>
            <w:p w14:paraId="36A8DF52" w14:textId="77777777" w:rsidR="00FC3897" w:rsidRDefault="00FC3897" w:rsidP="00FC3897">
              <w:pPr>
                <w:pStyle w:val="Bibliography"/>
                <w:rPr>
                  <w:noProof/>
                  <w:kern w:val="0"/>
                  <w14:ligatures w14:val="none"/>
                </w:rPr>
              </w:pPr>
              <w:r>
                <w:fldChar w:fldCharType="begin"/>
              </w:r>
              <w:r>
                <w:instrText xml:space="preserve"> BIBLIOGRAPHY </w:instrText>
              </w:r>
              <w:r>
                <w:fldChar w:fldCharType="separate"/>
              </w:r>
              <w:r>
                <w:rPr>
                  <w:noProof/>
                </w:rPr>
                <w:t xml:space="preserve">Aldhaheri, A., 2017. Cultural intelligence and leadership style in the education sector. </w:t>
              </w:r>
              <w:r>
                <w:rPr>
                  <w:i/>
                  <w:iCs/>
                  <w:noProof/>
                </w:rPr>
                <w:t xml:space="preserve">International Journal of Educational Management, </w:t>
              </w:r>
              <w:r>
                <w:rPr>
                  <w:noProof/>
                </w:rPr>
                <w:t>31(6), p. 718–735.</w:t>
              </w:r>
            </w:p>
            <w:p w14:paraId="078C0B82" w14:textId="77777777" w:rsidR="00FC3897" w:rsidRDefault="00FC3897" w:rsidP="00FC3897">
              <w:pPr>
                <w:pStyle w:val="Bibliography"/>
                <w:rPr>
                  <w:noProof/>
                </w:rPr>
              </w:pPr>
              <w:r>
                <w:rPr>
                  <w:noProof/>
                </w:rPr>
                <w:t xml:space="preserve">Cherniss, C., 2010. Emotional Intelligence: Toward Clarification of a Concept. </w:t>
              </w:r>
              <w:r>
                <w:rPr>
                  <w:i/>
                  <w:iCs/>
                  <w:noProof/>
                </w:rPr>
                <w:t xml:space="preserve">Industrial and Organizational Psychology, </w:t>
              </w:r>
              <w:r>
                <w:rPr>
                  <w:noProof/>
                </w:rPr>
                <w:t>3(2), pp. 110 - 126.</w:t>
              </w:r>
            </w:p>
            <w:p w14:paraId="22A22EFA" w14:textId="77777777" w:rsidR="00FC3897" w:rsidRDefault="00FC3897" w:rsidP="00FC3897">
              <w:pPr>
                <w:pStyle w:val="Bibliography"/>
                <w:rPr>
                  <w:noProof/>
                </w:rPr>
              </w:pPr>
              <w:r>
                <w:rPr>
                  <w:noProof/>
                </w:rPr>
                <w:t xml:space="preserve">Earley, P. C., 2006. Leading cultural research in the future: a matter of paradigms and taste. </w:t>
              </w:r>
              <w:r>
                <w:rPr>
                  <w:i/>
                  <w:iCs/>
                  <w:noProof/>
                </w:rPr>
                <w:t xml:space="preserve">Journal of International Business Studies, </w:t>
              </w:r>
              <w:r>
                <w:rPr>
                  <w:noProof/>
                </w:rPr>
                <w:t>Volume 37, p. 922–931.</w:t>
              </w:r>
            </w:p>
            <w:p w14:paraId="42F101DD" w14:textId="77777777" w:rsidR="00FC3897" w:rsidRDefault="00FC3897" w:rsidP="00FC3897">
              <w:pPr>
                <w:pStyle w:val="Bibliography"/>
                <w:rPr>
                  <w:noProof/>
                </w:rPr>
              </w:pPr>
              <w:r>
                <w:rPr>
                  <w:noProof/>
                </w:rPr>
                <w:t xml:space="preserve">John D. Mayer, P. S. &amp;. R. C., 2009. TARGET ARTICLES: "Emotional Intelligence: Theory, Findings, and Implications". </w:t>
              </w:r>
              <w:r>
                <w:rPr>
                  <w:i/>
                  <w:iCs/>
                  <w:noProof/>
                </w:rPr>
                <w:t xml:space="preserve">An International Journal for the Advancement of Psychological Theory, </w:t>
              </w:r>
              <w:r>
                <w:rPr>
                  <w:noProof/>
                </w:rPr>
                <w:t>15(3), pp. 197-215.</w:t>
              </w:r>
            </w:p>
            <w:p w14:paraId="32E15B58" w14:textId="77777777" w:rsidR="00FC3897" w:rsidRDefault="00FC3897" w:rsidP="00FC3897">
              <w:pPr>
                <w:pStyle w:val="Bibliography"/>
                <w:rPr>
                  <w:noProof/>
                </w:rPr>
              </w:pPr>
              <w:r w:rsidRPr="00FC3897">
                <w:rPr>
                  <w:noProof/>
                  <w:lang w:val="nl-NL"/>
                </w:rPr>
                <w:t xml:space="preserve">Linn Van Dyne, S. A. K. Y. N. T. R. M. L. T. C. K., 2012. </w:t>
              </w:r>
              <w:r>
                <w:rPr>
                  <w:noProof/>
                </w:rPr>
                <w:t xml:space="preserve">Sub-Dimensions of the Four Factor Model of Cultural Intelligence: Expanding the Conceptualization and Measurement of Cultural Intelligence. </w:t>
              </w:r>
              <w:r>
                <w:rPr>
                  <w:i/>
                  <w:iCs/>
                  <w:noProof/>
                </w:rPr>
                <w:t xml:space="preserve">Social and Personality Psychology Compass, </w:t>
              </w:r>
              <w:r>
                <w:rPr>
                  <w:noProof/>
                </w:rPr>
                <w:t>6(4), pp. 295-313.</w:t>
              </w:r>
            </w:p>
            <w:p w14:paraId="0A7A1391" w14:textId="77777777" w:rsidR="00FC3897" w:rsidRDefault="00FC3897" w:rsidP="00FC3897">
              <w:pPr>
                <w:pStyle w:val="Bibliography"/>
                <w:rPr>
                  <w:noProof/>
                </w:rPr>
              </w:pPr>
              <w:r>
                <w:rPr>
                  <w:noProof/>
                </w:rPr>
                <w:t xml:space="preserve">Lin, Y.-c. &amp; Chen, A. S.-y., 2012. Does your intelligence help to survive in a foreign jungle? The effects of cultural intelligence and emotional intelligence on cross-cultural adjustment. </w:t>
              </w:r>
              <w:r>
                <w:rPr>
                  <w:i/>
                  <w:iCs/>
                  <w:noProof/>
                </w:rPr>
                <w:t xml:space="preserve">International Journal of Intercultural Relations, </w:t>
              </w:r>
              <w:r>
                <w:rPr>
                  <w:noProof/>
                </w:rPr>
                <w:t>36(4), pp. 541-552.</w:t>
              </w:r>
            </w:p>
            <w:p w14:paraId="084D57ED" w14:textId="77777777" w:rsidR="00FC3897" w:rsidRDefault="00FC3897" w:rsidP="00FC3897">
              <w:pPr>
                <w:pStyle w:val="Bibliography"/>
                <w:rPr>
                  <w:noProof/>
                </w:rPr>
              </w:pPr>
              <w:r>
                <w:rPr>
                  <w:noProof/>
                </w:rPr>
                <w:t xml:space="preserve">Ma, A. K., 2020. </w:t>
              </w:r>
              <w:r>
                <w:rPr>
                  <w:i/>
                  <w:iCs/>
                  <w:noProof/>
                </w:rPr>
                <w:t xml:space="preserve">The Relationship between Cultural Intelligence and Trust between Chinese-American and Anglo-American Entrepreneurs, </w:t>
              </w:r>
              <w:r>
                <w:rPr>
                  <w:noProof/>
                </w:rPr>
                <w:t>s.l.: Pepperdine University</w:t>
              </w:r>
              <w:r>
                <w:rPr>
                  <w:rFonts w:ascii="Arial" w:hAnsi="Arial" w:cs="Arial"/>
                  <w:noProof/>
                </w:rPr>
                <w:t> </w:t>
              </w:r>
              <w:r>
                <w:rPr>
                  <w:noProof/>
                </w:rPr>
                <w:t>ProQuest Dissertations &amp; Theses.</w:t>
              </w:r>
            </w:p>
            <w:p w14:paraId="09A318BE" w14:textId="7568DE6D" w:rsidR="00FC3897" w:rsidRDefault="00FC3897" w:rsidP="00FC3897">
              <w:r>
                <w:rPr>
                  <w:b/>
                  <w:bCs/>
                  <w:noProof/>
                </w:rPr>
                <w:fldChar w:fldCharType="end"/>
              </w:r>
            </w:p>
          </w:sdtContent>
        </w:sdt>
      </w:sdtContent>
    </w:sdt>
    <w:p w14:paraId="20917626" w14:textId="46775941" w:rsidR="003A6AD0" w:rsidRPr="003A6AD0" w:rsidRDefault="003A6AD0" w:rsidP="003A6AD0"/>
    <w:sectPr w:rsidR="003A6AD0" w:rsidRPr="003A6AD0">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D28CE" w14:textId="77777777" w:rsidR="004E76EE" w:rsidRDefault="004E76EE" w:rsidP="002605E4">
      <w:pPr>
        <w:spacing w:after="0" w:line="240" w:lineRule="auto"/>
      </w:pPr>
      <w:r>
        <w:separator/>
      </w:r>
    </w:p>
  </w:endnote>
  <w:endnote w:type="continuationSeparator" w:id="0">
    <w:p w14:paraId="1647B736" w14:textId="77777777" w:rsidR="004E76EE" w:rsidRDefault="004E76EE" w:rsidP="00260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0000562"/>
      <w:docPartObj>
        <w:docPartGallery w:val="Page Numbers (Bottom of Page)"/>
        <w:docPartUnique/>
      </w:docPartObj>
    </w:sdtPr>
    <w:sdtEndPr>
      <w:rPr>
        <w:noProof/>
      </w:rPr>
    </w:sdtEndPr>
    <w:sdtContent>
      <w:p w14:paraId="542794B8" w14:textId="29898ABE" w:rsidR="002605E4" w:rsidRDefault="002605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70B71F" w14:textId="77777777" w:rsidR="002605E4" w:rsidRDefault="002605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BEDFE" w14:textId="77777777" w:rsidR="004E76EE" w:rsidRDefault="004E76EE" w:rsidP="002605E4">
      <w:pPr>
        <w:spacing w:after="0" w:line="240" w:lineRule="auto"/>
      </w:pPr>
      <w:r>
        <w:separator/>
      </w:r>
    </w:p>
  </w:footnote>
  <w:footnote w:type="continuationSeparator" w:id="0">
    <w:p w14:paraId="75EF4AA1" w14:textId="77777777" w:rsidR="004E76EE" w:rsidRDefault="004E76EE" w:rsidP="00260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075D3" w14:textId="77777777" w:rsidR="003A6AD0" w:rsidRPr="003A6AD0" w:rsidRDefault="003A6AD0">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E34C1"/>
    <w:multiLevelType w:val="hybridMultilevel"/>
    <w:tmpl w:val="0D920628"/>
    <w:lvl w:ilvl="0" w:tplc="A68259CC">
      <w:start w:val="1"/>
      <w:numFmt w:val="bullet"/>
      <w:lvlText w:val="•"/>
      <w:lvlJc w:val="left"/>
      <w:pPr>
        <w:tabs>
          <w:tab w:val="num" w:pos="720"/>
        </w:tabs>
        <w:ind w:left="720" w:hanging="360"/>
      </w:pPr>
      <w:rPr>
        <w:rFonts w:ascii="Arial" w:hAnsi="Arial" w:hint="default"/>
      </w:rPr>
    </w:lvl>
    <w:lvl w:ilvl="1" w:tplc="60C004B6" w:tentative="1">
      <w:start w:val="1"/>
      <w:numFmt w:val="bullet"/>
      <w:lvlText w:val="•"/>
      <w:lvlJc w:val="left"/>
      <w:pPr>
        <w:tabs>
          <w:tab w:val="num" w:pos="1440"/>
        </w:tabs>
        <w:ind w:left="1440" w:hanging="360"/>
      </w:pPr>
      <w:rPr>
        <w:rFonts w:ascii="Arial" w:hAnsi="Arial" w:hint="default"/>
      </w:rPr>
    </w:lvl>
    <w:lvl w:ilvl="2" w:tplc="1D6AE5EE" w:tentative="1">
      <w:start w:val="1"/>
      <w:numFmt w:val="bullet"/>
      <w:lvlText w:val="•"/>
      <w:lvlJc w:val="left"/>
      <w:pPr>
        <w:tabs>
          <w:tab w:val="num" w:pos="2160"/>
        </w:tabs>
        <w:ind w:left="2160" w:hanging="360"/>
      </w:pPr>
      <w:rPr>
        <w:rFonts w:ascii="Arial" w:hAnsi="Arial" w:hint="default"/>
      </w:rPr>
    </w:lvl>
    <w:lvl w:ilvl="3" w:tplc="637E5DF0" w:tentative="1">
      <w:start w:val="1"/>
      <w:numFmt w:val="bullet"/>
      <w:lvlText w:val="•"/>
      <w:lvlJc w:val="left"/>
      <w:pPr>
        <w:tabs>
          <w:tab w:val="num" w:pos="2880"/>
        </w:tabs>
        <w:ind w:left="2880" w:hanging="360"/>
      </w:pPr>
      <w:rPr>
        <w:rFonts w:ascii="Arial" w:hAnsi="Arial" w:hint="default"/>
      </w:rPr>
    </w:lvl>
    <w:lvl w:ilvl="4" w:tplc="22265932" w:tentative="1">
      <w:start w:val="1"/>
      <w:numFmt w:val="bullet"/>
      <w:lvlText w:val="•"/>
      <w:lvlJc w:val="left"/>
      <w:pPr>
        <w:tabs>
          <w:tab w:val="num" w:pos="3600"/>
        </w:tabs>
        <w:ind w:left="3600" w:hanging="360"/>
      </w:pPr>
      <w:rPr>
        <w:rFonts w:ascii="Arial" w:hAnsi="Arial" w:hint="default"/>
      </w:rPr>
    </w:lvl>
    <w:lvl w:ilvl="5" w:tplc="40FA2022" w:tentative="1">
      <w:start w:val="1"/>
      <w:numFmt w:val="bullet"/>
      <w:lvlText w:val="•"/>
      <w:lvlJc w:val="left"/>
      <w:pPr>
        <w:tabs>
          <w:tab w:val="num" w:pos="4320"/>
        </w:tabs>
        <w:ind w:left="4320" w:hanging="360"/>
      </w:pPr>
      <w:rPr>
        <w:rFonts w:ascii="Arial" w:hAnsi="Arial" w:hint="default"/>
      </w:rPr>
    </w:lvl>
    <w:lvl w:ilvl="6" w:tplc="15D2A214" w:tentative="1">
      <w:start w:val="1"/>
      <w:numFmt w:val="bullet"/>
      <w:lvlText w:val="•"/>
      <w:lvlJc w:val="left"/>
      <w:pPr>
        <w:tabs>
          <w:tab w:val="num" w:pos="5040"/>
        </w:tabs>
        <w:ind w:left="5040" w:hanging="360"/>
      </w:pPr>
      <w:rPr>
        <w:rFonts w:ascii="Arial" w:hAnsi="Arial" w:hint="default"/>
      </w:rPr>
    </w:lvl>
    <w:lvl w:ilvl="7" w:tplc="75F4B0E4" w:tentative="1">
      <w:start w:val="1"/>
      <w:numFmt w:val="bullet"/>
      <w:lvlText w:val="•"/>
      <w:lvlJc w:val="left"/>
      <w:pPr>
        <w:tabs>
          <w:tab w:val="num" w:pos="5760"/>
        </w:tabs>
        <w:ind w:left="5760" w:hanging="360"/>
      </w:pPr>
      <w:rPr>
        <w:rFonts w:ascii="Arial" w:hAnsi="Arial" w:hint="default"/>
      </w:rPr>
    </w:lvl>
    <w:lvl w:ilvl="8" w:tplc="9072D60C" w:tentative="1">
      <w:start w:val="1"/>
      <w:numFmt w:val="bullet"/>
      <w:lvlText w:val="•"/>
      <w:lvlJc w:val="left"/>
      <w:pPr>
        <w:tabs>
          <w:tab w:val="num" w:pos="6480"/>
        </w:tabs>
        <w:ind w:left="6480" w:hanging="360"/>
      </w:pPr>
      <w:rPr>
        <w:rFonts w:ascii="Arial" w:hAnsi="Arial" w:hint="default"/>
      </w:rPr>
    </w:lvl>
  </w:abstractNum>
  <w:num w:numId="1" w16cid:durableId="322394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C8"/>
    <w:rsid w:val="00041880"/>
    <w:rsid w:val="000B2A2D"/>
    <w:rsid w:val="000C0CF5"/>
    <w:rsid w:val="000C4579"/>
    <w:rsid w:val="0017130F"/>
    <w:rsid w:val="00175FC8"/>
    <w:rsid w:val="00183BC0"/>
    <w:rsid w:val="001A43DF"/>
    <w:rsid w:val="001E15DD"/>
    <w:rsid w:val="002605E4"/>
    <w:rsid w:val="0026210B"/>
    <w:rsid w:val="002819E2"/>
    <w:rsid w:val="003813AF"/>
    <w:rsid w:val="003A6AD0"/>
    <w:rsid w:val="00443BCF"/>
    <w:rsid w:val="004D06D6"/>
    <w:rsid w:val="004D627A"/>
    <w:rsid w:val="004E76EE"/>
    <w:rsid w:val="00570FCB"/>
    <w:rsid w:val="00636137"/>
    <w:rsid w:val="006803DF"/>
    <w:rsid w:val="006834C7"/>
    <w:rsid w:val="006908CC"/>
    <w:rsid w:val="00703370"/>
    <w:rsid w:val="007F196D"/>
    <w:rsid w:val="00860763"/>
    <w:rsid w:val="00867D06"/>
    <w:rsid w:val="009C3471"/>
    <w:rsid w:val="009D77A9"/>
    <w:rsid w:val="009E0301"/>
    <w:rsid w:val="00A11666"/>
    <w:rsid w:val="00A479BC"/>
    <w:rsid w:val="00A60D53"/>
    <w:rsid w:val="00A65301"/>
    <w:rsid w:val="00B06882"/>
    <w:rsid w:val="00B15938"/>
    <w:rsid w:val="00B37D33"/>
    <w:rsid w:val="00B65492"/>
    <w:rsid w:val="00BA7584"/>
    <w:rsid w:val="00C55100"/>
    <w:rsid w:val="00C85788"/>
    <w:rsid w:val="00D962AD"/>
    <w:rsid w:val="00DB32FD"/>
    <w:rsid w:val="00E73E79"/>
    <w:rsid w:val="00E8140E"/>
    <w:rsid w:val="00ED4FFA"/>
    <w:rsid w:val="00F72108"/>
    <w:rsid w:val="00F92378"/>
    <w:rsid w:val="00FC3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D7F5E"/>
  <w15:chartTrackingRefBased/>
  <w15:docId w15:val="{FEFF725C-F92A-4B92-84F3-6C6D4C900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F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F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F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F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F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F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F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F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F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F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F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F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F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F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F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FC8"/>
    <w:rPr>
      <w:rFonts w:eastAsiaTheme="majorEastAsia" w:cstheme="majorBidi"/>
      <w:color w:val="272727" w:themeColor="text1" w:themeTint="D8"/>
    </w:rPr>
  </w:style>
  <w:style w:type="paragraph" w:styleId="Title">
    <w:name w:val="Title"/>
    <w:basedOn w:val="Normal"/>
    <w:next w:val="Normal"/>
    <w:link w:val="TitleChar"/>
    <w:uiPriority w:val="10"/>
    <w:qFormat/>
    <w:rsid w:val="00175F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F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F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F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FC8"/>
    <w:pPr>
      <w:spacing w:before="160"/>
      <w:jc w:val="center"/>
    </w:pPr>
    <w:rPr>
      <w:i/>
      <w:iCs/>
      <w:color w:val="404040" w:themeColor="text1" w:themeTint="BF"/>
    </w:rPr>
  </w:style>
  <w:style w:type="character" w:customStyle="1" w:styleId="QuoteChar">
    <w:name w:val="Quote Char"/>
    <w:basedOn w:val="DefaultParagraphFont"/>
    <w:link w:val="Quote"/>
    <w:uiPriority w:val="29"/>
    <w:rsid w:val="00175FC8"/>
    <w:rPr>
      <w:i/>
      <w:iCs/>
      <w:color w:val="404040" w:themeColor="text1" w:themeTint="BF"/>
    </w:rPr>
  </w:style>
  <w:style w:type="paragraph" w:styleId="ListParagraph">
    <w:name w:val="List Paragraph"/>
    <w:basedOn w:val="Normal"/>
    <w:uiPriority w:val="34"/>
    <w:qFormat/>
    <w:rsid w:val="00175FC8"/>
    <w:pPr>
      <w:ind w:left="720"/>
      <w:contextualSpacing/>
    </w:pPr>
  </w:style>
  <w:style w:type="character" w:styleId="IntenseEmphasis">
    <w:name w:val="Intense Emphasis"/>
    <w:basedOn w:val="DefaultParagraphFont"/>
    <w:uiPriority w:val="21"/>
    <w:qFormat/>
    <w:rsid w:val="00175FC8"/>
    <w:rPr>
      <w:i/>
      <w:iCs/>
      <w:color w:val="0F4761" w:themeColor="accent1" w:themeShade="BF"/>
    </w:rPr>
  </w:style>
  <w:style w:type="paragraph" w:styleId="IntenseQuote">
    <w:name w:val="Intense Quote"/>
    <w:basedOn w:val="Normal"/>
    <w:next w:val="Normal"/>
    <w:link w:val="IntenseQuoteChar"/>
    <w:uiPriority w:val="30"/>
    <w:qFormat/>
    <w:rsid w:val="00175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FC8"/>
    <w:rPr>
      <w:i/>
      <w:iCs/>
      <w:color w:val="0F4761" w:themeColor="accent1" w:themeShade="BF"/>
    </w:rPr>
  </w:style>
  <w:style w:type="character" w:styleId="IntenseReference">
    <w:name w:val="Intense Reference"/>
    <w:basedOn w:val="DefaultParagraphFont"/>
    <w:uiPriority w:val="32"/>
    <w:qFormat/>
    <w:rsid w:val="00175FC8"/>
    <w:rPr>
      <w:b/>
      <w:bCs/>
      <w:smallCaps/>
      <w:color w:val="0F4761" w:themeColor="accent1" w:themeShade="BF"/>
      <w:spacing w:val="5"/>
    </w:rPr>
  </w:style>
  <w:style w:type="paragraph" w:styleId="Bibliography">
    <w:name w:val="Bibliography"/>
    <w:basedOn w:val="Normal"/>
    <w:next w:val="Normal"/>
    <w:uiPriority w:val="37"/>
    <w:unhideWhenUsed/>
    <w:rsid w:val="009C3471"/>
  </w:style>
  <w:style w:type="paragraph" w:styleId="Header">
    <w:name w:val="header"/>
    <w:basedOn w:val="Normal"/>
    <w:link w:val="HeaderChar"/>
    <w:uiPriority w:val="99"/>
    <w:unhideWhenUsed/>
    <w:rsid w:val="002605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5E4"/>
  </w:style>
  <w:style w:type="paragraph" w:styleId="Footer">
    <w:name w:val="footer"/>
    <w:basedOn w:val="Normal"/>
    <w:link w:val="FooterChar"/>
    <w:uiPriority w:val="99"/>
    <w:unhideWhenUsed/>
    <w:rsid w:val="002605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5E4"/>
  </w:style>
  <w:style w:type="paragraph" w:styleId="TOCHeading">
    <w:name w:val="TOC Heading"/>
    <w:basedOn w:val="Heading1"/>
    <w:next w:val="Normal"/>
    <w:uiPriority w:val="39"/>
    <w:unhideWhenUsed/>
    <w:qFormat/>
    <w:rsid w:val="00B0688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962AD"/>
    <w:pPr>
      <w:spacing w:after="100"/>
    </w:pPr>
  </w:style>
  <w:style w:type="character" w:styleId="Hyperlink">
    <w:name w:val="Hyperlink"/>
    <w:basedOn w:val="DefaultParagraphFont"/>
    <w:uiPriority w:val="99"/>
    <w:unhideWhenUsed/>
    <w:rsid w:val="00D962A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1940">
      <w:bodyDiv w:val="1"/>
      <w:marLeft w:val="0"/>
      <w:marRight w:val="0"/>
      <w:marTop w:val="0"/>
      <w:marBottom w:val="0"/>
      <w:divBdr>
        <w:top w:val="none" w:sz="0" w:space="0" w:color="auto"/>
        <w:left w:val="none" w:sz="0" w:space="0" w:color="auto"/>
        <w:bottom w:val="none" w:sz="0" w:space="0" w:color="auto"/>
        <w:right w:val="none" w:sz="0" w:space="0" w:color="auto"/>
      </w:divBdr>
    </w:div>
    <w:div w:id="8996384">
      <w:bodyDiv w:val="1"/>
      <w:marLeft w:val="0"/>
      <w:marRight w:val="0"/>
      <w:marTop w:val="0"/>
      <w:marBottom w:val="0"/>
      <w:divBdr>
        <w:top w:val="none" w:sz="0" w:space="0" w:color="auto"/>
        <w:left w:val="none" w:sz="0" w:space="0" w:color="auto"/>
        <w:bottom w:val="none" w:sz="0" w:space="0" w:color="auto"/>
        <w:right w:val="none" w:sz="0" w:space="0" w:color="auto"/>
      </w:divBdr>
    </w:div>
    <w:div w:id="25259677">
      <w:bodyDiv w:val="1"/>
      <w:marLeft w:val="0"/>
      <w:marRight w:val="0"/>
      <w:marTop w:val="0"/>
      <w:marBottom w:val="0"/>
      <w:divBdr>
        <w:top w:val="none" w:sz="0" w:space="0" w:color="auto"/>
        <w:left w:val="none" w:sz="0" w:space="0" w:color="auto"/>
        <w:bottom w:val="none" w:sz="0" w:space="0" w:color="auto"/>
        <w:right w:val="none" w:sz="0" w:space="0" w:color="auto"/>
      </w:divBdr>
    </w:div>
    <w:div w:id="27142199">
      <w:bodyDiv w:val="1"/>
      <w:marLeft w:val="0"/>
      <w:marRight w:val="0"/>
      <w:marTop w:val="0"/>
      <w:marBottom w:val="0"/>
      <w:divBdr>
        <w:top w:val="none" w:sz="0" w:space="0" w:color="auto"/>
        <w:left w:val="none" w:sz="0" w:space="0" w:color="auto"/>
        <w:bottom w:val="none" w:sz="0" w:space="0" w:color="auto"/>
        <w:right w:val="none" w:sz="0" w:space="0" w:color="auto"/>
      </w:divBdr>
    </w:div>
    <w:div w:id="43064371">
      <w:bodyDiv w:val="1"/>
      <w:marLeft w:val="0"/>
      <w:marRight w:val="0"/>
      <w:marTop w:val="0"/>
      <w:marBottom w:val="0"/>
      <w:divBdr>
        <w:top w:val="none" w:sz="0" w:space="0" w:color="auto"/>
        <w:left w:val="none" w:sz="0" w:space="0" w:color="auto"/>
        <w:bottom w:val="none" w:sz="0" w:space="0" w:color="auto"/>
        <w:right w:val="none" w:sz="0" w:space="0" w:color="auto"/>
      </w:divBdr>
    </w:div>
    <w:div w:id="67651757">
      <w:bodyDiv w:val="1"/>
      <w:marLeft w:val="0"/>
      <w:marRight w:val="0"/>
      <w:marTop w:val="0"/>
      <w:marBottom w:val="0"/>
      <w:divBdr>
        <w:top w:val="none" w:sz="0" w:space="0" w:color="auto"/>
        <w:left w:val="none" w:sz="0" w:space="0" w:color="auto"/>
        <w:bottom w:val="none" w:sz="0" w:space="0" w:color="auto"/>
        <w:right w:val="none" w:sz="0" w:space="0" w:color="auto"/>
      </w:divBdr>
    </w:div>
    <w:div w:id="80758146">
      <w:bodyDiv w:val="1"/>
      <w:marLeft w:val="0"/>
      <w:marRight w:val="0"/>
      <w:marTop w:val="0"/>
      <w:marBottom w:val="0"/>
      <w:divBdr>
        <w:top w:val="none" w:sz="0" w:space="0" w:color="auto"/>
        <w:left w:val="none" w:sz="0" w:space="0" w:color="auto"/>
        <w:bottom w:val="none" w:sz="0" w:space="0" w:color="auto"/>
        <w:right w:val="none" w:sz="0" w:space="0" w:color="auto"/>
      </w:divBdr>
    </w:div>
    <w:div w:id="103502501">
      <w:bodyDiv w:val="1"/>
      <w:marLeft w:val="0"/>
      <w:marRight w:val="0"/>
      <w:marTop w:val="0"/>
      <w:marBottom w:val="0"/>
      <w:divBdr>
        <w:top w:val="none" w:sz="0" w:space="0" w:color="auto"/>
        <w:left w:val="none" w:sz="0" w:space="0" w:color="auto"/>
        <w:bottom w:val="none" w:sz="0" w:space="0" w:color="auto"/>
        <w:right w:val="none" w:sz="0" w:space="0" w:color="auto"/>
      </w:divBdr>
    </w:div>
    <w:div w:id="165556976">
      <w:bodyDiv w:val="1"/>
      <w:marLeft w:val="0"/>
      <w:marRight w:val="0"/>
      <w:marTop w:val="0"/>
      <w:marBottom w:val="0"/>
      <w:divBdr>
        <w:top w:val="none" w:sz="0" w:space="0" w:color="auto"/>
        <w:left w:val="none" w:sz="0" w:space="0" w:color="auto"/>
        <w:bottom w:val="none" w:sz="0" w:space="0" w:color="auto"/>
        <w:right w:val="none" w:sz="0" w:space="0" w:color="auto"/>
      </w:divBdr>
    </w:div>
    <w:div w:id="202989439">
      <w:bodyDiv w:val="1"/>
      <w:marLeft w:val="0"/>
      <w:marRight w:val="0"/>
      <w:marTop w:val="0"/>
      <w:marBottom w:val="0"/>
      <w:divBdr>
        <w:top w:val="none" w:sz="0" w:space="0" w:color="auto"/>
        <w:left w:val="none" w:sz="0" w:space="0" w:color="auto"/>
        <w:bottom w:val="none" w:sz="0" w:space="0" w:color="auto"/>
        <w:right w:val="none" w:sz="0" w:space="0" w:color="auto"/>
      </w:divBdr>
    </w:div>
    <w:div w:id="208802397">
      <w:bodyDiv w:val="1"/>
      <w:marLeft w:val="0"/>
      <w:marRight w:val="0"/>
      <w:marTop w:val="0"/>
      <w:marBottom w:val="0"/>
      <w:divBdr>
        <w:top w:val="none" w:sz="0" w:space="0" w:color="auto"/>
        <w:left w:val="none" w:sz="0" w:space="0" w:color="auto"/>
        <w:bottom w:val="none" w:sz="0" w:space="0" w:color="auto"/>
        <w:right w:val="none" w:sz="0" w:space="0" w:color="auto"/>
      </w:divBdr>
    </w:div>
    <w:div w:id="221524420">
      <w:bodyDiv w:val="1"/>
      <w:marLeft w:val="0"/>
      <w:marRight w:val="0"/>
      <w:marTop w:val="0"/>
      <w:marBottom w:val="0"/>
      <w:divBdr>
        <w:top w:val="none" w:sz="0" w:space="0" w:color="auto"/>
        <w:left w:val="none" w:sz="0" w:space="0" w:color="auto"/>
        <w:bottom w:val="none" w:sz="0" w:space="0" w:color="auto"/>
        <w:right w:val="none" w:sz="0" w:space="0" w:color="auto"/>
      </w:divBdr>
    </w:div>
    <w:div w:id="222178839">
      <w:bodyDiv w:val="1"/>
      <w:marLeft w:val="0"/>
      <w:marRight w:val="0"/>
      <w:marTop w:val="0"/>
      <w:marBottom w:val="0"/>
      <w:divBdr>
        <w:top w:val="none" w:sz="0" w:space="0" w:color="auto"/>
        <w:left w:val="none" w:sz="0" w:space="0" w:color="auto"/>
        <w:bottom w:val="none" w:sz="0" w:space="0" w:color="auto"/>
        <w:right w:val="none" w:sz="0" w:space="0" w:color="auto"/>
      </w:divBdr>
    </w:div>
    <w:div w:id="266810218">
      <w:bodyDiv w:val="1"/>
      <w:marLeft w:val="0"/>
      <w:marRight w:val="0"/>
      <w:marTop w:val="0"/>
      <w:marBottom w:val="0"/>
      <w:divBdr>
        <w:top w:val="none" w:sz="0" w:space="0" w:color="auto"/>
        <w:left w:val="none" w:sz="0" w:space="0" w:color="auto"/>
        <w:bottom w:val="none" w:sz="0" w:space="0" w:color="auto"/>
        <w:right w:val="none" w:sz="0" w:space="0" w:color="auto"/>
      </w:divBdr>
    </w:div>
    <w:div w:id="307632726">
      <w:bodyDiv w:val="1"/>
      <w:marLeft w:val="0"/>
      <w:marRight w:val="0"/>
      <w:marTop w:val="0"/>
      <w:marBottom w:val="0"/>
      <w:divBdr>
        <w:top w:val="none" w:sz="0" w:space="0" w:color="auto"/>
        <w:left w:val="none" w:sz="0" w:space="0" w:color="auto"/>
        <w:bottom w:val="none" w:sz="0" w:space="0" w:color="auto"/>
        <w:right w:val="none" w:sz="0" w:space="0" w:color="auto"/>
      </w:divBdr>
    </w:div>
    <w:div w:id="309604765">
      <w:bodyDiv w:val="1"/>
      <w:marLeft w:val="0"/>
      <w:marRight w:val="0"/>
      <w:marTop w:val="0"/>
      <w:marBottom w:val="0"/>
      <w:divBdr>
        <w:top w:val="none" w:sz="0" w:space="0" w:color="auto"/>
        <w:left w:val="none" w:sz="0" w:space="0" w:color="auto"/>
        <w:bottom w:val="none" w:sz="0" w:space="0" w:color="auto"/>
        <w:right w:val="none" w:sz="0" w:space="0" w:color="auto"/>
      </w:divBdr>
    </w:div>
    <w:div w:id="312560467">
      <w:bodyDiv w:val="1"/>
      <w:marLeft w:val="0"/>
      <w:marRight w:val="0"/>
      <w:marTop w:val="0"/>
      <w:marBottom w:val="0"/>
      <w:divBdr>
        <w:top w:val="none" w:sz="0" w:space="0" w:color="auto"/>
        <w:left w:val="none" w:sz="0" w:space="0" w:color="auto"/>
        <w:bottom w:val="none" w:sz="0" w:space="0" w:color="auto"/>
        <w:right w:val="none" w:sz="0" w:space="0" w:color="auto"/>
      </w:divBdr>
    </w:div>
    <w:div w:id="359598276">
      <w:bodyDiv w:val="1"/>
      <w:marLeft w:val="0"/>
      <w:marRight w:val="0"/>
      <w:marTop w:val="0"/>
      <w:marBottom w:val="0"/>
      <w:divBdr>
        <w:top w:val="none" w:sz="0" w:space="0" w:color="auto"/>
        <w:left w:val="none" w:sz="0" w:space="0" w:color="auto"/>
        <w:bottom w:val="none" w:sz="0" w:space="0" w:color="auto"/>
        <w:right w:val="none" w:sz="0" w:space="0" w:color="auto"/>
      </w:divBdr>
    </w:div>
    <w:div w:id="391467752">
      <w:bodyDiv w:val="1"/>
      <w:marLeft w:val="0"/>
      <w:marRight w:val="0"/>
      <w:marTop w:val="0"/>
      <w:marBottom w:val="0"/>
      <w:divBdr>
        <w:top w:val="none" w:sz="0" w:space="0" w:color="auto"/>
        <w:left w:val="none" w:sz="0" w:space="0" w:color="auto"/>
        <w:bottom w:val="none" w:sz="0" w:space="0" w:color="auto"/>
        <w:right w:val="none" w:sz="0" w:space="0" w:color="auto"/>
      </w:divBdr>
    </w:div>
    <w:div w:id="462890238">
      <w:bodyDiv w:val="1"/>
      <w:marLeft w:val="0"/>
      <w:marRight w:val="0"/>
      <w:marTop w:val="0"/>
      <w:marBottom w:val="0"/>
      <w:divBdr>
        <w:top w:val="none" w:sz="0" w:space="0" w:color="auto"/>
        <w:left w:val="none" w:sz="0" w:space="0" w:color="auto"/>
        <w:bottom w:val="none" w:sz="0" w:space="0" w:color="auto"/>
        <w:right w:val="none" w:sz="0" w:space="0" w:color="auto"/>
      </w:divBdr>
    </w:div>
    <w:div w:id="468060512">
      <w:bodyDiv w:val="1"/>
      <w:marLeft w:val="0"/>
      <w:marRight w:val="0"/>
      <w:marTop w:val="0"/>
      <w:marBottom w:val="0"/>
      <w:divBdr>
        <w:top w:val="none" w:sz="0" w:space="0" w:color="auto"/>
        <w:left w:val="none" w:sz="0" w:space="0" w:color="auto"/>
        <w:bottom w:val="none" w:sz="0" w:space="0" w:color="auto"/>
        <w:right w:val="none" w:sz="0" w:space="0" w:color="auto"/>
      </w:divBdr>
    </w:div>
    <w:div w:id="474101849">
      <w:bodyDiv w:val="1"/>
      <w:marLeft w:val="0"/>
      <w:marRight w:val="0"/>
      <w:marTop w:val="0"/>
      <w:marBottom w:val="0"/>
      <w:divBdr>
        <w:top w:val="none" w:sz="0" w:space="0" w:color="auto"/>
        <w:left w:val="none" w:sz="0" w:space="0" w:color="auto"/>
        <w:bottom w:val="none" w:sz="0" w:space="0" w:color="auto"/>
        <w:right w:val="none" w:sz="0" w:space="0" w:color="auto"/>
      </w:divBdr>
    </w:div>
    <w:div w:id="507140229">
      <w:bodyDiv w:val="1"/>
      <w:marLeft w:val="0"/>
      <w:marRight w:val="0"/>
      <w:marTop w:val="0"/>
      <w:marBottom w:val="0"/>
      <w:divBdr>
        <w:top w:val="none" w:sz="0" w:space="0" w:color="auto"/>
        <w:left w:val="none" w:sz="0" w:space="0" w:color="auto"/>
        <w:bottom w:val="none" w:sz="0" w:space="0" w:color="auto"/>
        <w:right w:val="none" w:sz="0" w:space="0" w:color="auto"/>
      </w:divBdr>
    </w:div>
    <w:div w:id="507257683">
      <w:bodyDiv w:val="1"/>
      <w:marLeft w:val="0"/>
      <w:marRight w:val="0"/>
      <w:marTop w:val="0"/>
      <w:marBottom w:val="0"/>
      <w:divBdr>
        <w:top w:val="none" w:sz="0" w:space="0" w:color="auto"/>
        <w:left w:val="none" w:sz="0" w:space="0" w:color="auto"/>
        <w:bottom w:val="none" w:sz="0" w:space="0" w:color="auto"/>
        <w:right w:val="none" w:sz="0" w:space="0" w:color="auto"/>
      </w:divBdr>
    </w:div>
    <w:div w:id="514811605">
      <w:bodyDiv w:val="1"/>
      <w:marLeft w:val="0"/>
      <w:marRight w:val="0"/>
      <w:marTop w:val="0"/>
      <w:marBottom w:val="0"/>
      <w:divBdr>
        <w:top w:val="none" w:sz="0" w:space="0" w:color="auto"/>
        <w:left w:val="none" w:sz="0" w:space="0" w:color="auto"/>
        <w:bottom w:val="none" w:sz="0" w:space="0" w:color="auto"/>
        <w:right w:val="none" w:sz="0" w:space="0" w:color="auto"/>
      </w:divBdr>
    </w:div>
    <w:div w:id="531921724">
      <w:bodyDiv w:val="1"/>
      <w:marLeft w:val="0"/>
      <w:marRight w:val="0"/>
      <w:marTop w:val="0"/>
      <w:marBottom w:val="0"/>
      <w:divBdr>
        <w:top w:val="none" w:sz="0" w:space="0" w:color="auto"/>
        <w:left w:val="none" w:sz="0" w:space="0" w:color="auto"/>
        <w:bottom w:val="none" w:sz="0" w:space="0" w:color="auto"/>
        <w:right w:val="none" w:sz="0" w:space="0" w:color="auto"/>
      </w:divBdr>
    </w:div>
    <w:div w:id="534119551">
      <w:bodyDiv w:val="1"/>
      <w:marLeft w:val="0"/>
      <w:marRight w:val="0"/>
      <w:marTop w:val="0"/>
      <w:marBottom w:val="0"/>
      <w:divBdr>
        <w:top w:val="none" w:sz="0" w:space="0" w:color="auto"/>
        <w:left w:val="none" w:sz="0" w:space="0" w:color="auto"/>
        <w:bottom w:val="none" w:sz="0" w:space="0" w:color="auto"/>
        <w:right w:val="none" w:sz="0" w:space="0" w:color="auto"/>
      </w:divBdr>
    </w:div>
    <w:div w:id="539124502">
      <w:bodyDiv w:val="1"/>
      <w:marLeft w:val="0"/>
      <w:marRight w:val="0"/>
      <w:marTop w:val="0"/>
      <w:marBottom w:val="0"/>
      <w:divBdr>
        <w:top w:val="none" w:sz="0" w:space="0" w:color="auto"/>
        <w:left w:val="none" w:sz="0" w:space="0" w:color="auto"/>
        <w:bottom w:val="none" w:sz="0" w:space="0" w:color="auto"/>
        <w:right w:val="none" w:sz="0" w:space="0" w:color="auto"/>
      </w:divBdr>
    </w:div>
    <w:div w:id="543056263">
      <w:bodyDiv w:val="1"/>
      <w:marLeft w:val="0"/>
      <w:marRight w:val="0"/>
      <w:marTop w:val="0"/>
      <w:marBottom w:val="0"/>
      <w:divBdr>
        <w:top w:val="none" w:sz="0" w:space="0" w:color="auto"/>
        <w:left w:val="none" w:sz="0" w:space="0" w:color="auto"/>
        <w:bottom w:val="none" w:sz="0" w:space="0" w:color="auto"/>
        <w:right w:val="none" w:sz="0" w:space="0" w:color="auto"/>
      </w:divBdr>
    </w:div>
    <w:div w:id="549465228">
      <w:bodyDiv w:val="1"/>
      <w:marLeft w:val="0"/>
      <w:marRight w:val="0"/>
      <w:marTop w:val="0"/>
      <w:marBottom w:val="0"/>
      <w:divBdr>
        <w:top w:val="none" w:sz="0" w:space="0" w:color="auto"/>
        <w:left w:val="none" w:sz="0" w:space="0" w:color="auto"/>
        <w:bottom w:val="none" w:sz="0" w:space="0" w:color="auto"/>
        <w:right w:val="none" w:sz="0" w:space="0" w:color="auto"/>
      </w:divBdr>
    </w:div>
    <w:div w:id="606932813">
      <w:bodyDiv w:val="1"/>
      <w:marLeft w:val="0"/>
      <w:marRight w:val="0"/>
      <w:marTop w:val="0"/>
      <w:marBottom w:val="0"/>
      <w:divBdr>
        <w:top w:val="none" w:sz="0" w:space="0" w:color="auto"/>
        <w:left w:val="none" w:sz="0" w:space="0" w:color="auto"/>
        <w:bottom w:val="none" w:sz="0" w:space="0" w:color="auto"/>
        <w:right w:val="none" w:sz="0" w:space="0" w:color="auto"/>
      </w:divBdr>
    </w:div>
    <w:div w:id="662246818">
      <w:bodyDiv w:val="1"/>
      <w:marLeft w:val="0"/>
      <w:marRight w:val="0"/>
      <w:marTop w:val="0"/>
      <w:marBottom w:val="0"/>
      <w:divBdr>
        <w:top w:val="none" w:sz="0" w:space="0" w:color="auto"/>
        <w:left w:val="none" w:sz="0" w:space="0" w:color="auto"/>
        <w:bottom w:val="none" w:sz="0" w:space="0" w:color="auto"/>
        <w:right w:val="none" w:sz="0" w:space="0" w:color="auto"/>
      </w:divBdr>
    </w:div>
    <w:div w:id="734088559">
      <w:bodyDiv w:val="1"/>
      <w:marLeft w:val="0"/>
      <w:marRight w:val="0"/>
      <w:marTop w:val="0"/>
      <w:marBottom w:val="0"/>
      <w:divBdr>
        <w:top w:val="none" w:sz="0" w:space="0" w:color="auto"/>
        <w:left w:val="none" w:sz="0" w:space="0" w:color="auto"/>
        <w:bottom w:val="none" w:sz="0" w:space="0" w:color="auto"/>
        <w:right w:val="none" w:sz="0" w:space="0" w:color="auto"/>
      </w:divBdr>
    </w:div>
    <w:div w:id="737243601">
      <w:bodyDiv w:val="1"/>
      <w:marLeft w:val="0"/>
      <w:marRight w:val="0"/>
      <w:marTop w:val="0"/>
      <w:marBottom w:val="0"/>
      <w:divBdr>
        <w:top w:val="none" w:sz="0" w:space="0" w:color="auto"/>
        <w:left w:val="none" w:sz="0" w:space="0" w:color="auto"/>
        <w:bottom w:val="none" w:sz="0" w:space="0" w:color="auto"/>
        <w:right w:val="none" w:sz="0" w:space="0" w:color="auto"/>
      </w:divBdr>
    </w:div>
    <w:div w:id="755788682">
      <w:bodyDiv w:val="1"/>
      <w:marLeft w:val="0"/>
      <w:marRight w:val="0"/>
      <w:marTop w:val="0"/>
      <w:marBottom w:val="0"/>
      <w:divBdr>
        <w:top w:val="none" w:sz="0" w:space="0" w:color="auto"/>
        <w:left w:val="none" w:sz="0" w:space="0" w:color="auto"/>
        <w:bottom w:val="none" w:sz="0" w:space="0" w:color="auto"/>
        <w:right w:val="none" w:sz="0" w:space="0" w:color="auto"/>
      </w:divBdr>
    </w:div>
    <w:div w:id="785201305">
      <w:bodyDiv w:val="1"/>
      <w:marLeft w:val="0"/>
      <w:marRight w:val="0"/>
      <w:marTop w:val="0"/>
      <w:marBottom w:val="0"/>
      <w:divBdr>
        <w:top w:val="none" w:sz="0" w:space="0" w:color="auto"/>
        <w:left w:val="none" w:sz="0" w:space="0" w:color="auto"/>
        <w:bottom w:val="none" w:sz="0" w:space="0" w:color="auto"/>
        <w:right w:val="none" w:sz="0" w:space="0" w:color="auto"/>
      </w:divBdr>
    </w:div>
    <w:div w:id="837159993">
      <w:bodyDiv w:val="1"/>
      <w:marLeft w:val="0"/>
      <w:marRight w:val="0"/>
      <w:marTop w:val="0"/>
      <w:marBottom w:val="0"/>
      <w:divBdr>
        <w:top w:val="none" w:sz="0" w:space="0" w:color="auto"/>
        <w:left w:val="none" w:sz="0" w:space="0" w:color="auto"/>
        <w:bottom w:val="none" w:sz="0" w:space="0" w:color="auto"/>
        <w:right w:val="none" w:sz="0" w:space="0" w:color="auto"/>
      </w:divBdr>
    </w:div>
    <w:div w:id="905652231">
      <w:bodyDiv w:val="1"/>
      <w:marLeft w:val="0"/>
      <w:marRight w:val="0"/>
      <w:marTop w:val="0"/>
      <w:marBottom w:val="0"/>
      <w:divBdr>
        <w:top w:val="none" w:sz="0" w:space="0" w:color="auto"/>
        <w:left w:val="none" w:sz="0" w:space="0" w:color="auto"/>
        <w:bottom w:val="none" w:sz="0" w:space="0" w:color="auto"/>
        <w:right w:val="none" w:sz="0" w:space="0" w:color="auto"/>
      </w:divBdr>
    </w:div>
    <w:div w:id="906570677">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24460685">
      <w:bodyDiv w:val="1"/>
      <w:marLeft w:val="0"/>
      <w:marRight w:val="0"/>
      <w:marTop w:val="0"/>
      <w:marBottom w:val="0"/>
      <w:divBdr>
        <w:top w:val="none" w:sz="0" w:space="0" w:color="auto"/>
        <w:left w:val="none" w:sz="0" w:space="0" w:color="auto"/>
        <w:bottom w:val="none" w:sz="0" w:space="0" w:color="auto"/>
        <w:right w:val="none" w:sz="0" w:space="0" w:color="auto"/>
      </w:divBdr>
    </w:div>
    <w:div w:id="958999564">
      <w:bodyDiv w:val="1"/>
      <w:marLeft w:val="0"/>
      <w:marRight w:val="0"/>
      <w:marTop w:val="0"/>
      <w:marBottom w:val="0"/>
      <w:divBdr>
        <w:top w:val="none" w:sz="0" w:space="0" w:color="auto"/>
        <w:left w:val="none" w:sz="0" w:space="0" w:color="auto"/>
        <w:bottom w:val="none" w:sz="0" w:space="0" w:color="auto"/>
        <w:right w:val="none" w:sz="0" w:space="0" w:color="auto"/>
      </w:divBdr>
    </w:div>
    <w:div w:id="973634296">
      <w:bodyDiv w:val="1"/>
      <w:marLeft w:val="0"/>
      <w:marRight w:val="0"/>
      <w:marTop w:val="0"/>
      <w:marBottom w:val="0"/>
      <w:divBdr>
        <w:top w:val="none" w:sz="0" w:space="0" w:color="auto"/>
        <w:left w:val="none" w:sz="0" w:space="0" w:color="auto"/>
        <w:bottom w:val="none" w:sz="0" w:space="0" w:color="auto"/>
        <w:right w:val="none" w:sz="0" w:space="0" w:color="auto"/>
      </w:divBdr>
    </w:div>
    <w:div w:id="981931494">
      <w:bodyDiv w:val="1"/>
      <w:marLeft w:val="0"/>
      <w:marRight w:val="0"/>
      <w:marTop w:val="0"/>
      <w:marBottom w:val="0"/>
      <w:divBdr>
        <w:top w:val="none" w:sz="0" w:space="0" w:color="auto"/>
        <w:left w:val="none" w:sz="0" w:space="0" w:color="auto"/>
        <w:bottom w:val="none" w:sz="0" w:space="0" w:color="auto"/>
        <w:right w:val="none" w:sz="0" w:space="0" w:color="auto"/>
      </w:divBdr>
    </w:div>
    <w:div w:id="1045984019">
      <w:bodyDiv w:val="1"/>
      <w:marLeft w:val="0"/>
      <w:marRight w:val="0"/>
      <w:marTop w:val="0"/>
      <w:marBottom w:val="0"/>
      <w:divBdr>
        <w:top w:val="none" w:sz="0" w:space="0" w:color="auto"/>
        <w:left w:val="none" w:sz="0" w:space="0" w:color="auto"/>
        <w:bottom w:val="none" w:sz="0" w:space="0" w:color="auto"/>
        <w:right w:val="none" w:sz="0" w:space="0" w:color="auto"/>
      </w:divBdr>
    </w:div>
    <w:div w:id="1053580754">
      <w:bodyDiv w:val="1"/>
      <w:marLeft w:val="0"/>
      <w:marRight w:val="0"/>
      <w:marTop w:val="0"/>
      <w:marBottom w:val="0"/>
      <w:divBdr>
        <w:top w:val="none" w:sz="0" w:space="0" w:color="auto"/>
        <w:left w:val="none" w:sz="0" w:space="0" w:color="auto"/>
        <w:bottom w:val="none" w:sz="0" w:space="0" w:color="auto"/>
        <w:right w:val="none" w:sz="0" w:space="0" w:color="auto"/>
      </w:divBdr>
    </w:div>
    <w:div w:id="1055157255">
      <w:bodyDiv w:val="1"/>
      <w:marLeft w:val="0"/>
      <w:marRight w:val="0"/>
      <w:marTop w:val="0"/>
      <w:marBottom w:val="0"/>
      <w:divBdr>
        <w:top w:val="none" w:sz="0" w:space="0" w:color="auto"/>
        <w:left w:val="none" w:sz="0" w:space="0" w:color="auto"/>
        <w:bottom w:val="none" w:sz="0" w:space="0" w:color="auto"/>
        <w:right w:val="none" w:sz="0" w:space="0" w:color="auto"/>
      </w:divBdr>
    </w:div>
    <w:div w:id="1108504536">
      <w:bodyDiv w:val="1"/>
      <w:marLeft w:val="0"/>
      <w:marRight w:val="0"/>
      <w:marTop w:val="0"/>
      <w:marBottom w:val="0"/>
      <w:divBdr>
        <w:top w:val="none" w:sz="0" w:space="0" w:color="auto"/>
        <w:left w:val="none" w:sz="0" w:space="0" w:color="auto"/>
        <w:bottom w:val="none" w:sz="0" w:space="0" w:color="auto"/>
        <w:right w:val="none" w:sz="0" w:space="0" w:color="auto"/>
      </w:divBdr>
    </w:div>
    <w:div w:id="1147287329">
      <w:bodyDiv w:val="1"/>
      <w:marLeft w:val="0"/>
      <w:marRight w:val="0"/>
      <w:marTop w:val="0"/>
      <w:marBottom w:val="0"/>
      <w:divBdr>
        <w:top w:val="none" w:sz="0" w:space="0" w:color="auto"/>
        <w:left w:val="none" w:sz="0" w:space="0" w:color="auto"/>
        <w:bottom w:val="none" w:sz="0" w:space="0" w:color="auto"/>
        <w:right w:val="none" w:sz="0" w:space="0" w:color="auto"/>
      </w:divBdr>
    </w:div>
    <w:div w:id="1159808234">
      <w:bodyDiv w:val="1"/>
      <w:marLeft w:val="0"/>
      <w:marRight w:val="0"/>
      <w:marTop w:val="0"/>
      <w:marBottom w:val="0"/>
      <w:divBdr>
        <w:top w:val="none" w:sz="0" w:space="0" w:color="auto"/>
        <w:left w:val="none" w:sz="0" w:space="0" w:color="auto"/>
        <w:bottom w:val="none" w:sz="0" w:space="0" w:color="auto"/>
        <w:right w:val="none" w:sz="0" w:space="0" w:color="auto"/>
      </w:divBdr>
    </w:div>
    <w:div w:id="1178958508">
      <w:bodyDiv w:val="1"/>
      <w:marLeft w:val="0"/>
      <w:marRight w:val="0"/>
      <w:marTop w:val="0"/>
      <w:marBottom w:val="0"/>
      <w:divBdr>
        <w:top w:val="none" w:sz="0" w:space="0" w:color="auto"/>
        <w:left w:val="none" w:sz="0" w:space="0" w:color="auto"/>
        <w:bottom w:val="none" w:sz="0" w:space="0" w:color="auto"/>
        <w:right w:val="none" w:sz="0" w:space="0" w:color="auto"/>
      </w:divBdr>
    </w:div>
    <w:div w:id="1179471226">
      <w:bodyDiv w:val="1"/>
      <w:marLeft w:val="0"/>
      <w:marRight w:val="0"/>
      <w:marTop w:val="0"/>
      <w:marBottom w:val="0"/>
      <w:divBdr>
        <w:top w:val="none" w:sz="0" w:space="0" w:color="auto"/>
        <w:left w:val="none" w:sz="0" w:space="0" w:color="auto"/>
        <w:bottom w:val="none" w:sz="0" w:space="0" w:color="auto"/>
        <w:right w:val="none" w:sz="0" w:space="0" w:color="auto"/>
      </w:divBdr>
    </w:div>
    <w:div w:id="1196846806">
      <w:bodyDiv w:val="1"/>
      <w:marLeft w:val="0"/>
      <w:marRight w:val="0"/>
      <w:marTop w:val="0"/>
      <w:marBottom w:val="0"/>
      <w:divBdr>
        <w:top w:val="none" w:sz="0" w:space="0" w:color="auto"/>
        <w:left w:val="none" w:sz="0" w:space="0" w:color="auto"/>
        <w:bottom w:val="none" w:sz="0" w:space="0" w:color="auto"/>
        <w:right w:val="none" w:sz="0" w:space="0" w:color="auto"/>
      </w:divBdr>
    </w:div>
    <w:div w:id="1203636752">
      <w:bodyDiv w:val="1"/>
      <w:marLeft w:val="0"/>
      <w:marRight w:val="0"/>
      <w:marTop w:val="0"/>
      <w:marBottom w:val="0"/>
      <w:divBdr>
        <w:top w:val="none" w:sz="0" w:space="0" w:color="auto"/>
        <w:left w:val="none" w:sz="0" w:space="0" w:color="auto"/>
        <w:bottom w:val="none" w:sz="0" w:space="0" w:color="auto"/>
        <w:right w:val="none" w:sz="0" w:space="0" w:color="auto"/>
      </w:divBdr>
    </w:div>
    <w:div w:id="1249080394">
      <w:bodyDiv w:val="1"/>
      <w:marLeft w:val="0"/>
      <w:marRight w:val="0"/>
      <w:marTop w:val="0"/>
      <w:marBottom w:val="0"/>
      <w:divBdr>
        <w:top w:val="none" w:sz="0" w:space="0" w:color="auto"/>
        <w:left w:val="none" w:sz="0" w:space="0" w:color="auto"/>
        <w:bottom w:val="none" w:sz="0" w:space="0" w:color="auto"/>
        <w:right w:val="none" w:sz="0" w:space="0" w:color="auto"/>
      </w:divBdr>
    </w:div>
    <w:div w:id="1258053564">
      <w:bodyDiv w:val="1"/>
      <w:marLeft w:val="0"/>
      <w:marRight w:val="0"/>
      <w:marTop w:val="0"/>
      <w:marBottom w:val="0"/>
      <w:divBdr>
        <w:top w:val="none" w:sz="0" w:space="0" w:color="auto"/>
        <w:left w:val="none" w:sz="0" w:space="0" w:color="auto"/>
        <w:bottom w:val="none" w:sz="0" w:space="0" w:color="auto"/>
        <w:right w:val="none" w:sz="0" w:space="0" w:color="auto"/>
      </w:divBdr>
    </w:div>
    <w:div w:id="1262954231">
      <w:bodyDiv w:val="1"/>
      <w:marLeft w:val="0"/>
      <w:marRight w:val="0"/>
      <w:marTop w:val="0"/>
      <w:marBottom w:val="0"/>
      <w:divBdr>
        <w:top w:val="none" w:sz="0" w:space="0" w:color="auto"/>
        <w:left w:val="none" w:sz="0" w:space="0" w:color="auto"/>
        <w:bottom w:val="none" w:sz="0" w:space="0" w:color="auto"/>
        <w:right w:val="none" w:sz="0" w:space="0" w:color="auto"/>
      </w:divBdr>
    </w:div>
    <w:div w:id="1265848969">
      <w:bodyDiv w:val="1"/>
      <w:marLeft w:val="0"/>
      <w:marRight w:val="0"/>
      <w:marTop w:val="0"/>
      <w:marBottom w:val="0"/>
      <w:divBdr>
        <w:top w:val="none" w:sz="0" w:space="0" w:color="auto"/>
        <w:left w:val="none" w:sz="0" w:space="0" w:color="auto"/>
        <w:bottom w:val="none" w:sz="0" w:space="0" w:color="auto"/>
        <w:right w:val="none" w:sz="0" w:space="0" w:color="auto"/>
      </w:divBdr>
    </w:div>
    <w:div w:id="1273825350">
      <w:bodyDiv w:val="1"/>
      <w:marLeft w:val="0"/>
      <w:marRight w:val="0"/>
      <w:marTop w:val="0"/>
      <w:marBottom w:val="0"/>
      <w:divBdr>
        <w:top w:val="none" w:sz="0" w:space="0" w:color="auto"/>
        <w:left w:val="none" w:sz="0" w:space="0" w:color="auto"/>
        <w:bottom w:val="none" w:sz="0" w:space="0" w:color="auto"/>
        <w:right w:val="none" w:sz="0" w:space="0" w:color="auto"/>
      </w:divBdr>
    </w:div>
    <w:div w:id="1293751015">
      <w:bodyDiv w:val="1"/>
      <w:marLeft w:val="0"/>
      <w:marRight w:val="0"/>
      <w:marTop w:val="0"/>
      <w:marBottom w:val="0"/>
      <w:divBdr>
        <w:top w:val="none" w:sz="0" w:space="0" w:color="auto"/>
        <w:left w:val="none" w:sz="0" w:space="0" w:color="auto"/>
        <w:bottom w:val="none" w:sz="0" w:space="0" w:color="auto"/>
        <w:right w:val="none" w:sz="0" w:space="0" w:color="auto"/>
      </w:divBdr>
    </w:div>
    <w:div w:id="1312439493">
      <w:bodyDiv w:val="1"/>
      <w:marLeft w:val="0"/>
      <w:marRight w:val="0"/>
      <w:marTop w:val="0"/>
      <w:marBottom w:val="0"/>
      <w:divBdr>
        <w:top w:val="none" w:sz="0" w:space="0" w:color="auto"/>
        <w:left w:val="none" w:sz="0" w:space="0" w:color="auto"/>
        <w:bottom w:val="none" w:sz="0" w:space="0" w:color="auto"/>
        <w:right w:val="none" w:sz="0" w:space="0" w:color="auto"/>
      </w:divBdr>
    </w:div>
    <w:div w:id="1330599159">
      <w:bodyDiv w:val="1"/>
      <w:marLeft w:val="0"/>
      <w:marRight w:val="0"/>
      <w:marTop w:val="0"/>
      <w:marBottom w:val="0"/>
      <w:divBdr>
        <w:top w:val="none" w:sz="0" w:space="0" w:color="auto"/>
        <w:left w:val="none" w:sz="0" w:space="0" w:color="auto"/>
        <w:bottom w:val="none" w:sz="0" w:space="0" w:color="auto"/>
        <w:right w:val="none" w:sz="0" w:space="0" w:color="auto"/>
      </w:divBdr>
    </w:div>
    <w:div w:id="1344092432">
      <w:bodyDiv w:val="1"/>
      <w:marLeft w:val="0"/>
      <w:marRight w:val="0"/>
      <w:marTop w:val="0"/>
      <w:marBottom w:val="0"/>
      <w:divBdr>
        <w:top w:val="none" w:sz="0" w:space="0" w:color="auto"/>
        <w:left w:val="none" w:sz="0" w:space="0" w:color="auto"/>
        <w:bottom w:val="none" w:sz="0" w:space="0" w:color="auto"/>
        <w:right w:val="none" w:sz="0" w:space="0" w:color="auto"/>
      </w:divBdr>
    </w:div>
    <w:div w:id="1378505685">
      <w:bodyDiv w:val="1"/>
      <w:marLeft w:val="0"/>
      <w:marRight w:val="0"/>
      <w:marTop w:val="0"/>
      <w:marBottom w:val="0"/>
      <w:divBdr>
        <w:top w:val="none" w:sz="0" w:space="0" w:color="auto"/>
        <w:left w:val="none" w:sz="0" w:space="0" w:color="auto"/>
        <w:bottom w:val="none" w:sz="0" w:space="0" w:color="auto"/>
        <w:right w:val="none" w:sz="0" w:space="0" w:color="auto"/>
      </w:divBdr>
    </w:div>
    <w:div w:id="1379821016">
      <w:bodyDiv w:val="1"/>
      <w:marLeft w:val="0"/>
      <w:marRight w:val="0"/>
      <w:marTop w:val="0"/>
      <w:marBottom w:val="0"/>
      <w:divBdr>
        <w:top w:val="none" w:sz="0" w:space="0" w:color="auto"/>
        <w:left w:val="none" w:sz="0" w:space="0" w:color="auto"/>
        <w:bottom w:val="none" w:sz="0" w:space="0" w:color="auto"/>
        <w:right w:val="none" w:sz="0" w:space="0" w:color="auto"/>
      </w:divBdr>
    </w:div>
    <w:div w:id="1416249579">
      <w:bodyDiv w:val="1"/>
      <w:marLeft w:val="0"/>
      <w:marRight w:val="0"/>
      <w:marTop w:val="0"/>
      <w:marBottom w:val="0"/>
      <w:divBdr>
        <w:top w:val="none" w:sz="0" w:space="0" w:color="auto"/>
        <w:left w:val="none" w:sz="0" w:space="0" w:color="auto"/>
        <w:bottom w:val="none" w:sz="0" w:space="0" w:color="auto"/>
        <w:right w:val="none" w:sz="0" w:space="0" w:color="auto"/>
      </w:divBdr>
    </w:div>
    <w:div w:id="1429885968">
      <w:bodyDiv w:val="1"/>
      <w:marLeft w:val="0"/>
      <w:marRight w:val="0"/>
      <w:marTop w:val="0"/>
      <w:marBottom w:val="0"/>
      <w:divBdr>
        <w:top w:val="none" w:sz="0" w:space="0" w:color="auto"/>
        <w:left w:val="none" w:sz="0" w:space="0" w:color="auto"/>
        <w:bottom w:val="none" w:sz="0" w:space="0" w:color="auto"/>
        <w:right w:val="none" w:sz="0" w:space="0" w:color="auto"/>
      </w:divBdr>
    </w:div>
    <w:div w:id="1434667351">
      <w:bodyDiv w:val="1"/>
      <w:marLeft w:val="0"/>
      <w:marRight w:val="0"/>
      <w:marTop w:val="0"/>
      <w:marBottom w:val="0"/>
      <w:divBdr>
        <w:top w:val="none" w:sz="0" w:space="0" w:color="auto"/>
        <w:left w:val="none" w:sz="0" w:space="0" w:color="auto"/>
        <w:bottom w:val="none" w:sz="0" w:space="0" w:color="auto"/>
        <w:right w:val="none" w:sz="0" w:space="0" w:color="auto"/>
      </w:divBdr>
    </w:div>
    <w:div w:id="1472282070">
      <w:bodyDiv w:val="1"/>
      <w:marLeft w:val="0"/>
      <w:marRight w:val="0"/>
      <w:marTop w:val="0"/>
      <w:marBottom w:val="0"/>
      <w:divBdr>
        <w:top w:val="none" w:sz="0" w:space="0" w:color="auto"/>
        <w:left w:val="none" w:sz="0" w:space="0" w:color="auto"/>
        <w:bottom w:val="none" w:sz="0" w:space="0" w:color="auto"/>
        <w:right w:val="none" w:sz="0" w:space="0" w:color="auto"/>
      </w:divBdr>
    </w:div>
    <w:div w:id="1486817526">
      <w:bodyDiv w:val="1"/>
      <w:marLeft w:val="0"/>
      <w:marRight w:val="0"/>
      <w:marTop w:val="0"/>
      <w:marBottom w:val="0"/>
      <w:divBdr>
        <w:top w:val="none" w:sz="0" w:space="0" w:color="auto"/>
        <w:left w:val="none" w:sz="0" w:space="0" w:color="auto"/>
        <w:bottom w:val="none" w:sz="0" w:space="0" w:color="auto"/>
        <w:right w:val="none" w:sz="0" w:space="0" w:color="auto"/>
      </w:divBdr>
    </w:div>
    <w:div w:id="1488666521">
      <w:bodyDiv w:val="1"/>
      <w:marLeft w:val="0"/>
      <w:marRight w:val="0"/>
      <w:marTop w:val="0"/>
      <w:marBottom w:val="0"/>
      <w:divBdr>
        <w:top w:val="none" w:sz="0" w:space="0" w:color="auto"/>
        <w:left w:val="none" w:sz="0" w:space="0" w:color="auto"/>
        <w:bottom w:val="none" w:sz="0" w:space="0" w:color="auto"/>
        <w:right w:val="none" w:sz="0" w:space="0" w:color="auto"/>
      </w:divBdr>
    </w:div>
    <w:div w:id="1494296302">
      <w:bodyDiv w:val="1"/>
      <w:marLeft w:val="0"/>
      <w:marRight w:val="0"/>
      <w:marTop w:val="0"/>
      <w:marBottom w:val="0"/>
      <w:divBdr>
        <w:top w:val="none" w:sz="0" w:space="0" w:color="auto"/>
        <w:left w:val="none" w:sz="0" w:space="0" w:color="auto"/>
        <w:bottom w:val="none" w:sz="0" w:space="0" w:color="auto"/>
        <w:right w:val="none" w:sz="0" w:space="0" w:color="auto"/>
      </w:divBdr>
    </w:div>
    <w:div w:id="1495219835">
      <w:bodyDiv w:val="1"/>
      <w:marLeft w:val="0"/>
      <w:marRight w:val="0"/>
      <w:marTop w:val="0"/>
      <w:marBottom w:val="0"/>
      <w:divBdr>
        <w:top w:val="none" w:sz="0" w:space="0" w:color="auto"/>
        <w:left w:val="none" w:sz="0" w:space="0" w:color="auto"/>
        <w:bottom w:val="none" w:sz="0" w:space="0" w:color="auto"/>
        <w:right w:val="none" w:sz="0" w:space="0" w:color="auto"/>
      </w:divBdr>
    </w:div>
    <w:div w:id="1561137352">
      <w:bodyDiv w:val="1"/>
      <w:marLeft w:val="0"/>
      <w:marRight w:val="0"/>
      <w:marTop w:val="0"/>
      <w:marBottom w:val="0"/>
      <w:divBdr>
        <w:top w:val="none" w:sz="0" w:space="0" w:color="auto"/>
        <w:left w:val="none" w:sz="0" w:space="0" w:color="auto"/>
        <w:bottom w:val="none" w:sz="0" w:space="0" w:color="auto"/>
        <w:right w:val="none" w:sz="0" w:space="0" w:color="auto"/>
      </w:divBdr>
    </w:div>
    <w:div w:id="1562596895">
      <w:bodyDiv w:val="1"/>
      <w:marLeft w:val="0"/>
      <w:marRight w:val="0"/>
      <w:marTop w:val="0"/>
      <w:marBottom w:val="0"/>
      <w:divBdr>
        <w:top w:val="none" w:sz="0" w:space="0" w:color="auto"/>
        <w:left w:val="none" w:sz="0" w:space="0" w:color="auto"/>
        <w:bottom w:val="none" w:sz="0" w:space="0" w:color="auto"/>
        <w:right w:val="none" w:sz="0" w:space="0" w:color="auto"/>
      </w:divBdr>
    </w:div>
    <w:div w:id="1575046223">
      <w:bodyDiv w:val="1"/>
      <w:marLeft w:val="0"/>
      <w:marRight w:val="0"/>
      <w:marTop w:val="0"/>
      <w:marBottom w:val="0"/>
      <w:divBdr>
        <w:top w:val="none" w:sz="0" w:space="0" w:color="auto"/>
        <w:left w:val="none" w:sz="0" w:space="0" w:color="auto"/>
        <w:bottom w:val="none" w:sz="0" w:space="0" w:color="auto"/>
        <w:right w:val="none" w:sz="0" w:space="0" w:color="auto"/>
      </w:divBdr>
    </w:div>
    <w:div w:id="1687320323">
      <w:bodyDiv w:val="1"/>
      <w:marLeft w:val="0"/>
      <w:marRight w:val="0"/>
      <w:marTop w:val="0"/>
      <w:marBottom w:val="0"/>
      <w:divBdr>
        <w:top w:val="none" w:sz="0" w:space="0" w:color="auto"/>
        <w:left w:val="none" w:sz="0" w:space="0" w:color="auto"/>
        <w:bottom w:val="none" w:sz="0" w:space="0" w:color="auto"/>
        <w:right w:val="none" w:sz="0" w:space="0" w:color="auto"/>
      </w:divBdr>
    </w:div>
    <w:div w:id="1705671917">
      <w:bodyDiv w:val="1"/>
      <w:marLeft w:val="0"/>
      <w:marRight w:val="0"/>
      <w:marTop w:val="0"/>
      <w:marBottom w:val="0"/>
      <w:divBdr>
        <w:top w:val="none" w:sz="0" w:space="0" w:color="auto"/>
        <w:left w:val="none" w:sz="0" w:space="0" w:color="auto"/>
        <w:bottom w:val="none" w:sz="0" w:space="0" w:color="auto"/>
        <w:right w:val="none" w:sz="0" w:space="0" w:color="auto"/>
      </w:divBdr>
    </w:div>
    <w:div w:id="1734816833">
      <w:bodyDiv w:val="1"/>
      <w:marLeft w:val="0"/>
      <w:marRight w:val="0"/>
      <w:marTop w:val="0"/>
      <w:marBottom w:val="0"/>
      <w:divBdr>
        <w:top w:val="none" w:sz="0" w:space="0" w:color="auto"/>
        <w:left w:val="none" w:sz="0" w:space="0" w:color="auto"/>
        <w:bottom w:val="none" w:sz="0" w:space="0" w:color="auto"/>
        <w:right w:val="none" w:sz="0" w:space="0" w:color="auto"/>
      </w:divBdr>
    </w:div>
    <w:div w:id="1743403757">
      <w:bodyDiv w:val="1"/>
      <w:marLeft w:val="0"/>
      <w:marRight w:val="0"/>
      <w:marTop w:val="0"/>
      <w:marBottom w:val="0"/>
      <w:divBdr>
        <w:top w:val="none" w:sz="0" w:space="0" w:color="auto"/>
        <w:left w:val="none" w:sz="0" w:space="0" w:color="auto"/>
        <w:bottom w:val="none" w:sz="0" w:space="0" w:color="auto"/>
        <w:right w:val="none" w:sz="0" w:space="0" w:color="auto"/>
      </w:divBdr>
    </w:div>
    <w:div w:id="1755274464">
      <w:bodyDiv w:val="1"/>
      <w:marLeft w:val="0"/>
      <w:marRight w:val="0"/>
      <w:marTop w:val="0"/>
      <w:marBottom w:val="0"/>
      <w:divBdr>
        <w:top w:val="none" w:sz="0" w:space="0" w:color="auto"/>
        <w:left w:val="none" w:sz="0" w:space="0" w:color="auto"/>
        <w:bottom w:val="none" w:sz="0" w:space="0" w:color="auto"/>
        <w:right w:val="none" w:sz="0" w:space="0" w:color="auto"/>
      </w:divBdr>
    </w:div>
    <w:div w:id="1771274153">
      <w:bodyDiv w:val="1"/>
      <w:marLeft w:val="0"/>
      <w:marRight w:val="0"/>
      <w:marTop w:val="0"/>
      <w:marBottom w:val="0"/>
      <w:divBdr>
        <w:top w:val="none" w:sz="0" w:space="0" w:color="auto"/>
        <w:left w:val="none" w:sz="0" w:space="0" w:color="auto"/>
        <w:bottom w:val="none" w:sz="0" w:space="0" w:color="auto"/>
        <w:right w:val="none" w:sz="0" w:space="0" w:color="auto"/>
      </w:divBdr>
    </w:div>
    <w:div w:id="1800876421">
      <w:bodyDiv w:val="1"/>
      <w:marLeft w:val="0"/>
      <w:marRight w:val="0"/>
      <w:marTop w:val="0"/>
      <w:marBottom w:val="0"/>
      <w:divBdr>
        <w:top w:val="none" w:sz="0" w:space="0" w:color="auto"/>
        <w:left w:val="none" w:sz="0" w:space="0" w:color="auto"/>
        <w:bottom w:val="none" w:sz="0" w:space="0" w:color="auto"/>
        <w:right w:val="none" w:sz="0" w:space="0" w:color="auto"/>
      </w:divBdr>
    </w:div>
    <w:div w:id="1813257260">
      <w:bodyDiv w:val="1"/>
      <w:marLeft w:val="0"/>
      <w:marRight w:val="0"/>
      <w:marTop w:val="0"/>
      <w:marBottom w:val="0"/>
      <w:divBdr>
        <w:top w:val="none" w:sz="0" w:space="0" w:color="auto"/>
        <w:left w:val="none" w:sz="0" w:space="0" w:color="auto"/>
        <w:bottom w:val="none" w:sz="0" w:space="0" w:color="auto"/>
        <w:right w:val="none" w:sz="0" w:space="0" w:color="auto"/>
      </w:divBdr>
    </w:div>
    <w:div w:id="1859194434">
      <w:bodyDiv w:val="1"/>
      <w:marLeft w:val="0"/>
      <w:marRight w:val="0"/>
      <w:marTop w:val="0"/>
      <w:marBottom w:val="0"/>
      <w:divBdr>
        <w:top w:val="none" w:sz="0" w:space="0" w:color="auto"/>
        <w:left w:val="none" w:sz="0" w:space="0" w:color="auto"/>
        <w:bottom w:val="none" w:sz="0" w:space="0" w:color="auto"/>
        <w:right w:val="none" w:sz="0" w:space="0" w:color="auto"/>
      </w:divBdr>
    </w:div>
    <w:div w:id="1867865013">
      <w:bodyDiv w:val="1"/>
      <w:marLeft w:val="0"/>
      <w:marRight w:val="0"/>
      <w:marTop w:val="0"/>
      <w:marBottom w:val="0"/>
      <w:divBdr>
        <w:top w:val="none" w:sz="0" w:space="0" w:color="auto"/>
        <w:left w:val="none" w:sz="0" w:space="0" w:color="auto"/>
        <w:bottom w:val="none" w:sz="0" w:space="0" w:color="auto"/>
        <w:right w:val="none" w:sz="0" w:space="0" w:color="auto"/>
      </w:divBdr>
    </w:div>
    <w:div w:id="1885293553">
      <w:bodyDiv w:val="1"/>
      <w:marLeft w:val="0"/>
      <w:marRight w:val="0"/>
      <w:marTop w:val="0"/>
      <w:marBottom w:val="0"/>
      <w:divBdr>
        <w:top w:val="none" w:sz="0" w:space="0" w:color="auto"/>
        <w:left w:val="none" w:sz="0" w:space="0" w:color="auto"/>
        <w:bottom w:val="none" w:sz="0" w:space="0" w:color="auto"/>
        <w:right w:val="none" w:sz="0" w:space="0" w:color="auto"/>
      </w:divBdr>
    </w:div>
    <w:div w:id="1899246458">
      <w:bodyDiv w:val="1"/>
      <w:marLeft w:val="0"/>
      <w:marRight w:val="0"/>
      <w:marTop w:val="0"/>
      <w:marBottom w:val="0"/>
      <w:divBdr>
        <w:top w:val="none" w:sz="0" w:space="0" w:color="auto"/>
        <w:left w:val="none" w:sz="0" w:space="0" w:color="auto"/>
        <w:bottom w:val="none" w:sz="0" w:space="0" w:color="auto"/>
        <w:right w:val="none" w:sz="0" w:space="0" w:color="auto"/>
      </w:divBdr>
    </w:div>
    <w:div w:id="1912038290">
      <w:bodyDiv w:val="1"/>
      <w:marLeft w:val="0"/>
      <w:marRight w:val="0"/>
      <w:marTop w:val="0"/>
      <w:marBottom w:val="0"/>
      <w:divBdr>
        <w:top w:val="none" w:sz="0" w:space="0" w:color="auto"/>
        <w:left w:val="none" w:sz="0" w:space="0" w:color="auto"/>
        <w:bottom w:val="none" w:sz="0" w:space="0" w:color="auto"/>
        <w:right w:val="none" w:sz="0" w:space="0" w:color="auto"/>
      </w:divBdr>
    </w:div>
    <w:div w:id="1924147954">
      <w:bodyDiv w:val="1"/>
      <w:marLeft w:val="0"/>
      <w:marRight w:val="0"/>
      <w:marTop w:val="0"/>
      <w:marBottom w:val="0"/>
      <w:divBdr>
        <w:top w:val="none" w:sz="0" w:space="0" w:color="auto"/>
        <w:left w:val="none" w:sz="0" w:space="0" w:color="auto"/>
        <w:bottom w:val="none" w:sz="0" w:space="0" w:color="auto"/>
        <w:right w:val="none" w:sz="0" w:space="0" w:color="auto"/>
      </w:divBdr>
    </w:div>
    <w:div w:id="1949969004">
      <w:bodyDiv w:val="1"/>
      <w:marLeft w:val="0"/>
      <w:marRight w:val="0"/>
      <w:marTop w:val="0"/>
      <w:marBottom w:val="0"/>
      <w:divBdr>
        <w:top w:val="none" w:sz="0" w:space="0" w:color="auto"/>
        <w:left w:val="none" w:sz="0" w:space="0" w:color="auto"/>
        <w:bottom w:val="none" w:sz="0" w:space="0" w:color="auto"/>
        <w:right w:val="none" w:sz="0" w:space="0" w:color="auto"/>
      </w:divBdr>
    </w:div>
    <w:div w:id="1989741716">
      <w:bodyDiv w:val="1"/>
      <w:marLeft w:val="0"/>
      <w:marRight w:val="0"/>
      <w:marTop w:val="0"/>
      <w:marBottom w:val="0"/>
      <w:divBdr>
        <w:top w:val="none" w:sz="0" w:space="0" w:color="auto"/>
        <w:left w:val="none" w:sz="0" w:space="0" w:color="auto"/>
        <w:bottom w:val="none" w:sz="0" w:space="0" w:color="auto"/>
        <w:right w:val="none" w:sz="0" w:space="0" w:color="auto"/>
      </w:divBdr>
    </w:div>
    <w:div w:id="2022123693">
      <w:bodyDiv w:val="1"/>
      <w:marLeft w:val="0"/>
      <w:marRight w:val="0"/>
      <w:marTop w:val="0"/>
      <w:marBottom w:val="0"/>
      <w:divBdr>
        <w:top w:val="none" w:sz="0" w:space="0" w:color="auto"/>
        <w:left w:val="none" w:sz="0" w:space="0" w:color="auto"/>
        <w:bottom w:val="none" w:sz="0" w:space="0" w:color="auto"/>
        <w:right w:val="none" w:sz="0" w:space="0" w:color="auto"/>
      </w:divBdr>
    </w:div>
    <w:div w:id="2053725737">
      <w:bodyDiv w:val="1"/>
      <w:marLeft w:val="0"/>
      <w:marRight w:val="0"/>
      <w:marTop w:val="0"/>
      <w:marBottom w:val="0"/>
      <w:divBdr>
        <w:top w:val="none" w:sz="0" w:space="0" w:color="auto"/>
        <w:left w:val="none" w:sz="0" w:space="0" w:color="auto"/>
        <w:bottom w:val="none" w:sz="0" w:space="0" w:color="auto"/>
        <w:right w:val="none" w:sz="0" w:space="0" w:color="auto"/>
      </w:divBdr>
    </w:div>
    <w:div w:id="2101947354">
      <w:bodyDiv w:val="1"/>
      <w:marLeft w:val="0"/>
      <w:marRight w:val="0"/>
      <w:marTop w:val="0"/>
      <w:marBottom w:val="0"/>
      <w:divBdr>
        <w:top w:val="none" w:sz="0" w:space="0" w:color="auto"/>
        <w:left w:val="none" w:sz="0" w:space="0" w:color="auto"/>
        <w:bottom w:val="none" w:sz="0" w:space="0" w:color="auto"/>
        <w:right w:val="none" w:sz="0" w:space="0" w:color="auto"/>
      </w:divBdr>
    </w:div>
    <w:div w:id="2139057607">
      <w:bodyDiv w:val="1"/>
      <w:marLeft w:val="0"/>
      <w:marRight w:val="0"/>
      <w:marTop w:val="0"/>
      <w:marBottom w:val="0"/>
      <w:divBdr>
        <w:top w:val="none" w:sz="0" w:space="0" w:color="auto"/>
        <w:left w:val="none" w:sz="0" w:space="0" w:color="auto"/>
        <w:bottom w:val="none" w:sz="0" w:space="0" w:color="auto"/>
        <w:right w:val="none" w:sz="0" w:space="0" w:color="auto"/>
      </w:divBdr>
    </w:div>
    <w:div w:id="214350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Lin12</b:Tag>
    <b:SourceType>JournalArticle</b:SourceType>
    <b:Guid>{3E0DAC05-C6F6-4576-87BC-884F2B940E71}</b:Guid>
    <b:Author>
      <b:Author>
        <b:NameList>
          <b:Person>
            <b:Last>Lin</b:Last>
            <b:First>Yi-chun</b:First>
          </b:Person>
          <b:Person>
            <b:Last>Chen</b:Last>
            <b:First>Angela</b:First>
            <b:Middle>Shin-yih</b:Middle>
          </b:Person>
        </b:NameList>
      </b:Author>
    </b:Author>
    <b:Title>Does your intelligence help to survive in a foreign jungle? The effects of cultural intelligence and emotional intelligence on cross-cultural adjustment</b:Title>
    <b:JournalName>International Journal of Intercultural Relations</b:JournalName>
    <b:Year>2012</b:Year>
    <b:Pages>541-552</b:Pages>
    <b:Volume>36</b:Volume>
    <b:Issue>4</b:Issue>
    <b:DOI>https://doi.org/10.1016/j.ijintrel.2012.03.001</b:DOI>
    <b:RefOrder>6</b:RefOrder>
  </b:Source>
  <b:Source>
    <b:Tag>Joh09</b:Tag>
    <b:SourceType>JournalArticle</b:SourceType>
    <b:Guid>{583A5E44-78BC-4045-8099-14382F456B17}</b:Guid>
    <b:Author>
      <b:Author>
        <b:NameList>
          <b:Person>
            <b:Last>John D. Mayer</b:Last>
            <b:First>Peter</b:First>
            <b:Middle>Salovey &amp;David R. Caruso</b:Middle>
          </b:Person>
        </b:NameList>
      </b:Author>
    </b:Author>
    <b:Title>TARGET ARTICLES: "Emotional Intelligence: Theory, Findings, and Implications"</b:Title>
    <b:JournalName>An International Journal for the Advancement of Psychological Theory</b:JournalName>
    <b:Year>2009</b:Year>
    <b:Pages>197-215</b:Pages>
    <b:Volume>15</b:Volume>
    <b:Issue>3</b:Issue>
    <b:RefOrder>5</b:RefOrder>
  </b:Source>
  <b:Source>
    <b:Tag>Ear06</b:Tag>
    <b:SourceType>JournalArticle</b:SourceType>
    <b:Guid>{76D330F2-8DBA-4032-898D-699F1D9DC6A1}</b:Guid>
    <b:Author>
      <b:Author>
        <b:NameList>
          <b:Person>
            <b:Last>Earley</b:Last>
            <b:First>P</b:First>
            <b:Middle>Christopher</b:Middle>
          </b:Person>
        </b:NameList>
      </b:Author>
    </b:Author>
    <b:Title>Leading cultural research in the future: a matter of paradigms and taste</b:Title>
    <b:JournalName>Journal of International Business Studies</b:JournalName>
    <b:Year>2006</b:Year>
    <b:Pages>922–931</b:Pages>
    <b:Volume>37</b:Volume>
    <b:RefOrder>4</b:RefOrder>
  </b:Source>
  <b:Source>
    <b:Tag>MaA20</b:Tag>
    <b:SourceType>Report</b:SourceType>
    <b:Guid>{AFE81D00-17E3-4E1B-A673-347687FA2B66}</b:Guid>
    <b:Author>
      <b:Author>
        <b:NameList>
          <b:Person>
            <b:Last>Ma</b:Last>
            <b:First>Arthur</b:First>
            <b:Middle>King</b:Middle>
          </b:Person>
        </b:NameList>
      </b:Author>
    </b:Author>
    <b:Title>The Relationship between Cultural Intelligence and Trust between Chinese-American and Anglo-American Entrepreneurs</b:Title>
    <b:JournalName>Pepperdine University ProQuest Dissertations &amp; Theses</b:JournalName>
    <b:Year>2020</b:Year>
    <b:Publisher>Pepperdine University ProQuest Dissertations &amp; Theses</b:Publisher>
    <b:RefOrder>3</b:RefOrder>
  </b:Source>
  <b:Source>
    <b:Tag>Che10</b:Tag>
    <b:SourceType>JournalArticle</b:SourceType>
    <b:Guid>{CAFCCDD5-30AD-495C-B8B0-3304D1E26499}</b:Guid>
    <b:Author>
      <b:Author>
        <b:NameList>
          <b:Person>
            <b:Last>Cherniss</b:Last>
            <b:First>Cary</b:First>
          </b:Person>
        </b:NameList>
      </b:Author>
    </b:Author>
    <b:Title>Emotional Intelligence: Toward Clarification of a Concept</b:Title>
    <b:JournalName>Industrial and Organizational Psychology</b:JournalName>
    <b:Year>2010</b:Year>
    <b:Pages>110 - 126</b:Pages>
    <b:Volume>3</b:Volume>
    <b:Issue>2</b:Issue>
    <b:DOI>https://doi.org/10.1111/j.1754-9434.2010.01231.x</b:DOI>
    <b:RefOrder>1</b:RefOrder>
  </b:Source>
  <b:Source>
    <b:Tag>Lin121</b:Tag>
    <b:SourceType>JournalArticle</b:SourceType>
    <b:Guid>{0A44730C-466A-43AC-AE55-99D2C6B2AD20}</b:Guid>
    <b:Author>
      <b:Author>
        <b:NameList>
          <b:Person>
            <b:Last>Linn Van Dyne</b:Last>
            <b:First>Soon</b:First>
            <b:Middle>Ang, Kok Yee Ng, Thomas Rockstuhl, Mei Ling Tan, Christine Koh</b:Middle>
          </b:Person>
        </b:NameList>
      </b:Author>
    </b:Author>
    <b:Title>Sub-Dimensions of the Four Factor Model of Cultural Intelligence: Expanding the Conceptualization and Measurement of Cultural Intelligence</b:Title>
    <b:JournalName>Social and Personality Psychology Compass</b:JournalName>
    <b:Year>2012</b:Year>
    <b:Pages>295-313</b:Pages>
    <b:Volume>6</b:Volume>
    <b:Issue>4</b:Issue>
    <b:DOI> https://doi.org/10.1111/j.1751-9004.2012.00429.x</b:DOI>
    <b:RefOrder>7</b:RefOrder>
  </b:Source>
  <b:Source>
    <b:Tag>Ald17</b:Tag>
    <b:SourceType>JournalArticle</b:SourceType>
    <b:Guid>{F4E81584-A0FA-41FA-AB74-DD5C56E7DA0D}</b:Guid>
    <b:Author>
      <b:Author>
        <b:NameList>
          <b:Person>
            <b:Last>Aldhaheri</b:Last>
            <b:First>Ali</b:First>
          </b:Person>
        </b:NameList>
      </b:Author>
    </b:Author>
    <b:Title>Cultural intelligence and leadership style in the education sector</b:Title>
    <b:JournalName>International Journal of Educational Management</b:JournalName>
    <b:Year>2017</b:Year>
    <b:Pages>718–735</b:Pages>
    <b:Volume>31</b:Volume>
    <b:Issue>6</b:Issue>
    <b:DOI>https://doi.org/10.1108/IJEM-05-2016-0093</b:DOI>
    <b:RefOrder>2</b:RefOrder>
  </b:Source>
</b:Sources>
</file>

<file path=customXml/itemProps1.xml><?xml version="1.0" encoding="utf-8"?>
<ds:datastoreItem xmlns:ds="http://schemas.openxmlformats.org/officeDocument/2006/customXml" ds:itemID="{7B953846-07E6-414F-8480-478AB0C83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Acris</dc:creator>
  <cp:keywords/>
  <dc:description/>
  <cp:lastModifiedBy>Radu Acris</cp:lastModifiedBy>
  <cp:revision>40</cp:revision>
  <dcterms:created xsi:type="dcterms:W3CDTF">2025-11-05T20:45:00Z</dcterms:created>
  <dcterms:modified xsi:type="dcterms:W3CDTF">2025-11-09T09:39:00Z</dcterms:modified>
</cp:coreProperties>
</file>