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BF6494" w14:textId="77777777" w:rsidR="00DE64F1" w:rsidRPr="003F02F8" w:rsidRDefault="00391CBA" w:rsidP="003F02F8">
      <w:pPr>
        <w:spacing w:line="360" w:lineRule="auto"/>
        <w:jc w:val="right"/>
        <w:rPr>
          <w:rFonts w:ascii="Times New Roman" w:eastAsia="Times New Roman" w:hAnsi="Times New Roman" w:cs="Times New Roman"/>
          <w:sz w:val="24"/>
          <w:szCs w:val="24"/>
        </w:rPr>
      </w:pPr>
      <w:r w:rsidRPr="003F02F8">
        <w:rPr>
          <w:rFonts w:ascii="Times New Roman" w:eastAsia="Times New Roman" w:hAnsi="Times New Roman" w:cs="Times New Roman"/>
          <w:noProof/>
          <w:sz w:val="24"/>
          <w:szCs w:val="24"/>
          <w:lang w:val="en-IN"/>
        </w:rPr>
        <w:drawing>
          <wp:inline distT="114300" distB="114300" distL="114300" distR="114300" wp14:anchorId="5503E4CB" wp14:editId="116D2E6B">
            <wp:extent cx="2733675" cy="128587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2733675" cy="1285875"/>
                    </a:xfrm>
                    <a:prstGeom prst="rect">
                      <a:avLst/>
                    </a:prstGeom>
                    <a:ln/>
                  </pic:spPr>
                </pic:pic>
              </a:graphicData>
            </a:graphic>
          </wp:inline>
        </w:drawing>
      </w:r>
    </w:p>
    <w:p w14:paraId="03822C67" w14:textId="77777777" w:rsidR="00DE64F1" w:rsidRPr="003F02F8" w:rsidRDefault="00DE64F1" w:rsidP="003F02F8">
      <w:pPr>
        <w:spacing w:line="360" w:lineRule="auto"/>
        <w:jc w:val="both"/>
        <w:rPr>
          <w:rFonts w:ascii="Times New Roman" w:eastAsia="Times New Roman" w:hAnsi="Times New Roman" w:cs="Times New Roman"/>
          <w:sz w:val="24"/>
          <w:szCs w:val="24"/>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42"/>
        <w:gridCol w:w="6818"/>
      </w:tblGrid>
      <w:tr w:rsidR="00DE64F1" w:rsidRPr="003F02F8" w14:paraId="69AFDA34" w14:textId="77777777" w:rsidTr="003F02F8">
        <w:tc>
          <w:tcPr>
            <w:tcW w:w="2542" w:type="dxa"/>
            <w:tcMar>
              <w:top w:w="100" w:type="dxa"/>
              <w:left w:w="100" w:type="dxa"/>
              <w:bottom w:w="100" w:type="dxa"/>
              <w:right w:w="100" w:type="dxa"/>
            </w:tcMar>
          </w:tcPr>
          <w:p w14:paraId="33EE2C76"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Programme</w:t>
            </w:r>
            <w:r w:rsidR="003F02F8" w:rsidRPr="003F02F8">
              <w:rPr>
                <w:rFonts w:ascii="Times New Roman" w:eastAsia="Times New Roman" w:hAnsi="Times New Roman" w:cs="Times New Roman"/>
                <w:b/>
                <w:bCs/>
                <w:sz w:val="24"/>
                <w:szCs w:val="24"/>
              </w:rPr>
              <w:t>:</w:t>
            </w:r>
            <w:r w:rsidRPr="003F02F8">
              <w:rPr>
                <w:rFonts w:ascii="Times New Roman" w:eastAsia="Times New Roman" w:hAnsi="Times New Roman" w:cs="Times New Roman"/>
                <w:b/>
                <w:bCs/>
                <w:sz w:val="24"/>
                <w:szCs w:val="24"/>
              </w:rPr>
              <w:t xml:space="preserve"> </w:t>
            </w:r>
          </w:p>
        </w:tc>
        <w:tc>
          <w:tcPr>
            <w:tcW w:w="6818" w:type="dxa"/>
            <w:tcMar>
              <w:top w:w="100" w:type="dxa"/>
              <w:left w:w="100" w:type="dxa"/>
              <w:bottom w:w="100" w:type="dxa"/>
              <w:right w:w="100" w:type="dxa"/>
            </w:tcMar>
          </w:tcPr>
          <w:p w14:paraId="532C6873"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 xml:space="preserve">MSc Public Health and Social Care in Practice </w:t>
            </w:r>
          </w:p>
        </w:tc>
      </w:tr>
      <w:tr w:rsidR="00DE64F1" w:rsidRPr="003F02F8" w14:paraId="4FC68984" w14:textId="77777777" w:rsidTr="003F02F8">
        <w:trPr>
          <w:trHeight w:val="774"/>
        </w:trPr>
        <w:tc>
          <w:tcPr>
            <w:tcW w:w="2542" w:type="dxa"/>
            <w:tcMar>
              <w:top w:w="100" w:type="dxa"/>
              <w:left w:w="100" w:type="dxa"/>
              <w:bottom w:w="100" w:type="dxa"/>
              <w:right w:w="100" w:type="dxa"/>
            </w:tcMar>
          </w:tcPr>
          <w:p w14:paraId="1A52FDEB"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Module</w:t>
            </w:r>
            <w:r w:rsidR="003F02F8" w:rsidRPr="003F02F8">
              <w:rPr>
                <w:rFonts w:ascii="Times New Roman" w:eastAsia="Times New Roman" w:hAnsi="Times New Roman" w:cs="Times New Roman"/>
                <w:b/>
                <w:bCs/>
                <w:sz w:val="24"/>
                <w:szCs w:val="24"/>
              </w:rPr>
              <w:t>:</w:t>
            </w:r>
            <w:r w:rsidRPr="003F02F8">
              <w:rPr>
                <w:rFonts w:ascii="Times New Roman" w:eastAsia="Times New Roman" w:hAnsi="Times New Roman" w:cs="Times New Roman"/>
                <w:b/>
                <w:bCs/>
                <w:sz w:val="24"/>
                <w:szCs w:val="24"/>
              </w:rPr>
              <w:t xml:space="preserve"> </w:t>
            </w:r>
          </w:p>
        </w:tc>
        <w:tc>
          <w:tcPr>
            <w:tcW w:w="6818" w:type="dxa"/>
            <w:tcMar>
              <w:top w:w="100" w:type="dxa"/>
              <w:left w:w="100" w:type="dxa"/>
              <w:bottom w:w="100" w:type="dxa"/>
              <w:right w:w="100" w:type="dxa"/>
            </w:tcMar>
          </w:tcPr>
          <w:p w14:paraId="7CE3F1F7"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 xml:space="preserve">Population Health and Digital Health Promotion </w:t>
            </w:r>
          </w:p>
        </w:tc>
      </w:tr>
      <w:tr w:rsidR="00DE64F1" w:rsidRPr="003F02F8" w14:paraId="68C2C431" w14:textId="77777777" w:rsidTr="003F02F8">
        <w:tc>
          <w:tcPr>
            <w:tcW w:w="2542" w:type="dxa"/>
            <w:tcMar>
              <w:top w:w="100" w:type="dxa"/>
              <w:left w:w="100" w:type="dxa"/>
              <w:bottom w:w="100" w:type="dxa"/>
              <w:right w:w="100" w:type="dxa"/>
            </w:tcMar>
          </w:tcPr>
          <w:p w14:paraId="0E965F4D"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 xml:space="preserve">Module code: </w:t>
            </w:r>
          </w:p>
        </w:tc>
        <w:tc>
          <w:tcPr>
            <w:tcW w:w="6818" w:type="dxa"/>
            <w:tcMar>
              <w:top w:w="100" w:type="dxa"/>
              <w:left w:w="100" w:type="dxa"/>
              <w:bottom w:w="100" w:type="dxa"/>
              <w:right w:w="100" w:type="dxa"/>
            </w:tcMar>
          </w:tcPr>
          <w:p w14:paraId="39D2D85A"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 xml:space="preserve">LCHS7009 </w:t>
            </w:r>
          </w:p>
        </w:tc>
      </w:tr>
      <w:tr w:rsidR="00DE64F1" w:rsidRPr="003F02F8" w14:paraId="6363F29F" w14:textId="77777777" w:rsidTr="003F02F8">
        <w:tc>
          <w:tcPr>
            <w:tcW w:w="2542" w:type="dxa"/>
            <w:tcMar>
              <w:top w:w="100" w:type="dxa"/>
              <w:left w:w="100" w:type="dxa"/>
              <w:bottom w:w="100" w:type="dxa"/>
              <w:right w:w="100" w:type="dxa"/>
            </w:tcMar>
          </w:tcPr>
          <w:p w14:paraId="12ED814B"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Assignment Title</w:t>
            </w:r>
            <w:r w:rsidR="003F02F8" w:rsidRPr="003F02F8">
              <w:rPr>
                <w:rFonts w:ascii="Times New Roman" w:eastAsia="Times New Roman" w:hAnsi="Times New Roman" w:cs="Times New Roman"/>
                <w:b/>
                <w:bCs/>
                <w:sz w:val="24"/>
                <w:szCs w:val="24"/>
              </w:rPr>
              <w:t>:</w:t>
            </w:r>
            <w:r w:rsidRPr="003F02F8">
              <w:rPr>
                <w:rFonts w:ascii="Times New Roman" w:eastAsia="Times New Roman" w:hAnsi="Times New Roman" w:cs="Times New Roman"/>
                <w:b/>
                <w:bCs/>
                <w:sz w:val="24"/>
                <w:szCs w:val="24"/>
              </w:rPr>
              <w:t xml:space="preserve"> </w:t>
            </w:r>
          </w:p>
        </w:tc>
        <w:tc>
          <w:tcPr>
            <w:tcW w:w="6818" w:type="dxa"/>
            <w:tcMar>
              <w:top w:w="100" w:type="dxa"/>
              <w:left w:w="100" w:type="dxa"/>
              <w:bottom w:w="100" w:type="dxa"/>
              <w:right w:w="100" w:type="dxa"/>
            </w:tcMar>
          </w:tcPr>
          <w:p w14:paraId="3C85C687"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Component 1</w:t>
            </w:r>
          </w:p>
          <w:p w14:paraId="731E104B" w14:textId="77777777" w:rsidR="00DE64F1" w:rsidRPr="003F02F8" w:rsidRDefault="00391CBA"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2 Blogs</w:t>
            </w:r>
          </w:p>
        </w:tc>
      </w:tr>
      <w:tr w:rsidR="003F02F8" w:rsidRPr="003F02F8" w14:paraId="3CFA9826" w14:textId="77777777" w:rsidTr="003F02F8">
        <w:tc>
          <w:tcPr>
            <w:tcW w:w="2542" w:type="dxa"/>
            <w:tcMar>
              <w:top w:w="100" w:type="dxa"/>
              <w:left w:w="100" w:type="dxa"/>
              <w:bottom w:w="100" w:type="dxa"/>
              <w:right w:w="100" w:type="dxa"/>
            </w:tcMar>
          </w:tcPr>
          <w:p w14:paraId="0C5FB4D4" w14:textId="77777777" w:rsidR="003F02F8" w:rsidRPr="003F02F8" w:rsidRDefault="003F02F8"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Student Name:</w:t>
            </w:r>
          </w:p>
        </w:tc>
        <w:tc>
          <w:tcPr>
            <w:tcW w:w="6818" w:type="dxa"/>
            <w:tcMar>
              <w:top w:w="100" w:type="dxa"/>
              <w:left w:w="100" w:type="dxa"/>
              <w:bottom w:w="100" w:type="dxa"/>
              <w:right w:w="100" w:type="dxa"/>
            </w:tcMar>
          </w:tcPr>
          <w:p w14:paraId="4EA8CE2E" w14:textId="7080428A" w:rsidR="003F02F8" w:rsidRPr="003F02F8" w:rsidRDefault="0019725A" w:rsidP="003F02F8">
            <w:pPr>
              <w:widowControl w:val="0"/>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Mitesh Pokal </w:t>
            </w:r>
          </w:p>
        </w:tc>
      </w:tr>
      <w:tr w:rsidR="003F02F8" w:rsidRPr="003F02F8" w14:paraId="75A65429" w14:textId="77777777" w:rsidTr="003F02F8">
        <w:tc>
          <w:tcPr>
            <w:tcW w:w="2542" w:type="dxa"/>
            <w:tcMar>
              <w:top w:w="100" w:type="dxa"/>
              <w:left w:w="100" w:type="dxa"/>
              <w:bottom w:w="100" w:type="dxa"/>
              <w:right w:w="100" w:type="dxa"/>
            </w:tcMar>
          </w:tcPr>
          <w:p w14:paraId="74ABB0AF" w14:textId="5A90BD32" w:rsidR="003F02F8" w:rsidRPr="003F02F8" w:rsidRDefault="003F02F8" w:rsidP="003F02F8">
            <w:pPr>
              <w:widowControl w:val="0"/>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Student ID</w:t>
            </w:r>
            <w:r w:rsidR="0019725A">
              <w:rPr>
                <w:rFonts w:ascii="Times New Roman" w:eastAsia="Times New Roman" w:hAnsi="Times New Roman" w:cs="Times New Roman"/>
                <w:b/>
                <w:bCs/>
                <w:sz w:val="24"/>
                <w:szCs w:val="24"/>
              </w:rPr>
              <w:t>:</w:t>
            </w:r>
          </w:p>
        </w:tc>
        <w:tc>
          <w:tcPr>
            <w:tcW w:w="6818" w:type="dxa"/>
            <w:tcMar>
              <w:top w:w="100" w:type="dxa"/>
              <w:left w:w="100" w:type="dxa"/>
              <w:bottom w:w="100" w:type="dxa"/>
              <w:right w:w="100" w:type="dxa"/>
            </w:tcMar>
          </w:tcPr>
          <w:p w14:paraId="79A62354" w14:textId="2F5B70FF" w:rsidR="003F02F8" w:rsidRPr="003F02F8" w:rsidRDefault="0019725A" w:rsidP="003F02F8">
            <w:pPr>
              <w:widowControl w:val="0"/>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2528089</w:t>
            </w:r>
          </w:p>
        </w:tc>
      </w:tr>
      <w:tr w:rsidR="003F02F8" w:rsidRPr="003F02F8" w14:paraId="47B8BB65" w14:textId="77777777" w:rsidTr="003F02F8">
        <w:tc>
          <w:tcPr>
            <w:tcW w:w="2542" w:type="dxa"/>
            <w:tcMar>
              <w:top w:w="100" w:type="dxa"/>
              <w:left w:w="100" w:type="dxa"/>
              <w:bottom w:w="100" w:type="dxa"/>
              <w:right w:w="100" w:type="dxa"/>
            </w:tcMar>
          </w:tcPr>
          <w:p w14:paraId="08F79279" w14:textId="7DB719CD" w:rsidR="003F02F8" w:rsidRPr="003F02F8" w:rsidRDefault="0019725A" w:rsidP="003F02F8">
            <w:pPr>
              <w:widowControl w:val="0"/>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Lecturer</w:t>
            </w:r>
            <w:r w:rsidR="003F02F8" w:rsidRPr="003F02F8">
              <w:rPr>
                <w:rFonts w:ascii="Times New Roman" w:eastAsia="Times New Roman" w:hAnsi="Times New Roman" w:cs="Times New Roman"/>
                <w:b/>
                <w:bCs/>
                <w:sz w:val="24"/>
                <w:szCs w:val="24"/>
              </w:rPr>
              <w:t>:</w:t>
            </w:r>
          </w:p>
        </w:tc>
        <w:tc>
          <w:tcPr>
            <w:tcW w:w="6818" w:type="dxa"/>
            <w:tcMar>
              <w:top w:w="100" w:type="dxa"/>
              <w:left w:w="100" w:type="dxa"/>
              <w:bottom w:w="100" w:type="dxa"/>
              <w:right w:w="100" w:type="dxa"/>
            </w:tcMar>
          </w:tcPr>
          <w:p w14:paraId="1CBADCE3" w14:textId="10ABD714" w:rsidR="003F02F8" w:rsidRPr="003F02F8" w:rsidRDefault="0019725A" w:rsidP="003F02F8">
            <w:pPr>
              <w:widowControl w:val="0"/>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Diola Bijlhout</w:t>
            </w:r>
          </w:p>
        </w:tc>
      </w:tr>
    </w:tbl>
    <w:p w14:paraId="14F9DDBF"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hAnsi="Times New Roman" w:cs="Times New Roman"/>
          <w:sz w:val="24"/>
          <w:szCs w:val="24"/>
        </w:rPr>
        <w:br w:type="page"/>
      </w:r>
    </w:p>
    <w:p w14:paraId="50BCA9E0" w14:textId="77777777" w:rsidR="00391CBA" w:rsidRPr="003F02F8" w:rsidRDefault="00391CBA" w:rsidP="003F02F8">
      <w:pPr>
        <w:spacing w:line="360" w:lineRule="auto"/>
        <w:rPr>
          <w:rFonts w:ascii="Times New Roman" w:hAnsi="Times New Roman" w:cs="Times New Roman"/>
          <w:b/>
          <w:sz w:val="24"/>
          <w:szCs w:val="24"/>
        </w:rPr>
      </w:pPr>
    </w:p>
    <w:sdt>
      <w:sdtPr>
        <w:rPr>
          <w:rFonts w:ascii="Times New Roman" w:eastAsia="Arial" w:hAnsi="Times New Roman" w:cs="Times New Roman"/>
          <w:b/>
          <w:color w:val="auto"/>
          <w:sz w:val="24"/>
          <w:szCs w:val="24"/>
          <w:lang w:val="en" w:eastAsia="en-IN"/>
        </w:rPr>
        <w:id w:val="308375865"/>
        <w:docPartObj>
          <w:docPartGallery w:val="Table of Contents"/>
          <w:docPartUnique/>
        </w:docPartObj>
      </w:sdtPr>
      <w:sdtEndPr>
        <w:rPr>
          <w:bCs/>
          <w:noProof/>
          <w:lang w:val="en-GB"/>
        </w:rPr>
      </w:sdtEndPr>
      <w:sdtContent>
        <w:p w14:paraId="70CDC6C5" w14:textId="77777777" w:rsidR="00391CBA" w:rsidRPr="003F02F8" w:rsidRDefault="00391CBA" w:rsidP="003F02F8">
          <w:pPr>
            <w:pStyle w:val="TOCHeading"/>
            <w:spacing w:line="360" w:lineRule="auto"/>
            <w:jc w:val="center"/>
            <w:rPr>
              <w:rFonts w:ascii="Times New Roman" w:hAnsi="Times New Roman" w:cs="Times New Roman"/>
              <w:b/>
              <w:color w:val="auto"/>
              <w:sz w:val="24"/>
              <w:szCs w:val="24"/>
            </w:rPr>
          </w:pPr>
          <w:r w:rsidRPr="003F02F8">
            <w:rPr>
              <w:rFonts w:ascii="Times New Roman" w:hAnsi="Times New Roman" w:cs="Times New Roman"/>
              <w:b/>
              <w:color w:val="auto"/>
              <w:sz w:val="24"/>
              <w:szCs w:val="24"/>
            </w:rPr>
            <w:t>Table of Contents</w:t>
          </w:r>
        </w:p>
        <w:p w14:paraId="214F6FF3" w14:textId="77777777" w:rsidR="00391CBA" w:rsidRPr="003F02F8" w:rsidRDefault="00391CBA" w:rsidP="003F02F8">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3F02F8">
            <w:rPr>
              <w:rFonts w:ascii="Times New Roman" w:hAnsi="Times New Roman" w:cs="Times New Roman"/>
              <w:sz w:val="24"/>
              <w:szCs w:val="24"/>
            </w:rPr>
            <w:fldChar w:fldCharType="begin"/>
          </w:r>
          <w:r w:rsidRPr="003F02F8">
            <w:rPr>
              <w:rFonts w:ascii="Times New Roman" w:hAnsi="Times New Roman" w:cs="Times New Roman"/>
              <w:sz w:val="24"/>
              <w:szCs w:val="24"/>
            </w:rPr>
            <w:instrText xml:space="preserve"> TOC \o "1-3" \h \z \u </w:instrText>
          </w:r>
          <w:r w:rsidRPr="003F02F8">
            <w:rPr>
              <w:rFonts w:ascii="Times New Roman" w:hAnsi="Times New Roman" w:cs="Times New Roman"/>
              <w:sz w:val="24"/>
              <w:szCs w:val="24"/>
            </w:rPr>
            <w:fldChar w:fldCharType="separate"/>
          </w:r>
          <w:hyperlink w:anchor="_Toc235638848" w:history="1">
            <w:r w:rsidR="003F02F8" w:rsidRPr="003F02F8">
              <w:rPr>
                <w:rStyle w:val="Hyperlink"/>
                <w:rFonts w:ascii="Times New Roman" w:hAnsi="Times New Roman" w:cs="Times New Roman"/>
                <w:noProof/>
                <w:sz w:val="24"/>
                <w:szCs w:val="24"/>
              </w:rPr>
              <w:t>Blog</w:t>
            </w:r>
            <w:r w:rsidRPr="003F02F8">
              <w:rPr>
                <w:rStyle w:val="Hyperlink"/>
                <w:rFonts w:ascii="Times New Roman" w:hAnsi="Times New Roman" w:cs="Times New Roman"/>
                <w:noProof/>
                <w:sz w:val="24"/>
                <w:szCs w:val="24"/>
              </w:rPr>
              <w:t xml:space="preserve"> 1</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_Toc235638848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3</w:t>
            </w:r>
            <w:r w:rsidRPr="003F02F8">
              <w:rPr>
                <w:rFonts w:ascii="Times New Roman" w:hAnsi="Times New Roman" w:cs="Times New Roman"/>
                <w:noProof/>
                <w:webHidden/>
                <w:sz w:val="24"/>
                <w:szCs w:val="24"/>
              </w:rPr>
              <w:fldChar w:fldCharType="end"/>
            </w:r>
          </w:hyperlink>
        </w:p>
        <w:p w14:paraId="7F8684D5"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49" w:history="1">
            <w:r w:rsidRPr="003F02F8">
              <w:rPr>
                <w:rStyle w:val="Hyperlink"/>
                <w:rFonts w:ascii="Times New Roman" w:hAnsi="Times New Roman" w:cs="Times New Roman"/>
                <w:noProof/>
                <w:sz w:val="24"/>
                <w:szCs w:val="24"/>
              </w:rPr>
              <w:t>Title</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_Toc235638849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3</w:t>
            </w:r>
            <w:r w:rsidRPr="003F02F8">
              <w:rPr>
                <w:rFonts w:ascii="Times New Roman" w:hAnsi="Times New Roman" w:cs="Times New Roman"/>
                <w:noProof/>
                <w:webHidden/>
                <w:sz w:val="24"/>
                <w:szCs w:val="24"/>
              </w:rPr>
              <w:fldChar w:fldCharType="end"/>
            </w:r>
          </w:hyperlink>
        </w:p>
        <w:p w14:paraId="66A2CB20"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0" w:history="1">
            <w:r w:rsidRPr="003F02F8">
              <w:rPr>
                <w:rStyle w:val="Hyperlink"/>
                <w:rFonts w:ascii="Times New Roman" w:hAnsi="Times New Roman" w:cs="Times New Roman"/>
                <w:noProof/>
                <w:sz w:val="24"/>
                <w:szCs w:val="24"/>
              </w:rPr>
              <w:t>Introduction</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_Toc235638850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3</w:t>
            </w:r>
            <w:r w:rsidRPr="003F02F8">
              <w:rPr>
                <w:rFonts w:ascii="Times New Roman" w:hAnsi="Times New Roman" w:cs="Times New Roman"/>
                <w:noProof/>
                <w:webHidden/>
                <w:sz w:val="24"/>
                <w:szCs w:val="24"/>
              </w:rPr>
              <w:fldChar w:fldCharType="end"/>
            </w:r>
          </w:hyperlink>
        </w:p>
        <w:p w14:paraId="0E576C43"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1" w:history="1">
            <w:r w:rsidRPr="003F02F8">
              <w:rPr>
                <w:rStyle w:val="Hyperlink"/>
                <w:rFonts w:ascii="Times New Roman" w:hAnsi="Times New Roman" w:cs="Times New Roman"/>
                <w:noProof/>
                <w:sz w:val="24"/>
                <w:szCs w:val="24"/>
              </w:rPr>
              <w:t>Public health problem</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_Toc235638851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4</w:t>
            </w:r>
            <w:r w:rsidRPr="003F02F8">
              <w:rPr>
                <w:rFonts w:ascii="Times New Roman" w:hAnsi="Times New Roman" w:cs="Times New Roman"/>
                <w:noProof/>
                <w:webHidden/>
                <w:sz w:val="24"/>
                <w:szCs w:val="24"/>
              </w:rPr>
              <w:fldChar w:fldCharType="end"/>
            </w:r>
          </w:hyperlink>
        </w:p>
        <w:p w14:paraId="4AE0ED74"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2" w:history="1">
            <w:r w:rsidRPr="003F02F8">
              <w:rPr>
                <w:rStyle w:val="Hyperlink"/>
                <w:rFonts w:ascii="Times New Roman" w:hAnsi="Times New Roman" w:cs="Times New Roman"/>
                <w:noProof/>
                <w:sz w:val="24"/>
                <w:szCs w:val="24"/>
              </w:rPr>
              <w:t>Describe the existing digital technology</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_Toc235638852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5</w:t>
            </w:r>
            <w:r w:rsidRPr="003F02F8">
              <w:rPr>
                <w:rFonts w:ascii="Times New Roman" w:hAnsi="Times New Roman" w:cs="Times New Roman"/>
                <w:noProof/>
                <w:webHidden/>
                <w:sz w:val="24"/>
                <w:szCs w:val="24"/>
              </w:rPr>
              <w:fldChar w:fldCharType="end"/>
            </w:r>
          </w:hyperlink>
        </w:p>
        <w:p w14:paraId="32024DF0"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3" w:history="1">
            <w:r w:rsidRPr="003F02F8">
              <w:rPr>
                <w:rStyle w:val="Hyperlink"/>
                <w:rFonts w:ascii="Times New Roman" w:eastAsia="Times New Roman" w:hAnsi="Times New Roman" w:cs="Times New Roman"/>
                <w:noProof/>
                <w:sz w:val="24"/>
                <w:szCs w:val="24"/>
              </w:rPr>
              <w:t xml:space="preserve">KinetiGraph (PKG) </w:t>
            </w:r>
            <w:r w:rsidRPr="003F02F8">
              <w:rPr>
                <w:rStyle w:val="Hyperlink"/>
                <w:rFonts w:ascii="Times New Roman" w:hAnsi="Times New Roman" w:cs="Times New Roman"/>
                <w:noProof/>
                <w:sz w:val="24"/>
                <w:szCs w:val="24"/>
              </w:rPr>
              <w:t>promotes health</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_Toc235638853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5</w:t>
            </w:r>
            <w:r w:rsidRPr="003F02F8">
              <w:rPr>
                <w:rFonts w:ascii="Times New Roman" w:hAnsi="Times New Roman" w:cs="Times New Roman"/>
                <w:noProof/>
                <w:webHidden/>
                <w:sz w:val="24"/>
                <w:szCs w:val="24"/>
              </w:rPr>
              <w:fldChar w:fldCharType="end"/>
            </w:r>
          </w:hyperlink>
        </w:p>
        <w:p w14:paraId="1D74BF04"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4" w:history="1">
            <w:r w:rsidRPr="003F02F8">
              <w:rPr>
                <w:rStyle w:val="Hyperlink"/>
                <w:rFonts w:ascii="Times New Roman" w:hAnsi="Times New Roman" w:cs="Times New Roman"/>
                <w:noProof/>
                <w:sz w:val="24"/>
                <w:szCs w:val="24"/>
              </w:rPr>
              <w:t>Critical evaluation of the technology</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_Toc235638854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6</w:t>
            </w:r>
            <w:r w:rsidRPr="003F02F8">
              <w:rPr>
                <w:rFonts w:ascii="Times New Roman" w:hAnsi="Times New Roman" w:cs="Times New Roman"/>
                <w:noProof/>
                <w:webHidden/>
                <w:sz w:val="24"/>
                <w:szCs w:val="24"/>
              </w:rPr>
              <w:fldChar w:fldCharType="end"/>
            </w:r>
          </w:hyperlink>
        </w:p>
        <w:p w14:paraId="22D0B33A"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5" w:history="1">
            <w:r w:rsidRPr="003F02F8">
              <w:rPr>
                <w:rStyle w:val="Hyperlink"/>
                <w:rFonts w:ascii="Times New Roman" w:hAnsi="Times New Roman" w:cs="Times New Roman"/>
                <w:noProof/>
                <w:sz w:val="24"/>
                <w:szCs w:val="24"/>
              </w:rPr>
              <w:t>Addressing the shortfalls</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_Toc235638855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7</w:t>
            </w:r>
            <w:r w:rsidRPr="003F02F8">
              <w:rPr>
                <w:rFonts w:ascii="Times New Roman" w:hAnsi="Times New Roman" w:cs="Times New Roman"/>
                <w:noProof/>
                <w:webHidden/>
                <w:sz w:val="24"/>
                <w:szCs w:val="24"/>
              </w:rPr>
              <w:fldChar w:fldCharType="end"/>
            </w:r>
          </w:hyperlink>
        </w:p>
        <w:p w14:paraId="3B788971"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6" w:history="1">
            <w:r w:rsidRPr="003F02F8">
              <w:rPr>
                <w:rStyle w:val="Hyperlink"/>
                <w:rFonts w:ascii="Times New Roman" w:hAnsi="Times New Roman" w:cs="Times New Roman"/>
                <w:noProof/>
                <w:sz w:val="24"/>
                <w:szCs w:val="24"/>
              </w:rPr>
              <w:t>Conclusion</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_Toc235638856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7</w:t>
            </w:r>
            <w:r w:rsidRPr="003F02F8">
              <w:rPr>
                <w:rFonts w:ascii="Times New Roman" w:hAnsi="Times New Roman" w:cs="Times New Roman"/>
                <w:noProof/>
                <w:webHidden/>
                <w:sz w:val="24"/>
                <w:szCs w:val="24"/>
              </w:rPr>
              <w:fldChar w:fldCharType="end"/>
            </w:r>
          </w:hyperlink>
        </w:p>
        <w:p w14:paraId="1A3D97EF" w14:textId="77777777" w:rsidR="00391CBA" w:rsidRPr="003F02F8" w:rsidRDefault="00391CBA" w:rsidP="003F02F8">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7" w:history="1">
            <w:r w:rsidRPr="003F02F8">
              <w:rPr>
                <w:rStyle w:val="Hyperlink"/>
                <w:rFonts w:ascii="Times New Roman" w:hAnsi="Times New Roman" w:cs="Times New Roman"/>
                <w:noProof/>
                <w:sz w:val="24"/>
                <w:szCs w:val="24"/>
              </w:rPr>
              <w:t>References</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_Toc235638857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8</w:t>
            </w:r>
            <w:r w:rsidRPr="003F02F8">
              <w:rPr>
                <w:rFonts w:ascii="Times New Roman" w:hAnsi="Times New Roman" w:cs="Times New Roman"/>
                <w:noProof/>
                <w:webHidden/>
                <w:sz w:val="24"/>
                <w:szCs w:val="24"/>
              </w:rPr>
              <w:fldChar w:fldCharType="end"/>
            </w:r>
          </w:hyperlink>
        </w:p>
        <w:p w14:paraId="47FA642C" w14:textId="77777777" w:rsidR="00391CBA" w:rsidRPr="003F02F8" w:rsidRDefault="00391CBA" w:rsidP="003F02F8">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8" w:history="1">
            <w:r w:rsidRPr="003F02F8">
              <w:rPr>
                <w:rStyle w:val="Hyperlink"/>
                <w:rFonts w:ascii="Times New Roman" w:hAnsi="Times New Roman" w:cs="Times New Roman"/>
                <w:noProof/>
                <w:sz w:val="24"/>
                <w:szCs w:val="24"/>
              </w:rPr>
              <w:t>Blog 2</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_Toc235638858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10</w:t>
            </w:r>
            <w:r w:rsidRPr="003F02F8">
              <w:rPr>
                <w:rFonts w:ascii="Times New Roman" w:hAnsi="Times New Roman" w:cs="Times New Roman"/>
                <w:noProof/>
                <w:webHidden/>
                <w:sz w:val="24"/>
                <w:szCs w:val="24"/>
              </w:rPr>
              <w:fldChar w:fldCharType="end"/>
            </w:r>
          </w:hyperlink>
        </w:p>
        <w:p w14:paraId="6BE1B63C"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59" w:history="1">
            <w:r w:rsidRPr="003F02F8">
              <w:rPr>
                <w:rStyle w:val="Hyperlink"/>
                <w:rFonts w:ascii="Times New Roman" w:hAnsi="Times New Roman" w:cs="Times New Roman"/>
                <w:noProof/>
                <w:sz w:val="24"/>
                <w:szCs w:val="24"/>
              </w:rPr>
              <w:t>Title</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_Toc235638859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10</w:t>
            </w:r>
            <w:r w:rsidRPr="003F02F8">
              <w:rPr>
                <w:rFonts w:ascii="Times New Roman" w:hAnsi="Times New Roman" w:cs="Times New Roman"/>
                <w:noProof/>
                <w:webHidden/>
                <w:sz w:val="24"/>
                <w:szCs w:val="24"/>
              </w:rPr>
              <w:fldChar w:fldCharType="end"/>
            </w:r>
          </w:hyperlink>
        </w:p>
        <w:p w14:paraId="4D191C39"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0" w:history="1">
            <w:r w:rsidRPr="003F02F8">
              <w:rPr>
                <w:rStyle w:val="Hyperlink"/>
                <w:rFonts w:ascii="Times New Roman" w:hAnsi="Times New Roman" w:cs="Times New Roman"/>
                <w:noProof/>
                <w:sz w:val="24"/>
                <w:szCs w:val="24"/>
              </w:rPr>
              <w:t>Introduction</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_Toc235638860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10</w:t>
            </w:r>
            <w:r w:rsidRPr="003F02F8">
              <w:rPr>
                <w:rFonts w:ascii="Times New Roman" w:hAnsi="Times New Roman" w:cs="Times New Roman"/>
                <w:noProof/>
                <w:webHidden/>
                <w:sz w:val="24"/>
                <w:szCs w:val="24"/>
              </w:rPr>
              <w:fldChar w:fldCharType="end"/>
            </w:r>
          </w:hyperlink>
        </w:p>
        <w:p w14:paraId="575C9D6F"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1" w:history="1">
            <w:r w:rsidRPr="003F02F8">
              <w:rPr>
                <w:rStyle w:val="Hyperlink"/>
                <w:rFonts w:ascii="Times New Roman" w:hAnsi="Times New Roman" w:cs="Times New Roman"/>
                <w:noProof/>
                <w:sz w:val="24"/>
                <w:szCs w:val="24"/>
              </w:rPr>
              <w:t>Public health problem</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_Toc235638861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10</w:t>
            </w:r>
            <w:r w:rsidRPr="003F02F8">
              <w:rPr>
                <w:rFonts w:ascii="Times New Roman" w:hAnsi="Times New Roman" w:cs="Times New Roman"/>
                <w:noProof/>
                <w:webHidden/>
                <w:sz w:val="24"/>
                <w:szCs w:val="24"/>
              </w:rPr>
              <w:fldChar w:fldCharType="end"/>
            </w:r>
          </w:hyperlink>
        </w:p>
        <w:p w14:paraId="1710864A"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2" w:history="1">
            <w:r w:rsidRPr="003F02F8">
              <w:rPr>
                <w:rStyle w:val="Hyperlink"/>
                <w:rFonts w:ascii="Times New Roman" w:hAnsi="Times New Roman" w:cs="Times New Roman"/>
                <w:noProof/>
                <w:sz w:val="24"/>
                <w:szCs w:val="24"/>
              </w:rPr>
              <w:t>Description of the designed technology</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_Toc235638862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11</w:t>
            </w:r>
            <w:r w:rsidRPr="003F02F8">
              <w:rPr>
                <w:rFonts w:ascii="Times New Roman" w:hAnsi="Times New Roman" w:cs="Times New Roman"/>
                <w:noProof/>
                <w:webHidden/>
                <w:sz w:val="24"/>
                <w:szCs w:val="24"/>
              </w:rPr>
              <w:fldChar w:fldCharType="end"/>
            </w:r>
          </w:hyperlink>
        </w:p>
        <w:p w14:paraId="6FFC8BFD"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3" w:history="1">
            <w:r w:rsidRPr="003F02F8">
              <w:rPr>
                <w:rStyle w:val="Hyperlink"/>
                <w:rFonts w:ascii="Times New Roman" w:eastAsia="Times New Roman" w:hAnsi="Times New Roman" w:cs="Times New Roman"/>
                <w:noProof/>
                <w:sz w:val="24"/>
                <w:szCs w:val="24"/>
              </w:rPr>
              <w:t xml:space="preserve">ParkinsonAI+ </w:t>
            </w:r>
            <w:r w:rsidRPr="003F02F8">
              <w:rPr>
                <w:rStyle w:val="Hyperlink"/>
                <w:rFonts w:ascii="Times New Roman" w:hAnsi="Times New Roman" w:cs="Times New Roman"/>
                <w:noProof/>
                <w:sz w:val="24"/>
                <w:szCs w:val="24"/>
              </w:rPr>
              <w:t>promotes health</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_Toc235638863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12</w:t>
            </w:r>
            <w:r w:rsidRPr="003F02F8">
              <w:rPr>
                <w:rFonts w:ascii="Times New Roman" w:hAnsi="Times New Roman" w:cs="Times New Roman"/>
                <w:noProof/>
                <w:webHidden/>
                <w:sz w:val="24"/>
                <w:szCs w:val="24"/>
              </w:rPr>
              <w:fldChar w:fldCharType="end"/>
            </w:r>
          </w:hyperlink>
        </w:p>
        <w:p w14:paraId="46935136"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4" w:history="1">
            <w:r w:rsidRPr="003F02F8">
              <w:rPr>
                <w:rStyle w:val="Hyperlink"/>
                <w:rFonts w:ascii="Times New Roman" w:hAnsi="Times New Roman" w:cs="Times New Roman"/>
                <w:noProof/>
                <w:sz w:val="24"/>
                <w:szCs w:val="24"/>
              </w:rPr>
              <w:t>Critical evaluation of the technology</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_Toc235638864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12</w:t>
            </w:r>
            <w:r w:rsidRPr="003F02F8">
              <w:rPr>
                <w:rFonts w:ascii="Times New Roman" w:hAnsi="Times New Roman" w:cs="Times New Roman"/>
                <w:noProof/>
                <w:webHidden/>
                <w:sz w:val="24"/>
                <w:szCs w:val="24"/>
              </w:rPr>
              <w:fldChar w:fldCharType="end"/>
            </w:r>
          </w:hyperlink>
        </w:p>
        <w:p w14:paraId="1C9F5877"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5" w:history="1">
            <w:r w:rsidRPr="003F02F8">
              <w:rPr>
                <w:rStyle w:val="Hyperlink"/>
                <w:rFonts w:ascii="Times New Roman" w:hAnsi="Times New Roman" w:cs="Times New Roman"/>
                <w:noProof/>
                <w:sz w:val="24"/>
                <w:szCs w:val="24"/>
              </w:rPr>
              <w:t>Addressing the shortfalls</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_Toc235638865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13</w:t>
            </w:r>
            <w:r w:rsidRPr="003F02F8">
              <w:rPr>
                <w:rFonts w:ascii="Times New Roman" w:hAnsi="Times New Roman" w:cs="Times New Roman"/>
                <w:noProof/>
                <w:webHidden/>
                <w:sz w:val="24"/>
                <w:szCs w:val="24"/>
              </w:rPr>
              <w:fldChar w:fldCharType="end"/>
            </w:r>
          </w:hyperlink>
        </w:p>
        <w:p w14:paraId="28118A86" w14:textId="77777777" w:rsidR="00391CBA" w:rsidRPr="003F02F8" w:rsidRDefault="00391CBA" w:rsidP="003F02F8">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235638866" w:history="1">
            <w:r w:rsidRPr="003F02F8">
              <w:rPr>
                <w:rStyle w:val="Hyperlink"/>
                <w:rFonts w:ascii="Times New Roman" w:hAnsi="Times New Roman" w:cs="Times New Roman"/>
                <w:noProof/>
                <w:sz w:val="24"/>
                <w:szCs w:val="24"/>
              </w:rPr>
              <w:t>Conclusion</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_Toc235638866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13</w:t>
            </w:r>
            <w:r w:rsidRPr="003F02F8">
              <w:rPr>
                <w:rFonts w:ascii="Times New Roman" w:hAnsi="Times New Roman" w:cs="Times New Roman"/>
                <w:noProof/>
                <w:webHidden/>
                <w:sz w:val="24"/>
                <w:szCs w:val="24"/>
              </w:rPr>
              <w:fldChar w:fldCharType="end"/>
            </w:r>
          </w:hyperlink>
        </w:p>
        <w:p w14:paraId="43FC007C" w14:textId="77777777" w:rsidR="00391CBA" w:rsidRPr="003F02F8" w:rsidRDefault="00391CBA" w:rsidP="003F02F8">
          <w:pPr>
            <w:pStyle w:val="TOC1"/>
            <w:tabs>
              <w:tab w:val="right" w:leader="dot" w:pos="9350"/>
            </w:tabs>
            <w:spacing w:line="360" w:lineRule="auto"/>
            <w:rPr>
              <w:rFonts w:ascii="Times New Roman" w:eastAsiaTheme="minorEastAsia" w:hAnsi="Times New Roman" w:cs="Times New Roman"/>
              <w:noProof/>
              <w:sz w:val="24"/>
              <w:szCs w:val="24"/>
              <w:lang w:val="en-IN"/>
            </w:rPr>
          </w:pPr>
          <w:hyperlink w:anchor="_Toc235638867" w:history="1">
            <w:r w:rsidRPr="003F02F8">
              <w:rPr>
                <w:rStyle w:val="Hyperlink"/>
                <w:rFonts w:ascii="Times New Roman" w:hAnsi="Times New Roman" w:cs="Times New Roman"/>
                <w:noProof/>
                <w:sz w:val="24"/>
                <w:szCs w:val="24"/>
              </w:rPr>
              <w:t>References</w:t>
            </w:r>
            <w:r w:rsidRPr="003F02F8">
              <w:rPr>
                <w:rFonts w:ascii="Times New Roman" w:hAnsi="Times New Roman" w:cs="Times New Roman"/>
                <w:noProof/>
                <w:webHidden/>
                <w:sz w:val="24"/>
                <w:szCs w:val="24"/>
              </w:rPr>
              <w:tab/>
            </w:r>
            <w:r w:rsidRPr="003F02F8">
              <w:rPr>
                <w:rFonts w:ascii="Times New Roman" w:hAnsi="Times New Roman" w:cs="Times New Roman"/>
                <w:noProof/>
                <w:webHidden/>
                <w:sz w:val="24"/>
                <w:szCs w:val="24"/>
              </w:rPr>
              <w:fldChar w:fldCharType="begin"/>
            </w:r>
            <w:r w:rsidRPr="003F02F8">
              <w:rPr>
                <w:rFonts w:ascii="Times New Roman" w:hAnsi="Times New Roman" w:cs="Times New Roman"/>
                <w:noProof/>
                <w:webHidden/>
                <w:sz w:val="24"/>
                <w:szCs w:val="24"/>
              </w:rPr>
              <w:instrText xml:space="preserve"> PAGEREF _Toc235638867 \h </w:instrText>
            </w:r>
            <w:r w:rsidRPr="003F02F8">
              <w:rPr>
                <w:rFonts w:ascii="Times New Roman" w:hAnsi="Times New Roman" w:cs="Times New Roman"/>
                <w:noProof/>
                <w:webHidden/>
                <w:sz w:val="24"/>
                <w:szCs w:val="24"/>
              </w:rPr>
            </w:r>
            <w:r w:rsidRPr="003F02F8">
              <w:rPr>
                <w:rFonts w:ascii="Times New Roman" w:hAnsi="Times New Roman" w:cs="Times New Roman"/>
                <w:noProof/>
                <w:webHidden/>
                <w:sz w:val="24"/>
                <w:szCs w:val="24"/>
              </w:rPr>
              <w:fldChar w:fldCharType="separate"/>
            </w:r>
            <w:r w:rsidRPr="003F02F8">
              <w:rPr>
                <w:rFonts w:ascii="Times New Roman" w:hAnsi="Times New Roman" w:cs="Times New Roman"/>
                <w:noProof/>
                <w:webHidden/>
                <w:sz w:val="24"/>
                <w:szCs w:val="24"/>
              </w:rPr>
              <w:t>14</w:t>
            </w:r>
            <w:r w:rsidRPr="003F02F8">
              <w:rPr>
                <w:rFonts w:ascii="Times New Roman" w:hAnsi="Times New Roman" w:cs="Times New Roman"/>
                <w:noProof/>
                <w:webHidden/>
                <w:sz w:val="24"/>
                <w:szCs w:val="24"/>
              </w:rPr>
              <w:fldChar w:fldCharType="end"/>
            </w:r>
          </w:hyperlink>
        </w:p>
        <w:p w14:paraId="35AB6BAA" w14:textId="77777777" w:rsidR="00391CBA" w:rsidRPr="003F02F8" w:rsidRDefault="00391CBA" w:rsidP="003F02F8">
          <w:pPr>
            <w:spacing w:line="360" w:lineRule="auto"/>
            <w:jc w:val="both"/>
            <w:rPr>
              <w:rFonts w:ascii="Times New Roman" w:hAnsi="Times New Roman" w:cs="Times New Roman"/>
              <w:sz w:val="24"/>
              <w:szCs w:val="24"/>
            </w:rPr>
          </w:pPr>
          <w:r w:rsidRPr="003F02F8">
            <w:rPr>
              <w:rFonts w:ascii="Times New Roman" w:hAnsi="Times New Roman" w:cs="Times New Roman"/>
              <w:b/>
              <w:bCs/>
              <w:noProof/>
              <w:sz w:val="24"/>
              <w:szCs w:val="24"/>
            </w:rPr>
            <w:fldChar w:fldCharType="end"/>
          </w:r>
        </w:p>
      </w:sdtContent>
    </w:sdt>
    <w:p w14:paraId="0C4E31B4" w14:textId="77777777" w:rsidR="00391CBA" w:rsidRPr="003F02F8" w:rsidRDefault="00391CBA" w:rsidP="003F02F8">
      <w:pPr>
        <w:spacing w:line="360" w:lineRule="auto"/>
        <w:jc w:val="both"/>
        <w:rPr>
          <w:rFonts w:ascii="Times New Roman" w:hAnsi="Times New Roman" w:cs="Times New Roman"/>
          <w:b/>
          <w:sz w:val="24"/>
          <w:szCs w:val="24"/>
        </w:rPr>
      </w:pPr>
      <w:r w:rsidRPr="003F02F8">
        <w:rPr>
          <w:rFonts w:ascii="Times New Roman" w:hAnsi="Times New Roman" w:cs="Times New Roman"/>
          <w:b/>
          <w:sz w:val="24"/>
          <w:szCs w:val="24"/>
        </w:rPr>
        <w:br w:type="page"/>
      </w:r>
    </w:p>
    <w:p w14:paraId="2ED56ACF" w14:textId="77777777" w:rsidR="00DE64F1" w:rsidRPr="003F02F8" w:rsidRDefault="003F02F8" w:rsidP="003F02F8">
      <w:pPr>
        <w:pStyle w:val="Heading1"/>
        <w:spacing w:line="360" w:lineRule="auto"/>
        <w:rPr>
          <w:rFonts w:cs="Times New Roman"/>
          <w:szCs w:val="24"/>
        </w:rPr>
      </w:pPr>
      <w:bookmarkStart w:id="0" w:name="_Toc235638848"/>
      <w:r w:rsidRPr="003F02F8">
        <w:rPr>
          <w:rFonts w:cs="Times New Roman"/>
          <w:szCs w:val="24"/>
        </w:rPr>
        <w:t>Blog</w:t>
      </w:r>
      <w:r w:rsidR="00391CBA" w:rsidRPr="003F02F8">
        <w:rPr>
          <w:rFonts w:cs="Times New Roman"/>
          <w:szCs w:val="24"/>
        </w:rPr>
        <w:t xml:space="preserve"> 1</w:t>
      </w:r>
      <w:bookmarkEnd w:id="0"/>
      <w:r w:rsidR="00391CBA" w:rsidRPr="003F02F8">
        <w:rPr>
          <w:rFonts w:cs="Times New Roman"/>
          <w:szCs w:val="24"/>
        </w:rPr>
        <w:t xml:space="preserve"> </w:t>
      </w:r>
    </w:p>
    <w:p w14:paraId="4C6F4550" w14:textId="77777777" w:rsidR="00391CBA" w:rsidRPr="003F02F8" w:rsidRDefault="00391CBA" w:rsidP="003F02F8">
      <w:pPr>
        <w:pStyle w:val="Heading2"/>
        <w:spacing w:line="360" w:lineRule="auto"/>
        <w:rPr>
          <w:rFonts w:cs="Times New Roman"/>
          <w:szCs w:val="24"/>
        </w:rPr>
      </w:pPr>
      <w:bookmarkStart w:id="1" w:name="_Toc235638849"/>
      <w:r w:rsidRPr="003F02F8">
        <w:rPr>
          <w:rFonts w:cs="Times New Roman"/>
          <w:szCs w:val="24"/>
        </w:rPr>
        <w:t>Title</w:t>
      </w:r>
      <w:bookmarkEnd w:id="1"/>
    </w:p>
    <w:p w14:paraId="63C2FE27"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The role of Parkinson’s </w:t>
      </w:r>
      <w:r w:rsidR="00127AA6" w:rsidRPr="003F02F8">
        <w:rPr>
          <w:rFonts w:ascii="Times New Roman" w:eastAsia="Times New Roman" w:hAnsi="Times New Roman" w:cs="Times New Roman"/>
          <w:sz w:val="24"/>
          <w:szCs w:val="24"/>
        </w:rPr>
        <w:t>Kineti</w:t>
      </w:r>
      <w:r w:rsidRPr="003F02F8">
        <w:rPr>
          <w:rFonts w:ascii="Times New Roman" w:eastAsia="Times New Roman" w:hAnsi="Times New Roman" w:cs="Times New Roman"/>
          <w:sz w:val="24"/>
          <w:szCs w:val="24"/>
        </w:rPr>
        <w:t>Graph (PKG) in promoting Health</w:t>
      </w:r>
      <w:r w:rsidR="001D4EBC">
        <w:rPr>
          <w:rFonts w:ascii="Times New Roman" w:eastAsia="Times New Roman" w:hAnsi="Times New Roman" w:cs="Times New Roman"/>
          <w:sz w:val="24"/>
          <w:szCs w:val="24"/>
        </w:rPr>
        <w:t xml:space="preserve"> outcomes for</w:t>
      </w:r>
      <w:r w:rsidRPr="003F02F8">
        <w:rPr>
          <w:rFonts w:ascii="Times New Roman" w:eastAsia="Times New Roman" w:hAnsi="Times New Roman" w:cs="Times New Roman"/>
          <w:sz w:val="24"/>
          <w:szCs w:val="24"/>
        </w:rPr>
        <w:t xml:space="preserve"> people with Parkinson’s Disease: A critical review </w:t>
      </w:r>
    </w:p>
    <w:p w14:paraId="4A9D142E"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noProof/>
          <w:sz w:val="24"/>
          <w:szCs w:val="24"/>
          <w:lang w:val="en-IN"/>
        </w:rPr>
        <w:drawing>
          <wp:inline distT="114300" distB="114300" distL="114300" distR="114300" wp14:anchorId="1F2020AF" wp14:editId="2E928E1A">
            <wp:extent cx="3870996" cy="4160007"/>
            <wp:effectExtent l="12700" t="12700" r="12700" b="127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3870996" cy="4160007"/>
                    </a:xfrm>
                    <a:prstGeom prst="rect">
                      <a:avLst/>
                    </a:prstGeom>
                    <a:ln w="12700">
                      <a:solidFill>
                        <a:srgbClr val="000000"/>
                      </a:solidFill>
                      <a:prstDash val="solid"/>
                    </a:ln>
                  </pic:spPr>
                </pic:pic>
              </a:graphicData>
            </a:graphic>
          </wp:inline>
        </w:drawing>
      </w:r>
    </w:p>
    <w:p w14:paraId="071C05C7"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Figure: 1 Parkinson Diseases </w:t>
      </w:r>
    </w:p>
    <w:p w14:paraId="59164755"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(Source: Cleveland Clinic, 2026)</w:t>
      </w:r>
    </w:p>
    <w:p w14:paraId="46BB6FE1" w14:textId="77777777" w:rsidR="00391CBA" w:rsidRPr="003F02F8" w:rsidRDefault="00391CBA" w:rsidP="003F02F8">
      <w:pPr>
        <w:pStyle w:val="Heading2"/>
        <w:spacing w:line="360" w:lineRule="auto"/>
        <w:rPr>
          <w:rFonts w:cs="Times New Roman"/>
          <w:szCs w:val="24"/>
        </w:rPr>
      </w:pPr>
      <w:bookmarkStart w:id="2" w:name="_Toc235638850"/>
      <w:r w:rsidRPr="003F02F8">
        <w:rPr>
          <w:rFonts w:cs="Times New Roman"/>
          <w:szCs w:val="24"/>
        </w:rPr>
        <w:t>Introduction</w:t>
      </w:r>
      <w:bookmarkEnd w:id="2"/>
    </w:p>
    <w:p w14:paraId="1FBFE913" w14:textId="77777777" w:rsidR="00DE64F1" w:rsidRPr="003F02F8" w:rsidRDefault="001D4EBC" w:rsidP="003F02F8">
      <w:pPr>
        <w:spacing w:line="360" w:lineRule="auto"/>
        <w:jc w:val="both"/>
        <w:rPr>
          <w:rFonts w:ascii="Times New Roman" w:eastAsia="Times New Roman" w:hAnsi="Times New Roman" w:cs="Times New Roman"/>
          <w:sz w:val="24"/>
          <w:szCs w:val="24"/>
        </w:rPr>
      </w:pPr>
      <w:r w:rsidRPr="001D4EBC">
        <w:rPr>
          <w:rFonts w:ascii="Times New Roman" w:eastAsia="Times New Roman" w:hAnsi="Times New Roman" w:cs="Times New Roman"/>
          <w:sz w:val="24"/>
          <w:szCs w:val="24"/>
        </w:rPr>
        <w:t>Parkinson’s Disease (PD) is a major public health challenge worldwide, including in the UK, primarily affecting motor function and movement. This Blog centers on assessing the function of an existing digital technology, Parkinson's KinetiGraph (PKG), for managing PD.</w:t>
      </w:r>
      <w:r w:rsidR="00391CBA" w:rsidRPr="003F02F8">
        <w:rPr>
          <w:rFonts w:ascii="Times New Roman" w:eastAsia="Times New Roman" w:hAnsi="Times New Roman" w:cs="Times New Roman"/>
          <w:sz w:val="24"/>
          <w:szCs w:val="24"/>
        </w:rPr>
        <w:t xml:space="preserve"> </w:t>
      </w:r>
    </w:p>
    <w:p w14:paraId="205D4BAE" w14:textId="77777777" w:rsidR="00DE64F1" w:rsidRPr="003F02F8" w:rsidRDefault="00391CBA" w:rsidP="003F02F8">
      <w:pPr>
        <w:pStyle w:val="Heading2"/>
        <w:spacing w:line="360" w:lineRule="auto"/>
        <w:rPr>
          <w:rFonts w:cs="Times New Roman"/>
          <w:szCs w:val="24"/>
        </w:rPr>
      </w:pPr>
      <w:bookmarkStart w:id="3" w:name="_Toc235638851"/>
      <w:r w:rsidRPr="003F02F8">
        <w:rPr>
          <w:rFonts w:cs="Times New Roman"/>
          <w:szCs w:val="24"/>
        </w:rPr>
        <w:t>Public health problem</w:t>
      </w:r>
      <w:bookmarkEnd w:id="3"/>
    </w:p>
    <w:p w14:paraId="362D1A85"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Parkinson’s disease is a progressive neurological disorder that mainly affects motor function due to the gradual loss of dopamine-producing neurons in the brain. </w:t>
      </w:r>
    </w:p>
    <w:p w14:paraId="7B5F1EA7" w14:textId="77777777" w:rsidR="00DE64F1" w:rsidRPr="003F02F8" w:rsidRDefault="00391CBA" w:rsidP="003F02F8">
      <w:pPr>
        <w:numPr>
          <w:ilvl w:val="0"/>
          <w:numId w:val="6"/>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Key motor symptoms include muscular rigidity, slowness of movement (bradykinesia), and resting tremor (Zhang et al., 2026). </w:t>
      </w:r>
    </w:p>
    <w:p w14:paraId="0B27F1AB"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This disease is recognised as a rapidly growing neurological disorder globally and in the UK and has become a significant public health issue.</w:t>
      </w:r>
    </w:p>
    <w:p w14:paraId="166EF07C"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noProof/>
          <w:sz w:val="24"/>
          <w:szCs w:val="24"/>
          <w:lang w:val="en-IN"/>
        </w:rPr>
        <w:drawing>
          <wp:inline distT="114300" distB="114300" distL="114300" distR="114300" wp14:anchorId="47623B95" wp14:editId="1E94AF8D">
            <wp:extent cx="4230473" cy="3815544"/>
            <wp:effectExtent l="12700" t="12700" r="12700" b="1270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4230473" cy="3815544"/>
                    </a:xfrm>
                    <a:prstGeom prst="rect">
                      <a:avLst/>
                    </a:prstGeom>
                    <a:ln w="12700">
                      <a:solidFill>
                        <a:srgbClr val="000000"/>
                      </a:solidFill>
                      <a:prstDash val="solid"/>
                    </a:ln>
                  </pic:spPr>
                </pic:pic>
              </a:graphicData>
            </a:graphic>
          </wp:inline>
        </w:drawing>
      </w:r>
    </w:p>
    <w:p w14:paraId="390C83D6"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Figure 2: Diagnosis of Parkinson disease in UK </w:t>
      </w:r>
    </w:p>
    <w:p w14:paraId="302A8AD3"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(Source: Parkinson's UK, 2026)</w:t>
      </w:r>
    </w:p>
    <w:p w14:paraId="6B1C9193" w14:textId="77777777" w:rsidR="00DE64F1" w:rsidRPr="003F02F8" w:rsidRDefault="00391CBA" w:rsidP="003F02F8">
      <w:pPr>
        <w:spacing w:line="360" w:lineRule="auto"/>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It is seen that approximately 166,000 people are diagnosed with PD in the UK (Parkinson's UK, 2026). </w:t>
      </w:r>
      <w:r w:rsidR="00377859">
        <w:rPr>
          <w:rFonts w:ascii="Times New Roman" w:eastAsia="Times New Roman" w:hAnsi="Times New Roman" w:cs="Times New Roman"/>
          <w:sz w:val="24"/>
          <w:szCs w:val="24"/>
        </w:rPr>
        <w:t xml:space="preserve"> </w:t>
      </w:r>
      <w:r w:rsidRPr="003F02F8">
        <w:rPr>
          <w:rFonts w:ascii="Times New Roman" w:eastAsia="Times New Roman" w:hAnsi="Times New Roman" w:cs="Times New Roman"/>
          <w:sz w:val="24"/>
          <w:szCs w:val="24"/>
        </w:rPr>
        <w:t xml:space="preserve">PD costs approximately £3 billion each year in the UK due to reduced productivity and emergency hospital admissions (UK Parliament, 2025). Therefore, the high prevalence of PD and its significant economic burden make it a major health concern. </w:t>
      </w:r>
    </w:p>
    <w:p w14:paraId="420994D6" w14:textId="77777777" w:rsidR="00DE64F1" w:rsidRPr="003F02F8" w:rsidRDefault="00391CBA" w:rsidP="003F02F8">
      <w:pPr>
        <w:pStyle w:val="Heading2"/>
        <w:spacing w:line="360" w:lineRule="auto"/>
        <w:rPr>
          <w:rFonts w:cs="Times New Roman"/>
          <w:szCs w:val="24"/>
        </w:rPr>
      </w:pPr>
      <w:bookmarkStart w:id="4" w:name="_Toc235638852"/>
      <w:r w:rsidRPr="003F02F8">
        <w:rPr>
          <w:rFonts w:cs="Times New Roman"/>
          <w:szCs w:val="24"/>
        </w:rPr>
        <w:t>Describe the existing digital technology</w:t>
      </w:r>
      <w:bookmarkEnd w:id="4"/>
      <w:r w:rsidRPr="003F02F8">
        <w:rPr>
          <w:rFonts w:cs="Times New Roman"/>
          <w:szCs w:val="24"/>
        </w:rPr>
        <w:t xml:space="preserve"> </w:t>
      </w:r>
    </w:p>
    <w:p w14:paraId="049FA6E5"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Parkinson's </w:t>
      </w:r>
      <w:r w:rsidR="001D4EBC" w:rsidRPr="001D4EBC">
        <w:rPr>
          <w:rFonts w:ascii="Times New Roman" w:eastAsia="Times New Roman" w:hAnsi="Times New Roman" w:cs="Times New Roman"/>
          <w:sz w:val="24"/>
          <w:szCs w:val="24"/>
        </w:rPr>
        <w:t xml:space="preserve">KinetiGraph (PKG) is a cloud based digital wearable wristwatch that is designed to monitor PD symptoms, introduced by neurologist Dr. Malcolm Horne and Dr. Robert Griffiths. </w:t>
      </w:r>
      <w:r w:rsidR="00377859">
        <w:rPr>
          <w:rFonts w:ascii="Times New Roman" w:eastAsia="Times New Roman" w:hAnsi="Times New Roman" w:cs="Times New Roman"/>
          <w:sz w:val="24"/>
          <w:szCs w:val="24"/>
        </w:rPr>
        <w:t xml:space="preserve">This </w:t>
      </w:r>
      <w:r w:rsidR="001D4EBC" w:rsidRPr="001D4EBC">
        <w:rPr>
          <w:rFonts w:ascii="Times New Roman" w:eastAsia="Times New Roman" w:hAnsi="Times New Roman" w:cs="Times New Roman"/>
          <w:sz w:val="24"/>
          <w:szCs w:val="24"/>
        </w:rPr>
        <w:t>uses wrist-worn accelerometer technology with machine-learning algorithms to continuously monitor movement symptoms.</w:t>
      </w:r>
    </w:p>
    <w:p w14:paraId="7BD247CD"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noProof/>
          <w:sz w:val="24"/>
          <w:szCs w:val="24"/>
          <w:lang w:val="en-IN"/>
        </w:rPr>
        <w:drawing>
          <wp:inline distT="114300" distB="114300" distL="114300" distR="114300" wp14:anchorId="491F87B1" wp14:editId="59A5787A">
            <wp:extent cx="4008504" cy="4094708"/>
            <wp:effectExtent l="12700" t="12700" r="12700" b="1270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4008504" cy="4094708"/>
                    </a:xfrm>
                    <a:prstGeom prst="rect">
                      <a:avLst/>
                    </a:prstGeom>
                    <a:ln w="12700">
                      <a:solidFill>
                        <a:srgbClr val="000000"/>
                      </a:solidFill>
                      <a:prstDash val="solid"/>
                    </a:ln>
                  </pic:spPr>
                </pic:pic>
              </a:graphicData>
            </a:graphic>
          </wp:inline>
        </w:drawing>
      </w:r>
    </w:p>
    <w:p w14:paraId="4D196E8B"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Figure 3: Parkinson's KinetiGraph (PKG)</w:t>
      </w:r>
    </w:p>
    <w:p w14:paraId="63B2BA10"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(Source: Metta eta l., 2021) </w:t>
      </w:r>
    </w:p>
    <w:p w14:paraId="5A98E369" w14:textId="77777777" w:rsidR="00DE64F1" w:rsidRDefault="00391CBA" w:rsidP="003F02F8">
      <w:pPr>
        <w:numPr>
          <w:ilvl w:val="0"/>
          <w:numId w:val="5"/>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Worn on the wrist, the device uses three-axis accelerations to record movement data continuously over 6-7-day periods (Poplawska-Domaszewicz et al., 2024). </w:t>
      </w:r>
    </w:p>
    <w:p w14:paraId="365906B1" w14:textId="77777777" w:rsidR="001D4EBC" w:rsidRPr="001D4EBC" w:rsidRDefault="001D4EBC" w:rsidP="001D4EBC">
      <w:pPr>
        <w:pStyle w:val="NormalWeb"/>
        <w:numPr>
          <w:ilvl w:val="0"/>
          <w:numId w:val="5"/>
        </w:numPr>
        <w:spacing w:before="0" w:beforeAutospacing="0" w:after="0" w:afterAutospacing="0" w:line="360" w:lineRule="auto"/>
        <w:jc w:val="both"/>
        <w:textAlignment w:val="baseline"/>
        <w:rPr>
          <w:color w:val="000000"/>
        </w:rPr>
      </w:pPr>
      <w:r>
        <w:rPr>
          <w:color w:val="000000"/>
        </w:rPr>
        <w:t>Parkinson’s KinetiGraph (PKG) improves symptom monitoring, enables personalised treatment, reduces complications, and enhances quality of life, addressing Parkinson’s public health burden.</w:t>
      </w:r>
    </w:p>
    <w:p w14:paraId="10627C16" w14:textId="77777777" w:rsidR="00DE64F1" w:rsidRPr="003F02F8" w:rsidRDefault="001D4EBC" w:rsidP="003F02F8">
      <w:pPr>
        <w:numPr>
          <w:ilvl w:val="0"/>
          <w:numId w:val="5"/>
        </w:numPr>
        <w:spacing w:line="360" w:lineRule="auto"/>
        <w:jc w:val="both"/>
        <w:rPr>
          <w:rFonts w:ascii="Times New Roman" w:eastAsia="Times New Roman" w:hAnsi="Times New Roman" w:cs="Times New Roman"/>
          <w:sz w:val="24"/>
          <w:szCs w:val="24"/>
        </w:rPr>
      </w:pPr>
      <w:r w:rsidRPr="001D4EBC">
        <w:rPr>
          <w:rFonts w:ascii="Times New Roman" w:eastAsia="Times New Roman" w:hAnsi="Times New Roman" w:cs="Times New Roman"/>
          <w:sz w:val="24"/>
          <w:szCs w:val="24"/>
        </w:rPr>
        <w:t>As per Rukavina et al. (2025) quantifies detailed data of key Parkinson symptoms, including bradykinesia, dyskinesia, nighttime immobility, and tremor.</w:t>
      </w:r>
    </w:p>
    <w:p w14:paraId="2D3F0BEB" w14:textId="77777777" w:rsidR="00DE64F1" w:rsidRPr="003F02F8" w:rsidRDefault="001D4EBC" w:rsidP="003F02F8">
      <w:pPr>
        <w:pStyle w:val="Heading2"/>
        <w:spacing w:line="360" w:lineRule="auto"/>
        <w:rPr>
          <w:rFonts w:cs="Times New Roman"/>
          <w:szCs w:val="24"/>
        </w:rPr>
      </w:pPr>
      <w:bookmarkStart w:id="5" w:name="_Toc235638853"/>
      <w:r>
        <w:rPr>
          <w:rFonts w:eastAsia="Times New Roman" w:cs="Times New Roman"/>
          <w:szCs w:val="24"/>
        </w:rPr>
        <w:t xml:space="preserve">How the intervention </w:t>
      </w:r>
      <w:r w:rsidR="00391CBA" w:rsidRPr="003F02F8">
        <w:rPr>
          <w:rFonts w:cs="Times New Roman"/>
          <w:szCs w:val="24"/>
        </w:rPr>
        <w:t>promotes health</w:t>
      </w:r>
      <w:bookmarkEnd w:id="5"/>
    </w:p>
    <w:p w14:paraId="66B90B7D"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PKG majorly promotes health by allowing the continuous monitoring of Parkinson's disease symptoms.</w:t>
      </w:r>
    </w:p>
    <w:p w14:paraId="63FAA16F"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Aligning with the COM-B model, PKG enhances patients’ capability through continuous symptom monitoring, creates opportunities for timely clinical intervention, and enhances motivation for medical adherence (Isbanner et al., 2024).  </w:t>
      </w:r>
    </w:p>
    <w:p w14:paraId="2110162A" w14:textId="77777777" w:rsidR="00DE64F1" w:rsidRPr="003F02F8" w:rsidRDefault="00391CBA" w:rsidP="003F02F8">
      <w:pPr>
        <w:spacing w:line="360" w:lineRule="auto"/>
        <w:jc w:val="center"/>
        <w:rPr>
          <w:rFonts w:ascii="Times New Roman" w:eastAsia="Times New Roman" w:hAnsi="Times New Roman" w:cs="Times New Roman"/>
          <w:b/>
          <w:bCs/>
          <w:sz w:val="24"/>
          <w:szCs w:val="24"/>
        </w:rPr>
      </w:pPr>
      <w:r w:rsidRPr="003F02F8">
        <w:rPr>
          <w:rFonts w:ascii="Times New Roman" w:eastAsia="Times New Roman" w:hAnsi="Times New Roman" w:cs="Times New Roman"/>
          <w:b/>
          <w:bCs/>
          <w:noProof/>
          <w:sz w:val="24"/>
          <w:szCs w:val="24"/>
          <w:lang w:val="en-IN"/>
        </w:rPr>
        <w:drawing>
          <wp:inline distT="114300" distB="114300" distL="114300" distR="114300" wp14:anchorId="3C0BBEBB" wp14:editId="29A0E0AE">
            <wp:extent cx="3390900" cy="2286000"/>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3390900" cy="2286000"/>
                    </a:xfrm>
                    <a:prstGeom prst="rect">
                      <a:avLst/>
                    </a:prstGeom>
                    <a:ln w="12700">
                      <a:solidFill>
                        <a:srgbClr val="000000"/>
                      </a:solidFill>
                      <a:prstDash val="solid"/>
                    </a:ln>
                  </pic:spPr>
                </pic:pic>
              </a:graphicData>
            </a:graphic>
          </wp:inline>
        </w:drawing>
      </w:r>
    </w:p>
    <w:p w14:paraId="012EFFE2"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Figure 4: Parkinson's KinetiGraph (PKG) Device </w:t>
      </w:r>
    </w:p>
    <w:p w14:paraId="031B448B"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(Source: King's College London, 2026)</w:t>
      </w:r>
    </w:p>
    <w:p w14:paraId="482127E4" w14:textId="77777777" w:rsidR="00DE64F1" w:rsidRPr="003F02F8" w:rsidRDefault="00391CBA" w:rsidP="003F02F8">
      <w:pPr>
        <w:numPr>
          <w:ilvl w:val="0"/>
          <w:numId w:val="5"/>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A clinical study shows that 82% of patients were satisfied with the usability and performance of using Personal KinetiGraph (PKG) (Moreau et al, 2023). </w:t>
      </w:r>
    </w:p>
    <w:p w14:paraId="3B043F4A" w14:textId="77777777" w:rsidR="00DE64F1" w:rsidRPr="003F02F8" w:rsidRDefault="00391CBA" w:rsidP="003F02F8">
      <w:pPr>
        <w:pStyle w:val="Heading2"/>
        <w:spacing w:line="360" w:lineRule="auto"/>
        <w:rPr>
          <w:rFonts w:cs="Times New Roman"/>
          <w:szCs w:val="24"/>
        </w:rPr>
      </w:pPr>
      <w:bookmarkStart w:id="6" w:name="_Toc235638854"/>
      <w:r w:rsidRPr="003F02F8">
        <w:rPr>
          <w:rFonts w:cs="Times New Roman"/>
          <w:szCs w:val="24"/>
        </w:rPr>
        <w:t>Critical evaluation of the technology</w:t>
      </w:r>
      <w:bookmarkEnd w:id="6"/>
      <w:r w:rsidRPr="003F02F8">
        <w:rPr>
          <w:rFonts w:cs="Times New Roman"/>
          <w:szCs w:val="24"/>
        </w:rPr>
        <w:t xml:space="preserve"> </w:t>
      </w:r>
    </w:p>
    <w:p w14:paraId="2CFCC2DD" w14:textId="77777777" w:rsidR="00DE64F1" w:rsidRPr="003F02F8" w:rsidRDefault="00391CBA" w:rsidP="003F02F8">
      <w:pPr>
        <w:spacing w:line="360" w:lineRule="auto"/>
        <w:jc w:val="both"/>
        <w:rPr>
          <w:rFonts w:ascii="Times New Roman" w:eastAsia="Times New Roman" w:hAnsi="Times New Roman" w:cs="Times New Roman"/>
          <w:b/>
          <w:bCs/>
          <w:i/>
          <w:iCs/>
          <w:sz w:val="24"/>
          <w:szCs w:val="24"/>
        </w:rPr>
      </w:pPr>
      <w:r w:rsidRPr="003F02F8">
        <w:rPr>
          <w:rFonts w:ascii="Times New Roman" w:eastAsia="Times New Roman" w:hAnsi="Times New Roman" w:cs="Times New Roman"/>
          <w:b/>
          <w:bCs/>
          <w:i/>
          <w:iCs/>
          <w:sz w:val="24"/>
          <w:szCs w:val="24"/>
        </w:rPr>
        <w:t>Advantages</w:t>
      </w:r>
    </w:p>
    <w:p w14:paraId="77CC6EF9" w14:textId="77777777" w:rsidR="00DE64F1" w:rsidRPr="003F02F8" w:rsidRDefault="00391CBA" w:rsidP="003F02F8">
      <w:pPr>
        <w:spacing w:line="360" w:lineRule="auto"/>
        <w:jc w:val="both"/>
        <w:rPr>
          <w:rFonts w:ascii="Times New Roman" w:eastAsia="Times New Roman" w:hAnsi="Times New Roman" w:cs="Times New Roman"/>
          <w:b/>
          <w:bCs/>
          <w:i/>
          <w:iCs/>
          <w:sz w:val="24"/>
          <w:szCs w:val="24"/>
        </w:rPr>
      </w:pPr>
      <w:r w:rsidRPr="003F02F8">
        <w:rPr>
          <w:rFonts w:ascii="Times New Roman" w:eastAsia="Times New Roman" w:hAnsi="Times New Roman" w:cs="Times New Roman"/>
          <w:sz w:val="24"/>
          <w:szCs w:val="24"/>
        </w:rPr>
        <w:t xml:space="preserve">PKG identifies the symptoms severely in the early stage through continuous and objective monitoring. </w:t>
      </w:r>
    </w:p>
    <w:p w14:paraId="78CA4CBA" w14:textId="77777777" w:rsidR="00DE64F1" w:rsidRPr="003F02F8" w:rsidRDefault="00391CBA" w:rsidP="003F02F8">
      <w:pPr>
        <w:numPr>
          <w:ilvl w:val="0"/>
          <w:numId w:val="5"/>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Using AI algorithms, it generates detailed critical reports, enabling timely treatment plans (Poplawska-Domaszewicz et al., 2024). </w:t>
      </w:r>
    </w:p>
    <w:p w14:paraId="03EE6898" w14:textId="77777777" w:rsidR="00DE64F1" w:rsidRPr="003F02F8" w:rsidRDefault="00391CBA" w:rsidP="003F02F8">
      <w:pPr>
        <w:numPr>
          <w:ilvl w:val="0"/>
          <w:numId w:val="5"/>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Facilitates remote patient monitoring, especially for older adults which accelerates clinical decision-making and reduces the need for frequent hospital visits (Qu et al., 2023). </w:t>
      </w:r>
    </w:p>
    <w:p w14:paraId="6C2F4DC8"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b/>
          <w:bCs/>
          <w:i/>
          <w:iCs/>
          <w:sz w:val="24"/>
          <w:szCs w:val="24"/>
        </w:rPr>
        <w:t xml:space="preserve">Disadvantages </w:t>
      </w:r>
      <w:r w:rsidRPr="003F02F8">
        <w:rPr>
          <w:rFonts w:ascii="Times New Roman" w:eastAsia="Times New Roman" w:hAnsi="Times New Roman" w:cs="Times New Roman"/>
          <w:sz w:val="24"/>
          <w:szCs w:val="24"/>
        </w:rPr>
        <w:t xml:space="preserve"> </w:t>
      </w:r>
    </w:p>
    <w:p w14:paraId="6DC7E531" w14:textId="77777777" w:rsidR="00DE64F1" w:rsidRPr="003F02F8" w:rsidRDefault="00391CBA" w:rsidP="003F02F8">
      <w:pPr>
        <w:numPr>
          <w:ilvl w:val="0"/>
          <w:numId w:val="2"/>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PKG monitor symptoms do not predict fall risk or provide emergency alerts. </w:t>
      </w:r>
    </w:p>
    <w:p w14:paraId="28B08C9A" w14:textId="77777777" w:rsidR="00DE64F1" w:rsidRPr="003F02F8" w:rsidRDefault="00391CBA" w:rsidP="003F02F8">
      <w:pPr>
        <w:numPr>
          <w:ilvl w:val="0"/>
          <w:numId w:val="2"/>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It does not offer medical reminders and lifestyle recommendations to support health. </w:t>
      </w:r>
    </w:p>
    <w:p w14:paraId="180EB6E8" w14:textId="77777777" w:rsidR="00DE64F1" w:rsidRPr="003F02F8" w:rsidRDefault="00391CBA" w:rsidP="003F02F8">
      <w:pPr>
        <w:pStyle w:val="Heading2"/>
        <w:spacing w:line="360" w:lineRule="auto"/>
        <w:rPr>
          <w:rFonts w:cs="Times New Roman"/>
          <w:szCs w:val="24"/>
        </w:rPr>
      </w:pPr>
      <w:bookmarkStart w:id="7" w:name="_Toc235638855"/>
      <w:r w:rsidRPr="003F02F8">
        <w:rPr>
          <w:rFonts w:cs="Times New Roman"/>
          <w:szCs w:val="24"/>
        </w:rPr>
        <w:t>Addressing the shortfalls</w:t>
      </w:r>
      <w:bookmarkEnd w:id="7"/>
      <w:r w:rsidRPr="003F02F8">
        <w:rPr>
          <w:rFonts w:cs="Times New Roman"/>
          <w:szCs w:val="24"/>
        </w:rPr>
        <w:t xml:space="preserve"> </w:t>
      </w:r>
    </w:p>
    <w:p w14:paraId="078B9649"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Integrating AI-powered systems within the system allows fall detection and emergency alerts (Danial et al., 2025). Incorporate Personalised lifestyle recommendations to support self-management behaviour. </w:t>
      </w:r>
    </w:p>
    <w:p w14:paraId="1111243F" w14:textId="77777777" w:rsidR="00DE64F1" w:rsidRPr="003F02F8" w:rsidRDefault="00391CBA" w:rsidP="003F02F8">
      <w:pPr>
        <w:pStyle w:val="Heading2"/>
        <w:spacing w:line="360" w:lineRule="auto"/>
        <w:rPr>
          <w:rFonts w:cs="Times New Roman"/>
          <w:szCs w:val="24"/>
        </w:rPr>
      </w:pPr>
      <w:bookmarkStart w:id="8" w:name="_Toc235638856"/>
      <w:r w:rsidRPr="003F02F8">
        <w:rPr>
          <w:rFonts w:cs="Times New Roman"/>
          <w:szCs w:val="24"/>
        </w:rPr>
        <w:t>Conclusion</w:t>
      </w:r>
      <w:bookmarkEnd w:id="8"/>
      <w:r w:rsidRPr="003F02F8">
        <w:rPr>
          <w:rFonts w:cs="Times New Roman"/>
          <w:szCs w:val="24"/>
        </w:rPr>
        <w:t xml:space="preserve"> </w:t>
      </w:r>
    </w:p>
    <w:p w14:paraId="59A8416D"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The Blog evaluates the implications of PKG for managing PD. Continuous monitoring and measurable data help patients recognise the severity of symptoms. </w:t>
      </w:r>
    </w:p>
    <w:p w14:paraId="26E2E9CF" w14:textId="77777777" w:rsidR="00DE64F1" w:rsidRPr="003F02F8" w:rsidRDefault="00DE64F1" w:rsidP="003F02F8">
      <w:pPr>
        <w:spacing w:line="360" w:lineRule="auto"/>
        <w:jc w:val="both"/>
        <w:rPr>
          <w:rFonts w:ascii="Times New Roman" w:eastAsia="Times New Roman" w:hAnsi="Times New Roman" w:cs="Times New Roman"/>
          <w:b/>
          <w:bCs/>
          <w:sz w:val="24"/>
          <w:szCs w:val="24"/>
        </w:rPr>
      </w:pPr>
    </w:p>
    <w:p w14:paraId="6A3083A9" w14:textId="77777777" w:rsidR="00391CBA" w:rsidRPr="003F02F8" w:rsidRDefault="00391CBA" w:rsidP="003F02F8">
      <w:pPr>
        <w:spacing w:line="360" w:lineRule="auto"/>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br w:type="page"/>
      </w:r>
    </w:p>
    <w:p w14:paraId="6237E5F3" w14:textId="77777777" w:rsidR="00391CBA" w:rsidRPr="003F02F8" w:rsidRDefault="00391CBA" w:rsidP="003F02F8">
      <w:pPr>
        <w:pStyle w:val="Heading1"/>
        <w:spacing w:line="360" w:lineRule="auto"/>
        <w:rPr>
          <w:rFonts w:cs="Times New Roman"/>
          <w:szCs w:val="24"/>
        </w:rPr>
      </w:pPr>
      <w:bookmarkStart w:id="9" w:name="_Toc235638857"/>
      <w:r w:rsidRPr="003F02F8">
        <w:rPr>
          <w:rFonts w:cs="Times New Roman"/>
          <w:szCs w:val="24"/>
        </w:rPr>
        <w:t>References</w:t>
      </w:r>
      <w:bookmarkEnd w:id="9"/>
      <w:r w:rsidRPr="003F02F8">
        <w:rPr>
          <w:rFonts w:cs="Times New Roman"/>
          <w:szCs w:val="24"/>
        </w:rPr>
        <w:t xml:space="preserve"> </w:t>
      </w:r>
    </w:p>
    <w:p w14:paraId="157D8946"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Cleveland Clinic (2026) </w:t>
      </w:r>
      <w:r w:rsidRPr="003F02F8">
        <w:rPr>
          <w:rFonts w:ascii="Times New Roman" w:eastAsia="Times New Roman" w:hAnsi="Times New Roman" w:cs="Times New Roman"/>
          <w:i/>
          <w:iCs/>
          <w:sz w:val="24"/>
          <w:szCs w:val="24"/>
        </w:rPr>
        <w:t>Parkinson’s Disease</w:t>
      </w:r>
      <w:r w:rsidRPr="003F02F8">
        <w:rPr>
          <w:rFonts w:ascii="Times New Roman" w:eastAsia="Times New Roman" w:hAnsi="Times New Roman" w:cs="Times New Roman"/>
          <w:sz w:val="24"/>
          <w:szCs w:val="24"/>
        </w:rPr>
        <w:t xml:space="preserve"> Available at: </w:t>
      </w:r>
      <w:hyperlink r:id="rId11">
        <w:r w:rsidRPr="003F02F8">
          <w:rPr>
            <w:rFonts w:ascii="Times New Roman" w:eastAsia="Times New Roman" w:hAnsi="Times New Roman" w:cs="Times New Roman"/>
            <w:color w:val="1155CC"/>
            <w:sz w:val="24"/>
            <w:szCs w:val="24"/>
            <w:u w:val="single"/>
          </w:rPr>
          <w:t>https://my.clevelandclinic.org/health/diseases/8525-parkinsons-disease-an-overview</w:t>
        </w:r>
      </w:hyperlink>
      <w:r w:rsidRPr="003F02F8">
        <w:rPr>
          <w:rFonts w:ascii="Times New Roman" w:eastAsia="Times New Roman" w:hAnsi="Times New Roman" w:cs="Times New Roman"/>
          <w:sz w:val="24"/>
          <w:szCs w:val="24"/>
        </w:rPr>
        <w:t xml:space="preserve"> </w:t>
      </w:r>
    </w:p>
    <w:p w14:paraId="0C080EC9"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Danial, M., Chow, C.T., Lim, M.H., Ayop, N.A., Looi, I. and Ch’ng, A.S.H., (2025). AI-based patient monitoring for fall prevention in stroke patients: a pilot study at a Malaysian acute stroke unit. </w:t>
      </w:r>
      <w:r w:rsidRPr="003F02F8">
        <w:rPr>
          <w:rFonts w:ascii="Times New Roman" w:eastAsia="Times New Roman" w:hAnsi="Times New Roman" w:cs="Times New Roman"/>
          <w:i/>
          <w:iCs/>
          <w:sz w:val="24"/>
          <w:szCs w:val="24"/>
        </w:rPr>
        <w:t>Journal of NeuroEngineering and Rehabilitation,</w:t>
      </w:r>
      <w:r w:rsidRPr="003F02F8">
        <w:rPr>
          <w:rFonts w:ascii="Times New Roman" w:eastAsia="Times New Roman" w:hAnsi="Times New Roman" w:cs="Times New Roman"/>
          <w:sz w:val="24"/>
          <w:szCs w:val="24"/>
        </w:rPr>
        <w:t xml:space="preserve"> 22(1), p.216. </w:t>
      </w:r>
    </w:p>
    <w:p w14:paraId="2C2BEC05"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Horak, M (2023) </w:t>
      </w:r>
      <w:r w:rsidRPr="003F02F8">
        <w:rPr>
          <w:rFonts w:ascii="Times New Roman" w:eastAsia="Times New Roman" w:hAnsi="Times New Roman" w:cs="Times New Roman"/>
          <w:i/>
          <w:iCs/>
          <w:sz w:val="24"/>
          <w:szCs w:val="24"/>
        </w:rPr>
        <w:t>Wrist-worn device shows good accuracy for measuring off time</w:t>
      </w:r>
      <w:r w:rsidRPr="003F02F8">
        <w:rPr>
          <w:rFonts w:ascii="Times New Roman" w:eastAsia="Times New Roman" w:hAnsi="Times New Roman" w:cs="Times New Roman"/>
          <w:sz w:val="24"/>
          <w:szCs w:val="24"/>
        </w:rPr>
        <w:t xml:space="preserve"> Available at: </w:t>
      </w:r>
      <w:hyperlink r:id="rId12">
        <w:r w:rsidRPr="003F02F8">
          <w:rPr>
            <w:rFonts w:ascii="Times New Roman" w:eastAsia="Times New Roman" w:hAnsi="Times New Roman" w:cs="Times New Roman"/>
            <w:color w:val="1155CC"/>
            <w:sz w:val="24"/>
            <w:szCs w:val="24"/>
            <w:u w:val="single"/>
          </w:rPr>
          <w:t>https://parkinsonsnewstoday.com/news/wrist-worn-parkinson-kinetigraph-accurate-off-time-measures/</w:t>
        </w:r>
      </w:hyperlink>
      <w:r w:rsidRPr="003F02F8">
        <w:rPr>
          <w:rFonts w:ascii="Times New Roman" w:eastAsia="Times New Roman" w:hAnsi="Times New Roman" w:cs="Times New Roman"/>
          <w:sz w:val="24"/>
          <w:szCs w:val="24"/>
        </w:rPr>
        <w:t xml:space="preserve">  </w:t>
      </w:r>
    </w:p>
    <w:p w14:paraId="2C0A3BBB"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Isbanner, S., Carins, J., Babakhani, N. and Kitunen, A., (2024). Streamlining COM-B model: insights from the healthy eating context. </w:t>
      </w:r>
      <w:r w:rsidRPr="003F02F8">
        <w:rPr>
          <w:rFonts w:ascii="Times New Roman" w:eastAsia="Times New Roman" w:hAnsi="Times New Roman" w:cs="Times New Roman"/>
          <w:i/>
          <w:iCs/>
          <w:sz w:val="24"/>
          <w:szCs w:val="24"/>
        </w:rPr>
        <w:t>Appetite</w:t>
      </w:r>
      <w:r w:rsidRPr="003F02F8">
        <w:rPr>
          <w:rFonts w:ascii="Times New Roman" w:eastAsia="Times New Roman" w:hAnsi="Times New Roman" w:cs="Times New Roman"/>
          <w:sz w:val="24"/>
          <w:szCs w:val="24"/>
        </w:rPr>
        <w:t xml:space="preserve">, 203, p.107693. </w:t>
      </w:r>
    </w:p>
    <w:p w14:paraId="1FA24C74"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King's College London (2026) </w:t>
      </w:r>
      <w:r w:rsidRPr="003F02F8">
        <w:rPr>
          <w:rFonts w:ascii="Times New Roman" w:eastAsia="Times New Roman" w:hAnsi="Times New Roman" w:cs="Times New Roman"/>
          <w:i/>
          <w:iCs/>
          <w:sz w:val="24"/>
          <w:szCs w:val="24"/>
        </w:rPr>
        <w:t xml:space="preserve">The Use of Wearable in Parkinson's Disease Research </w:t>
      </w:r>
      <w:r w:rsidRPr="003F02F8">
        <w:rPr>
          <w:rFonts w:ascii="Times New Roman" w:eastAsia="Times New Roman" w:hAnsi="Times New Roman" w:cs="Times New Roman"/>
          <w:sz w:val="24"/>
          <w:szCs w:val="24"/>
        </w:rPr>
        <w:t xml:space="preserve"> Available at: </w:t>
      </w:r>
      <w:hyperlink r:id="rId13">
        <w:r w:rsidRPr="003F02F8">
          <w:rPr>
            <w:rFonts w:ascii="Times New Roman" w:eastAsia="Times New Roman" w:hAnsi="Times New Roman" w:cs="Times New Roman"/>
            <w:color w:val="1155CC"/>
            <w:sz w:val="24"/>
            <w:szCs w:val="24"/>
            <w:u w:val="single"/>
          </w:rPr>
          <w:t>https://www.kcl.ac.uk/the-use-of-wearable-in-parkinsons-disease-research</w:t>
        </w:r>
      </w:hyperlink>
      <w:r w:rsidRPr="003F02F8">
        <w:rPr>
          <w:rFonts w:ascii="Times New Roman" w:eastAsia="Times New Roman" w:hAnsi="Times New Roman" w:cs="Times New Roman"/>
          <w:sz w:val="24"/>
          <w:szCs w:val="24"/>
        </w:rPr>
        <w:t xml:space="preserve"> </w:t>
      </w:r>
    </w:p>
    <w:p w14:paraId="305BB79D"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Metta, V., Batzu, L., Leta, V., Trivedi, D., Powdleska, A., Mridula, K.R., Kukle, P., Goyal, V., Borgohain, R., Chung-Faye, G. and Chaudhuri, K.R., (2021). Parkinson’s disease: personalized pathway of care for device-aided therapies (DAT) and the role of continuous objective monitoring (COM) using wearable sensors. J</w:t>
      </w:r>
      <w:r w:rsidRPr="003F02F8">
        <w:rPr>
          <w:rFonts w:ascii="Times New Roman" w:eastAsia="Times New Roman" w:hAnsi="Times New Roman" w:cs="Times New Roman"/>
          <w:i/>
          <w:iCs/>
          <w:sz w:val="24"/>
          <w:szCs w:val="24"/>
        </w:rPr>
        <w:t xml:space="preserve">ournal of Personalized Medicine, </w:t>
      </w:r>
      <w:r w:rsidRPr="003F02F8">
        <w:rPr>
          <w:rFonts w:ascii="Times New Roman" w:eastAsia="Times New Roman" w:hAnsi="Times New Roman" w:cs="Times New Roman"/>
          <w:sz w:val="24"/>
          <w:szCs w:val="24"/>
        </w:rPr>
        <w:t xml:space="preserve">11(7), p.680. </w:t>
      </w:r>
    </w:p>
    <w:p w14:paraId="499FC1B9"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Moreau, C., Rouaud, T., Grabli, D., Benatru, I., Remy, P., Marques, A.R., Drapier, S., Mariani, L.L., Roze, E., Devos, D. and Dupont, G., (2023). Overview on wearable sensors for the management of Parkinson’s disease. </w:t>
      </w:r>
      <w:r w:rsidRPr="003F02F8">
        <w:rPr>
          <w:rFonts w:ascii="Times New Roman" w:eastAsia="Times New Roman" w:hAnsi="Times New Roman" w:cs="Times New Roman"/>
          <w:i/>
          <w:iCs/>
          <w:sz w:val="24"/>
          <w:szCs w:val="24"/>
        </w:rPr>
        <w:t>npj Parkinson's Disease,</w:t>
      </w:r>
      <w:r w:rsidRPr="003F02F8">
        <w:rPr>
          <w:rFonts w:ascii="Times New Roman" w:eastAsia="Times New Roman" w:hAnsi="Times New Roman" w:cs="Times New Roman"/>
          <w:sz w:val="24"/>
          <w:szCs w:val="24"/>
        </w:rPr>
        <w:t xml:space="preserve"> 9(1), p.153. </w:t>
      </w:r>
    </w:p>
    <w:p w14:paraId="10D7BF2F"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Parkinson's UK (2026) </w:t>
      </w:r>
      <w:r w:rsidRPr="003F02F8">
        <w:rPr>
          <w:rFonts w:ascii="Times New Roman" w:eastAsia="Times New Roman" w:hAnsi="Times New Roman" w:cs="Times New Roman"/>
          <w:i/>
          <w:iCs/>
          <w:sz w:val="24"/>
          <w:szCs w:val="24"/>
        </w:rPr>
        <w:t>How many people have Parkinson’s?</w:t>
      </w:r>
      <w:r w:rsidRPr="003F02F8">
        <w:rPr>
          <w:rFonts w:ascii="Times New Roman" w:eastAsia="Times New Roman" w:hAnsi="Times New Roman" w:cs="Times New Roman"/>
          <w:sz w:val="24"/>
          <w:szCs w:val="24"/>
        </w:rPr>
        <w:t xml:space="preserve"> Available at: </w:t>
      </w:r>
      <w:hyperlink r:id="rId14">
        <w:r w:rsidRPr="003F02F8">
          <w:rPr>
            <w:rFonts w:ascii="Times New Roman" w:eastAsia="Times New Roman" w:hAnsi="Times New Roman" w:cs="Times New Roman"/>
            <w:color w:val="1155CC"/>
            <w:sz w:val="24"/>
            <w:szCs w:val="24"/>
            <w:u w:val="single"/>
          </w:rPr>
          <w:t>https://www.parkinsons.org.uk/information/about-parkinsons/statistics</w:t>
        </w:r>
      </w:hyperlink>
      <w:r w:rsidRPr="003F02F8">
        <w:rPr>
          <w:rFonts w:ascii="Times New Roman" w:eastAsia="Times New Roman" w:hAnsi="Times New Roman" w:cs="Times New Roman"/>
          <w:sz w:val="24"/>
          <w:szCs w:val="24"/>
        </w:rPr>
        <w:t xml:space="preserve"> </w:t>
      </w:r>
    </w:p>
    <w:p w14:paraId="3FCE33E8"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Poplawska-Domaszewicz, K., Limbachiya, N., Lau, Y.H. and Chaudhuri, K.R., (2024). Parkinson’s Kinetigraph for wearable sensor detection of clinically unrecognized early-morning akinesia in Parkinson’s disease: a case report-based observation. </w:t>
      </w:r>
      <w:r w:rsidRPr="003F02F8">
        <w:rPr>
          <w:rFonts w:ascii="Times New Roman" w:eastAsia="Times New Roman" w:hAnsi="Times New Roman" w:cs="Times New Roman"/>
          <w:i/>
          <w:iCs/>
          <w:sz w:val="24"/>
          <w:szCs w:val="24"/>
        </w:rPr>
        <w:t>Sensors</w:t>
      </w:r>
      <w:r w:rsidRPr="003F02F8">
        <w:rPr>
          <w:rFonts w:ascii="Times New Roman" w:eastAsia="Times New Roman" w:hAnsi="Times New Roman" w:cs="Times New Roman"/>
          <w:sz w:val="24"/>
          <w:szCs w:val="24"/>
        </w:rPr>
        <w:t xml:space="preserve">, 24(10), p.3045. </w:t>
      </w:r>
    </w:p>
    <w:p w14:paraId="64AA3035"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Qu, Y., Zhang, T., Duo, Y., Chen, L. and Li, X., (2023). Identification and quantitative assessment of motor complications in Parkinson’s disease using the Parkinson’s KinetiGraph™. Frontiers in Aging Neuroscience, 15, p.1142268. </w:t>
      </w:r>
    </w:p>
    <w:p w14:paraId="700854CA"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Rukavina, K., Staunton, J., Zinzalias, P., Krbot Skoric, M., Wu, K., Bannister, K., Rizos, A. and Ray Chaudhuri, K., (2025). Wearable devices may aid the recognition of fluctuation-related pain in Parkinson’s disease—An exploratory, cross-sectional analysis of two prospective observational studies. Plos one, 20(1), p.e0316563. </w:t>
      </w:r>
    </w:p>
    <w:p w14:paraId="0AA9CD09"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UK Parliament (2025) </w:t>
      </w:r>
      <w:r w:rsidRPr="003F02F8">
        <w:rPr>
          <w:rFonts w:ascii="Times New Roman" w:eastAsia="Times New Roman" w:hAnsi="Times New Roman" w:cs="Times New Roman"/>
          <w:i/>
          <w:iCs/>
          <w:sz w:val="24"/>
          <w:szCs w:val="24"/>
        </w:rPr>
        <w:t xml:space="preserve">Parkinson’s Disease </w:t>
      </w:r>
      <w:r w:rsidRPr="003F02F8">
        <w:rPr>
          <w:rFonts w:ascii="Times New Roman" w:eastAsia="Times New Roman" w:hAnsi="Times New Roman" w:cs="Times New Roman"/>
          <w:sz w:val="24"/>
          <w:szCs w:val="24"/>
        </w:rPr>
        <w:t xml:space="preserve"> Available at: </w:t>
      </w:r>
      <w:hyperlink r:id="rId15">
        <w:r w:rsidRPr="003F02F8">
          <w:rPr>
            <w:rFonts w:ascii="Times New Roman" w:eastAsia="Times New Roman" w:hAnsi="Times New Roman" w:cs="Times New Roman"/>
            <w:color w:val="1155CC"/>
            <w:sz w:val="24"/>
            <w:szCs w:val="24"/>
            <w:u w:val="single"/>
          </w:rPr>
          <w:t>https://hansard.parliament.uk/Commons/2025-05-21/debates/49C8E0C8-656F-499C-A529-229E1B3F6D05/ParkinsonsDisease</w:t>
        </w:r>
      </w:hyperlink>
      <w:r w:rsidRPr="003F02F8">
        <w:rPr>
          <w:rFonts w:ascii="Times New Roman" w:eastAsia="Times New Roman" w:hAnsi="Times New Roman" w:cs="Times New Roman"/>
          <w:sz w:val="24"/>
          <w:szCs w:val="24"/>
        </w:rPr>
        <w:t xml:space="preserve"> </w:t>
      </w:r>
    </w:p>
    <w:p w14:paraId="2F2B8B4B"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Zhang, S., Wang, T., Peng, Y., Wang, Q., Zhang, Z., Chu, S., Huang, H. and Chen, N., (2026). Parkinson's disease: pathogenesis and therapeutic strategies. </w:t>
      </w:r>
      <w:r w:rsidRPr="003F02F8">
        <w:rPr>
          <w:rFonts w:ascii="Times New Roman" w:eastAsia="Times New Roman" w:hAnsi="Times New Roman" w:cs="Times New Roman"/>
          <w:i/>
          <w:iCs/>
          <w:sz w:val="24"/>
          <w:szCs w:val="24"/>
        </w:rPr>
        <w:t xml:space="preserve">Molecular Biomedicine, </w:t>
      </w:r>
      <w:r w:rsidRPr="003F02F8">
        <w:rPr>
          <w:rFonts w:ascii="Times New Roman" w:eastAsia="Times New Roman" w:hAnsi="Times New Roman" w:cs="Times New Roman"/>
          <w:sz w:val="24"/>
          <w:szCs w:val="24"/>
        </w:rPr>
        <w:t xml:space="preserve">7(1), p.46. </w:t>
      </w:r>
    </w:p>
    <w:p w14:paraId="348B787D" w14:textId="77777777" w:rsidR="00DE64F1" w:rsidRPr="003F02F8" w:rsidRDefault="00DE64F1" w:rsidP="003F02F8">
      <w:pPr>
        <w:spacing w:line="360" w:lineRule="auto"/>
        <w:jc w:val="both"/>
        <w:rPr>
          <w:rFonts w:ascii="Times New Roman" w:eastAsia="Times New Roman" w:hAnsi="Times New Roman" w:cs="Times New Roman"/>
          <w:b/>
          <w:bCs/>
          <w:sz w:val="24"/>
          <w:szCs w:val="24"/>
        </w:rPr>
      </w:pPr>
    </w:p>
    <w:p w14:paraId="659A2EBF" w14:textId="77777777" w:rsidR="00391CBA" w:rsidRPr="003F02F8" w:rsidRDefault="00391CBA" w:rsidP="003F02F8">
      <w:pPr>
        <w:spacing w:line="360" w:lineRule="auto"/>
        <w:rPr>
          <w:rFonts w:ascii="Times New Roman" w:hAnsi="Times New Roman" w:cs="Times New Roman"/>
          <w:b/>
          <w:sz w:val="24"/>
          <w:szCs w:val="24"/>
        </w:rPr>
      </w:pPr>
      <w:bookmarkStart w:id="10" w:name="_Toc235638858"/>
      <w:r w:rsidRPr="003F02F8">
        <w:rPr>
          <w:rFonts w:ascii="Times New Roman" w:hAnsi="Times New Roman" w:cs="Times New Roman"/>
          <w:sz w:val="24"/>
          <w:szCs w:val="24"/>
        </w:rPr>
        <w:br w:type="page"/>
      </w:r>
    </w:p>
    <w:p w14:paraId="67003F55" w14:textId="77777777" w:rsidR="00DE64F1" w:rsidRPr="003F02F8" w:rsidRDefault="00391CBA" w:rsidP="003F02F8">
      <w:pPr>
        <w:pStyle w:val="Heading1"/>
        <w:spacing w:line="360" w:lineRule="auto"/>
        <w:rPr>
          <w:rFonts w:cs="Times New Roman"/>
          <w:szCs w:val="24"/>
        </w:rPr>
      </w:pPr>
      <w:r w:rsidRPr="003F02F8">
        <w:rPr>
          <w:rFonts w:cs="Times New Roman"/>
          <w:szCs w:val="24"/>
        </w:rPr>
        <w:t>Blog 2</w:t>
      </w:r>
      <w:bookmarkEnd w:id="10"/>
    </w:p>
    <w:p w14:paraId="0F8A99F1" w14:textId="77777777" w:rsidR="00391CBA" w:rsidRPr="003F02F8" w:rsidRDefault="00391CBA" w:rsidP="003F02F8">
      <w:pPr>
        <w:pStyle w:val="Heading2"/>
        <w:spacing w:line="360" w:lineRule="auto"/>
        <w:rPr>
          <w:rFonts w:cs="Times New Roman"/>
          <w:szCs w:val="24"/>
        </w:rPr>
      </w:pPr>
      <w:bookmarkStart w:id="11" w:name="_Toc235638859"/>
      <w:r w:rsidRPr="003F02F8">
        <w:rPr>
          <w:rFonts w:cs="Times New Roman"/>
          <w:szCs w:val="24"/>
        </w:rPr>
        <w:t>Title</w:t>
      </w:r>
      <w:bookmarkEnd w:id="11"/>
    </w:p>
    <w:p w14:paraId="534061E8"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Developing an AI-enabled wearable system, ParkinsonAI+, for Parkinson’s Disease management. </w:t>
      </w:r>
    </w:p>
    <w:p w14:paraId="67F8D353" w14:textId="77777777" w:rsidR="00391CBA" w:rsidRPr="003F02F8" w:rsidRDefault="00391CBA" w:rsidP="003F02F8">
      <w:pPr>
        <w:pStyle w:val="Heading2"/>
        <w:spacing w:line="360" w:lineRule="auto"/>
        <w:rPr>
          <w:rFonts w:cs="Times New Roman"/>
          <w:szCs w:val="24"/>
        </w:rPr>
      </w:pPr>
      <w:bookmarkStart w:id="12" w:name="_Toc235638860"/>
      <w:r w:rsidRPr="003F02F8">
        <w:rPr>
          <w:rFonts w:cs="Times New Roman"/>
          <w:szCs w:val="24"/>
        </w:rPr>
        <w:t>Introduction</w:t>
      </w:r>
      <w:bookmarkEnd w:id="12"/>
    </w:p>
    <w:p w14:paraId="4FD01362"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Digital health technology plays a significant role in managing Parkinson’s disease, but requires continuous development for better health promotion. This Blog will propose a modified digital technology namely, ParkinsonAI+, which encourages managing Parkinson diseases more effectively. </w:t>
      </w:r>
    </w:p>
    <w:p w14:paraId="7C847695" w14:textId="77777777" w:rsidR="00DE64F1" w:rsidRPr="003F02F8" w:rsidRDefault="00391CBA" w:rsidP="003F02F8">
      <w:pPr>
        <w:pStyle w:val="Heading2"/>
        <w:spacing w:line="360" w:lineRule="auto"/>
        <w:rPr>
          <w:rFonts w:cs="Times New Roman"/>
          <w:szCs w:val="24"/>
        </w:rPr>
      </w:pPr>
      <w:bookmarkStart w:id="13" w:name="_Toc235638861"/>
      <w:r w:rsidRPr="003F02F8">
        <w:rPr>
          <w:rFonts w:cs="Times New Roman"/>
          <w:szCs w:val="24"/>
        </w:rPr>
        <w:t>Public health problem</w:t>
      </w:r>
      <w:bookmarkEnd w:id="13"/>
    </w:p>
    <w:p w14:paraId="00C6261F" w14:textId="77777777" w:rsidR="00DE64F1" w:rsidRPr="003F02F8" w:rsidRDefault="00391CBA" w:rsidP="003F02F8">
      <w:pPr>
        <w:spacing w:line="360" w:lineRule="auto"/>
        <w:jc w:val="center"/>
        <w:rPr>
          <w:rFonts w:ascii="Times New Roman" w:eastAsia="Times New Roman" w:hAnsi="Times New Roman" w:cs="Times New Roman"/>
          <w:b/>
          <w:bCs/>
          <w:sz w:val="24"/>
          <w:szCs w:val="24"/>
        </w:rPr>
      </w:pPr>
      <w:r w:rsidRPr="003F02F8">
        <w:rPr>
          <w:rFonts w:ascii="Times New Roman" w:eastAsia="Times New Roman" w:hAnsi="Times New Roman" w:cs="Times New Roman"/>
          <w:b/>
          <w:bCs/>
          <w:noProof/>
          <w:sz w:val="24"/>
          <w:szCs w:val="24"/>
          <w:lang w:val="en-IN"/>
        </w:rPr>
        <w:drawing>
          <wp:inline distT="114300" distB="114300" distL="114300" distR="114300" wp14:anchorId="1BD83766" wp14:editId="50D202C5">
            <wp:extent cx="4655580" cy="3081338"/>
            <wp:effectExtent l="12700" t="12700" r="12700" b="1270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4655580" cy="3081338"/>
                    </a:xfrm>
                    <a:prstGeom prst="rect">
                      <a:avLst/>
                    </a:prstGeom>
                    <a:ln w="12700">
                      <a:solidFill>
                        <a:srgbClr val="000000"/>
                      </a:solidFill>
                      <a:prstDash val="solid"/>
                    </a:ln>
                  </pic:spPr>
                </pic:pic>
              </a:graphicData>
            </a:graphic>
          </wp:inline>
        </w:drawing>
      </w:r>
    </w:p>
    <w:p w14:paraId="4CB12DA1"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Figure 1: Parkinson’s Diseases </w:t>
      </w:r>
    </w:p>
    <w:p w14:paraId="4430666F" w14:textId="77777777" w:rsidR="00DE64F1" w:rsidRPr="003F02F8" w:rsidRDefault="00391CBA" w:rsidP="003F02F8">
      <w:pPr>
        <w:spacing w:line="360" w:lineRule="auto"/>
        <w:jc w:val="center"/>
        <w:rPr>
          <w:rFonts w:ascii="Times New Roman" w:eastAsia="Times New Roman" w:hAnsi="Times New Roman" w:cs="Times New Roman"/>
          <w:b/>
          <w:bCs/>
          <w:sz w:val="24"/>
          <w:szCs w:val="24"/>
        </w:rPr>
      </w:pPr>
      <w:r w:rsidRPr="003F02F8">
        <w:rPr>
          <w:rFonts w:ascii="Times New Roman" w:eastAsia="Times New Roman" w:hAnsi="Times New Roman" w:cs="Times New Roman"/>
          <w:sz w:val="24"/>
          <w:szCs w:val="24"/>
        </w:rPr>
        <w:t>(Source: Martini et al., 2025)</w:t>
      </w:r>
    </w:p>
    <w:p w14:paraId="0FD699AD"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Parkinson’s diseases remain one of the greatest contributors to global neurological disability and motor impairments (Martini et al., 2025). Globally, over 11.8 million people were living with the condition in 2021, which highlights its increasing prevalence (Dorsey et al., 2025). </w:t>
      </w:r>
    </w:p>
    <w:p w14:paraId="36D24429" w14:textId="77777777" w:rsidR="00DE64F1" w:rsidRPr="003F02F8" w:rsidRDefault="00391CBA" w:rsidP="003F02F8">
      <w:pPr>
        <w:spacing w:line="360" w:lineRule="auto"/>
        <w:jc w:val="center"/>
        <w:rPr>
          <w:rFonts w:ascii="Times New Roman" w:eastAsia="Times New Roman" w:hAnsi="Times New Roman" w:cs="Times New Roman"/>
          <w:b/>
          <w:bCs/>
          <w:sz w:val="24"/>
          <w:szCs w:val="24"/>
        </w:rPr>
      </w:pPr>
      <w:r w:rsidRPr="003F02F8">
        <w:rPr>
          <w:rFonts w:ascii="Times New Roman" w:eastAsia="Times New Roman" w:hAnsi="Times New Roman" w:cs="Times New Roman"/>
          <w:b/>
          <w:bCs/>
          <w:noProof/>
          <w:sz w:val="24"/>
          <w:szCs w:val="24"/>
          <w:lang w:val="en-IN"/>
        </w:rPr>
        <w:drawing>
          <wp:inline distT="114300" distB="114300" distL="114300" distR="114300" wp14:anchorId="23C11AAE" wp14:editId="42295A41">
            <wp:extent cx="4791075" cy="2914650"/>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4791075" cy="2914650"/>
                    </a:xfrm>
                    <a:prstGeom prst="rect">
                      <a:avLst/>
                    </a:prstGeom>
                    <a:ln w="12700">
                      <a:solidFill>
                        <a:srgbClr val="000000"/>
                      </a:solidFill>
                      <a:prstDash val="solid"/>
                    </a:ln>
                  </pic:spPr>
                </pic:pic>
              </a:graphicData>
            </a:graphic>
          </wp:inline>
        </w:drawing>
      </w:r>
    </w:p>
    <w:p w14:paraId="3B8DA938"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Figure 2: Prevalence of Parkinson Disease Globally</w:t>
      </w:r>
    </w:p>
    <w:p w14:paraId="44A19865"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(Source: Dorsey et al., 2025)</w:t>
      </w:r>
    </w:p>
    <w:p w14:paraId="0660265F"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Approximately 28,000 people are newly diagnosed with Parkinson’s disease each year in the UK (Parkinson's UK, 2026). Hence, these rates signify significant public health problems globally and in the UK. </w:t>
      </w:r>
    </w:p>
    <w:p w14:paraId="31ACCF86" w14:textId="77777777" w:rsidR="00DE64F1" w:rsidRPr="003F02F8" w:rsidRDefault="00391CBA" w:rsidP="003F02F8">
      <w:pPr>
        <w:pStyle w:val="Heading2"/>
        <w:spacing w:line="360" w:lineRule="auto"/>
        <w:rPr>
          <w:rFonts w:cs="Times New Roman"/>
          <w:szCs w:val="24"/>
        </w:rPr>
      </w:pPr>
      <w:bookmarkStart w:id="14" w:name="_Toc235638862"/>
      <w:r w:rsidRPr="003F02F8">
        <w:rPr>
          <w:rFonts w:cs="Times New Roman"/>
          <w:szCs w:val="24"/>
        </w:rPr>
        <w:t>Description of the designed technology</w:t>
      </w:r>
      <w:bookmarkEnd w:id="14"/>
      <w:r w:rsidRPr="003F02F8">
        <w:rPr>
          <w:rFonts w:cs="Times New Roman"/>
          <w:szCs w:val="24"/>
        </w:rPr>
        <w:t xml:space="preserve"> </w:t>
      </w:r>
    </w:p>
    <w:p w14:paraId="4DA20652" w14:textId="77777777" w:rsidR="00DE64F1" w:rsidRPr="003F02F8" w:rsidRDefault="001D4EBC" w:rsidP="003F02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Parkinson AI+ is an extend</w:t>
      </w:r>
      <w:r w:rsidR="00391CBA" w:rsidRPr="003F02F8">
        <w:rPr>
          <w:rFonts w:ascii="Times New Roman" w:eastAsia="Times New Roman" w:hAnsi="Times New Roman" w:cs="Times New Roman"/>
          <w:sz w:val="24"/>
          <w:szCs w:val="24"/>
        </w:rPr>
        <w:t xml:space="preserve">ed version of Parkinson’s KinetiGraph (PKG) that supports comprehensive monitoring of symptoms of Parkinson's disease. Combining AI, advanced wearable sensors, and a mobile application, it </w:t>
      </w:r>
      <w:r>
        <w:rPr>
          <w:rFonts w:ascii="Times New Roman" w:eastAsia="Times New Roman" w:hAnsi="Times New Roman" w:cs="Times New Roman"/>
          <w:sz w:val="24"/>
          <w:szCs w:val="24"/>
        </w:rPr>
        <w:t xml:space="preserve">will </w:t>
      </w:r>
      <w:r w:rsidR="00391CBA" w:rsidRPr="003F02F8">
        <w:rPr>
          <w:rFonts w:ascii="Times New Roman" w:eastAsia="Times New Roman" w:hAnsi="Times New Roman" w:cs="Times New Roman"/>
          <w:sz w:val="24"/>
          <w:szCs w:val="24"/>
        </w:rPr>
        <w:t xml:space="preserve">predicts symptom progression. </w:t>
      </w:r>
    </w:p>
    <w:p w14:paraId="5BD94BEF" w14:textId="77777777" w:rsidR="00DE64F1" w:rsidRPr="003F02F8" w:rsidRDefault="00391CBA" w:rsidP="003F02F8">
      <w:pPr>
        <w:numPr>
          <w:ilvl w:val="0"/>
          <w:numId w:val="3"/>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Provides personalised medication reminders to enhance medical adherence. </w:t>
      </w:r>
    </w:p>
    <w:p w14:paraId="3A42E8FD" w14:textId="77777777" w:rsidR="00DE64F1" w:rsidRPr="001D4EBC" w:rsidRDefault="00391CBA" w:rsidP="001D4EBC">
      <w:pPr>
        <w:pStyle w:val="ListParagraph"/>
        <w:numPr>
          <w:ilvl w:val="0"/>
          <w:numId w:val="3"/>
        </w:numPr>
        <w:spacing w:line="360" w:lineRule="auto"/>
        <w:jc w:val="both"/>
        <w:rPr>
          <w:rFonts w:ascii="Times New Roman" w:eastAsia="Times New Roman" w:hAnsi="Times New Roman" w:cs="Times New Roman"/>
          <w:sz w:val="24"/>
          <w:szCs w:val="24"/>
        </w:rPr>
      </w:pPr>
      <w:r w:rsidRPr="001D4EBC">
        <w:rPr>
          <w:rFonts w:ascii="Times New Roman" w:eastAsia="Times New Roman" w:hAnsi="Times New Roman" w:cs="Times New Roman"/>
          <w:sz w:val="24"/>
          <w:szCs w:val="24"/>
        </w:rPr>
        <w:t xml:space="preserve">Integrating voice analysis to detect early speech deterioration in Parkinson’s Disease by identifying hypokinetic dysarthria (Quamar et al., 2025). </w:t>
      </w:r>
    </w:p>
    <w:p w14:paraId="33F11198" w14:textId="77777777" w:rsidR="00DE64F1" w:rsidRPr="003F02F8" w:rsidRDefault="00391CBA" w:rsidP="003F02F8">
      <w:pPr>
        <w:pStyle w:val="Heading2"/>
        <w:spacing w:line="360" w:lineRule="auto"/>
        <w:rPr>
          <w:rFonts w:cs="Times New Roman"/>
          <w:szCs w:val="24"/>
        </w:rPr>
      </w:pPr>
      <w:bookmarkStart w:id="15" w:name="_Toc235638863"/>
      <w:r w:rsidRPr="003F02F8">
        <w:rPr>
          <w:rFonts w:eastAsia="Times New Roman" w:cs="Times New Roman"/>
          <w:szCs w:val="24"/>
        </w:rPr>
        <w:t xml:space="preserve">ParkinsonAI+ </w:t>
      </w:r>
      <w:r w:rsidRPr="003F02F8">
        <w:rPr>
          <w:rFonts w:cs="Times New Roman"/>
          <w:szCs w:val="24"/>
        </w:rPr>
        <w:t>promotes health</w:t>
      </w:r>
      <w:bookmarkEnd w:id="15"/>
    </w:p>
    <w:p w14:paraId="423CCC56"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Through real-time monitoring, Parkinson AI+ monitors motor symptoms such as bradykinesis and tremor. Using AI, this wearable device </w:t>
      </w:r>
      <w:r w:rsidR="001D4EBC">
        <w:rPr>
          <w:rFonts w:ascii="Times New Roman" w:eastAsia="Times New Roman" w:hAnsi="Times New Roman" w:cs="Times New Roman"/>
          <w:sz w:val="24"/>
          <w:szCs w:val="24"/>
        </w:rPr>
        <w:t xml:space="preserve">will </w:t>
      </w:r>
      <w:r w:rsidRPr="003F02F8">
        <w:rPr>
          <w:rFonts w:ascii="Times New Roman" w:eastAsia="Times New Roman" w:hAnsi="Times New Roman" w:cs="Times New Roman"/>
          <w:sz w:val="24"/>
          <w:szCs w:val="24"/>
        </w:rPr>
        <w:t xml:space="preserve">supports emergency alerts, predicts symptom deterioration and fall risk, which allows for clinical intervention time before complications arise (Osonuga et al., 2026). </w:t>
      </w:r>
    </w:p>
    <w:p w14:paraId="3177CA19"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noProof/>
          <w:sz w:val="24"/>
          <w:szCs w:val="24"/>
          <w:lang w:val="en-IN"/>
        </w:rPr>
        <w:drawing>
          <wp:inline distT="114300" distB="114300" distL="114300" distR="114300" wp14:anchorId="47784FAC" wp14:editId="6D954E13">
            <wp:extent cx="5943600" cy="1943100"/>
            <wp:effectExtent l="12700" t="12700" r="12700" b="1270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943600" cy="1943100"/>
                    </a:xfrm>
                    <a:prstGeom prst="rect">
                      <a:avLst/>
                    </a:prstGeom>
                    <a:ln w="12700">
                      <a:solidFill>
                        <a:srgbClr val="000000"/>
                      </a:solidFill>
                      <a:prstDash val="solid"/>
                    </a:ln>
                  </pic:spPr>
                </pic:pic>
              </a:graphicData>
            </a:graphic>
          </wp:inline>
        </w:drawing>
      </w:r>
    </w:p>
    <w:p w14:paraId="5B90E62A"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Figure 3: Fall detection technology </w:t>
      </w:r>
    </w:p>
    <w:p w14:paraId="60DAC53A" w14:textId="77777777" w:rsidR="00DE64F1" w:rsidRPr="003F02F8" w:rsidRDefault="00391CBA" w:rsidP="003F02F8">
      <w:pPr>
        <w:spacing w:line="360" w:lineRule="auto"/>
        <w:jc w:val="center"/>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(Source: Kaur et al., 2025)</w:t>
      </w:r>
    </w:p>
    <w:p w14:paraId="43CD3875"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Aligning with the theory of Planned Behaviour, ParkinsonAI+ can encourage positive attitudes towards self-management, strengthen subjective norms through clinical support, and enhance perceived behavioural control by enabling continuous symptom monitoring (Hagger and Hamilton, 2025).  </w:t>
      </w:r>
    </w:p>
    <w:p w14:paraId="32FBBA0B" w14:textId="77777777" w:rsidR="00DE64F1" w:rsidRPr="003F02F8" w:rsidRDefault="00391CBA" w:rsidP="003F02F8">
      <w:pPr>
        <w:pStyle w:val="Heading2"/>
        <w:spacing w:line="360" w:lineRule="auto"/>
        <w:rPr>
          <w:rFonts w:cs="Times New Roman"/>
          <w:szCs w:val="24"/>
        </w:rPr>
      </w:pPr>
      <w:bookmarkStart w:id="16" w:name="_Toc235638864"/>
      <w:r w:rsidRPr="003F02F8">
        <w:rPr>
          <w:rFonts w:cs="Times New Roman"/>
          <w:szCs w:val="24"/>
        </w:rPr>
        <w:t>Critical evaluation of the technology</w:t>
      </w:r>
      <w:bookmarkEnd w:id="16"/>
      <w:r w:rsidRPr="003F02F8">
        <w:rPr>
          <w:rFonts w:cs="Times New Roman"/>
          <w:szCs w:val="24"/>
        </w:rPr>
        <w:t xml:space="preserve"> </w:t>
      </w:r>
    </w:p>
    <w:p w14:paraId="7E1D1428" w14:textId="77777777" w:rsidR="00DE64F1" w:rsidRPr="003F02F8" w:rsidRDefault="00391CBA" w:rsidP="003F02F8">
      <w:pPr>
        <w:spacing w:line="360" w:lineRule="auto"/>
        <w:jc w:val="both"/>
        <w:rPr>
          <w:rFonts w:ascii="Times New Roman" w:eastAsia="Times New Roman" w:hAnsi="Times New Roman" w:cs="Times New Roman"/>
          <w:b/>
          <w:bCs/>
          <w:i/>
          <w:iCs/>
          <w:sz w:val="24"/>
          <w:szCs w:val="24"/>
        </w:rPr>
      </w:pPr>
      <w:r w:rsidRPr="003F02F8">
        <w:rPr>
          <w:rFonts w:ascii="Times New Roman" w:eastAsia="Times New Roman" w:hAnsi="Times New Roman" w:cs="Times New Roman"/>
          <w:b/>
          <w:bCs/>
          <w:i/>
          <w:iCs/>
          <w:sz w:val="24"/>
          <w:szCs w:val="24"/>
        </w:rPr>
        <w:t>Advantages</w:t>
      </w:r>
    </w:p>
    <w:p w14:paraId="3C9B2C68"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ParkinsonAI+ offers several benefits for promoting the health of people with Parkinson’s Disease by predicting symptom deterioration in the early stage. By providing personalised exercise recommendations, this advanced technology can promote a healthy lifestyle by improving mobility and physical function (Netz et al., 2025). </w:t>
      </w:r>
    </w:p>
    <w:p w14:paraId="28035E96" w14:textId="77777777" w:rsidR="00DE64F1" w:rsidRPr="003F02F8" w:rsidRDefault="00391CBA" w:rsidP="003F02F8">
      <w:pPr>
        <w:numPr>
          <w:ilvl w:val="0"/>
          <w:numId w:val="4"/>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Maintains continuity of care for patients with Parkinson’s Disease (Traub, 2026). </w:t>
      </w:r>
    </w:p>
    <w:p w14:paraId="24505AF0" w14:textId="77777777" w:rsidR="00DE64F1" w:rsidRPr="003F02F8" w:rsidRDefault="00391CBA" w:rsidP="003F02F8">
      <w:pPr>
        <w:numPr>
          <w:ilvl w:val="0"/>
          <w:numId w:val="4"/>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Timely clinical intervention through early detection. </w:t>
      </w:r>
    </w:p>
    <w:p w14:paraId="39BD76BD" w14:textId="77777777" w:rsidR="00DE64F1" w:rsidRPr="003F02F8" w:rsidRDefault="00391CBA" w:rsidP="003F02F8">
      <w:pPr>
        <w:numPr>
          <w:ilvl w:val="0"/>
          <w:numId w:val="4"/>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Reduces the chances of hospital visits, which improves quality of life patients.   </w:t>
      </w:r>
    </w:p>
    <w:p w14:paraId="34810A6D" w14:textId="77777777" w:rsidR="00DE64F1" w:rsidRPr="003F02F8" w:rsidRDefault="00391CBA" w:rsidP="003F02F8">
      <w:pPr>
        <w:spacing w:line="360" w:lineRule="auto"/>
        <w:jc w:val="both"/>
        <w:rPr>
          <w:rFonts w:ascii="Times New Roman" w:eastAsia="Times New Roman" w:hAnsi="Times New Roman" w:cs="Times New Roman"/>
          <w:b/>
          <w:bCs/>
          <w:i/>
          <w:iCs/>
          <w:sz w:val="24"/>
          <w:szCs w:val="24"/>
        </w:rPr>
      </w:pPr>
      <w:r w:rsidRPr="003F02F8">
        <w:rPr>
          <w:rFonts w:ascii="Times New Roman" w:eastAsia="Times New Roman" w:hAnsi="Times New Roman" w:cs="Times New Roman"/>
          <w:b/>
          <w:bCs/>
          <w:i/>
          <w:iCs/>
          <w:sz w:val="24"/>
          <w:szCs w:val="24"/>
        </w:rPr>
        <w:t xml:space="preserve">Disadvantages </w:t>
      </w:r>
    </w:p>
    <w:p w14:paraId="5579C24D" w14:textId="77777777" w:rsidR="00DE64F1" w:rsidRPr="003F02F8" w:rsidRDefault="00391CBA" w:rsidP="003F02F8">
      <w:pPr>
        <w:numPr>
          <w:ilvl w:val="0"/>
          <w:numId w:val="1"/>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Privacy and cybersecurity risks can arise from data collection (Paul et al., 2023). </w:t>
      </w:r>
    </w:p>
    <w:p w14:paraId="3B1FE17C" w14:textId="77777777" w:rsidR="00DE64F1" w:rsidRPr="003F02F8" w:rsidRDefault="00391CBA" w:rsidP="003F02F8">
      <w:pPr>
        <w:numPr>
          <w:ilvl w:val="0"/>
          <w:numId w:val="1"/>
        </w:num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AI prediction may offer inaccurate results and false alerts (Lester et al., 2025). </w:t>
      </w:r>
    </w:p>
    <w:p w14:paraId="511A1FE6" w14:textId="77777777" w:rsidR="00DE64F1" w:rsidRPr="003F02F8" w:rsidRDefault="00391CBA" w:rsidP="003F02F8">
      <w:pPr>
        <w:pStyle w:val="Heading2"/>
        <w:spacing w:line="360" w:lineRule="auto"/>
        <w:rPr>
          <w:rFonts w:cs="Times New Roman"/>
          <w:szCs w:val="24"/>
        </w:rPr>
      </w:pPr>
      <w:bookmarkStart w:id="17" w:name="_Toc235638865"/>
      <w:r w:rsidRPr="003F02F8">
        <w:rPr>
          <w:rFonts w:cs="Times New Roman"/>
          <w:szCs w:val="24"/>
        </w:rPr>
        <w:t>Addressing the shortfalls</w:t>
      </w:r>
      <w:bookmarkEnd w:id="17"/>
    </w:p>
    <w:p w14:paraId="724689D3"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Implementing robust data encryption and compliance with data protection regulations, GDPR, can help to address privacy and cybersecurity risks in using digital technology (GOV.UK, 2026). Additionally, integrating regular clinical review and continuous system improvements can reduce inaccuracies in AI prediction. </w:t>
      </w:r>
    </w:p>
    <w:p w14:paraId="17226A9A" w14:textId="77777777" w:rsidR="00DE64F1" w:rsidRPr="003F02F8" w:rsidRDefault="00391CBA" w:rsidP="003F02F8">
      <w:pPr>
        <w:pStyle w:val="Heading2"/>
        <w:spacing w:line="360" w:lineRule="auto"/>
        <w:rPr>
          <w:rFonts w:cs="Times New Roman"/>
          <w:szCs w:val="24"/>
        </w:rPr>
      </w:pPr>
      <w:bookmarkStart w:id="18" w:name="_Toc235638866"/>
      <w:r w:rsidRPr="003F02F8">
        <w:rPr>
          <w:rFonts w:cs="Times New Roman"/>
          <w:szCs w:val="24"/>
        </w:rPr>
        <w:t>Conclusion</w:t>
      </w:r>
      <w:bookmarkEnd w:id="18"/>
      <w:r w:rsidRPr="003F02F8">
        <w:rPr>
          <w:rFonts w:cs="Times New Roman"/>
          <w:szCs w:val="24"/>
        </w:rPr>
        <w:t xml:space="preserve">  </w:t>
      </w:r>
    </w:p>
    <w:p w14:paraId="1E604EAB" w14:textId="77777777" w:rsidR="00DE64F1"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This Blog introduced ParkinsonAI+, a revised digital health technology, which helps to manage Parkinson’s diseases with personalised recommendations, fall detection, and voice analysis. </w:t>
      </w:r>
    </w:p>
    <w:p w14:paraId="6FB6BCDA" w14:textId="77777777" w:rsidR="00DE64F1" w:rsidRPr="003F02F8" w:rsidRDefault="00391CBA" w:rsidP="003F02F8">
      <w:pPr>
        <w:spacing w:line="360" w:lineRule="auto"/>
        <w:jc w:val="both"/>
        <w:rPr>
          <w:rFonts w:ascii="Times New Roman" w:eastAsia="Times New Roman" w:hAnsi="Times New Roman" w:cs="Times New Roman"/>
          <w:b/>
          <w:bCs/>
          <w:sz w:val="24"/>
          <w:szCs w:val="24"/>
        </w:rPr>
      </w:pPr>
      <w:r w:rsidRPr="003F02F8">
        <w:rPr>
          <w:rFonts w:ascii="Times New Roman" w:hAnsi="Times New Roman" w:cs="Times New Roman"/>
          <w:sz w:val="24"/>
          <w:szCs w:val="24"/>
        </w:rPr>
        <w:br w:type="page"/>
      </w:r>
    </w:p>
    <w:p w14:paraId="5077E304" w14:textId="77777777" w:rsidR="00DE64F1" w:rsidRPr="003F02F8" w:rsidRDefault="00391CBA" w:rsidP="003F02F8">
      <w:pPr>
        <w:pStyle w:val="Heading1"/>
        <w:spacing w:line="360" w:lineRule="auto"/>
        <w:rPr>
          <w:rFonts w:cs="Times New Roman"/>
          <w:szCs w:val="24"/>
        </w:rPr>
      </w:pPr>
      <w:bookmarkStart w:id="19" w:name="_Toc235638867"/>
      <w:r w:rsidRPr="003F02F8">
        <w:rPr>
          <w:rFonts w:cs="Times New Roman"/>
          <w:szCs w:val="24"/>
        </w:rPr>
        <w:t>References</w:t>
      </w:r>
      <w:bookmarkEnd w:id="19"/>
      <w:r w:rsidRPr="003F02F8">
        <w:rPr>
          <w:rFonts w:cs="Times New Roman"/>
          <w:szCs w:val="24"/>
        </w:rPr>
        <w:t xml:space="preserve"> </w:t>
      </w:r>
    </w:p>
    <w:p w14:paraId="224CF8FB"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Dorsey, E.R., Okun, M.S. and Bloem, B.R., (2025). A PLAN to address the Parkinson pandemic. </w:t>
      </w:r>
      <w:r w:rsidRPr="003F02F8">
        <w:rPr>
          <w:rFonts w:ascii="Times New Roman" w:eastAsia="Times New Roman" w:hAnsi="Times New Roman" w:cs="Times New Roman"/>
          <w:i/>
          <w:iCs/>
          <w:sz w:val="24"/>
          <w:szCs w:val="24"/>
        </w:rPr>
        <w:t xml:space="preserve">Journal of Parkinson’s Disease, </w:t>
      </w:r>
      <w:r w:rsidRPr="003F02F8">
        <w:rPr>
          <w:rFonts w:ascii="Times New Roman" w:eastAsia="Times New Roman" w:hAnsi="Times New Roman" w:cs="Times New Roman"/>
          <w:sz w:val="24"/>
          <w:szCs w:val="24"/>
        </w:rPr>
        <w:t xml:space="preserve">15(8), pp.1322-1336. </w:t>
      </w:r>
    </w:p>
    <w:p w14:paraId="7DF87791"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GOV.UK (2026) </w:t>
      </w:r>
      <w:r w:rsidRPr="003F02F8">
        <w:rPr>
          <w:rFonts w:ascii="Times New Roman" w:eastAsia="Times New Roman" w:hAnsi="Times New Roman" w:cs="Times New Roman"/>
          <w:i/>
          <w:iCs/>
          <w:sz w:val="24"/>
          <w:szCs w:val="24"/>
        </w:rPr>
        <w:t>Data protection</w:t>
      </w:r>
      <w:r w:rsidRPr="003F02F8">
        <w:rPr>
          <w:rFonts w:ascii="Times New Roman" w:eastAsia="Times New Roman" w:hAnsi="Times New Roman" w:cs="Times New Roman"/>
          <w:sz w:val="24"/>
          <w:szCs w:val="24"/>
        </w:rPr>
        <w:t xml:space="preserve"> Available at: </w:t>
      </w:r>
      <w:hyperlink r:id="rId19">
        <w:r w:rsidRPr="003F02F8">
          <w:rPr>
            <w:rFonts w:ascii="Times New Roman" w:eastAsia="Times New Roman" w:hAnsi="Times New Roman" w:cs="Times New Roman"/>
            <w:color w:val="1155CC"/>
            <w:sz w:val="24"/>
            <w:szCs w:val="24"/>
            <w:u w:val="single"/>
          </w:rPr>
          <w:t>https://www.gov.uk/data-protection</w:t>
        </w:r>
      </w:hyperlink>
      <w:r w:rsidRPr="003F02F8">
        <w:rPr>
          <w:rFonts w:ascii="Times New Roman" w:eastAsia="Times New Roman" w:hAnsi="Times New Roman" w:cs="Times New Roman"/>
          <w:sz w:val="24"/>
          <w:szCs w:val="24"/>
        </w:rPr>
        <w:t xml:space="preserve"> </w:t>
      </w:r>
    </w:p>
    <w:p w14:paraId="400FF355"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Hagger, M.S. and Hamilton, K., (2025). Progress on theory of planned behavior research: advances in research synthesis and agenda for future research. </w:t>
      </w:r>
      <w:r w:rsidRPr="003F02F8">
        <w:rPr>
          <w:rFonts w:ascii="Times New Roman" w:eastAsia="Times New Roman" w:hAnsi="Times New Roman" w:cs="Times New Roman"/>
          <w:i/>
          <w:iCs/>
          <w:sz w:val="24"/>
          <w:szCs w:val="24"/>
        </w:rPr>
        <w:t xml:space="preserve">Journal of Behavioral Medicine, </w:t>
      </w:r>
      <w:r w:rsidRPr="003F02F8">
        <w:rPr>
          <w:rFonts w:ascii="Times New Roman" w:eastAsia="Times New Roman" w:hAnsi="Times New Roman" w:cs="Times New Roman"/>
          <w:sz w:val="24"/>
          <w:szCs w:val="24"/>
        </w:rPr>
        <w:t xml:space="preserve">48(1), pp.43-56. </w:t>
      </w:r>
    </w:p>
    <w:p w14:paraId="3EF6CEE2"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Kaur, A.P., Nsugbe, E., Drahota, A., Oldfield, M., Mohagheghian, I. and Sporea, R.A., (2025). State-of-the-art fall detection techniques with emphasis on floor-based systems—A review. </w:t>
      </w:r>
      <w:r w:rsidRPr="003F02F8">
        <w:rPr>
          <w:rFonts w:ascii="Times New Roman" w:eastAsia="Times New Roman" w:hAnsi="Times New Roman" w:cs="Times New Roman"/>
          <w:i/>
          <w:iCs/>
          <w:sz w:val="24"/>
          <w:szCs w:val="24"/>
        </w:rPr>
        <w:t xml:space="preserve">Biomedical engineering advances, </w:t>
      </w:r>
      <w:r w:rsidRPr="003F02F8">
        <w:rPr>
          <w:rFonts w:ascii="Times New Roman" w:eastAsia="Times New Roman" w:hAnsi="Times New Roman" w:cs="Times New Roman"/>
          <w:sz w:val="24"/>
          <w:szCs w:val="24"/>
        </w:rPr>
        <w:t xml:space="preserve">9, p.100179. </w:t>
      </w:r>
    </w:p>
    <w:p w14:paraId="1D6B8720"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Lester, C., Rowell, B., Zheng, Y., Marshall, V., Kim, J.Y., Chen, Q., Kontar, R. and Yang, X.J., (2025). Effect of uncertainty-aware AI models on pharmacists’ reaction time and decision-making in a web-based mock medication verification task: randomized controlled trial. </w:t>
      </w:r>
      <w:r w:rsidRPr="003F02F8">
        <w:rPr>
          <w:rFonts w:ascii="Times New Roman" w:eastAsia="Times New Roman" w:hAnsi="Times New Roman" w:cs="Times New Roman"/>
          <w:i/>
          <w:iCs/>
          <w:sz w:val="24"/>
          <w:szCs w:val="24"/>
        </w:rPr>
        <w:t>JMIR Medical Informatics,</w:t>
      </w:r>
      <w:r w:rsidRPr="003F02F8">
        <w:rPr>
          <w:rFonts w:ascii="Times New Roman" w:eastAsia="Times New Roman" w:hAnsi="Times New Roman" w:cs="Times New Roman"/>
          <w:sz w:val="24"/>
          <w:szCs w:val="24"/>
        </w:rPr>
        <w:t xml:space="preserve"> 13(1), p.e64902.</w:t>
      </w:r>
    </w:p>
    <w:p w14:paraId="412B93FE"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Martini, A.L., Sestini, S., Guarino, D.S. and Feraco, P., (2025). Nuclear Medicine Imaging Biomarkers in Parkinson’s Disease: Past, Present, and Future Directions. </w:t>
      </w:r>
      <w:r w:rsidRPr="003F02F8">
        <w:rPr>
          <w:rFonts w:ascii="Times New Roman" w:eastAsia="Times New Roman" w:hAnsi="Times New Roman" w:cs="Times New Roman"/>
          <w:i/>
          <w:iCs/>
          <w:sz w:val="24"/>
          <w:szCs w:val="24"/>
        </w:rPr>
        <w:t>Medical Sciences,</w:t>
      </w:r>
      <w:r w:rsidRPr="003F02F8">
        <w:rPr>
          <w:rFonts w:ascii="Times New Roman" w:eastAsia="Times New Roman" w:hAnsi="Times New Roman" w:cs="Times New Roman"/>
          <w:sz w:val="24"/>
          <w:szCs w:val="24"/>
        </w:rPr>
        <w:t xml:space="preserve"> 13(4), p.308. </w:t>
      </w:r>
    </w:p>
    <w:p w14:paraId="3FD9480C"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Netz, Y., Bar-Shalom, S., Argov, E., Arnon, M., Benmoha, E., Yekutieli, Z., Tchelet Karlinsky, K. and Jacobs, J.M., (2025). A Smartphone Platform for Remote Motor Fitness Assessment and AI-Generated Personalized Exercise Programs for Older Adults: Randomized Controlled Trial. </w:t>
      </w:r>
      <w:r w:rsidRPr="003F02F8">
        <w:rPr>
          <w:rFonts w:ascii="Times New Roman" w:eastAsia="Times New Roman" w:hAnsi="Times New Roman" w:cs="Times New Roman"/>
          <w:i/>
          <w:iCs/>
          <w:sz w:val="24"/>
          <w:szCs w:val="24"/>
        </w:rPr>
        <w:t>Journal Of Medical Internet Research,</w:t>
      </w:r>
      <w:r w:rsidRPr="003F02F8">
        <w:rPr>
          <w:rFonts w:ascii="Times New Roman" w:eastAsia="Times New Roman" w:hAnsi="Times New Roman" w:cs="Times New Roman"/>
          <w:sz w:val="24"/>
          <w:szCs w:val="24"/>
        </w:rPr>
        <w:t xml:space="preserve"> 27, p.e73145. </w:t>
      </w:r>
    </w:p>
    <w:p w14:paraId="0DADC6DC"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Osonuga, A.A., Osonuga, A., Omeni, D., Okoye, G.C., Egbon, E. and Olawade, D.B., (2026) Artificial intelligence in hospital fall Prevention: Current Applications, Challenges, and Future Directions. </w:t>
      </w:r>
      <w:r w:rsidRPr="003F02F8">
        <w:rPr>
          <w:rFonts w:ascii="Times New Roman" w:eastAsia="Times New Roman" w:hAnsi="Times New Roman" w:cs="Times New Roman"/>
          <w:i/>
          <w:iCs/>
          <w:sz w:val="24"/>
          <w:szCs w:val="24"/>
        </w:rPr>
        <w:t>Safety Science,</w:t>
      </w:r>
      <w:r w:rsidRPr="003F02F8">
        <w:rPr>
          <w:rFonts w:ascii="Times New Roman" w:eastAsia="Times New Roman" w:hAnsi="Times New Roman" w:cs="Times New Roman"/>
          <w:sz w:val="24"/>
          <w:szCs w:val="24"/>
        </w:rPr>
        <w:t xml:space="preserve"> 196, p.107104. </w:t>
      </w:r>
    </w:p>
    <w:p w14:paraId="5EB298DF"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Parkinson's UK (2026) How many people have Parkinson’s? Available at: </w:t>
      </w:r>
      <w:hyperlink r:id="rId20">
        <w:r w:rsidRPr="003F02F8">
          <w:rPr>
            <w:rFonts w:ascii="Times New Roman" w:eastAsia="Times New Roman" w:hAnsi="Times New Roman" w:cs="Times New Roman"/>
            <w:color w:val="1155CC"/>
            <w:sz w:val="24"/>
            <w:szCs w:val="24"/>
            <w:u w:val="single"/>
          </w:rPr>
          <w:t>https://www.parkinsons.org.uk/information/about-parkinsons/statistics</w:t>
        </w:r>
      </w:hyperlink>
    </w:p>
    <w:p w14:paraId="049F90A3"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Paul, M., Maglaras, L., Ferrag, M.A. and Almomani, I., (2023). Digitization of healthcare sector: A study on privacy and security concerns. </w:t>
      </w:r>
      <w:r w:rsidRPr="003F02F8">
        <w:rPr>
          <w:rFonts w:ascii="Times New Roman" w:eastAsia="Times New Roman" w:hAnsi="Times New Roman" w:cs="Times New Roman"/>
          <w:i/>
          <w:iCs/>
          <w:sz w:val="24"/>
          <w:szCs w:val="24"/>
        </w:rPr>
        <w:t>ICT express,</w:t>
      </w:r>
      <w:r w:rsidRPr="003F02F8">
        <w:rPr>
          <w:rFonts w:ascii="Times New Roman" w:eastAsia="Times New Roman" w:hAnsi="Times New Roman" w:cs="Times New Roman"/>
          <w:sz w:val="24"/>
          <w:szCs w:val="24"/>
        </w:rPr>
        <w:t xml:space="preserve"> 9(4), pp.571-588. </w:t>
      </w:r>
    </w:p>
    <w:p w14:paraId="787C66B9" w14:textId="77777777" w:rsidR="00391CBA" w:rsidRPr="003F02F8" w:rsidRDefault="00391CBA" w:rsidP="003F02F8">
      <w:pPr>
        <w:spacing w:line="360" w:lineRule="auto"/>
        <w:jc w:val="both"/>
        <w:rPr>
          <w:rFonts w:ascii="Times New Roman" w:eastAsia="Times New Roman" w:hAnsi="Times New Roman" w:cs="Times New Roman"/>
          <w:sz w:val="24"/>
          <w:szCs w:val="24"/>
        </w:rPr>
      </w:pPr>
      <w:r w:rsidRPr="003F02F8">
        <w:rPr>
          <w:rFonts w:ascii="Times New Roman" w:eastAsia="Times New Roman" w:hAnsi="Times New Roman" w:cs="Times New Roman"/>
          <w:sz w:val="24"/>
          <w:szCs w:val="24"/>
        </w:rPr>
        <w:t xml:space="preserve">Quamar, D., Ambeth Kumar, V.D., Rizwan, M., Bagdasar, O. and Kadar, M., (2025). Voice-based early diagnosis of Parkinson’s disease using spectrogram features and AI models. </w:t>
      </w:r>
      <w:r w:rsidRPr="003F02F8">
        <w:rPr>
          <w:rFonts w:ascii="Times New Roman" w:eastAsia="Times New Roman" w:hAnsi="Times New Roman" w:cs="Times New Roman"/>
          <w:i/>
          <w:iCs/>
          <w:sz w:val="24"/>
          <w:szCs w:val="24"/>
        </w:rPr>
        <w:t xml:space="preserve">Bioengineering, </w:t>
      </w:r>
      <w:r w:rsidRPr="003F02F8">
        <w:rPr>
          <w:rFonts w:ascii="Times New Roman" w:eastAsia="Times New Roman" w:hAnsi="Times New Roman" w:cs="Times New Roman"/>
          <w:sz w:val="24"/>
          <w:szCs w:val="24"/>
        </w:rPr>
        <w:t xml:space="preserve">12(10), p.1052. </w:t>
      </w:r>
    </w:p>
    <w:p w14:paraId="577DB92C" w14:textId="77777777" w:rsidR="00391CBA" w:rsidRPr="003F02F8" w:rsidRDefault="00391CBA" w:rsidP="003F02F8">
      <w:pPr>
        <w:spacing w:line="360" w:lineRule="auto"/>
        <w:jc w:val="both"/>
        <w:rPr>
          <w:rFonts w:ascii="Times New Roman" w:eastAsia="Times New Roman" w:hAnsi="Times New Roman" w:cs="Times New Roman"/>
          <w:i/>
          <w:iCs/>
          <w:sz w:val="24"/>
          <w:szCs w:val="24"/>
        </w:rPr>
      </w:pPr>
      <w:r w:rsidRPr="003F02F8">
        <w:rPr>
          <w:rFonts w:ascii="Times New Roman" w:eastAsia="Times New Roman" w:hAnsi="Times New Roman" w:cs="Times New Roman"/>
          <w:sz w:val="24"/>
          <w:szCs w:val="24"/>
        </w:rPr>
        <w:t xml:space="preserve">Traub, J., (2026). Importance and Impact of Digital Health Innovations. In Advancements in Digital Health and Care: Empowering Healthcare Through Innovation, Strategies and Ethical Considerations (pp. 11-17). Cham: </w:t>
      </w:r>
      <w:r w:rsidRPr="003F02F8">
        <w:rPr>
          <w:rFonts w:ascii="Times New Roman" w:eastAsia="Times New Roman" w:hAnsi="Times New Roman" w:cs="Times New Roman"/>
          <w:i/>
          <w:iCs/>
          <w:sz w:val="24"/>
          <w:szCs w:val="24"/>
        </w:rPr>
        <w:t xml:space="preserve">Springer Nature Switzerland. </w:t>
      </w:r>
    </w:p>
    <w:p w14:paraId="0D35B177" w14:textId="77777777" w:rsidR="00DE64F1" w:rsidRPr="003F02F8" w:rsidRDefault="00DE64F1" w:rsidP="003F02F8">
      <w:pPr>
        <w:spacing w:line="360" w:lineRule="auto"/>
        <w:jc w:val="both"/>
        <w:rPr>
          <w:rFonts w:ascii="Times New Roman" w:eastAsia="Times New Roman" w:hAnsi="Times New Roman" w:cs="Times New Roman"/>
          <w:sz w:val="24"/>
          <w:szCs w:val="24"/>
        </w:rPr>
      </w:pPr>
    </w:p>
    <w:p w14:paraId="5FE5EBF5" w14:textId="77777777" w:rsidR="00DE64F1" w:rsidRPr="003F02F8" w:rsidRDefault="00391CBA" w:rsidP="003F02F8">
      <w:pPr>
        <w:spacing w:line="360" w:lineRule="auto"/>
        <w:jc w:val="both"/>
        <w:rPr>
          <w:rFonts w:ascii="Times New Roman" w:eastAsia="Times New Roman" w:hAnsi="Times New Roman" w:cs="Times New Roman"/>
          <w:b/>
          <w:bCs/>
          <w:sz w:val="24"/>
          <w:szCs w:val="24"/>
        </w:rPr>
      </w:pPr>
      <w:r w:rsidRPr="003F02F8">
        <w:rPr>
          <w:rFonts w:ascii="Times New Roman" w:eastAsia="Times New Roman" w:hAnsi="Times New Roman" w:cs="Times New Roman"/>
          <w:sz w:val="24"/>
          <w:szCs w:val="24"/>
        </w:rPr>
        <w:t xml:space="preserve"> </w:t>
      </w:r>
    </w:p>
    <w:p w14:paraId="129A0C05" w14:textId="77777777" w:rsidR="00DE64F1" w:rsidRPr="003F02F8" w:rsidRDefault="00DE64F1" w:rsidP="003F02F8">
      <w:pPr>
        <w:spacing w:line="360" w:lineRule="auto"/>
        <w:jc w:val="both"/>
        <w:rPr>
          <w:rFonts w:ascii="Times New Roman" w:eastAsia="Times New Roman" w:hAnsi="Times New Roman" w:cs="Times New Roman"/>
          <w:b/>
          <w:bCs/>
          <w:sz w:val="24"/>
          <w:szCs w:val="24"/>
        </w:rPr>
      </w:pPr>
    </w:p>
    <w:p w14:paraId="3ACBD284" w14:textId="77777777" w:rsidR="00DE64F1" w:rsidRPr="003F02F8" w:rsidRDefault="00391CBA" w:rsidP="003F02F8">
      <w:pPr>
        <w:spacing w:line="360" w:lineRule="auto"/>
        <w:jc w:val="both"/>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 xml:space="preserve"> </w:t>
      </w:r>
    </w:p>
    <w:p w14:paraId="3857DC5C" w14:textId="77777777" w:rsidR="00DE64F1" w:rsidRPr="003F02F8" w:rsidRDefault="00391CBA" w:rsidP="003F02F8">
      <w:pPr>
        <w:spacing w:line="360" w:lineRule="auto"/>
        <w:jc w:val="both"/>
        <w:rPr>
          <w:rFonts w:ascii="Times New Roman" w:eastAsia="Times New Roman" w:hAnsi="Times New Roman" w:cs="Times New Roman"/>
          <w:b/>
          <w:bCs/>
          <w:sz w:val="24"/>
          <w:szCs w:val="24"/>
        </w:rPr>
      </w:pPr>
      <w:r w:rsidRPr="003F02F8">
        <w:rPr>
          <w:rFonts w:ascii="Times New Roman" w:eastAsia="Times New Roman" w:hAnsi="Times New Roman" w:cs="Times New Roman"/>
          <w:b/>
          <w:bCs/>
          <w:sz w:val="24"/>
          <w:szCs w:val="24"/>
        </w:rPr>
        <w:t xml:space="preserve"> </w:t>
      </w:r>
    </w:p>
    <w:p w14:paraId="1DAD7710" w14:textId="77777777" w:rsidR="00DE64F1" w:rsidRPr="003F02F8" w:rsidRDefault="00DE64F1" w:rsidP="003F02F8">
      <w:pPr>
        <w:spacing w:line="360" w:lineRule="auto"/>
        <w:jc w:val="both"/>
        <w:rPr>
          <w:rFonts w:ascii="Times New Roman" w:eastAsia="Times New Roman" w:hAnsi="Times New Roman" w:cs="Times New Roman"/>
          <w:b/>
          <w:bCs/>
          <w:sz w:val="24"/>
          <w:szCs w:val="24"/>
        </w:rPr>
      </w:pPr>
    </w:p>
    <w:p w14:paraId="22BD58C9" w14:textId="77777777" w:rsidR="00DE64F1" w:rsidRPr="003F02F8" w:rsidRDefault="00DE64F1" w:rsidP="003F02F8">
      <w:pPr>
        <w:spacing w:line="360" w:lineRule="auto"/>
        <w:jc w:val="both"/>
        <w:rPr>
          <w:rFonts w:ascii="Times New Roman" w:eastAsia="Times New Roman" w:hAnsi="Times New Roman" w:cs="Times New Roman"/>
          <w:b/>
          <w:bCs/>
          <w:sz w:val="24"/>
          <w:szCs w:val="24"/>
        </w:rPr>
      </w:pPr>
    </w:p>
    <w:sectPr w:rsidR="00DE64F1" w:rsidRPr="003F02F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994F213E-CBB7-8846-8784-EE7656EDDF94}"/>
  </w:font>
  <w:font w:name="Calibri">
    <w:panose1 w:val="020F0502020204030204"/>
    <w:charset w:val="00"/>
    <w:family w:val="swiss"/>
    <w:pitch w:val="variable"/>
    <w:sig w:usb0="E4002EFF" w:usb1="C200ACFF" w:usb2="00000009" w:usb3="00000000" w:csb0="000001FF" w:csb1="00000000"/>
    <w:embedRegular r:id="rId2" w:fontKey="{7923456A-AC75-4511-B7E5-1EE91039B995}"/>
  </w:font>
  <w:font w:name="Cambria">
    <w:panose1 w:val="02040503050406030204"/>
    <w:charset w:val="00"/>
    <w:family w:val="roman"/>
    <w:pitch w:val="variable"/>
    <w:sig w:usb0="E00006FF" w:usb1="420024FF" w:usb2="02000000" w:usb3="00000000" w:csb0="0000019F" w:csb1="00000000"/>
    <w:embedRegular r:id="rId3" w:fontKey="{3303FD43-11D4-924D-821E-9118DA595ED4}"/>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217A17"/>
    <w:multiLevelType w:val="multilevel"/>
    <w:tmpl w:val="3828D4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BB3B47"/>
    <w:multiLevelType w:val="multilevel"/>
    <w:tmpl w:val="B1DA9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9F71F03"/>
    <w:multiLevelType w:val="multilevel"/>
    <w:tmpl w:val="E2BCF9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EDA2830"/>
    <w:multiLevelType w:val="multilevel"/>
    <w:tmpl w:val="E57ED1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0CB7453"/>
    <w:multiLevelType w:val="multilevel"/>
    <w:tmpl w:val="B2C837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9A41FCF"/>
    <w:multiLevelType w:val="multilevel"/>
    <w:tmpl w:val="E2F68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2A3941"/>
    <w:multiLevelType w:val="multilevel"/>
    <w:tmpl w:val="6110F6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8007274">
    <w:abstractNumId w:val="2"/>
  </w:num>
  <w:num w:numId="2" w16cid:durableId="95298090">
    <w:abstractNumId w:val="6"/>
  </w:num>
  <w:num w:numId="3" w16cid:durableId="1342469142">
    <w:abstractNumId w:val="4"/>
  </w:num>
  <w:num w:numId="4" w16cid:durableId="200287009">
    <w:abstractNumId w:val="3"/>
  </w:num>
  <w:num w:numId="5" w16cid:durableId="655377365">
    <w:abstractNumId w:val="1"/>
  </w:num>
  <w:num w:numId="6" w16cid:durableId="523979061">
    <w:abstractNumId w:val="0"/>
  </w:num>
  <w:num w:numId="7" w16cid:durableId="15213565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64F1"/>
    <w:rsid w:val="00127AA6"/>
    <w:rsid w:val="0019725A"/>
    <w:rsid w:val="001D4EBC"/>
    <w:rsid w:val="00377859"/>
    <w:rsid w:val="00391CBA"/>
    <w:rsid w:val="003F02F8"/>
    <w:rsid w:val="00591FA1"/>
    <w:rsid w:val="00875CA4"/>
    <w:rsid w:val="00A55EC5"/>
    <w:rsid w:val="00AD396E"/>
    <w:rsid w:val="00DE04D2"/>
    <w:rsid w:val="00DE64F1"/>
    <w:rsid w:val="00EC75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B6CBE"/>
  <w15:docId w15:val="{28725C6E-4D46-4AAF-B01E-24793AE48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391CBA"/>
    <w:pPr>
      <w:keepNext/>
      <w:keepLines/>
      <w:spacing w:before="400" w:after="120" w:line="480" w:lineRule="auto"/>
      <w:outlineLvl w:val="0"/>
    </w:pPr>
    <w:rPr>
      <w:rFonts w:ascii="Times New Roman" w:hAnsi="Times New Roman"/>
      <w:b/>
      <w:sz w:val="24"/>
      <w:szCs w:val="40"/>
    </w:rPr>
  </w:style>
  <w:style w:type="paragraph" w:styleId="Heading2">
    <w:name w:val="heading 2"/>
    <w:basedOn w:val="Normal"/>
    <w:next w:val="Normal"/>
    <w:rsid w:val="00391CBA"/>
    <w:pPr>
      <w:keepNext/>
      <w:keepLines/>
      <w:spacing w:before="360" w:after="120" w:line="480" w:lineRule="auto"/>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391CBA"/>
    <w:rPr>
      <w:b/>
      <w:bCs/>
    </w:rPr>
  </w:style>
  <w:style w:type="character" w:customStyle="1" w:styleId="CommentSubjectChar">
    <w:name w:val="Comment Subject Char"/>
    <w:basedOn w:val="CommentTextChar"/>
    <w:link w:val="CommentSubject"/>
    <w:uiPriority w:val="99"/>
    <w:semiHidden/>
    <w:rsid w:val="00391CBA"/>
    <w:rPr>
      <w:b/>
      <w:bCs/>
      <w:sz w:val="20"/>
      <w:szCs w:val="20"/>
    </w:rPr>
  </w:style>
  <w:style w:type="paragraph" w:styleId="BalloonText">
    <w:name w:val="Balloon Text"/>
    <w:basedOn w:val="Normal"/>
    <w:link w:val="BalloonTextChar"/>
    <w:uiPriority w:val="99"/>
    <w:semiHidden/>
    <w:unhideWhenUsed/>
    <w:rsid w:val="00391CB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1CBA"/>
    <w:rPr>
      <w:rFonts w:ascii="Segoe UI" w:hAnsi="Segoe UI" w:cs="Segoe UI"/>
      <w:sz w:val="18"/>
      <w:szCs w:val="18"/>
    </w:rPr>
  </w:style>
  <w:style w:type="paragraph" w:styleId="TOCHeading">
    <w:name w:val="TOC Heading"/>
    <w:basedOn w:val="Heading1"/>
    <w:next w:val="Normal"/>
    <w:uiPriority w:val="39"/>
    <w:unhideWhenUsed/>
    <w:qFormat/>
    <w:rsid w:val="00391CBA"/>
    <w:pPr>
      <w:spacing w:before="240" w:after="0" w:line="259" w:lineRule="auto"/>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391CBA"/>
    <w:pPr>
      <w:spacing w:after="100"/>
    </w:pPr>
  </w:style>
  <w:style w:type="paragraph" w:styleId="TOC2">
    <w:name w:val="toc 2"/>
    <w:basedOn w:val="Normal"/>
    <w:next w:val="Normal"/>
    <w:autoRedefine/>
    <w:uiPriority w:val="39"/>
    <w:unhideWhenUsed/>
    <w:rsid w:val="00391CBA"/>
    <w:pPr>
      <w:spacing w:after="100"/>
      <w:ind w:left="220"/>
    </w:pPr>
  </w:style>
  <w:style w:type="character" w:styleId="Hyperlink">
    <w:name w:val="Hyperlink"/>
    <w:basedOn w:val="DefaultParagraphFont"/>
    <w:uiPriority w:val="99"/>
    <w:unhideWhenUsed/>
    <w:rsid w:val="00391CBA"/>
    <w:rPr>
      <w:color w:val="0000FF" w:themeColor="hyperlink"/>
      <w:u w:val="single"/>
    </w:rPr>
  </w:style>
  <w:style w:type="paragraph" w:styleId="NormalWeb">
    <w:name w:val="Normal (Web)"/>
    <w:basedOn w:val="Normal"/>
    <w:uiPriority w:val="99"/>
    <w:unhideWhenUsed/>
    <w:rsid w:val="001D4EBC"/>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ListParagraph">
    <w:name w:val="List Paragraph"/>
    <w:basedOn w:val="Normal"/>
    <w:uiPriority w:val="34"/>
    <w:qFormat/>
    <w:rsid w:val="001D4E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18456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kcl.ac.uk/the-use-of-wearable-in-parkinsons-disease-research" TargetMode="External" /><Relationship Id="rId18" Type="http://schemas.openxmlformats.org/officeDocument/2006/relationships/image" Target="media/image8.png"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image" Target="media/image2.png" /><Relationship Id="rId12" Type="http://schemas.openxmlformats.org/officeDocument/2006/relationships/hyperlink" Target="https://parkinsonsnewstoday.com/news/wrist-worn-parkinson-kinetigraph-accurate-off-time-measures/" TargetMode="External" /><Relationship Id="rId17" Type="http://schemas.openxmlformats.org/officeDocument/2006/relationships/image" Target="media/image7.png" /><Relationship Id="rId2" Type="http://schemas.openxmlformats.org/officeDocument/2006/relationships/numbering" Target="numbering.xml" /><Relationship Id="rId16" Type="http://schemas.openxmlformats.org/officeDocument/2006/relationships/image" Target="media/image6.png" /><Relationship Id="rId20" Type="http://schemas.openxmlformats.org/officeDocument/2006/relationships/hyperlink" Target="https://www.parkinsons.org.uk/information/about-parkinsons/statistics" TargetMode="Externa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my.clevelandclinic.org/health/diseases/8525-parkinsons-disease-an-overview" TargetMode="External" /><Relationship Id="rId5" Type="http://schemas.openxmlformats.org/officeDocument/2006/relationships/webSettings" Target="webSettings.xml" /><Relationship Id="rId15" Type="http://schemas.openxmlformats.org/officeDocument/2006/relationships/hyperlink" Target="https://hansard.parliament.uk/Commons/2025-05-21/debates/49C8E0C8-656F-499C-A529-229E1B3F6D05/ParkinsonsDisease" TargetMode="External" /><Relationship Id="rId10" Type="http://schemas.openxmlformats.org/officeDocument/2006/relationships/image" Target="media/image5.png" /><Relationship Id="rId19" Type="http://schemas.openxmlformats.org/officeDocument/2006/relationships/hyperlink" Target="https://www.gov.uk/data-protection" TargetMode="External"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hyperlink" Target="https://www.parkinsons.org.uk/information/about-parkinsons/statistics" TargetMode="External" /><Relationship Id="rId22" Type="http://schemas.openxmlformats.org/officeDocument/2006/relationships/theme" Target="theme/theme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7A23BF-0C30-4878-8092-BB8D223C76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2332</Words>
  <Characters>13293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Yash</dc:creator>
  <cp:lastModifiedBy>Mitesh Pokal</cp:lastModifiedBy>
  <cp:revision>2</cp:revision>
  <dcterms:created xsi:type="dcterms:W3CDTF">2026-07-24T08:00:00Z</dcterms:created>
  <dcterms:modified xsi:type="dcterms:W3CDTF">2026-07-24T08:00:00Z</dcterms:modified>
</cp:coreProperties>
</file>