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92F31" w:rsidRPr="005C0722" w:rsidRDefault="00792F31">
      <w:pPr>
        <w:pStyle w:val="Normal1"/>
        <w:spacing w:line="360" w:lineRule="auto"/>
        <w:jc w:val="center"/>
        <w:rPr>
          <w:rFonts w:ascii="Times New Roman" w:eastAsia="Times New Roman" w:hAnsi="Times New Roman" w:cs="Times New Roman"/>
          <w:b/>
          <w:sz w:val="24"/>
          <w:szCs w:val="24"/>
        </w:rPr>
      </w:pPr>
    </w:p>
    <w:p w:rsidR="00792F31" w:rsidRPr="005C0722" w:rsidRDefault="00792F31">
      <w:pPr>
        <w:pStyle w:val="Normal1"/>
        <w:spacing w:line="360" w:lineRule="auto"/>
        <w:jc w:val="center"/>
        <w:rPr>
          <w:rFonts w:ascii="Times New Roman" w:eastAsia="Times New Roman" w:hAnsi="Times New Roman" w:cs="Times New Roman"/>
          <w:b/>
          <w:sz w:val="24"/>
          <w:szCs w:val="24"/>
        </w:rPr>
      </w:pPr>
    </w:p>
    <w:p w:rsidR="00792F31" w:rsidRPr="005C0722" w:rsidRDefault="00792F31">
      <w:pPr>
        <w:pStyle w:val="Normal1"/>
        <w:spacing w:line="360" w:lineRule="auto"/>
        <w:jc w:val="center"/>
        <w:rPr>
          <w:rFonts w:ascii="Times New Roman" w:eastAsia="Times New Roman" w:hAnsi="Times New Roman" w:cs="Times New Roman"/>
          <w:b/>
          <w:sz w:val="24"/>
          <w:szCs w:val="24"/>
        </w:rPr>
      </w:pPr>
    </w:p>
    <w:p w:rsidR="00792F31" w:rsidRPr="005C0722" w:rsidRDefault="00792F31">
      <w:pPr>
        <w:pStyle w:val="Normal1"/>
        <w:spacing w:line="360" w:lineRule="auto"/>
        <w:jc w:val="center"/>
        <w:rPr>
          <w:rFonts w:ascii="Times New Roman" w:eastAsia="Times New Roman" w:hAnsi="Times New Roman" w:cs="Times New Roman"/>
          <w:b/>
          <w:sz w:val="24"/>
          <w:szCs w:val="24"/>
        </w:rPr>
      </w:pPr>
    </w:p>
    <w:p w:rsidR="00792F31" w:rsidRDefault="00792F31">
      <w:pPr>
        <w:pStyle w:val="Normal1"/>
        <w:spacing w:line="360" w:lineRule="auto"/>
        <w:jc w:val="center"/>
        <w:rPr>
          <w:rFonts w:ascii="Times New Roman" w:eastAsia="Times New Roman" w:hAnsi="Times New Roman" w:cs="Times New Roman"/>
          <w:b/>
          <w:sz w:val="24"/>
          <w:szCs w:val="24"/>
        </w:rPr>
      </w:pPr>
    </w:p>
    <w:p w:rsidR="00D84033" w:rsidRPr="005C0722" w:rsidRDefault="00D84033">
      <w:pPr>
        <w:pStyle w:val="Normal1"/>
        <w:spacing w:line="360" w:lineRule="auto"/>
        <w:jc w:val="center"/>
        <w:rPr>
          <w:rFonts w:ascii="Times New Roman" w:eastAsia="Times New Roman" w:hAnsi="Times New Roman" w:cs="Times New Roman"/>
          <w:b/>
          <w:sz w:val="24"/>
          <w:szCs w:val="24"/>
        </w:rPr>
      </w:pPr>
    </w:p>
    <w:p w:rsidR="00792F31" w:rsidRPr="005C0722" w:rsidRDefault="009100FA">
      <w:pPr>
        <w:pStyle w:val="Normal1"/>
        <w:spacing w:line="360" w:lineRule="auto"/>
        <w:jc w:val="center"/>
        <w:rPr>
          <w:rFonts w:ascii="Times New Roman" w:eastAsia="Times New Roman" w:hAnsi="Times New Roman" w:cs="Times New Roman"/>
          <w:b/>
          <w:sz w:val="36"/>
          <w:szCs w:val="36"/>
        </w:rPr>
      </w:pPr>
      <w:r w:rsidRPr="005C0722">
        <w:rPr>
          <w:rFonts w:ascii="Times New Roman" w:eastAsia="Times New Roman" w:hAnsi="Times New Roman" w:cs="Times New Roman"/>
          <w:b/>
          <w:sz w:val="36"/>
          <w:szCs w:val="36"/>
        </w:rPr>
        <w:t>LCBB5005 PROJECT MANAGEMENT</w:t>
      </w:r>
    </w:p>
    <w:p w:rsidR="00792F31" w:rsidRPr="005C0722" w:rsidRDefault="009100FA">
      <w:pPr>
        <w:pStyle w:val="Normal1"/>
        <w:spacing w:line="360" w:lineRule="auto"/>
        <w:jc w:val="center"/>
        <w:rPr>
          <w:rFonts w:ascii="Times New Roman" w:eastAsia="Times New Roman" w:hAnsi="Times New Roman" w:cs="Times New Roman"/>
          <w:b/>
          <w:sz w:val="24"/>
          <w:szCs w:val="24"/>
        </w:rPr>
      </w:pPr>
      <w:r w:rsidRPr="005C0722">
        <w:br w:type="page"/>
      </w:r>
      <w:bookmarkStart w:id="0" w:name="_GoBack"/>
      <w:bookmarkEnd w:id="0"/>
    </w:p>
    <w:bookmarkStart w:id="1" w:name="_wo9873cwtxis" w:colFirst="0" w:colLast="0" w:displacedByCustomXml="next"/>
    <w:bookmarkEnd w:id="1" w:displacedByCustomXml="next"/>
    <w:sdt>
      <w:sdtPr>
        <w:rPr>
          <w:rFonts w:ascii="Arial" w:eastAsia="Arial" w:hAnsi="Arial" w:cs="Arial"/>
          <w:color w:val="auto"/>
          <w:sz w:val="22"/>
          <w:szCs w:val="22"/>
          <w:lang w:val="en-GB"/>
        </w:rPr>
        <w:id w:val="-919782586"/>
        <w:docPartObj>
          <w:docPartGallery w:val="Table of Contents"/>
          <w:docPartUnique/>
        </w:docPartObj>
      </w:sdtPr>
      <w:sdtEndPr>
        <w:rPr>
          <w:b/>
          <w:bCs/>
          <w:noProof/>
        </w:rPr>
      </w:sdtEndPr>
      <w:sdtContent>
        <w:p w:rsidR="00152627" w:rsidRPr="00152627" w:rsidRDefault="00152627" w:rsidP="00152627">
          <w:pPr>
            <w:pStyle w:val="TOCHeading"/>
            <w:spacing w:line="360" w:lineRule="auto"/>
            <w:rPr>
              <w:rFonts w:ascii="Times New Roman" w:hAnsi="Times New Roman" w:cs="Times New Roman"/>
              <w:sz w:val="24"/>
              <w:szCs w:val="24"/>
            </w:rPr>
          </w:pPr>
          <w:r w:rsidRPr="00152627">
            <w:rPr>
              <w:rFonts w:ascii="Times New Roman" w:hAnsi="Times New Roman" w:cs="Times New Roman"/>
              <w:sz w:val="24"/>
              <w:szCs w:val="24"/>
            </w:rPr>
            <w:t>Table of Contents</w:t>
          </w:r>
        </w:p>
        <w:p w:rsidR="00152627" w:rsidRPr="00152627" w:rsidRDefault="00152627" w:rsidP="00152627">
          <w:pPr>
            <w:pStyle w:val="TOC1"/>
            <w:tabs>
              <w:tab w:val="right" w:leader="dot" w:pos="9019"/>
            </w:tabs>
            <w:spacing w:line="360" w:lineRule="auto"/>
            <w:rPr>
              <w:rFonts w:ascii="Times New Roman" w:hAnsi="Times New Roman" w:cs="Times New Roman"/>
              <w:noProof/>
              <w:sz w:val="24"/>
              <w:szCs w:val="24"/>
            </w:rPr>
          </w:pPr>
          <w:r w:rsidRPr="00152627">
            <w:rPr>
              <w:rFonts w:ascii="Times New Roman" w:hAnsi="Times New Roman" w:cs="Times New Roman"/>
              <w:sz w:val="24"/>
              <w:szCs w:val="24"/>
            </w:rPr>
            <w:fldChar w:fldCharType="begin"/>
          </w:r>
          <w:r w:rsidRPr="00152627">
            <w:rPr>
              <w:rFonts w:ascii="Times New Roman" w:hAnsi="Times New Roman" w:cs="Times New Roman"/>
              <w:sz w:val="24"/>
              <w:szCs w:val="24"/>
            </w:rPr>
            <w:instrText xml:space="preserve"> TOC \o "1-3" \h \z \u </w:instrText>
          </w:r>
          <w:r w:rsidRPr="00152627">
            <w:rPr>
              <w:rFonts w:ascii="Times New Roman" w:hAnsi="Times New Roman" w:cs="Times New Roman"/>
              <w:sz w:val="24"/>
              <w:szCs w:val="24"/>
            </w:rPr>
            <w:fldChar w:fldCharType="separate"/>
          </w:r>
          <w:hyperlink w:anchor="_Toc131690914" w:history="1">
            <w:r w:rsidRPr="00152627">
              <w:rPr>
                <w:rStyle w:val="Hyperlink"/>
                <w:rFonts w:ascii="Times New Roman" w:hAnsi="Times New Roman" w:cs="Times New Roman"/>
                <w:noProof/>
                <w:sz w:val="24"/>
                <w:szCs w:val="24"/>
              </w:rPr>
              <w:t>Task 2</w:t>
            </w:r>
            <w:r w:rsidRPr="00152627">
              <w:rPr>
                <w:rFonts w:ascii="Times New Roman" w:hAnsi="Times New Roman" w:cs="Times New Roman"/>
                <w:noProof/>
                <w:webHidden/>
                <w:sz w:val="24"/>
                <w:szCs w:val="24"/>
              </w:rPr>
              <w:tab/>
            </w:r>
            <w:r w:rsidRPr="00152627">
              <w:rPr>
                <w:rFonts w:ascii="Times New Roman" w:hAnsi="Times New Roman" w:cs="Times New Roman"/>
                <w:noProof/>
                <w:webHidden/>
                <w:sz w:val="24"/>
                <w:szCs w:val="24"/>
              </w:rPr>
              <w:fldChar w:fldCharType="begin"/>
            </w:r>
            <w:r w:rsidRPr="00152627">
              <w:rPr>
                <w:rFonts w:ascii="Times New Roman" w:hAnsi="Times New Roman" w:cs="Times New Roman"/>
                <w:noProof/>
                <w:webHidden/>
                <w:sz w:val="24"/>
                <w:szCs w:val="24"/>
              </w:rPr>
              <w:instrText xml:space="preserve"> PAGEREF _Toc131690914 \h </w:instrText>
            </w:r>
            <w:r w:rsidRPr="00152627">
              <w:rPr>
                <w:rFonts w:ascii="Times New Roman" w:hAnsi="Times New Roman" w:cs="Times New Roman"/>
                <w:noProof/>
                <w:webHidden/>
                <w:sz w:val="24"/>
                <w:szCs w:val="24"/>
              </w:rPr>
            </w:r>
            <w:r w:rsidRPr="00152627">
              <w:rPr>
                <w:rFonts w:ascii="Times New Roman" w:hAnsi="Times New Roman" w:cs="Times New Roman"/>
                <w:noProof/>
                <w:webHidden/>
                <w:sz w:val="24"/>
                <w:szCs w:val="24"/>
              </w:rPr>
              <w:fldChar w:fldCharType="separate"/>
            </w:r>
            <w:r w:rsidRPr="00152627">
              <w:rPr>
                <w:rFonts w:ascii="Times New Roman" w:hAnsi="Times New Roman" w:cs="Times New Roman"/>
                <w:noProof/>
                <w:webHidden/>
                <w:sz w:val="24"/>
                <w:szCs w:val="24"/>
              </w:rPr>
              <w:t>3</w:t>
            </w:r>
            <w:r w:rsidRPr="00152627">
              <w:rPr>
                <w:rFonts w:ascii="Times New Roman" w:hAnsi="Times New Roman" w:cs="Times New Roman"/>
                <w:noProof/>
                <w:webHidden/>
                <w:sz w:val="24"/>
                <w:szCs w:val="24"/>
              </w:rPr>
              <w:fldChar w:fldCharType="end"/>
            </w:r>
          </w:hyperlink>
        </w:p>
        <w:p w:rsidR="00152627" w:rsidRPr="00152627" w:rsidRDefault="0042775A" w:rsidP="00152627">
          <w:pPr>
            <w:pStyle w:val="TOC1"/>
            <w:tabs>
              <w:tab w:val="right" w:leader="dot" w:pos="9019"/>
            </w:tabs>
            <w:spacing w:line="360" w:lineRule="auto"/>
            <w:rPr>
              <w:rFonts w:ascii="Times New Roman" w:hAnsi="Times New Roman" w:cs="Times New Roman"/>
              <w:noProof/>
              <w:sz w:val="24"/>
              <w:szCs w:val="24"/>
            </w:rPr>
          </w:pPr>
          <w:hyperlink w:anchor="_Toc131690915" w:history="1">
            <w:r w:rsidR="00152627" w:rsidRPr="00152627">
              <w:rPr>
                <w:rStyle w:val="Hyperlink"/>
                <w:rFonts w:ascii="Times New Roman" w:hAnsi="Times New Roman" w:cs="Times New Roman"/>
                <w:noProof/>
                <w:sz w:val="24"/>
                <w:szCs w:val="24"/>
              </w:rPr>
              <w:t>Introduction</w:t>
            </w:r>
            <w:r w:rsidR="00152627" w:rsidRPr="00152627">
              <w:rPr>
                <w:rFonts w:ascii="Times New Roman" w:hAnsi="Times New Roman" w:cs="Times New Roman"/>
                <w:noProof/>
                <w:webHidden/>
                <w:sz w:val="24"/>
                <w:szCs w:val="24"/>
              </w:rPr>
              <w:tab/>
            </w:r>
            <w:r w:rsidR="00152627" w:rsidRPr="00152627">
              <w:rPr>
                <w:rFonts w:ascii="Times New Roman" w:hAnsi="Times New Roman" w:cs="Times New Roman"/>
                <w:noProof/>
                <w:webHidden/>
                <w:sz w:val="24"/>
                <w:szCs w:val="24"/>
              </w:rPr>
              <w:fldChar w:fldCharType="begin"/>
            </w:r>
            <w:r w:rsidR="00152627" w:rsidRPr="00152627">
              <w:rPr>
                <w:rFonts w:ascii="Times New Roman" w:hAnsi="Times New Roman" w:cs="Times New Roman"/>
                <w:noProof/>
                <w:webHidden/>
                <w:sz w:val="24"/>
                <w:szCs w:val="24"/>
              </w:rPr>
              <w:instrText xml:space="preserve"> PAGEREF _Toc131690915 \h </w:instrText>
            </w:r>
            <w:r w:rsidR="00152627" w:rsidRPr="00152627">
              <w:rPr>
                <w:rFonts w:ascii="Times New Roman" w:hAnsi="Times New Roman" w:cs="Times New Roman"/>
                <w:noProof/>
                <w:webHidden/>
                <w:sz w:val="24"/>
                <w:szCs w:val="24"/>
              </w:rPr>
            </w:r>
            <w:r w:rsidR="00152627" w:rsidRPr="00152627">
              <w:rPr>
                <w:rFonts w:ascii="Times New Roman" w:hAnsi="Times New Roman" w:cs="Times New Roman"/>
                <w:noProof/>
                <w:webHidden/>
                <w:sz w:val="24"/>
                <w:szCs w:val="24"/>
              </w:rPr>
              <w:fldChar w:fldCharType="separate"/>
            </w:r>
            <w:r w:rsidR="00152627" w:rsidRPr="00152627">
              <w:rPr>
                <w:rFonts w:ascii="Times New Roman" w:hAnsi="Times New Roman" w:cs="Times New Roman"/>
                <w:noProof/>
                <w:webHidden/>
                <w:sz w:val="24"/>
                <w:szCs w:val="24"/>
              </w:rPr>
              <w:t>3</w:t>
            </w:r>
            <w:r w:rsidR="00152627" w:rsidRPr="00152627">
              <w:rPr>
                <w:rFonts w:ascii="Times New Roman" w:hAnsi="Times New Roman" w:cs="Times New Roman"/>
                <w:noProof/>
                <w:webHidden/>
                <w:sz w:val="24"/>
                <w:szCs w:val="24"/>
              </w:rPr>
              <w:fldChar w:fldCharType="end"/>
            </w:r>
          </w:hyperlink>
        </w:p>
        <w:p w:rsidR="00152627" w:rsidRPr="00152627" w:rsidRDefault="0042775A" w:rsidP="00152627">
          <w:pPr>
            <w:pStyle w:val="TOC1"/>
            <w:tabs>
              <w:tab w:val="right" w:leader="dot" w:pos="9019"/>
            </w:tabs>
            <w:spacing w:line="360" w:lineRule="auto"/>
            <w:rPr>
              <w:rFonts w:ascii="Times New Roman" w:hAnsi="Times New Roman" w:cs="Times New Roman"/>
              <w:noProof/>
              <w:sz w:val="24"/>
              <w:szCs w:val="24"/>
            </w:rPr>
          </w:pPr>
          <w:hyperlink w:anchor="_Toc131690916" w:history="1">
            <w:r w:rsidR="00152627" w:rsidRPr="00152627">
              <w:rPr>
                <w:rStyle w:val="Hyperlink"/>
                <w:rFonts w:ascii="Times New Roman" w:hAnsi="Times New Roman" w:cs="Times New Roman"/>
                <w:noProof/>
                <w:sz w:val="24"/>
                <w:szCs w:val="24"/>
              </w:rPr>
              <w:t>Main Discussion</w:t>
            </w:r>
            <w:r w:rsidR="00152627" w:rsidRPr="00152627">
              <w:rPr>
                <w:rFonts w:ascii="Times New Roman" w:hAnsi="Times New Roman" w:cs="Times New Roman"/>
                <w:noProof/>
                <w:webHidden/>
                <w:sz w:val="24"/>
                <w:szCs w:val="24"/>
              </w:rPr>
              <w:tab/>
            </w:r>
            <w:r w:rsidR="00152627" w:rsidRPr="00152627">
              <w:rPr>
                <w:rFonts w:ascii="Times New Roman" w:hAnsi="Times New Roman" w:cs="Times New Roman"/>
                <w:noProof/>
                <w:webHidden/>
                <w:sz w:val="24"/>
                <w:szCs w:val="24"/>
              </w:rPr>
              <w:fldChar w:fldCharType="begin"/>
            </w:r>
            <w:r w:rsidR="00152627" w:rsidRPr="00152627">
              <w:rPr>
                <w:rFonts w:ascii="Times New Roman" w:hAnsi="Times New Roman" w:cs="Times New Roman"/>
                <w:noProof/>
                <w:webHidden/>
                <w:sz w:val="24"/>
                <w:szCs w:val="24"/>
              </w:rPr>
              <w:instrText xml:space="preserve"> PAGEREF _Toc131690916 \h </w:instrText>
            </w:r>
            <w:r w:rsidR="00152627" w:rsidRPr="00152627">
              <w:rPr>
                <w:rFonts w:ascii="Times New Roman" w:hAnsi="Times New Roman" w:cs="Times New Roman"/>
                <w:noProof/>
                <w:webHidden/>
                <w:sz w:val="24"/>
                <w:szCs w:val="24"/>
              </w:rPr>
            </w:r>
            <w:r w:rsidR="00152627" w:rsidRPr="00152627">
              <w:rPr>
                <w:rFonts w:ascii="Times New Roman" w:hAnsi="Times New Roman" w:cs="Times New Roman"/>
                <w:noProof/>
                <w:webHidden/>
                <w:sz w:val="24"/>
                <w:szCs w:val="24"/>
              </w:rPr>
              <w:fldChar w:fldCharType="separate"/>
            </w:r>
            <w:r w:rsidR="00152627" w:rsidRPr="00152627">
              <w:rPr>
                <w:rFonts w:ascii="Times New Roman" w:hAnsi="Times New Roman" w:cs="Times New Roman"/>
                <w:noProof/>
                <w:webHidden/>
                <w:sz w:val="24"/>
                <w:szCs w:val="24"/>
              </w:rPr>
              <w:t>3</w:t>
            </w:r>
            <w:r w:rsidR="00152627" w:rsidRPr="00152627">
              <w:rPr>
                <w:rFonts w:ascii="Times New Roman" w:hAnsi="Times New Roman" w:cs="Times New Roman"/>
                <w:noProof/>
                <w:webHidden/>
                <w:sz w:val="24"/>
                <w:szCs w:val="24"/>
              </w:rPr>
              <w:fldChar w:fldCharType="end"/>
            </w:r>
          </w:hyperlink>
        </w:p>
        <w:p w:rsidR="00152627" w:rsidRPr="00152627" w:rsidRDefault="0042775A" w:rsidP="00152627">
          <w:pPr>
            <w:pStyle w:val="TOC2"/>
            <w:tabs>
              <w:tab w:val="right" w:leader="dot" w:pos="9019"/>
            </w:tabs>
            <w:spacing w:line="360" w:lineRule="auto"/>
            <w:rPr>
              <w:rFonts w:ascii="Times New Roman" w:hAnsi="Times New Roman" w:cs="Times New Roman"/>
              <w:noProof/>
              <w:sz w:val="24"/>
              <w:szCs w:val="24"/>
            </w:rPr>
          </w:pPr>
          <w:hyperlink w:anchor="_Toc131690917" w:history="1">
            <w:r w:rsidR="00152627" w:rsidRPr="00152627">
              <w:rPr>
                <w:rStyle w:val="Hyperlink"/>
                <w:rFonts w:ascii="Times New Roman" w:hAnsi="Times New Roman" w:cs="Times New Roman"/>
                <w:noProof/>
                <w:sz w:val="24"/>
                <w:szCs w:val="24"/>
              </w:rPr>
              <w:t>A detailed narrative of the project’s current progress</w:t>
            </w:r>
            <w:r w:rsidR="00152627" w:rsidRPr="00152627">
              <w:rPr>
                <w:rFonts w:ascii="Times New Roman" w:hAnsi="Times New Roman" w:cs="Times New Roman"/>
                <w:noProof/>
                <w:webHidden/>
                <w:sz w:val="24"/>
                <w:szCs w:val="24"/>
              </w:rPr>
              <w:tab/>
            </w:r>
            <w:r w:rsidR="00152627" w:rsidRPr="00152627">
              <w:rPr>
                <w:rFonts w:ascii="Times New Roman" w:hAnsi="Times New Roman" w:cs="Times New Roman"/>
                <w:noProof/>
                <w:webHidden/>
                <w:sz w:val="24"/>
                <w:szCs w:val="24"/>
              </w:rPr>
              <w:fldChar w:fldCharType="begin"/>
            </w:r>
            <w:r w:rsidR="00152627" w:rsidRPr="00152627">
              <w:rPr>
                <w:rFonts w:ascii="Times New Roman" w:hAnsi="Times New Roman" w:cs="Times New Roman"/>
                <w:noProof/>
                <w:webHidden/>
                <w:sz w:val="24"/>
                <w:szCs w:val="24"/>
              </w:rPr>
              <w:instrText xml:space="preserve"> PAGEREF _Toc131690917 \h </w:instrText>
            </w:r>
            <w:r w:rsidR="00152627" w:rsidRPr="00152627">
              <w:rPr>
                <w:rFonts w:ascii="Times New Roman" w:hAnsi="Times New Roman" w:cs="Times New Roman"/>
                <w:noProof/>
                <w:webHidden/>
                <w:sz w:val="24"/>
                <w:szCs w:val="24"/>
              </w:rPr>
            </w:r>
            <w:r w:rsidR="00152627" w:rsidRPr="00152627">
              <w:rPr>
                <w:rFonts w:ascii="Times New Roman" w:hAnsi="Times New Roman" w:cs="Times New Roman"/>
                <w:noProof/>
                <w:webHidden/>
                <w:sz w:val="24"/>
                <w:szCs w:val="24"/>
              </w:rPr>
              <w:fldChar w:fldCharType="separate"/>
            </w:r>
            <w:r w:rsidR="00152627" w:rsidRPr="00152627">
              <w:rPr>
                <w:rFonts w:ascii="Times New Roman" w:hAnsi="Times New Roman" w:cs="Times New Roman"/>
                <w:noProof/>
                <w:webHidden/>
                <w:sz w:val="24"/>
                <w:szCs w:val="24"/>
              </w:rPr>
              <w:t>3</w:t>
            </w:r>
            <w:r w:rsidR="00152627" w:rsidRPr="00152627">
              <w:rPr>
                <w:rFonts w:ascii="Times New Roman" w:hAnsi="Times New Roman" w:cs="Times New Roman"/>
                <w:noProof/>
                <w:webHidden/>
                <w:sz w:val="24"/>
                <w:szCs w:val="24"/>
              </w:rPr>
              <w:fldChar w:fldCharType="end"/>
            </w:r>
          </w:hyperlink>
        </w:p>
        <w:p w:rsidR="00152627" w:rsidRPr="00152627" w:rsidRDefault="0042775A" w:rsidP="00152627">
          <w:pPr>
            <w:pStyle w:val="TOC2"/>
            <w:tabs>
              <w:tab w:val="right" w:leader="dot" w:pos="9019"/>
            </w:tabs>
            <w:spacing w:line="360" w:lineRule="auto"/>
            <w:rPr>
              <w:rFonts w:ascii="Times New Roman" w:hAnsi="Times New Roman" w:cs="Times New Roman"/>
              <w:noProof/>
              <w:sz w:val="24"/>
              <w:szCs w:val="24"/>
            </w:rPr>
          </w:pPr>
          <w:hyperlink w:anchor="_Toc131690918" w:history="1">
            <w:r w:rsidR="00152627" w:rsidRPr="00152627">
              <w:rPr>
                <w:rStyle w:val="Hyperlink"/>
                <w:rFonts w:ascii="Times New Roman" w:hAnsi="Times New Roman" w:cs="Times New Roman"/>
                <w:noProof/>
                <w:sz w:val="24"/>
                <w:szCs w:val="24"/>
              </w:rPr>
              <w:t>Demonstrate and justify the success or failure rate of the chosen project in the future UK energy sector</w:t>
            </w:r>
            <w:r w:rsidR="00152627" w:rsidRPr="00152627">
              <w:rPr>
                <w:rFonts w:ascii="Times New Roman" w:hAnsi="Times New Roman" w:cs="Times New Roman"/>
                <w:noProof/>
                <w:webHidden/>
                <w:sz w:val="24"/>
                <w:szCs w:val="24"/>
              </w:rPr>
              <w:tab/>
            </w:r>
            <w:r w:rsidR="00152627" w:rsidRPr="00152627">
              <w:rPr>
                <w:rFonts w:ascii="Times New Roman" w:hAnsi="Times New Roman" w:cs="Times New Roman"/>
                <w:noProof/>
                <w:webHidden/>
                <w:sz w:val="24"/>
                <w:szCs w:val="24"/>
              </w:rPr>
              <w:fldChar w:fldCharType="begin"/>
            </w:r>
            <w:r w:rsidR="00152627" w:rsidRPr="00152627">
              <w:rPr>
                <w:rFonts w:ascii="Times New Roman" w:hAnsi="Times New Roman" w:cs="Times New Roman"/>
                <w:noProof/>
                <w:webHidden/>
                <w:sz w:val="24"/>
                <w:szCs w:val="24"/>
              </w:rPr>
              <w:instrText xml:space="preserve"> PAGEREF _Toc131690918 \h </w:instrText>
            </w:r>
            <w:r w:rsidR="00152627" w:rsidRPr="00152627">
              <w:rPr>
                <w:rFonts w:ascii="Times New Roman" w:hAnsi="Times New Roman" w:cs="Times New Roman"/>
                <w:noProof/>
                <w:webHidden/>
                <w:sz w:val="24"/>
                <w:szCs w:val="24"/>
              </w:rPr>
            </w:r>
            <w:r w:rsidR="00152627" w:rsidRPr="00152627">
              <w:rPr>
                <w:rFonts w:ascii="Times New Roman" w:hAnsi="Times New Roman" w:cs="Times New Roman"/>
                <w:noProof/>
                <w:webHidden/>
                <w:sz w:val="24"/>
                <w:szCs w:val="24"/>
              </w:rPr>
              <w:fldChar w:fldCharType="separate"/>
            </w:r>
            <w:r w:rsidR="00152627" w:rsidRPr="00152627">
              <w:rPr>
                <w:rFonts w:ascii="Times New Roman" w:hAnsi="Times New Roman" w:cs="Times New Roman"/>
                <w:noProof/>
                <w:webHidden/>
                <w:sz w:val="24"/>
                <w:szCs w:val="24"/>
              </w:rPr>
              <w:t>5</w:t>
            </w:r>
            <w:r w:rsidR="00152627" w:rsidRPr="00152627">
              <w:rPr>
                <w:rFonts w:ascii="Times New Roman" w:hAnsi="Times New Roman" w:cs="Times New Roman"/>
                <w:noProof/>
                <w:webHidden/>
                <w:sz w:val="24"/>
                <w:szCs w:val="24"/>
              </w:rPr>
              <w:fldChar w:fldCharType="end"/>
            </w:r>
          </w:hyperlink>
        </w:p>
        <w:p w:rsidR="00152627" w:rsidRPr="00152627" w:rsidRDefault="0042775A" w:rsidP="00152627">
          <w:pPr>
            <w:pStyle w:val="TOC2"/>
            <w:tabs>
              <w:tab w:val="right" w:leader="dot" w:pos="9019"/>
            </w:tabs>
            <w:spacing w:line="360" w:lineRule="auto"/>
            <w:rPr>
              <w:rFonts w:ascii="Times New Roman" w:hAnsi="Times New Roman" w:cs="Times New Roman"/>
              <w:noProof/>
              <w:sz w:val="24"/>
              <w:szCs w:val="24"/>
            </w:rPr>
          </w:pPr>
          <w:hyperlink w:anchor="_Toc131690919" w:history="1">
            <w:r w:rsidR="00152627" w:rsidRPr="00152627">
              <w:rPr>
                <w:rStyle w:val="Hyperlink"/>
                <w:rFonts w:ascii="Times New Roman" w:hAnsi="Times New Roman" w:cs="Times New Roman"/>
                <w:noProof/>
                <w:sz w:val="24"/>
                <w:szCs w:val="24"/>
              </w:rPr>
              <w:t>Justification for the stance and outline of the lessons learnt from the project</w:t>
            </w:r>
            <w:r w:rsidR="00152627" w:rsidRPr="00152627">
              <w:rPr>
                <w:rFonts w:ascii="Times New Roman" w:hAnsi="Times New Roman" w:cs="Times New Roman"/>
                <w:noProof/>
                <w:webHidden/>
                <w:sz w:val="24"/>
                <w:szCs w:val="24"/>
              </w:rPr>
              <w:tab/>
            </w:r>
            <w:r w:rsidR="00152627" w:rsidRPr="00152627">
              <w:rPr>
                <w:rFonts w:ascii="Times New Roman" w:hAnsi="Times New Roman" w:cs="Times New Roman"/>
                <w:noProof/>
                <w:webHidden/>
                <w:sz w:val="24"/>
                <w:szCs w:val="24"/>
              </w:rPr>
              <w:fldChar w:fldCharType="begin"/>
            </w:r>
            <w:r w:rsidR="00152627" w:rsidRPr="00152627">
              <w:rPr>
                <w:rFonts w:ascii="Times New Roman" w:hAnsi="Times New Roman" w:cs="Times New Roman"/>
                <w:noProof/>
                <w:webHidden/>
                <w:sz w:val="24"/>
                <w:szCs w:val="24"/>
              </w:rPr>
              <w:instrText xml:space="preserve"> PAGEREF _Toc131690919 \h </w:instrText>
            </w:r>
            <w:r w:rsidR="00152627" w:rsidRPr="00152627">
              <w:rPr>
                <w:rFonts w:ascii="Times New Roman" w:hAnsi="Times New Roman" w:cs="Times New Roman"/>
                <w:noProof/>
                <w:webHidden/>
                <w:sz w:val="24"/>
                <w:szCs w:val="24"/>
              </w:rPr>
            </w:r>
            <w:r w:rsidR="00152627" w:rsidRPr="00152627">
              <w:rPr>
                <w:rFonts w:ascii="Times New Roman" w:hAnsi="Times New Roman" w:cs="Times New Roman"/>
                <w:noProof/>
                <w:webHidden/>
                <w:sz w:val="24"/>
                <w:szCs w:val="24"/>
              </w:rPr>
              <w:fldChar w:fldCharType="separate"/>
            </w:r>
            <w:r w:rsidR="00152627" w:rsidRPr="00152627">
              <w:rPr>
                <w:rFonts w:ascii="Times New Roman" w:hAnsi="Times New Roman" w:cs="Times New Roman"/>
                <w:noProof/>
                <w:webHidden/>
                <w:sz w:val="24"/>
                <w:szCs w:val="24"/>
              </w:rPr>
              <w:t>7</w:t>
            </w:r>
            <w:r w:rsidR="00152627" w:rsidRPr="00152627">
              <w:rPr>
                <w:rFonts w:ascii="Times New Roman" w:hAnsi="Times New Roman" w:cs="Times New Roman"/>
                <w:noProof/>
                <w:webHidden/>
                <w:sz w:val="24"/>
                <w:szCs w:val="24"/>
              </w:rPr>
              <w:fldChar w:fldCharType="end"/>
            </w:r>
          </w:hyperlink>
        </w:p>
        <w:p w:rsidR="00152627" w:rsidRPr="00152627" w:rsidRDefault="0042775A" w:rsidP="00152627">
          <w:pPr>
            <w:pStyle w:val="TOC2"/>
            <w:tabs>
              <w:tab w:val="right" w:leader="dot" w:pos="9019"/>
            </w:tabs>
            <w:spacing w:line="360" w:lineRule="auto"/>
            <w:rPr>
              <w:rFonts w:ascii="Times New Roman" w:hAnsi="Times New Roman" w:cs="Times New Roman"/>
              <w:noProof/>
              <w:sz w:val="24"/>
              <w:szCs w:val="24"/>
            </w:rPr>
          </w:pPr>
          <w:hyperlink w:anchor="_Toc131690920" w:history="1">
            <w:r w:rsidR="00152627" w:rsidRPr="00152627">
              <w:rPr>
                <w:rStyle w:val="Hyperlink"/>
                <w:rFonts w:ascii="Times New Roman" w:hAnsi="Times New Roman" w:cs="Times New Roman"/>
                <w:noProof/>
                <w:sz w:val="24"/>
                <w:szCs w:val="24"/>
              </w:rPr>
              <w:t>Recommendation for a similar Project</w:t>
            </w:r>
            <w:r w:rsidR="00152627" w:rsidRPr="00152627">
              <w:rPr>
                <w:rFonts w:ascii="Times New Roman" w:hAnsi="Times New Roman" w:cs="Times New Roman"/>
                <w:noProof/>
                <w:webHidden/>
                <w:sz w:val="24"/>
                <w:szCs w:val="24"/>
              </w:rPr>
              <w:tab/>
            </w:r>
            <w:r w:rsidR="00152627" w:rsidRPr="00152627">
              <w:rPr>
                <w:rFonts w:ascii="Times New Roman" w:hAnsi="Times New Roman" w:cs="Times New Roman"/>
                <w:noProof/>
                <w:webHidden/>
                <w:sz w:val="24"/>
                <w:szCs w:val="24"/>
              </w:rPr>
              <w:fldChar w:fldCharType="begin"/>
            </w:r>
            <w:r w:rsidR="00152627" w:rsidRPr="00152627">
              <w:rPr>
                <w:rFonts w:ascii="Times New Roman" w:hAnsi="Times New Roman" w:cs="Times New Roman"/>
                <w:noProof/>
                <w:webHidden/>
                <w:sz w:val="24"/>
                <w:szCs w:val="24"/>
              </w:rPr>
              <w:instrText xml:space="preserve"> PAGEREF _Toc131690920 \h </w:instrText>
            </w:r>
            <w:r w:rsidR="00152627" w:rsidRPr="00152627">
              <w:rPr>
                <w:rFonts w:ascii="Times New Roman" w:hAnsi="Times New Roman" w:cs="Times New Roman"/>
                <w:noProof/>
                <w:webHidden/>
                <w:sz w:val="24"/>
                <w:szCs w:val="24"/>
              </w:rPr>
            </w:r>
            <w:r w:rsidR="00152627" w:rsidRPr="00152627">
              <w:rPr>
                <w:rFonts w:ascii="Times New Roman" w:hAnsi="Times New Roman" w:cs="Times New Roman"/>
                <w:noProof/>
                <w:webHidden/>
                <w:sz w:val="24"/>
                <w:szCs w:val="24"/>
              </w:rPr>
              <w:fldChar w:fldCharType="separate"/>
            </w:r>
            <w:r w:rsidR="00152627" w:rsidRPr="00152627">
              <w:rPr>
                <w:rFonts w:ascii="Times New Roman" w:hAnsi="Times New Roman" w:cs="Times New Roman"/>
                <w:noProof/>
                <w:webHidden/>
                <w:sz w:val="24"/>
                <w:szCs w:val="24"/>
              </w:rPr>
              <w:t>7</w:t>
            </w:r>
            <w:r w:rsidR="00152627" w:rsidRPr="00152627">
              <w:rPr>
                <w:rFonts w:ascii="Times New Roman" w:hAnsi="Times New Roman" w:cs="Times New Roman"/>
                <w:noProof/>
                <w:webHidden/>
                <w:sz w:val="24"/>
                <w:szCs w:val="24"/>
              </w:rPr>
              <w:fldChar w:fldCharType="end"/>
            </w:r>
          </w:hyperlink>
        </w:p>
        <w:p w:rsidR="00152627" w:rsidRPr="00152627" w:rsidRDefault="0042775A" w:rsidP="00152627">
          <w:pPr>
            <w:pStyle w:val="TOC1"/>
            <w:tabs>
              <w:tab w:val="right" w:leader="dot" w:pos="9019"/>
            </w:tabs>
            <w:spacing w:line="360" w:lineRule="auto"/>
            <w:rPr>
              <w:rFonts w:ascii="Times New Roman" w:hAnsi="Times New Roman" w:cs="Times New Roman"/>
              <w:noProof/>
              <w:sz w:val="24"/>
              <w:szCs w:val="24"/>
            </w:rPr>
          </w:pPr>
          <w:hyperlink w:anchor="_Toc131690921" w:history="1">
            <w:r w:rsidR="00152627" w:rsidRPr="00152627">
              <w:rPr>
                <w:rStyle w:val="Hyperlink"/>
                <w:rFonts w:ascii="Times New Roman" w:hAnsi="Times New Roman" w:cs="Times New Roman"/>
                <w:noProof/>
                <w:sz w:val="24"/>
                <w:szCs w:val="24"/>
              </w:rPr>
              <w:t>Conclusion</w:t>
            </w:r>
            <w:r w:rsidR="00152627" w:rsidRPr="00152627">
              <w:rPr>
                <w:rFonts w:ascii="Times New Roman" w:hAnsi="Times New Roman" w:cs="Times New Roman"/>
                <w:noProof/>
                <w:webHidden/>
                <w:sz w:val="24"/>
                <w:szCs w:val="24"/>
              </w:rPr>
              <w:tab/>
            </w:r>
            <w:r w:rsidR="00152627" w:rsidRPr="00152627">
              <w:rPr>
                <w:rFonts w:ascii="Times New Roman" w:hAnsi="Times New Roman" w:cs="Times New Roman"/>
                <w:noProof/>
                <w:webHidden/>
                <w:sz w:val="24"/>
                <w:szCs w:val="24"/>
              </w:rPr>
              <w:fldChar w:fldCharType="begin"/>
            </w:r>
            <w:r w:rsidR="00152627" w:rsidRPr="00152627">
              <w:rPr>
                <w:rFonts w:ascii="Times New Roman" w:hAnsi="Times New Roman" w:cs="Times New Roman"/>
                <w:noProof/>
                <w:webHidden/>
                <w:sz w:val="24"/>
                <w:szCs w:val="24"/>
              </w:rPr>
              <w:instrText xml:space="preserve"> PAGEREF _Toc131690921 \h </w:instrText>
            </w:r>
            <w:r w:rsidR="00152627" w:rsidRPr="00152627">
              <w:rPr>
                <w:rFonts w:ascii="Times New Roman" w:hAnsi="Times New Roman" w:cs="Times New Roman"/>
                <w:noProof/>
                <w:webHidden/>
                <w:sz w:val="24"/>
                <w:szCs w:val="24"/>
              </w:rPr>
            </w:r>
            <w:r w:rsidR="00152627" w:rsidRPr="00152627">
              <w:rPr>
                <w:rFonts w:ascii="Times New Roman" w:hAnsi="Times New Roman" w:cs="Times New Roman"/>
                <w:noProof/>
                <w:webHidden/>
                <w:sz w:val="24"/>
                <w:szCs w:val="24"/>
              </w:rPr>
              <w:fldChar w:fldCharType="separate"/>
            </w:r>
            <w:r w:rsidR="00152627" w:rsidRPr="00152627">
              <w:rPr>
                <w:rFonts w:ascii="Times New Roman" w:hAnsi="Times New Roman" w:cs="Times New Roman"/>
                <w:noProof/>
                <w:webHidden/>
                <w:sz w:val="24"/>
                <w:szCs w:val="24"/>
              </w:rPr>
              <w:t>8</w:t>
            </w:r>
            <w:r w:rsidR="00152627" w:rsidRPr="00152627">
              <w:rPr>
                <w:rFonts w:ascii="Times New Roman" w:hAnsi="Times New Roman" w:cs="Times New Roman"/>
                <w:noProof/>
                <w:webHidden/>
                <w:sz w:val="24"/>
                <w:szCs w:val="24"/>
              </w:rPr>
              <w:fldChar w:fldCharType="end"/>
            </w:r>
          </w:hyperlink>
        </w:p>
        <w:p w:rsidR="00152627" w:rsidRPr="00152627" w:rsidRDefault="0042775A" w:rsidP="00152627">
          <w:pPr>
            <w:pStyle w:val="TOC1"/>
            <w:tabs>
              <w:tab w:val="right" w:leader="dot" w:pos="9019"/>
            </w:tabs>
            <w:spacing w:line="360" w:lineRule="auto"/>
            <w:rPr>
              <w:rFonts w:ascii="Times New Roman" w:hAnsi="Times New Roman" w:cs="Times New Roman"/>
              <w:noProof/>
              <w:sz w:val="24"/>
              <w:szCs w:val="24"/>
            </w:rPr>
          </w:pPr>
          <w:hyperlink w:anchor="_Toc131690922" w:history="1">
            <w:r w:rsidR="00152627" w:rsidRPr="00152627">
              <w:rPr>
                <w:rStyle w:val="Hyperlink"/>
                <w:rFonts w:ascii="Times New Roman" w:hAnsi="Times New Roman" w:cs="Times New Roman"/>
                <w:noProof/>
                <w:sz w:val="24"/>
                <w:szCs w:val="24"/>
              </w:rPr>
              <w:t>References</w:t>
            </w:r>
            <w:r w:rsidR="00152627" w:rsidRPr="00152627">
              <w:rPr>
                <w:rFonts w:ascii="Times New Roman" w:hAnsi="Times New Roman" w:cs="Times New Roman"/>
                <w:noProof/>
                <w:webHidden/>
                <w:sz w:val="24"/>
                <w:szCs w:val="24"/>
              </w:rPr>
              <w:tab/>
            </w:r>
            <w:r w:rsidR="00152627" w:rsidRPr="00152627">
              <w:rPr>
                <w:rFonts w:ascii="Times New Roman" w:hAnsi="Times New Roman" w:cs="Times New Roman"/>
                <w:noProof/>
                <w:webHidden/>
                <w:sz w:val="24"/>
                <w:szCs w:val="24"/>
              </w:rPr>
              <w:fldChar w:fldCharType="begin"/>
            </w:r>
            <w:r w:rsidR="00152627" w:rsidRPr="00152627">
              <w:rPr>
                <w:rFonts w:ascii="Times New Roman" w:hAnsi="Times New Roman" w:cs="Times New Roman"/>
                <w:noProof/>
                <w:webHidden/>
                <w:sz w:val="24"/>
                <w:szCs w:val="24"/>
              </w:rPr>
              <w:instrText xml:space="preserve"> PAGEREF _Toc131690922 \h </w:instrText>
            </w:r>
            <w:r w:rsidR="00152627" w:rsidRPr="00152627">
              <w:rPr>
                <w:rFonts w:ascii="Times New Roman" w:hAnsi="Times New Roman" w:cs="Times New Roman"/>
                <w:noProof/>
                <w:webHidden/>
                <w:sz w:val="24"/>
                <w:szCs w:val="24"/>
              </w:rPr>
            </w:r>
            <w:r w:rsidR="00152627" w:rsidRPr="00152627">
              <w:rPr>
                <w:rFonts w:ascii="Times New Roman" w:hAnsi="Times New Roman" w:cs="Times New Roman"/>
                <w:noProof/>
                <w:webHidden/>
                <w:sz w:val="24"/>
                <w:szCs w:val="24"/>
              </w:rPr>
              <w:fldChar w:fldCharType="separate"/>
            </w:r>
            <w:r w:rsidR="00152627" w:rsidRPr="00152627">
              <w:rPr>
                <w:rFonts w:ascii="Times New Roman" w:hAnsi="Times New Roman" w:cs="Times New Roman"/>
                <w:noProof/>
                <w:webHidden/>
                <w:sz w:val="24"/>
                <w:szCs w:val="24"/>
              </w:rPr>
              <w:t>9</w:t>
            </w:r>
            <w:r w:rsidR="00152627" w:rsidRPr="00152627">
              <w:rPr>
                <w:rFonts w:ascii="Times New Roman" w:hAnsi="Times New Roman" w:cs="Times New Roman"/>
                <w:noProof/>
                <w:webHidden/>
                <w:sz w:val="24"/>
                <w:szCs w:val="24"/>
              </w:rPr>
              <w:fldChar w:fldCharType="end"/>
            </w:r>
          </w:hyperlink>
        </w:p>
        <w:p w:rsidR="00152627" w:rsidRDefault="00152627" w:rsidP="00152627">
          <w:pPr>
            <w:spacing w:line="360" w:lineRule="auto"/>
          </w:pPr>
          <w:r w:rsidRPr="00152627">
            <w:rPr>
              <w:rFonts w:ascii="Times New Roman" w:hAnsi="Times New Roman" w:cs="Times New Roman"/>
              <w:b/>
              <w:bCs/>
              <w:noProof/>
              <w:sz w:val="24"/>
              <w:szCs w:val="24"/>
            </w:rPr>
            <w:fldChar w:fldCharType="end"/>
          </w:r>
        </w:p>
      </w:sdtContent>
    </w:sdt>
    <w:p w:rsidR="00AC7C2D" w:rsidRDefault="00AC7C2D">
      <w:pPr>
        <w:rPr>
          <w:rFonts w:ascii="Times New Roman" w:eastAsia="Times New Roman" w:hAnsi="Times New Roman" w:cs="Times New Roman"/>
          <w:b/>
          <w:color w:val="000000" w:themeColor="text1"/>
          <w:sz w:val="24"/>
          <w:szCs w:val="24"/>
        </w:rPr>
      </w:pPr>
      <w:r>
        <w:rPr>
          <w:color w:val="000000" w:themeColor="text1"/>
        </w:rPr>
        <w:br w:type="page"/>
      </w:r>
    </w:p>
    <w:p w:rsidR="00792F31" w:rsidRPr="00AC7C2D" w:rsidRDefault="009100FA" w:rsidP="00AC7C2D">
      <w:pPr>
        <w:pStyle w:val="Heading1"/>
      </w:pPr>
      <w:bookmarkStart w:id="2" w:name="_Toc131690914"/>
      <w:r w:rsidRPr="00645EA5">
        <w:lastRenderedPageBreak/>
        <w:t>Task 2</w:t>
      </w:r>
      <w:bookmarkEnd w:id="2"/>
    </w:p>
    <w:p w:rsidR="00792F31" w:rsidRPr="00AC7C2D" w:rsidRDefault="009100FA" w:rsidP="00AC7C2D">
      <w:pPr>
        <w:pStyle w:val="Heading1"/>
      </w:pPr>
      <w:bookmarkStart w:id="3" w:name="_f1damc2i5fzm" w:colFirst="0" w:colLast="0"/>
      <w:bookmarkStart w:id="4" w:name="_Toc131690915"/>
      <w:bookmarkEnd w:id="3"/>
      <w:r w:rsidRPr="00645EA5">
        <w:t>Introduction</w:t>
      </w:r>
      <w:bookmarkEnd w:id="4"/>
    </w:p>
    <w:p w:rsidR="00792F31" w:rsidRPr="00645EA5" w:rsidRDefault="009100FA">
      <w:pPr>
        <w:pStyle w:val="Normal1"/>
        <w:spacing w:line="360" w:lineRule="auto"/>
        <w:jc w:val="both"/>
        <w:rPr>
          <w:rFonts w:ascii="Times New Roman" w:eastAsia="Times New Roman" w:hAnsi="Times New Roman" w:cs="Times New Roman"/>
          <w:color w:val="000000" w:themeColor="text1"/>
          <w:sz w:val="24"/>
          <w:szCs w:val="24"/>
        </w:rPr>
      </w:pPr>
      <w:r w:rsidRPr="00645EA5">
        <w:rPr>
          <w:rFonts w:ascii="Times New Roman" w:eastAsia="Times New Roman" w:hAnsi="Times New Roman" w:cs="Times New Roman"/>
          <w:color w:val="000000" w:themeColor="text1"/>
          <w:sz w:val="24"/>
          <w:szCs w:val="24"/>
        </w:rPr>
        <w:t xml:space="preserve">As commented by </w:t>
      </w:r>
      <w:r w:rsidRPr="00645EA5">
        <w:rPr>
          <w:rFonts w:ascii="Times New Roman" w:eastAsia="Times New Roman" w:hAnsi="Times New Roman" w:cs="Times New Roman"/>
          <w:color w:val="000000" w:themeColor="text1"/>
          <w:sz w:val="24"/>
          <w:szCs w:val="24"/>
          <w:highlight w:val="white"/>
        </w:rPr>
        <w:t>Crawford, (2021</w:t>
      </w:r>
      <w:r w:rsidRPr="00645EA5">
        <w:rPr>
          <w:rFonts w:ascii="Times New Roman" w:eastAsia="Times New Roman" w:hAnsi="Times New Roman" w:cs="Times New Roman"/>
          <w:color w:val="000000" w:themeColor="text1"/>
          <w:sz w:val="24"/>
          <w:szCs w:val="24"/>
        </w:rPr>
        <w:t>),</w:t>
      </w:r>
      <w:r w:rsidRPr="00645EA5">
        <w:rPr>
          <w:rFonts w:ascii="Times New Roman" w:eastAsia="Times New Roman" w:hAnsi="Times New Roman" w:cs="Times New Roman"/>
          <w:i/>
          <w:color w:val="000000" w:themeColor="text1"/>
          <w:sz w:val="24"/>
          <w:szCs w:val="24"/>
        </w:rPr>
        <w:t xml:space="preserve"> project management</w:t>
      </w:r>
      <w:r w:rsidRPr="00645EA5">
        <w:rPr>
          <w:rFonts w:ascii="Times New Roman" w:eastAsia="Times New Roman" w:hAnsi="Times New Roman" w:cs="Times New Roman"/>
          <w:color w:val="000000" w:themeColor="text1"/>
          <w:sz w:val="24"/>
          <w:szCs w:val="24"/>
        </w:rPr>
        <w:t xml:space="preserve"> concepts and principles in the real-world scenario are vital parameters to develop a viable project within the scheduled time frame. The concept of developing a successful project is the identification of project aims, objectives, quality, budget, scope, timescale, milestone schedule, and potential deliverables. The project management principles are associated with defining a “</w:t>
      </w:r>
      <w:r w:rsidRPr="00645EA5">
        <w:rPr>
          <w:rFonts w:ascii="Times New Roman" w:eastAsia="Times New Roman" w:hAnsi="Times New Roman" w:cs="Times New Roman"/>
          <w:i/>
          <w:color w:val="000000" w:themeColor="text1"/>
          <w:sz w:val="24"/>
          <w:szCs w:val="24"/>
        </w:rPr>
        <w:t>PID (Project Initiation Document)</w:t>
      </w:r>
      <w:r w:rsidRPr="00645EA5">
        <w:rPr>
          <w:rFonts w:ascii="Times New Roman" w:eastAsia="Times New Roman" w:hAnsi="Times New Roman" w:cs="Times New Roman"/>
          <w:color w:val="000000" w:themeColor="text1"/>
          <w:sz w:val="24"/>
          <w:szCs w:val="24"/>
        </w:rPr>
        <w:t>” and “</w:t>
      </w:r>
      <w:r w:rsidRPr="00645EA5">
        <w:rPr>
          <w:rFonts w:ascii="Times New Roman" w:eastAsia="Times New Roman" w:hAnsi="Times New Roman" w:cs="Times New Roman"/>
          <w:i/>
          <w:color w:val="000000" w:themeColor="text1"/>
          <w:sz w:val="24"/>
          <w:szCs w:val="24"/>
        </w:rPr>
        <w:t>Project Charter</w:t>
      </w:r>
      <w:r w:rsidRPr="00645EA5">
        <w:rPr>
          <w:rFonts w:ascii="Times New Roman" w:eastAsia="Times New Roman" w:hAnsi="Times New Roman" w:cs="Times New Roman"/>
          <w:color w:val="000000" w:themeColor="text1"/>
          <w:sz w:val="24"/>
          <w:szCs w:val="24"/>
        </w:rPr>
        <w:t xml:space="preserve">”. Based on these two blueprints, the detailed structure of the project includes the project’s goals, possible risks &amp; management plan, stakeholder’s roles &amp; responsibilities, and possible outcomes. The present essay-based assignment is going to outline the project’s current progress level considering the case example of </w:t>
      </w:r>
      <w:r w:rsidRPr="00645EA5">
        <w:rPr>
          <w:rFonts w:ascii="Times New Roman" w:eastAsia="Times New Roman" w:hAnsi="Times New Roman" w:cs="Times New Roman"/>
          <w:i/>
          <w:color w:val="000000" w:themeColor="text1"/>
          <w:sz w:val="24"/>
          <w:szCs w:val="24"/>
        </w:rPr>
        <w:t>Hinkley Point C</w:t>
      </w:r>
      <w:r w:rsidRPr="00645EA5">
        <w:rPr>
          <w:rFonts w:ascii="Times New Roman" w:eastAsia="Times New Roman" w:hAnsi="Times New Roman" w:cs="Times New Roman"/>
          <w:color w:val="000000" w:themeColor="text1"/>
          <w:sz w:val="24"/>
          <w:szCs w:val="24"/>
        </w:rPr>
        <w:t xml:space="preserve">.   </w:t>
      </w:r>
    </w:p>
    <w:p w:rsidR="00792F31" w:rsidRPr="00152627" w:rsidRDefault="00AC7C2D" w:rsidP="00152627">
      <w:pPr>
        <w:pStyle w:val="Heading1"/>
      </w:pPr>
      <w:bookmarkStart w:id="5" w:name="_jkq21mq2k3yd" w:colFirst="0" w:colLast="0"/>
      <w:bookmarkStart w:id="6" w:name="_Toc131690916"/>
      <w:bookmarkEnd w:id="5"/>
      <w:r>
        <w:t>Main Discussion</w:t>
      </w:r>
      <w:bookmarkEnd w:id="6"/>
    </w:p>
    <w:p w:rsidR="00792F31" w:rsidRPr="00645EA5" w:rsidRDefault="009100FA">
      <w:pPr>
        <w:pStyle w:val="Heading2"/>
        <w:rPr>
          <w:color w:val="000000" w:themeColor="text1"/>
        </w:rPr>
      </w:pPr>
      <w:bookmarkStart w:id="7" w:name="_qci5443yc15i" w:colFirst="0" w:colLast="0"/>
      <w:bookmarkStart w:id="8" w:name="_Toc131690917"/>
      <w:bookmarkEnd w:id="7"/>
      <w:r w:rsidRPr="00645EA5">
        <w:rPr>
          <w:color w:val="000000" w:themeColor="text1"/>
        </w:rPr>
        <w:t>A detailed narrative of the project’s current progress</w:t>
      </w:r>
      <w:bookmarkEnd w:id="8"/>
    </w:p>
    <w:p w:rsidR="00792F31" w:rsidRPr="00645EA5" w:rsidRDefault="009100FA">
      <w:pPr>
        <w:pStyle w:val="Normal1"/>
        <w:spacing w:line="360" w:lineRule="auto"/>
        <w:jc w:val="both"/>
        <w:rPr>
          <w:rFonts w:ascii="Times New Roman" w:eastAsia="Times New Roman" w:hAnsi="Times New Roman" w:cs="Times New Roman"/>
          <w:color w:val="000000" w:themeColor="text1"/>
          <w:sz w:val="24"/>
          <w:szCs w:val="24"/>
          <w:highlight w:val="white"/>
        </w:rPr>
      </w:pPr>
      <w:r w:rsidRPr="00645EA5">
        <w:rPr>
          <w:rFonts w:ascii="Times New Roman" w:eastAsia="Times New Roman" w:hAnsi="Times New Roman" w:cs="Times New Roman"/>
          <w:color w:val="000000" w:themeColor="text1"/>
          <w:sz w:val="24"/>
          <w:szCs w:val="24"/>
        </w:rPr>
        <w:t xml:space="preserve">The sudden emergence of the SARS-CoV-2 virus has created a global shutdown scenario and despite experiencing this kind of challenge, the project has dramatic prospects in 2020 on-site. Hinkley Point C project’s design execution </w:t>
      </w:r>
      <w:r w:rsidR="001427B4" w:rsidRPr="00645EA5">
        <w:rPr>
          <w:rFonts w:ascii="Times New Roman" w:eastAsia="Times New Roman" w:hAnsi="Times New Roman" w:cs="Times New Roman"/>
          <w:color w:val="000000" w:themeColor="text1"/>
          <w:sz w:val="24"/>
          <w:szCs w:val="24"/>
        </w:rPr>
        <w:t>and</w:t>
      </w:r>
      <w:r w:rsidRPr="00645EA5">
        <w:rPr>
          <w:rFonts w:ascii="Times New Roman" w:eastAsia="Times New Roman" w:hAnsi="Times New Roman" w:cs="Times New Roman"/>
          <w:color w:val="000000" w:themeColor="text1"/>
          <w:sz w:val="24"/>
          <w:szCs w:val="24"/>
        </w:rPr>
        <w:t xml:space="preserve"> </w:t>
      </w:r>
      <w:r w:rsidR="001427B4" w:rsidRPr="00645EA5">
        <w:rPr>
          <w:rFonts w:ascii="Times New Roman" w:eastAsia="Times New Roman" w:hAnsi="Times New Roman" w:cs="Times New Roman"/>
          <w:color w:val="000000" w:themeColor="text1"/>
          <w:sz w:val="24"/>
          <w:szCs w:val="24"/>
        </w:rPr>
        <w:t>consideration</w:t>
      </w:r>
      <w:r w:rsidRPr="00645EA5">
        <w:rPr>
          <w:rFonts w:ascii="Times New Roman" w:eastAsia="Times New Roman" w:hAnsi="Times New Roman" w:cs="Times New Roman"/>
          <w:color w:val="000000" w:themeColor="text1"/>
          <w:sz w:val="24"/>
          <w:szCs w:val="24"/>
        </w:rPr>
        <w:t xml:space="preserve"> of smart equipment for timely delivery of premium quality nuclear power plant</w:t>
      </w:r>
      <w:r w:rsidR="001B27C1" w:rsidRPr="00645EA5">
        <w:rPr>
          <w:rFonts w:ascii="Times New Roman" w:eastAsia="Times New Roman" w:hAnsi="Times New Roman" w:cs="Times New Roman"/>
          <w:color w:val="000000" w:themeColor="text1"/>
          <w:sz w:val="24"/>
          <w:szCs w:val="24"/>
        </w:rPr>
        <w:t xml:space="preserve"> is considered in this year.</w:t>
      </w:r>
      <w:r w:rsidRPr="00645EA5">
        <w:rPr>
          <w:rFonts w:ascii="Times New Roman" w:eastAsia="Times New Roman" w:hAnsi="Times New Roman" w:cs="Times New Roman"/>
          <w:color w:val="000000" w:themeColor="text1"/>
          <w:sz w:val="24"/>
          <w:szCs w:val="24"/>
        </w:rPr>
        <w:t xml:space="preserve"> As narrated by </w:t>
      </w:r>
      <w:r w:rsidRPr="00645EA5">
        <w:rPr>
          <w:rFonts w:ascii="Times New Roman" w:eastAsia="Times New Roman" w:hAnsi="Times New Roman" w:cs="Times New Roman"/>
          <w:color w:val="000000" w:themeColor="text1"/>
          <w:sz w:val="24"/>
          <w:szCs w:val="24"/>
          <w:highlight w:val="white"/>
        </w:rPr>
        <w:t>Butcher</w:t>
      </w:r>
      <w:r w:rsidRPr="00645EA5">
        <w:rPr>
          <w:rFonts w:ascii="Times New Roman" w:eastAsia="Times New Roman" w:hAnsi="Times New Roman" w:cs="Times New Roman"/>
          <w:i/>
          <w:color w:val="000000" w:themeColor="text1"/>
          <w:sz w:val="24"/>
          <w:szCs w:val="24"/>
          <w:highlight w:val="white"/>
        </w:rPr>
        <w:t xml:space="preserve"> et al</w:t>
      </w:r>
      <w:r w:rsidRPr="00645EA5">
        <w:rPr>
          <w:rFonts w:ascii="Times New Roman" w:eastAsia="Times New Roman" w:hAnsi="Times New Roman" w:cs="Times New Roman"/>
          <w:color w:val="000000" w:themeColor="text1"/>
          <w:sz w:val="24"/>
          <w:szCs w:val="24"/>
          <w:highlight w:val="white"/>
        </w:rPr>
        <w:t>., (2021, p. 502</w:t>
      </w:r>
      <w:r w:rsidRPr="00645EA5">
        <w:rPr>
          <w:rFonts w:ascii="Times New Roman" w:eastAsia="Times New Roman" w:hAnsi="Times New Roman" w:cs="Times New Roman"/>
          <w:color w:val="000000" w:themeColor="text1"/>
          <w:sz w:val="24"/>
          <w:szCs w:val="24"/>
        </w:rPr>
        <w:t xml:space="preserve">), the impact of the pandemic session was the generation of completion delays and cost overrun issues. It has been disclosed that the initiation of electricity generation from Unit 1 has been expected in June 2026, compared to the end phase of 2024. At the same time, the cost of the project has been also entitled to </w:t>
      </w:r>
      <w:r w:rsidRPr="00645EA5">
        <w:rPr>
          <w:rFonts w:ascii="Times New Roman" w:eastAsia="Times New Roman" w:hAnsi="Times New Roman" w:cs="Times New Roman"/>
          <w:color w:val="000000" w:themeColor="text1"/>
          <w:sz w:val="24"/>
          <w:szCs w:val="24"/>
          <w:highlight w:val="white"/>
        </w:rPr>
        <w:t xml:space="preserve">£22 billion to £23 billion and henceforth the projected rate of return for EDF will be in a range of 7.1% to 7.2%. On the other hand, the COD delay of Units 1 and 2 has been maintained at 15 and 9 months respectively (edf.fr, 2021). </w:t>
      </w:r>
    </w:p>
    <w:p w:rsidR="00792F31" w:rsidRPr="00645EA5" w:rsidRDefault="009100FA">
      <w:pPr>
        <w:pStyle w:val="Normal1"/>
        <w:spacing w:line="360" w:lineRule="auto"/>
        <w:jc w:val="both"/>
        <w:rPr>
          <w:rFonts w:ascii="Times New Roman" w:eastAsia="Times New Roman" w:hAnsi="Times New Roman" w:cs="Times New Roman"/>
          <w:color w:val="000000" w:themeColor="text1"/>
          <w:sz w:val="24"/>
          <w:szCs w:val="24"/>
        </w:rPr>
      </w:pPr>
      <w:r w:rsidRPr="00645EA5">
        <w:rPr>
          <w:rFonts w:ascii="Times New Roman" w:eastAsia="Times New Roman" w:hAnsi="Times New Roman" w:cs="Times New Roman"/>
          <w:color w:val="000000" w:themeColor="text1"/>
          <w:sz w:val="24"/>
          <w:szCs w:val="24"/>
        </w:rPr>
        <w:t xml:space="preserve">By focusing on the recent progress level, it has been disclosed that the first reactor of Hinkley Point C has been completed with a weighing of 500 tonnes and a length of 13 meters. The reactor pressure vessel would create heat which would be required to generate a stream for the largest turbines across the world. Each reactor of Hinkley Point C would be installed to degenerate extremely low-carbon electricity for nearly 3 million houses. The first reactors as of 2023 have been made by "Framatome" and it is recognised as a significant milestone for Hinkley Point C Project. The first reactor has been set up by more than 8,000 on-site employees daily (edfenergy.com, 2023). The installation of the "Liner Ring 2" for the first reactor building is set up as of March 2022 and as a result, the first reactor has been able to </w:t>
      </w:r>
      <w:r w:rsidRPr="00645EA5">
        <w:rPr>
          <w:rFonts w:ascii="Times New Roman" w:eastAsia="Times New Roman" w:hAnsi="Times New Roman" w:cs="Times New Roman"/>
          <w:color w:val="000000" w:themeColor="text1"/>
          <w:sz w:val="24"/>
          <w:szCs w:val="24"/>
        </w:rPr>
        <w:lastRenderedPageBreak/>
        <w:t xml:space="preserve">cover around 7% of the electricity requirements in the United Kingdom (framatome.com, 2022). </w:t>
      </w:r>
    </w:p>
    <w:p w:rsidR="00792F31" w:rsidRPr="00645EA5" w:rsidRDefault="009100FA">
      <w:pPr>
        <w:pStyle w:val="Normal1"/>
        <w:spacing w:line="360" w:lineRule="auto"/>
        <w:jc w:val="both"/>
        <w:rPr>
          <w:rFonts w:ascii="Times New Roman" w:eastAsia="Times New Roman" w:hAnsi="Times New Roman" w:cs="Times New Roman"/>
          <w:color w:val="000000" w:themeColor="text1"/>
          <w:sz w:val="24"/>
          <w:szCs w:val="24"/>
          <w:highlight w:val="white"/>
        </w:rPr>
      </w:pPr>
      <w:r w:rsidRPr="00645EA5">
        <w:rPr>
          <w:rFonts w:ascii="Times New Roman" w:eastAsia="Times New Roman" w:hAnsi="Times New Roman" w:cs="Times New Roman"/>
          <w:color w:val="000000" w:themeColor="text1"/>
          <w:sz w:val="24"/>
          <w:szCs w:val="24"/>
        </w:rPr>
        <w:t>The first reactor of Hinkley Point C in Somerset was built after spending around 80,000 hours on the construction site. The centre of the first reactor would have a moderate level of temperature of 300</w:t>
      </w:r>
      <w:r w:rsidRPr="00645EA5">
        <w:rPr>
          <w:rFonts w:ascii="Times New Roman" w:eastAsia="Times New Roman" w:hAnsi="Times New Roman" w:cs="Times New Roman"/>
          <w:color w:val="000000" w:themeColor="text1"/>
          <w:sz w:val="24"/>
          <w:szCs w:val="24"/>
          <w:highlight w:val="white"/>
        </w:rPr>
        <w:t>°</w:t>
      </w:r>
      <w:r w:rsidRPr="00645EA5">
        <w:rPr>
          <w:rFonts w:ascii="Times New Roman" w:eastAsia="Times New Roman" w:hAnsi="Times New Roman" w:cs="Times New Roman"/>
          <w:color w:val="000000" w:themeColor="text1"/>
          <w:sz w:val="24"/>
          <w:szCs w:val="24"/>
        </w:rPr>
        <w:t xml:space="preserve">C and can resist 5 times more pressure than an operating depth of a submarine. The potential impact of the first reactor of Hinkley Point C has already created an opportunity for 1,000 apprenticeships. As stated by </w:t>
      </w:r>
      <w:r w:rsidRPr="00645EA5">
        <w:rPr>
          <w:rFonts w:ascii="Times New Roman" w:eastAsia="Times New Roman" w:hAnsi="Times New Roman" w:cs="Times New Roman"/>
          <w:color w:val="000000" w:themeColor="text1"/>
          <w:sz w:val="24"/>
          <w:szCs w:val="24"/>
          <w:highlight w:val="white"/>
        </w:rPr>
        <w:t>Daniel and Daniel, (2019, p. 1025</w:t>
      </w:r>
      <w:r w:rsidRPr="00645EA5">
        <w:rPr>
          <w:rFonts w:ascii="Times New Roman" w:eastAsia="Times New Roman" w:hAnsi="Times New Roman" w:cs="Times New Roman"/>
          <w:color w:val="000000" w:themeColor="text1"/>
          <w:sz w:val="24"/>
          <w:szCs w:val="24"/>
        </w:rPr>
        <w:t xml:space="preserve">), the base construction of the second reactor of Hinkley Point C has been already completed with the help of the Nuclear Reactor Designers. In this context, the construction milestone has been achieved up to the 49,000-tonne second reactor base of the nuclear power station along with the remarkable evaluation of </w:t>
      </w:r>
      <w:r w:rsidRPr="00645EA5">
        <w:rPr>
          <w:rFonts w:ascii="Times New Roman" w:eastAsia="Times New Roman" w:hAnsi="Times New Roman" w:cs="Times New Roman"/>
          <w:color w:val="000000" w:themeColor="text1"/>
          <w:sz w:val="24"/>
          <w:szCs w:val="24"/>
          <w:highlight w:val="white"/>
        </w:rPr>
        <w:t>8,991m³ continuous pouring in the United Kingdom. Despite experiencing a huge level of Covid challenges such as “staff shortage”, “poor connectivity with the suppliers”, “unavailability of transportation”, and “inflation scenario”, the Managing Director of Hinkley disclosed that they were thankful to their Union Part</w:t>
      </w:r>
      <w:r w:rsidR="00A20619" w:rsidRPr="00645EA5">
        <w:rPr>
          <w:rFonts w:ascii="Times New Roman" w:eastAsia="Times New Roman" w:hAnsi="Times New Roman" w:cs="Times New Roman"/>
          <w:color w:val="000000" w:themeColor="text1"/>
          <w:sz w:val="24"/>
          <w:szCs w:val="24"/>
          <w:highlight w:val="white"/>
        </w:rPr>
        <w:t>n</w:t>
      </w:r>
      <w:r w:rsidRPr="00645EA5">
        <w:rPr>
          <w:rFonts w:ascii="Times New Roman" w:eastAsia="Times New Roman" w:hAnsi="Times New Roman" w:cs="Times New Roman"/>
          <w:color w:val="000000" w:themeColor="text1"/>
          <w:sz w:val="24"/>
          <w:szCs w:val="24"/>
          <w:highlight w:val="white"/>
        </w:rPr>
        <w:t xml:space="preserve">ers and Workers. </w:t>
      </w:r>
    </w:p>
    <w:p w:rsidR="00792F31" w:rsidRPr="00645EA5" w:rsidRDefault="009100FA">
      <w:pPr>
        <w:pStyle w:val="Normal1"/>
        <w:spacing w:line="360" w:lineRule="auto"/>
        <w:jc w:val="both"/>
        <w:rPr>
          <w:rFonts w:ascii="Times New Roman" w:eastAsia="Times New Roman" w:hAnsi="Times New Roman" w:cs="Times New Roman"/>
          <w:color w:val="000000" w:themeColor="text1"/>
          <w:sz w:val="24"/>
          <w:szCs w:val="24"/>
          <w:highlight w:val="white"/>
        </w:rPr>
      </w:pPr>
      <w:r w:rsidRPr="00645EA5">
        <w:rPr>
          <w:rFonts w:ascii="Times New Roman" w:eastAsia="Times New Roman" w:hAnsi="Times New Roman" w:cs="Times New Roman"/>
          <w:color w:val="000000" w:themeColor="text1"/>
          <w:sz w:val="24"/>
          <w:szCs w:val="24"/>
          <w:highlight w:val="white"/>
        </w:rPr>
        <w:t xml:space="preserve">Another significant progress after the completion of the first reactor’s design of the Hinkley Point C is the achievement of a “J-Zero” milestone as of June of the previous year (power-technology.com. 2020). According to the statistical report publishing of Hinkley Point C’s progress rate, the Media Team has disclosed that a new factory across North Wales has been opened by the delivery director of Hinkley. The key operation of this factory or </w:t>
      </w:r>
      <w:proofErr w:type="spellStart"/>
      <w:r w:rsidRPr="00645EA5">
        <w:rPr>
          <w:rFonts w:ascii="Times New Roman" w:eastAsia="Times New Roman" w:hAnsi="Times New Roman" w:cs="Times New Roman"/>
          <w:color w:val="000000" w:themeColor="text1"/>
          <w:sz w:val="24"/>
          <w:szCs w:val="24"/>
          <w:highlight w:val="white"/>
        </w:rPr>
        <w:t>Boccard</w:t>
      </w:r>
      <w:proofErr w:type="spellEnd"/>
      <w:r w:rsidRPr="00645EA5">
        <w:rPr>
          <w:rFonts w:ascii="Times New Roman" w:eastAsia="Times New Roman" w:hAnsi="Times New Roman" w:cs="Times New Roman"/>
          <w:color w:val="000000" w:themeColor="text1"/>
          <w:sz w:val="24"/>
          <w:szCs w:val="24"/>
          <w:highlight w:val="white"/>
        </w:rPr>
        <w:t xml:space="preserve"> Factory is the offering of pipe</w:t>
      </w:r>
      <w:r w:rsidR="00093016" w:rsidRPr="00645EA5">
        <w:rPr>
          <w:rFonts w:ascii="Times New Roman" w:eastAsia="Times New Roman" w:hAnsi="Times New Roman" w:cs="Times New Roman"/>
          <w:color w:val="000000" w:themeColor="text1"/>
          <w:sz w:val="24"/>
          <w:szCs w:val="24"/>
          <w:highlight w:val="white"/>
        </w:rPr>
        <w:t>-</w:t>
      </w:r>
      <w:r w:rsidRPr="00645EA5">
        <w:rPr>
          <w:rFonts w:ascii="Times New Roman" w:eastAsia="Times New Roman" w:hAnsi="Times New Roman" w:cs="Times New Roman"/>
          <w:color w:val="000000" w:themeColor="text1"/>
          <w:sz w:val="24"/>
          <w:szCs w:val="24"/>
          <w:highlight w:val="white"/>
        </w:rPr>
        <w:t>work for the Hinkley Project and as a result, there has been created approximately 200 employees (edfenergy.com, 2022). This kind of employment opportunity in the energy sector is also following the contracts of 160 Welsh enterprises with a worth of £225 million. As a result, a skilled workforce in Welsh would be created which would also have a direct impression on improving the profit growth and sustainability of entire Britain’s Energy sector. This kind of outcome would automatically upgrade the economic progression intensity and GDP value of the national economy in the United Kingdom.</w:t>
      </w:r>
    </w:p>
    <w:p w:rsidR="00792F31" w:rsidRPr="00645EA5" w:rsidRDefault="009100FA">
      <w:pPr>
        <w:pStyle w:val="Normal1"/>
        <w:spacing w:line="360" w:lineRule="auto"/>
        <w:jc w:val="both"/>
        <w:rPr>
          <w:rFonts w:ascii="Times New Roman" w:eastAsia="Times New Roman" w:hAnsi="Times New Roman" w:cs="Times New Roman"/>
          <w:color w:val="000000" w:themeColor="text1"/>
          <w:sz w:val="24"/>
          <w:szCs w:val="24"/>
        </w:rPr>
      </w:pPr>
      <w:r w:rsidRPr="00645EA5">
        <w:rPr>
          <w:rFonts w:ascii="Times New Roman" w:eastAsia="Times New Roman" w:hAnsi="Times New Roman" w:cs="Times New Roman"/>
          <w:color w:val="000000" w:themeColor="text1"/>
          <w:sz w:val="24"/>
          <w:szCs w:val="24"/>
          <w:highlight w:val="white"/>
        </w:rPr>
        <w:t>Another significant milestone towards the progress level of the Hinkley Point C project is that the infrastructure generation of the first reactor has been able to achieve the training of nearly 1,000 apprentices throughout the construction phase of the power station. These apprenticeship programmes have made a real-time contradiction across Somerset with a ⅔</w:t>
      </w:r>
      <w:proofErr w:type="spellStart"/>
      <w:r w:rsidR="006C24FA" w:rsidRPr="00645EA5">
        <w:rPr>
          <w:rFonts w:ascii="Times New Roman" w:eastAsia="Times New Roman" w:hAnsi="Times New Roman" w:cs="Times New Roman"/>
          <w:color w:val="000000" w:themeColor="text1"/>
          <w:sz w:val="24"/>
          <w:szCs w:val="24"/>
          <w:highlight w:val="white"/>
        </w:rPr>
        <w:t>rd</w:t>
      </w:r>
      <w:proofErr w:type="spellEnd"/>
      <w:r w:rsidR="006C24FA" w:rsidRPr="00645EA5">
        <w:rPr>
          <w:rFonts w:ascii="Times New Roman" w:eastAsia="Times New Roman" w:hAnsi="Times New Roman" w:cs="Times New Roman"/>
          <w:color w:val="000000" w:themeColor="text1"/>
          <w:sz w:val="24"/>
          <w:szCs w:val="24"/>
          <w:highlight w:val="white"/>
        </w:rPr>
        <w:t xml:space="preserve"> of</w:t>
      </w:r>
      <w:r w:rsidRPr="00645EA5">
        <w:rPr>
          <w:rFonts w:ascii="Times New Roman" w:eastAsia="Times New Roman" w:hAnsi="Times New Roman" w:cs="Times New Roman"/>
          <w:color w:val="000000" w:themeColor="text1"/>
          <w:sz w:val="24"/>
          <w:szCs w:val="24"/>
          <w:highlight w:val="white"/>
        </w:rPr>
        <w:t xml:space="preserve"> all the apprentices living within the local regions. As commented by </w:t>
      </w:r>
      <w:proofErr w:type="spellStart"/>
      <w:r w:rsidRPr="00645EA5">
        <w:rPr>
          <w:rFonts w:ascii="Times New Roman" w:eastAsia="Times New Roman" w:hAnsi="Times New Roman" w:cs="Times New Roman"/>
          <w:color w:val="000000" w:themeColor="text1"/>
          <w:sz w:val="24"/>
          <w:szCs w:val="24"/>
          <w:highlight w:val="white"/>
        </w:rPr>
        <w:t>Hancher</w:t>
      </w:r>
      <w:proofErr w:type="spellEnd"/>
      <w:r w:rsidRPr="00645EA5">
        <w:rPr>
          <w:rFonts w:ascii="Times New Roman" w:eastAsia="Times New Roman" w:hAnsi="Times New Roman" w:cs="Times New Roman"/>
          <w:color w:val="000000" w:themeColor="text1"/>
          <w:sz w:val="24"/>
          <w:szCs w:val="24"/>
          <w:highlight w:val="white"/>
        </w:rPr>
        <w:t xml:space="preserve">, (2019), the employment opportunity in the energy sector also created a wider scope for professional </w:t>
      </w:r>
      <w:r w:rsidRPr="00645EA5">
        <w:rPr>
          <w:rFonts w:ascii="Times New Roman" w:eastAsia="Times New Roman" w:hAnsi="Times New Roman" w:cs="Times New Roman"/>
          <w:color w:val="000000" w:themeColor="text1"/>
          <w:sz w:val="24"/>
          <w:szCs w:val="24"/>
          <w:highlight w:val="white"/>
        </w:rPr>
        <w:lastRenderedPageBreak/>
        <w:t>course providers to increase their course sales intensity. The workforce in the nuclear energy sector is consistently trying to sharpen their patented employee professional efficiency rate by connecting with the course providers to gather sufficient knowledge of “nuclear engineering”, “welding”, and “HR &amp; Catering”. Another potential impact of Hinkley Point C was the investment of £8 million in three “</w:t>
      </w:r>
      <w:r w:rsidR="006C24FA" w:rsidRPr="00645EA5">
        <w:rPr>
          <w:rFonts w:ascii="Times New Roman" w:eastAsia="Times New Roman" w:hAnsi="Times New Roman" w:cs="Times New Roman"/>
          <w:color w:val="000000" w:themeColor="text1"/>
          <w:sz w:val="24"/>
          <w:szCs w:val="24"/>
          <w:highlight w:val="white"/>
        </w:rPr>
        <w:t>Centres</w:t>
      </w:r>
      <w:r w:rsidRPr="00645EA5">
        <w:rPr>
          <w:rFonts w:ascii="Times New Roman" w:eastAsia="Times New Roman" w:hAnsi="Times New Roman" w:cs="Times New Roman"/>
          <w:color w:val="000000" w:themeColor="text1"/>
          <w:sz w:val="24"/>
          <w:szCs w:val="24"/>
          <w:highlight w:val="white"/>
        </w:rPr>
        <w:t xml:space="preserve"> of Excellence” across Somerset to sharpen the talent’s mechanics, electrics, and welding skills based on the industry standard (edfenergy.com, 2022).                   </w:t>
      </w:r>
    </w:p>
    <w:p w:rsidR="00792F31" w:rsidRPr="00645EA5" w:rsidRDefault="009100FA">
      <w:pPr>
        <w:pStyle w:val="Heading2"/>
        <w:rPr>
          <w:color w:val="000000" w:themeColor="text1"/>
        </w:rPr>
      </w:pPr>
      <w:bookmarkStart w:id="9" w:name="_m83fhwvpxfrx" w:colFirst="0" w:colLast="0"/>
      <w:bookmarkStart w:id="10" w:name="_Toc131690918"/>
      <w:bookmarkEnd w:id="9"/>
      <w:r w:rsidRPr="00645EA5">
        <w:rPr>
          <w:color w:val="000000" w:themeColor="text1"/>
        </w:rPr>
        <w:t>Demonstrate and justify the success or failure rate of the chosen project in the future UK energy sector</w:t>
      </w:r>
      <w:bookmarkEnd w:id="10"/>
      <w:r w:rsidRPr="00645EA5">
        <w:rPr>
          <w:color w:val="000000" w:themeColor="text1"/>
        </w:rPr>
        <w:t xml:space="preserve"> </w:t>
      </w:r>
    </w:p>
    <w:p w:rsidR="00792F31" w:rsidRPr="00645EA5" w:rsidRDefault="009100FA">
      <w:pPr>
        <w:pStyle w:val="Normal1"/>
        <w:spacing w:line="360" w:lineRule="auto"/>
        <w:jc w:val="both"/>
        <w:rPr>
          <w:rFonts w:ascii="Times New Roman" w:eastAsia="Times New Roman" w:hAnsi="Times New Roman" w:cs="Times New Roman"/>
          <w:color w:val="000000" w:themeColor="text1"/>
          <w:sz w:val="24"/>
          <w:szCs w:val="24"/>
        </w:rPr>
      </w:pPr>
      <w:r w:rsidRPr="00645EA5">
        <w:rPr>
          <w:rFonts w:ascii="Times New Roman" w:eastAsia="Times New Roman" w:hAnsi="Times New Roman" w:cs="Times New Roman"/>
          <w:color w:val="000000" w:themeColor="text1"/>
          <w:sz w:val="24"/>
          <w:szCs w:val="24"/>
        </w:rPr>
        <w:t xml:space="preserve">The Project Manager of the Hinkley Point C project has been able to complete the first reactor as of March 2022 by covering the consideration of low-carbon electricity and job opportunity. In addition, the completion of Hinkley's first reactor is associated with the generation of around 200 jobs in Welsh including apprenticeship opportunities for 1,000 openings. The government's long-awaited decision to build the reactors in Hinkley Point C was received at the beginning positive comments and eventually, the concept has been subjected to generate criticism and scrutiny. According to </w:t>
      </w:r>
      <w:r w:rsidRPr="00645EA5">
        <w:rPr>
          <w:rFonts w:ascii="Times New Roman" w:eastAsia="Times New Roman" w:hAnsi="Times New Roman" w:cs="Times New Roman"/>
          <w:color w:val="000000" w:themeColor="text1"/>
          <w:sz w:val="24"/>
          <w:szCs w:val="24"/>
          <w:highlight w:val="white"/>
        </w:rPr>
        <w:t xml:space="preserve">Glasson </w:t>
      </w:r>
      <w:r w:rsidRPr="00645EA5">
        <w:rPr>
          <w:rFonts w:ascii="Times New Roman" w:eastAsia="Times New Roman" w:hAnsi="Times New Roman" w:cs="Times New Roman"/>
          <w:i/>
          <w:color w:val="000000" w:themeColor="text1"/>
          <w:sz w:val="24"/>
          <w:szCs w:val="24"/>
          <w:highlight w:val="white"/>
        </w:rPr>
        <w:t>et al.</w:t>
      </w:r>
      <w:r w:rsidRPr="00645EA5">
        <w:rPr>
          <w:rFonts w:ascii="Times New Roman" w:eastAsia="Times New Roman" w:hAnsi="Times New Roman" w:cs="Times New Roman"/>
          <w:color w:val="000000" w:themeColor="text1"/>
          <w:sz w:val="24"/>
          <w:szCs w:val="24"/>
          <w:highlight w:val="white"/>
        </w:rPr>
        <w:t>, (2021, p. 85</w:t>
      </w:r>
      <w:r w:rsidRPr="00645EA5">
        <w:rPr>
          <w:rFonts w:ascii="Times New Roman" w:eastAsia="Times New Roman" w:hAnsi="Times New Roman" w:cs="Times New Roman"/>
          <w:color w:val="000000" w:themeColor="text1"/>
          <w:sz w:val="24"/>
          <w:szCs w:val="24"/>
        </w:rPr>
        <w:t xml:space="preserve">), the most questionable fact is that the strategic decision to agree to a low price of </w:t>
      </w:r>
      <w:r w:rsidRPr="00645EA5">
        <w:rPr>
          <w:rFonts w:ascii="Times New Roman" w:eastAsia="Times New Roman" w:hAnsi="Times New Roman" w:cs="Times New Roman"/>
          <w:color w:val="000000" w:themeColor="text1"/>
          <w:sz w:val="24"/>
          <w:szCs w:val="24"/>
          <w:highlight w:val="white"/>
        </w:rPr>
        <w:t>£</w:t>
      </w:r>
      <w:r w:rsidRPr="00645EA5">
        <w:rPr>
          <w:rFonts w:ascii="Times New Roman" w:eastAsia="Times New Roman" w:hAnsi="Times New Roman" w:cs="Times New Roman"/>
          <w:color w:val="000000" w:themeColor="text1"/>
          <w:sz w:val="24"/>
          <w:szCs w:val="24"/>
        </w:rPr>
        <w:t xml:space="preserve">92.50 for each megawatt hour and the concept is directly interconnected with the “Consumer Price Index” (power-technology.com, 2014). This statistical data ensures almost doubling the recent wholesale cost of electricity across the United Kingdom.        </w:t>
      </w:r>
    </w:p>
    <w:p w:rsidR="00792F31" w:rsidRPr="00645EA5" w:rsidRDefault="009100FA">
      <w:pPr>
        <w:pStyle w:val="Normal1"/>
        <w:spacing w:line="360" w:lineRule="auto"/>
        <w:jc w:val="both"/>
        <w:rPr>
          <w:rFonts w:ascii="Times New Roman" w:eastAsia="Times New Roman" w:hAnsi="Times New Roman" w:cs="Times New Roman"/>
          <w:color w:val="000000" w:themeColor="text1"/>
          <w:sz w:val="24"/>
          <w:szCs w:val="24"/>
        </w:rPr>
      </w:pPr>
      <w:r w:rsidRPr="00645EA5">
        <w:rPr>
          <w:rFonts w:ascii="Times New Roman" w:eastAsia="Times New Roman" w:hAnsi="Times New Roman" w:cs="Times New Roman"/>
          <w:color w:val="000000" w:themeColor="text1"/>
          <w:sz w:val="24"/>
          <w:szCs w:val="24"/>
        </w:rPr>
        <w:t>However, the project was successful as the "Duty of Care" was maintained significantly by the respective Project Manager and the Managing Director</w:t>
      </w:r>
      <w:r w:rsidR="00426483" w:rsidRPr="00645EA5">
        <w:rPr>
          <w:rFonts w:ascii="Times New Roman" w:eastAsia="Times New Roman" w:hAnsi="Times New Roman" w:cs="Times New Roman"/>
          <w:color w:val="000000" w:themeColor="text1"/>
          <w:sz w:val="24"/>
          <w:szCs w:val="24"/>
        </w:rPr>
        <w:t xml:space="preserve"> of </w:t>
      </w:r>
      <w:proofErr w:type="spellStart"/>
      <w:r w:rsidR="00426483" w:rsidRPr="00645EA5">
        <w:rPr>
          <w:rFonts w:ascii="Times New Roman" w:eastAsia="Times New Roman" w:hAnsi="Times New Roman" w:cs="Times New Roman"/>
          <w:color w:val="000000" w:themeColor="text1"/>
          <w:sz w:val="24"/>
          <w:szCs w:val="24"/>
        </w:rPr>
        <w:t>Hink</w:t>
      </w:r>
      <w:r w:rsidRPr="00645EA5">
        <w:rPr>
          <w:rFonts w:ascii="Times New Roman" w:eastAsia="Times New Roman" w:hAnsi="Times New Roman" w:cs="Times New Roman"/>
          <w:color w:val="000000" w:themeColor="text1"/>
          <w:sz w:val="24"/>
          <w:szCs w:val="24"/>
        </w:rPr>
        <w:t>ely</w:t>
      </w:r>
      <w:proofErr w:type="spellEnd"/>
      <w:r w:rsidRPr="00645EA5">
        <w:rPr>
          <w:rFonts w:ascii="Times New Roman" w:eastAsia="Times New Roman" w:hAnsi="Times New Roman" w:cs="Times New Roman"/>
          <w:color w:val="000000" w:themeColor="text1"/>
          <w:sz w:val="24"/>
          <w:szCs w:val="24"/>
        </w:rPr>
        <w:t xml:space="preserve"> while compared with the original care and the promise owed towards society. Through the successful development of the first reactor in Hinkley Point C, the site's skyline has been transformed with a sanding of 34 tall. The outcome as of June 2022 was the recipient of around 5,00</w:t>
      </w:r>
      <w:r w:rsidR="003D6C73" w:rsidRPr="00645EA5">
        <w:rPr>
          <w:rFonts w:ascii="Times New Roman" w:eastAsia="Times New Roman" w:hAnsi="Times New Roman" w:cs="Times New Roman"/>
          <w:color w:val="000000" w:themeColor="text1"/>
          <w:sz w:val="24"/>
          <w:szCs w:val="24"/>
        </w:rPr>
        <w:t>0 tonnes to connect with the coo</w:t>
      </w:r>
      <w:r w:rsidRPr="00645EA5">
        <w:rPr>
          <w:rFonts w:ascii="Times New Roman" w:eastAsia="Times New Roman" w:hAnsi="Times New Roman" w:cs="Times New Roman"/>
          <w:color w:val="000000" w:themeColor="text1"/>
          <w:sz w:val="24"/>
          <w:szCs w:val="24"/>
        </w:rPr>
        <w:t xml:space="preserve">ling water by Bristol Channel this summer. The crucial success factor of building the first reactor of Point C is the dedication of 8,000 workers and spending around 80,000 hours. In contrast, the failure factor of full completion of the Hinkley Point C project is recognised as "completion delay" and "cost overrun". In this aspect, the key root cause of the scheduled issues is the sudden emergence of </w:t>
      </w:r>
      <w:r w:rsidR="00FD5A8D" w:rsidRPr="00645EA5">
        <w:rPr>
          <w:rFonts w:ascii="Times New Roman" w:eastAsia="Times New Roman" w:hAnsi="Times New Roman" w:cs="Times New Roman"/>
          <w:color w:val="000000" w:themeColor="text1"/>
          <w:sz w:val="24"/>
          <w:szCs w:val="24"/>
        </w:rPr>
        <w:t>corona-virus</w:t>
      </w:r>
      <w:r w:rsidRPr="00645EA5">
        <w:rPr>
          <w:rFonts w:ascii="Times New Roman" w:eastAsia="Times New Roman" w:hAnsi="Times New Roman" w:cs="Times New Roman"/>
          <w:color w:val="000000" w:themeColor="text1"/>
          <w:sz w:val="24"/>
          <w:szCs w:val="24"/>
        </w:rPr>
        <w:t xml:space="preserve">, global lockdown, huge unemployment, and global inflation circumstances. </w:t>
      </w:r>
    </w:p>
    <w:p w:rsidR="00792F31" w:rsidRPr="00645EA5" w:rsidRDefault="009100FA">
      <w:pPr>
        <w:pStyle w:val="Normal1"/>
        <w:spacing w:line="360" w:lineRule="auto"/>
        <w:jc w:val="both"/>
        <w:rPr>
          <w:rFonts w:ascii="Times New Roman" w:eastAsia="Times New Roman" w:hAnsi="Times New Roman" w:cs="Times New Roman"/>
          <w:color w:val="000000" w:themeColor="text1"/>
          <w:sz w:val="24"/>
          <w:szCs w:val="24"/>
          <w:highlight w:val="white"/>
        </w:rPr>
      </w:pPr>
      <w:r w:rsidRPr="00645EA5">
        <w:rPr>
          <w:rFonts w:ascii="Times New Roman" w:eastAsia="Times New Roman" w:hAnsi="Times New Roman" w:cs="Times New Roman"/>
          <w:color w:val="000000" w:themeColor="text1"/>
          <w:sz w:val="24"/>
          <w:szCs w:val="24"/>
        </w:rPr>
        <w:t xml:space="preserve">According to the surrounding analysis and reviewing the progression level of the Hinkley Point C project, the EDF stated that Covid-19 is one of the key factors to create a completion time failure and missing the deadline of the scheduled timeframe of the project. As per the </w:t>
      </w:r>
      <w:r w:rsidRPr="00645EA5">
        <w:rPr>
          <w:rFonts w:ascii="Times New Roman" w:eastAsia="Times New Roman" w:hAnsi="Times New Roman" w:cs="Times New Roman"/>
          <w:color w:val="000000" w:themeColor="text1"/>
          <w:sz w:val="24"/>
          <w:szCs w:val="24"/>
        </w:rPr>
        <w:lastRenderedPageBreak/>
        <w:t xml:space="preserve">“inflation index” of 30th June 2022, it has been demonstrated that the expected nominal cost of the project would hit </w:t>
      </w:r>
      <w:r w:rsidRPr="00645EA5">
        <w:rPr>
          <w:rFonts w:ascii="Times New Roman" w:eastAsia="Times New Roman" w:hAnsi="Times New Roman" w:cs="Times New Roman"/>
          <w:color w:val="000000" w:themeColor="text1"/>
          <w:sz w:val="24"/>
          <w:szCs w:val="24"/>
          <w:highlight w:val="white"/>
        </w:rPr>
        <w:t xml:space="preserve">£32.7 billion (thechemicalengineer.com, 2023). The estimated capital structure is recognised as an additional 80% of its initial budget of £18 billion in 2016. As per the viewpoint analysis of (Resch and </w:t>
      </w:r>
      <w:proofErr w:type="spellStart"/>
      <w:r w:rsidRPr="00645EA5">
        <w:rPr>
          <w:rFonts w:ascii="Times New Roman" w:eastAsia="Times New Roman" w:hAnsi="Times New Roman" w:cs="Times New Roman"/>
          <w:color w:val="000000" w:themeColor="text1"/>
          <w:sz w:val="24"/>
          <w:szCs w:val="24"/>
          <w:highlight w:val="white"/>
        </w:rPr>
        <w:t>Suna</w:t>
      </w:r>
      <w:proofErr w:type="spellEnd"/>
      <w:r w:rsidRPr="00645EA5">
        <w:rPr>
          <w:rFonts w:ascii="Times New Roman" w:eastAsia="Times New Roman" w:hAnsi="Times New Roman" w:cs="Times New Roman"/>
          <w:color w:val="000000" w:themeColor="text1"/>
          <w:sz w:val="24"/>
          <w:szCs w:val="24"/>
          <w:highlight w:val="white"/>
        </w:rPr>
        <w:t xml:space="preserve">, 2019, p. 120), the construction sector throughout the pandemic phase has experienced a huge level of staff shortage and material supply &amp; delivery issues. In order to prevent the scope of discontinuation of the construction work in Hinkley Point C, the </w:t>
      </w:r>
      <w:r w:rsidRPr="00645EA5">
        <w:rPr>
          <w:rFonts w:ascii="Times New Roman" w:eastAsia="Times New Roman" w:hAnsi="Times New Roman" w:cs="Times New Roman"/>
          <w:color w:val="000000" w:themeColor="text1"/>
          <w:sz w:val="24"/>
          <w:szCs w:val="24"/>
        </w:rPr>
        <w:t>Investors and Managing Directors of</w:t>
      </w:r>
      <w:r w:rsidRPr="00645EA5">
        <w:rPr>
          <w:rFonts w:ascii="Times New Roman" w:eastAsia="Times New Roman" w:hAnsi="Times New Roman" w:cs="Times New Roman"/>
          <w:color w:val="000000" w:themeColor="text1"/>
          <w:sz w:val="24"/>
          <w:szCs w:val="24"/>
          <w:highlight w:val="white"/>
        </w:rPr>
        <w:t xml:space="preserve"> EDF have created incredible connectivity with CGNP to possess nearly 33% of the stake in this project.   </w:t>
      </w:r>
    </w:p>
    <w:p w:rsidR="00792F31" w:rsidRPr="00645EA5" w:rsidRDefault="009100FA">
      <w:pPr>
        <w:pStyle w:val="Normal1"/>
        <w:spacing w:line="360" w:lineRule="auto"/>
        <w:jc w:val="both"/>
        <w:rPr>
          <w:rFonts w:ascii="Times New Roman" w:eastAsia="Times New Roman" w:hAnsi="Times New Roman" w:cs="Times New Roman"/>
          <w:color w:val="000000" w:themeColor="text1"/>
          <w:sz w:val="24"/>
          <w:szCs w:val="24"/>
          <w:highlight w:val="white"/>
        </w:rPr>
      </w:pPr>
      <w:r w:rsidRPr="00645EA5">
        <w:rPr>
          <w:rFonts w:ascii="Times New Roman" w:eastAsia="Times New Roman" w:hAnsi="Times New Roman" w:cs="Times New Roman"/>
          <w:color w:val="000000" w:themeColor="text1"/>
          <w:sz w:val="24"/>
          <w:szCs w:val="24"/>
          <w:highlight w:val="white"/>
        </w:rPr>
        <w:t xml:space="preserve">The actual construction cost was heightened up to £15.3 billion excluding the interim interest level of 835 million </w:t>
      </w:r>
      <w:r w:rsidR="00194FDA" w:rsidRPr="00645EA5">
        <w:rPr>
          <w:rFonts w:ascii="Times New Roman" w:eastAsia="Times New Roman" w:hAnsi="Times New Roman" w:cs="Times New Roman"/>
          <w:color w:val="000000" w:themeColor="text1"/>
          <w:sz w:val="24"/>
          <w:szCs w:val="24"/>
          <w:highlight w:val="white"/>
        </w:rPr>
        <w:t>Euros</w:t>
      </w:r>
      <w:r w:rsidRPr="00645EA5">
        <w:rPr>
          <w:rFonts w:ascii="Times New Roman" w:eastAsia="Times New Roman" w:hAnsi="Times New Roman" w:cs="Times New Roman"/>
          <w:color w:val="000000" w:themeColor="text1"/>
          <w:sz w:val="24"/>
          <w:szCs w:val="24"/>
          <w:highlight w:val="white"/>
        </w:rPr>
        <w:t>. As narrated by Parkinson</w:t>
      </w:r>
      <w:r w:rsidRPr="00645EA5">
        <w:rPr>
          <w:rFonts w:ascii="Times New Roman" w:eastAsia="Times New Roman" w:hAnsi="Times New Roman" w:cs="Times New Roman"/>
          <w:i/>
          <w:color w:val="000000" w:themeColor="text1"/>
          <w:sz w:val="24"/>
          <w:szCs w:val="24"/>
          <w:highlight w:val="white"/>
        </w:rPr>
        <w:t xml:space="preserve"> et al</w:t>
      </w:r>
      <w:r w:rsidRPr="00645EA5">
        <w:rPr>
          <w:rFonts w:ascii="Times New Roman" w:eastAsia="Times New Roman" w:hAnsi="Times New Roman" w:cs="Times New Roman"/>
          <w:color w:val="000000" w:themeColor="text1"/>
          <w:sz w:val="24"/>
          <w:szCs w:val="24"/>
          <w:highlight w:val="white"/>
        </w:rPr>
        <w:t xml:space="preserve">., (2021), the reason behind the time delay of the construction project including Hinkley was the appearance of the “Russia-Ukraine War”, “inflation”, and “supply chain disruption”. Henceforth, the respective Project Manager of Hinkley Point C has been forced to increase its operating cost of power plant infrastructure set up to an additional £500 million to £22bn and £23bn (reuters.com, 2022). Amid the Ukraine crisis, the Hinkley Point C project experienced more delay in setting up the infrastructure for its second reactor. As a result, the actual time delay in fully completing the Hinkley Point C with consideration of more than 15 months to September 2023. In contrast, Zhang, (2019, p. 185) stated that Hinkley Point C nuclear point would open later with a high degree of capital investment process. Due to the consideration of the Covid outbreak, the Project Manager of Hinkley has to pay a high delivery charge to get the required construction materials.  </w:t>
      </w:r>
    </w:p>
    <w:p w:rsidR="00792F31" w:rsidRPr="00645EA5" w:rsidRDefault="009100FA">
      <w:pPr>
        <w:pStyle w:val="Normal1"/>
        <w:spacing w:line="360" w:lineRule="auto"/>
        <w:jc w:val="both"/>
        <w:rPr>
          <w:rFonts w:ascii="Times New Roman" w:eastAsia="Times New Roman" w:hAnsi="Times New Roman" w:cs="Times New Roman"/>
          <w:color w:val="000000" w:themeColor="text1"/>
          <w:sz w:val="24"/>
          <w:szCs w:val="24"/>
        </w:rPr>
      </w:pPr>
      <w:r w:rsidRPr="00645EA5">
        <w:rPr>
          <w:rFonts w:ascii="Times New Roman" w:eastAsia="Times New Roman" w:hAnsi="Times New Roman" w:cs="Times New Roman"/>
          <w:color w:val="000000" w:themeColor="text1"/>
          <w:sz w:val="24"/>
          <w:szCs w:val="24"/>
          <w:highlight w:val="white"/>
        </w:rPr>
        <w:t xml:space="preserve">On the other hand, during the initial phase of Covid, the Project Manager of Hinkley Point C was unable to create an infrastructure for Covid-safety. The overhead cost on-site to install the UV-C disinfecting machinery and temperature screening smart equipment was also expensive for Hinkley. In this aspect, the cost of the vehicle driver is also increased to deliver the essential construction items and materials on-site. In order to stabilise the situation of the Covid and Ukraine wars, the construction sector has stopped their on-site production works, indicating the delay in delivery of the works. The power plant of Hinkley Point C is due to launch in June 2026 and not in 2025 as per plan and would also be expensive (bbc.com, 2021). Despite having a time delay and cost overrun issues, the Hinkley Point C project has been able to successfully develop the first reactor and achieve low-carbon electricity for 3 million houses.     </w:t>
      </w:r>
    </w:p>
    <w:p w:rsidR="00792F31" w:rsidRPr="00645EA5" w:rsidRDefault="009100FA">
      <w:pPr>
        <w:pStyle w:val="Heading2"/>
        <w:rPr>
          <w:color w:val="000000" w:themeColor="text1"/>
        </w:rPr>
      </w:pPr>
      <w:bookmarkStart w:id="11" w:name="_ws0eqwlcijlx" w:colFirst="0" w:colLast="0"/>
      <w:bookmarkStart w:id="12" w:name="_Toc131690919"/>
      <w:bookmarkEnd w:id="11"/>
      <w:r w:rsidRPr="00645EA5">
        <w:rPr>
          <w:color w:val="000000" w:themeColor="text1"/>
        </w:rPr>
        <w:lastRenderedPageBreak/>
        <w:t>Justification for the stance and outline of the lessons learnt from the project</w:t>
      </w:r>
      <w:bookmarkEnd w:id="12"/>
    </w:p>
    <w:p w:rsidR="00792F31" w:rsidRPr="00645EA5" w:rsidRDefault="009100FA">
      <w:pPr>
        <w:pStyle w:val="Normal1"/>
        <w:spacing w:line="360" w:lineRule="auto"/>
        <w:jc w:val="both"/>
        <w:rPr>
          <w:rFonts w:ascii="Times New Roman" w:eastAsia="Times New Roman" w:hAnsi="Times New Roman" w:cs="Times New Roman"/>
          <w:color w:val="000000" w:themeColor="text1"/>
          <w:sz w:val="24"/>
          <w:szCs w:val="24"/>
        </w:rPr>
      </w:pPr>
      <w:r w:rsidRPr="00645EA5">
        <w:rPr>
          <w:rFonts w:ascii="Times New Roman" w:eastAsia="Times New Roman" w:hAnsi="Times New Roman" w:cs="Times New Roman"/>
          <w:color w:val="000000" w:themeColor="text1"/>
          <w:sz w:val="24"/>
          <w:szCs w:val="24"/>
        </w:rPr>
        <w:t xml:space="preserve">As cited by </w:t>
      </w:r>
      <w:r w:rsidRPr="00645EA5">
        <w:rPr>
          <w:rFonts w:ascii="Times New Roman" w:eastAsia="Times New Roman" w:hAnsi="Times New Roman" w:cs="Times New Roman"/>
          <w:color w:val="000000" w:themeColor="text1"/>
          <w:sz w:val="24"/>
          <w:szCs w:val="24"/>
          <w:highlight w:val="white"/>
        </w:rPr>
        <w:t xml:space="preserve">Resch and </w:t>
      </w:r>
      <w:proofErr w:type="spellStart"/>
      <w:r w:rsidRPr="00645EA5">
        <w:rPr>
          <w:rFonts w:ascii="Times New Roman" w:eastAsia="Times New Roman" w:hAnsi="Times New Roman" w:cs="Times New Roman"/>
          <w:color w:val="000000" w:themeColor="text1"/>
          <w:sz w:val="24"/>
          <w:szCs w:val="24"/>
          <w:highlight w:val="white"/>
        </w:rPr>
        <w:t>Suna</w:t>
      </w:r>
      <w:proofErr w:type="spellEnd"/>
      <w:r w:rsidRPr="00645EA5">
        <w:rPr>
          <w:rFonts w:ascii="Times New Roman" w:eastAsia="Times New Roman" w:hAnsi="Times New Roman" w:cs="Times New Roman"/>
          <w:color w:val="000000" w:themeColor="text1"/>
          <w:sz w:val="24"/>
          <w:szCs w:val="24"/>
          <w:highlight w:val="white"/>
        </w:rPr>
        <w:t>, (2019, p. 131</w:t>
      </w:r>
      <w:r w:rsidRPr="00645EA5">
        <w:rPr>
          <w:rFonts w:ascii="Times New Roman" w:eastAsia="Times New Roman" w:hAnsi="Times New Roman" w:cs="Times New Roman"/>
          <w:color w:val="000000" w:themeColor="text1"/>
          <w:sz w:val="24"/>
          <w:szCs w:val="24"/>
        </w:rPr>
        <w:t xml:space="preserve">), the construction project during the Covid pandemic has experienced huge obstacles such as the sudden closure of the on-site production, cost overrun, and time delay. The selected construction project Hinkley Point C has experienced a huge level of barriers to acquiring essential construction materials from the regional and local suppliers due to the shortage of transport and the high charge of Heavy-vehicles drivers. As stated by </w:t>
      </w:r>
      <w:proofErr w:type="spellStart"/>
      <w:r w:rsidRPr="00645EA5">
        <w:rPr>
          <w:rFonts w:ascii="Times New Roman" w:eastAsia="Times New Roman" w:hAnsi="Times New Roman" w:cs="Times New Roman"/>
          <w:color w:val="000000" w:themeColor="text1"/>
          <w:sz w:val="24"/>
          <w:szCs w:val="24"/>
          <w:highlight w:val="white"/>
        </w:rPr>
        <w:t>Terlikowski</w:t>
      </w:r>
      <w:proofErr w:type="spellEnd"/>
      <w:r w:rsidRPr="00645EA5">
        <w:rPr>
          <w:rFonts w:ascii="Times New Roman" w:eastAsia="Times New Roman" w:hAnsi="Times New Roman" w:cs="Times New Roman"/>
          <w:color w:val="000000" w:themeColor="text1"/>
          <w:sz w:val="24"/>
          <w:szCs w:val="24"/>
          <w:highlight w:val="white"/>
        </w:rPr>
        <w:t xml:space="preserve"> </w:t>
      </w:r>
      <w:r w:rsidRPr="00645EA5">
        <w:rPr>
          <w:rFonts w:ascii="Times New Roman" w:eastAsia="Times New Roman" w:hAnsi="Times New Roman" w:cs="Times New Roman"/>
          <w:i/>
          <w:color w:val="000000" w:themeColor="text1"/>
          <w:sz w:val="24"/>
          <w:szCs w:val="24"/>
          <w:highlight w:val="white"/>
        </w:rPr>
        <w:t>et al</w:t>
      </w:r>
      <w:r w:rsidRPr="00645EA5">
        <w:rPr>
          <w:rFonts w:ascii="Times New Roman" w:eastAsia="Times New Roman" w:hAnsi="Times New Roman" w:cs="Times New Roman"/>
          <w:color w:val="000000" w:themeColor="text1"/>
          <w:sz w:val="24"/>
          <w:szCs w:val="24"/>
          <w:highlight w:val="white"/>
        </w:rPr>
        <w:t>., (2019, p. 31</w:t>
      </w:r>
      <w:r w:rsidRPr="00645EA5">
        <w:rPr>
          <w:rFonts w:ascii="Times New Roman" w:eastAsia="Times New Roman" w:hAnsi="Times New Roman" w:cs="Times New Roman"/>
          <w:color w:val="000000" w:themeColor="text1"/>
          <w:sz w:val="24"/>
          <w:szCs w:val="24"/>
        </w:rPr>
        <w:t xml:space="preserve">), the project manager of Hinkley Point C also cut down their onsite staff from more than 5,000 to 1,500. However, the project has been still successful throughout the Covid pandemic session by eventually investing in UV-C disinfecting technology and robotics on-site to avoid the chances of manual interaction.  </w:t>
      </w:r>
    </w:p>
    <w:p w:rsidR="00792F31" w:rsidRPr="00645EA5" w:rsidRDefault="009100FA">
      <w:pPr>
        <w:pStyle w:val="Normal1"/>
        <w:spacing w:line="360" w:lineRule="auto"/>
        <w:jc w:val="both"/>
        <w:rPr>
          <w:rFonts w:ascii="Times New Roman" w:eastAsia="Times New Roman" w:hAnsi="Times New Roman" w:cs="Times New Roman"/>
          <w:color w:val="000000" w:themeColor="text1"/>
          <w:sz w:val="24"/>
          <w:szCs w:val="24"/>
        </w:rPr>
      </w:pPr>
      <w:r w:rsidRPr="00645EA5">
        <w:rPr>
          <w:rFonts w:ascii="Times New Roman" w:eastAsia="Times New Roman" w:hAnsi="Times New Roman" w:cs="Times New Roman"/>
          <w:color w:val="000000" w:themeColor="text1"/>
          <w:sz w:val="24"/>
          <w:szCs w:val="24"/>
        </w:rPr>
        <w:t>One of the key lessons of the Hinkley Point C project was gathering concrete ideation for the maintenance of a “</w:t>
      </w:r>
      <w:r w:rsidRPr="00645EA5">
        <w:rPr>
          <w:rFonts w:ascii="Times New Roman" w:eastAsia="Times New Roman" w:hAnsi="Times New Roman" w:cs="Times New Roman"/>
          <w:i/>
          <w:color w:val="000000" w:themeColor="text1"/>
          <w:sz w:val="24"/>
          <w:szCs w:val="24"/>
        </w:rPr>
        <w:t>culture of learning</w:t>
      </w:r>
      <w:r w:rsidRPr="00645EA5">
        <w:rPr>
          <w:rFonts w:ascii="Times New Roman" w:eastAsia="Times New Roman" w:hAnsi="Times New Roman" w:cs="Times New Roman"/>
          <w:color w:val="000000" w:themeColor="text1"/>
          <w:sz w:val="24"/>
          <w:szCs w:val="24"/>
        </w:rPr>
        <w:t xml:space="preserve">” in the Hinkley Point C project’s on-site. This kind of culture not only generated a knowledge-sharing ambience in the on-site construction activities but also developed a family-like and clan culture. As cited by </w:t>
      </w:r>
      <w:r w:rsidRPr="00645EA5">
        <w:rPr>
          <w:rFonts w:ascii="Times New Roman" w:eastAsia="Times New Roman" w:hAnsi="Times New Roman" w:cs="Times New Roman"/>
          <w:color w:val="000000" w:themeColor="text1"/>
          <w:sz w:val="24"/>
          <w:szCs w:val="24"/>
          <w:highlight w:val="white"/>
        </w:rPr>
        <w:t xml:space="preserve">Reader </w:t>
      </w:r>
      <w:r w:rsidRPr="00645EA5">
        <w:rPr>
          <w:rFonts w:ascii="Times New Roman" w:eastAsia="Times New Roman" w:hAnsi="Times New Roman" w:cs="Times New Roman"/>
          <w:i/>
          <w:color w:val="000000" w:themeColor="text1"/>
          <w:sz w:val="24"/>
          <w:szCs w:val="24"/>
        </w:rPr>
        <w:t>et al.</w:t>
      </w:r>
      <w:r w:rsidRPr="00645EA5">
        <w:rPr>
          <w:rFonts w:ascii="Times New Roman" w:eastAsia="Times New Roman" w:hAnsi="Times New Roman" w:cs="Times New Roman"/>
          <w:color w:val="000000" w:themeColor="text1"/>
          <w:sz w:val="24"/>
          <w:szCs w:val="24"/>
        </w:rPr>
        <w:t xml:space="preserve">, (2020, p. 635), the prime effectiveness of the clan culture in the project management approach is the generation of a high degree of team collaboration to deliver a feasible project in a timely delivery approach. Another key learning of the project is entitled the "Innovation Management Style during the Covid" (power-technology.com. 2020).   </w:t>
      </w:r>
    </w:p>
    <w:p w:rsidR="00792F31" w:rsidRPr="00645EA5" w:rsidRDefault="009100FA">
      <w:pPr>
        <w:pStyle w:val="Normal1"/>
        <w:spacing w:line="360" w:lineRule="auto"/>
        <w:jc w:val="both"/>
        <w:rPr>
          <w:rFonts w:ascii="Times New Roman" w:eastAsia="Times New Roman" w:hAnsi="Times New Roman" w:cs="Times New Roman"/>
          <w:color w:val="000000" w:themeColor="text1"/>
          <w:sz w:val="24"/>
          <w:szCs w:val="24"/>
        </w:rPr>
      </w:pPr>
      <w:r w:rsidRPr="00645EA5">
        <w:rPr>
          <w:rFonts w:ascii="Times New Roman" w:eastAsia="Times New Roman" w:hAnsi="Times New Roman" w:cs="Times New Roman"/>
          <w:color w:val="000000" w:themeColor="text1"/>
          <w:sz w:val="24"/>
          <w:szCs w:val="24"/>
        </w:rPr>
        <w:t>In the post-lockdown phase, the Hinkley Point C project has embedded digital solutions such as “</w:t>
      </w:r>
      <w:r w:rsidRPr="00645EA5">
        <w:rPr>
          <w:rFonts w:ascii="Times New Roman" w:eastAsia="Times New Roman" w:hAnsi="Times New Roman" w:cs="Times New Roman"/>
          <w:i/>
          <w:color w:val="000000" w:themeColor="text1"/>
          <w:sz w:val="24"/>
          <w:szCs w:val="24"/>
        </w:rPr>
        <w:t>Drone-based Monitoring</w:t>
      </w:r>
      <w:r w:rsidRPr="00645EA5">
        <w:rPr>
          <w:rFonts w:ascii="Times New Roman" w:eastAsia="Times New Roman" w:hAnsi="Times New Roman" w:cs="Times New Roman"/>
          <w:color w:val="000000" w:themeColor="text1"/>
          <w:sz w:val="24"/>
          <w:szCs w:val="24"/>
        </w:rPr>
        <w:t>”, “</w:t>
      </w:r>
      <w:r w:rsidRPr="00645EA5">
        <w:rPr>
          <w:rFonts w:ascii="Times New Roman" w:eastAsia="Times New Roman" w:hAnsi="Times New Roman" w:cs="Times New Roman"/>
          <w:i/>
          <w:color w:val="000000" w:themeColor="text1"/>
          <w:sz w:val="24"/>
          <w:szCs w:val="24"/>
        </w:rPr>
        <w:t>Artificial Intelligence-powered Advanced Equipment</w:t>
      </w:r>
      <w:r w:rsidRPr="00645EA5">
        <w:rPr>
          <w:rFonts w:ascii="Times New Roman" w:eastAsia="Times New Roman" w:hAnsi="Times New Roman" w:cs="Times New Roman"/>
          <w:color w:val="000000" w:themeColor="text1"/>
          <w:sz w:val="24"/>
          <w:szCs w:val="24"/>
        </w:rPr>
        <w:t>”, and “</w:t>
      </w:r>
      <w:r w:rsidRPr="00645EA5">
        <w:rPr>
          <w:rFonts w:ascii="Times New Roman" w:eastAsia="Times New Roman" w:hAnsi="Times New Roman" w:cs="Times New Roman"/>
          <w:i/>
          <w:color w:val="000000" w:themeColor="text1"/>
          <w:sz w:val="24"/>
          <w:szCs w:val="24"/>
        </w:rPr>
        <w:t>Smart Robots</w:t>
      </w:r>
      <w:r w:rsidRPr="00645EA5">
        <w:rPr>
          <w:rFonts w:ascii="Times New Roman" w:eastAsia="Times New Roman" w:hAnsi="Times New Roman" w:cs="Times New Roman"/>
          <w:color w:val="000000" w:themeColor="text1"/>
          <w:sz w:val="24"/>
          <w:szCs w:val="24"/>
        </w:rPr>
        <w:t xml:space="preserve">” to complete the work promptly. From the overall review of the project progress level and current status of the Hinkley Point C project, it has been disclosed that how digital solution has been effective in the unlocking phase for stabilising the operational activities. This construction project has gathered concrete ideation on how emerging technologies such as Robotics, Artificial Intelligence, and drone technology have been beneficial for tracking the on-site performance of the project and the employees.       </w:t>
      </w:r>
    </w:p>
    <w:p w:rsidR="00792F31" w:rsidRPr="00645EA5" w:rsidRDefault="009100FA">
      <w:pPr>
        <w:pStyle w:val="Heading2"/>
        <w:rPr>
          <w:color w:val="000000" w:themeColor="text1"/>
        </w:rPr>
      </w:pPr>
      <w:bookmarkStart w:id="13" w:name="_6yhvxtfqy9zo" w:colFirst="0" w:colLast="0"/>
      <w:bookmarkStart w:id="14" w:name="_Toc131690920"/>
      <w:bookmarkEnd w:id="13"/>
      <w:r w:rsidRPr="00645EA5">
        <w:rPr>
          <w:color w:val="000000" w:themeColor="text1"/>
        </w:rPr>
        <w:t>Recommendation for a similar Project</w:t>
      </w:r>
      <w:bookmarkEnd w:id="14"/>
    </w:p>
    <w:p w:rsidR="00792F31" w:rsidRPr="00645EA5" w:rsidRDefault="009100FA">
      <w:pPr>
        <w:pStyle w:val="Normal1"/>
        <w:spacing w:line="360" w:lineRule="auto"/>
        <w:jc w:val="both"/>
        <w:rPr>
          <w:rFonts w:ascii="Times New Roman" w:eastAsia="Times New Roman" w:hAnsi="Times New Roman" w:cs="Times New Roman"/>
          <w:color w:val="000000" w:themeColor="text1"/>
          <w:sz w:val="24"/>
          <w:szCs w:val="24"/>
        </w:rPr>
      </w:pPr>
      <w:r w:rsidRPr="00645EA5">
        <w:rPr>
          <w:rFonts w:ascii="Times New Roman" w:eastAsia="Times New Roman" w:hAnsi="Times New Roman" w:cs="Times New Roman"/>
          <w:color w:val="000000" w:themeColor="text1"/>
          <w:sz w:val="24"/>
          <w:szCs w:val="24"/>
        </w:rPr>
        <w:t xml:space="preserve">In order to mitigate the on-site hurdles for the nuclear power </w:t>
      </w:r>
      <w:r w:rsidR="00194FDA" w:rsidRPr="00645EA5">
        <w:rPr>
          <w:rFonts w:ascii="Times New Roman" w:eastAsia="Times New Roman" w:hAnsi="Times New Roman" w:cs="Times New Roman"/>
          <w:color w:val="000000" w:themeColor="text1"/>
          <w:sz w:val="24"/>
          <w:szCs w:val="24"/>
        </w:rPr>
        <w:t>plant</w:t>
      </w:r>
      <w:r w:rsidRPr="00645EA5">
        <w:rPr>
          <w:rFonts w:ascii="Times New Roman" w:eastAsia="Times New Roman" w:hAnsi="Times New Roman" w:cs="Times New Roman"/>
          <w:color w:val="000000" w:themeColor="text1"/>
          <w:sz w:val="24"/>
          <w:szCs w:val="24"/>
        </w:rPr>
        <w:t>-based similar projects in future, the below-mentioned recommendations can be articulated,</w:t>
      </w:r>
    </w:p>
    <w:p w:rsidR="00792F31" w:rsidRPr="00645EA5" w:rsidRDefault="009100FA">
      <w:pPr>
        <w:pStyle w:val="Normal1"/>
        <w:spacing w:line="360" w:lineRule="auto"/>
        <w:jc w:val="both"/>
        <w:rPr>
          <w:rFonts w:ascii="Times New Roman" w:eastAsia="Times New Roman" w:hAnsi="Times New Roman" w:cs="Times New Roman"/>
          <w:i/>
          <w:color w:val="000000" w:themeColor="text1"/>
          <w:sz w:val="24"/>
          <w:szCs w:val="24"/>
          <w:u w:val="single"/>
        </w:rPr>
      </w:pPr>
      <w:r w:rsidRPr="00645EA5">
        <w:rPr>
          <w:rFonts w:ascii="Times New Roman" w:eastAsia="Times New Roman" w:hAnsi="Times New Roman" w:cs="Times New Roman"/>
          <w:i/>
          <w:color w:val="000000" w:themeColor="text1"/>
          <w:sz w:val="24"/>
          <w:szCs w:val="24"/>
          <w:u w:val="single"/>
        </w:rPr>
        <w:t xml:space="preserve">R1: Investment in the “Hybrid Cloud Solution Technique” </w:t>
      </w:r>
    </w:p>
    <w:p w:rsidR="00792F31" w:rsidRPr="00645EA5" w:rsidRDefault="009100FA">
      <w:pPr>
        <w:pStyle w:val="Normal1"/>
        <w:spacing w:line="360" w:lineRule="auto"/>
        <w:jc w:val="both"/>
        <w:rPr>
          <w:rFonts w:ascii="Times New Roman" w:eastAsia="Times New Roman" w:hAnsi="Times New Roman" w:cs="Times New Roman"/>
          <w:i/>
          <w:color w:val="000000" w:themeColor="text1"/>
          <w:sz w:val="24"/>
          <w:szCs w:val="24"/>
          <w:u w:val="single"/>
        </w:rPr>
      </w:pPr>
      <w:r w:rsidRPr="00645EA5">
        <w:rPr>
          <w:rFonts w:ascii="Times New Roman" w:eastAsia="Times New Roman" w:hAnsi="Times New Roman" w:cs="Times New Roman"/>
          <w:color w:val="000000" w:themeColor="text1"/>
          <w:sz w:val="24"/>
          <w:szCs w:val="24"/>
        </w:rPr>
        <w:t>One of the key recommendations is the consideration of the “</w:t>
      </w:r>
      <w:r w:rsidRPr="00645EA5">
        <w:rPr>
          <w:rFonts w:ascii="Times New Roman" w:eastAsia="Times New Roman" w:hAnsi="Times New Roman" w:cs="Times New Roman"/>
          <w:i/>
          <w:color w:val="000000" w:themeColor="text1"/>
          <w:sz w:val="24"/>
          <w:szCs w:val="24"/>
        </w:rPr>
        <w:t>Hybrid Cloud-based Solution</w:t>
      </w:r>
      <w:r w:rsidRPr="00645EA5">
        <w:rPr>
          <w:rFonts w:ascii="Times New Roman" w:eastAsia="Times New Roman" w:hAnsi="Times New Roman" w:cs="Times New Roman"/>
          <w:color w:val="000000" w:themeColor="text1"/>
          <w:sz w:val="24"/>
          <w:szCs w:val="24"/>
        </w:rPr>
        <w:t xml:space="preserve">" to transfer information on the staff performance and confidential on-site information with the help of the cloud or over the internet (techinformed.com, 2022). This option would be </w:t>
      </w:r>
      <w:r w:rsidRPr="00645EA5">
        <w:rPr>
          <w:rFonts w:ascii="Times New Roman" w:eastAsia="Times New Roman" w:hAnsi="Times New Roman" w:cs="Times New Roman"/>
          <w:color w:val="000000" w:themeColor="text1"/>
          <w:sz w:val="24"/>
          <w:szCs w:val="24"/>
        </w:rPr>
        <w:lastRenderedPageBreak/>
        <w:t xml:space="preserve">beneficial for the construction and power plant projects to avoid the chances of middleware attacks and stimulate DevOps while sharing on-site sensitive information without any kind of data hacking approach.    </w:t>
      </w:r>
    </w:p>
    <w:p w:rsidR="00792F31" w:rsidRPr="00645EA5" w:rsidRDefault="009100FA">
      <w:pPr>
        <w:pStyle w:val="Normal1"/>
        <w:spacing w:line="360" w:lineRule="auto"/>
        <w:jc w:val="both"/>
        <w:rPr>
          <w:rFonts w:ascii="Times New Roman" w:eastAsia="Times New Roman" w:hAnsi="Times New Roman" w:cs="Times New Roman"/>
          <w:i/>
          <w:color w:val="000000" w:themeColor="text1"/>
          <w:sz w:val="24"/>
          <w:szCs w:val="24"/>
          <w:u w:val="single"/>
        </w:rPr>
      </w:pPr>
      <w:r w:rsidRPr="00645EA5">
        <w:rPr>
          <w:rFonts w:ascii="Times New Roman" w:eastAsia="Times New Roman" w:hAnsi="Times New Roman" w:cs="Times New Roman"/>
          <w:i/>
          <w:color w:val="000000" w:themeColor="text1"/>
          <w:sz w:val="24"/>
          <w:szCs w:val="24"/>
          <w:u w:val="single"/>
        </w:rPr>
        <w:t xml:space="preserve">R2: Funding strategy adoption for developing the staff </w:t>
      </w:r>
    </w:p>
    <w:p w:rsidR="00792F31" w:rsidRPr="00645EA5" w:rsidRDefault="009100FA">
      <w:pPr>
        <w:pStyle w:val="Normal1"/>
        <w:spacing w:line="360" w:lineRule="auto"/>
        <w:jc w:val="both"/>
        <w:rPr>
          <w:rFonts w:ascii="Times New Roman" w:eastAsia="Times New Roman" w:hAnsi="Times New Roman" w:cs="Times New Roman"/>
          <w:color w:val="000000" w:themeColor="text1"/>
          <w:sz w:val="24"/>
          <w:szCs w:val="24"/>
        </w:rPr>
      </w:pPr>
      <w:r w:rsidRPr="00645EA5">
        <w:rPr>
          <w:rFonts w:ascii="Times New Roman" w:eastAsia="Times New Roman" w:hAnsi="Times New Roman" w:cs="Times New Roman"/>
          <w:color w:val="000000" w:themeColor="text1"/>
          <w:sz w:val="24"/>
          <w:szCs w:val="24"/>
        </w:rPr>
        <w:t>The modern construction sector and energy sector are requested to pay attention to investing in the “</w:t>
      </w:r>
      <w:r w:rsidRPr="00645EA5">
        <w:rPr>
          <w:rFonts w:ascii="Times New Roman" w:eastAsia="Times New Roman" w:hAnsi="Times New Roman" w:cs="Times New Roman"/>
          <w:i/>
          <w:color w:val="000000" w:themeColor="text1"/>
          <w:sz w:val="24"/>
          <w:szCs w:val="24"/>
        </w:rPr>
        <w:t>Local Talent Searching</w:t>
      </w:r>
      <w:r w:rsidRPr="00645EA5">
        <w:rPr>
          <w:rFonts w:ascii="Times New Roman" w:eastAsia="Times New Roman" w:hAnsi="Times New Roman" w:cs="Times New Roman"/>
          <w:color w:val="000000" w:themeColor="text1"/>
          <w:sz w:val="24"/>
          <w:szCs w:val="24"/>
        </w:rPr>
        <w:t>” programmes for betterment in the business productivity rate. In addition, the Business Leaders are requested to offer different formal, career-oriented, and industry-based training sessions for the local talents from their school age. Besides, not only the offering of internship and apprenticeship opportunities but also the connectivity generation with the “</w:t>
      </w:r>
      <w:r w:rsidRPr="00645EA5">
        <w:rPr>
          <w:rFonts w:ascii="Times New Roman" w:eastAsia="Times New Roman" w:hAnsi="Times New Roman" w:cs="Times New Roman"/>
          <w:i/>
          <w:color w:val="000000" w:themeColor="text1"/>
          <w:sz w:val="24"/>
          <w:szCs w:val="24"/>
        </w:rPr>
        <w:t>Inspiration Education Programme</w:t>
      </w:r>
      <w:r w:rsidRPr="00645EA5">
        <w:rPr>
          <w:rFonts w:ascii="Times New Roman" w:eastAsia="Times New Roman" w:hAnsi="Times New Roman" w:cs="Times New Roman"/>
          <w:color w:val="000000" w:themeColor="text1"/>
          <w:sz w:val="24"/>
          <w:szCs w:val="24"/>
        </w:rPr>
        <w:t xml:space="preserve">” would be effective for acquiring efficient talents in the construction and energy sectors across the globe.     </w:t>
      </w:r>
    </w:p>
    <w:p w:rsidR="00792F31" w:rsidRPr="00645EA5" w:rsidRDefault="009100FA">
      <w:pPr>
        <w:pStyle w:val="Normal1"/>
        <w:spacing w:line="360" w:lineRule="auto"/>
        <w:jc w:val="both"/>
        <w:rPr>
          <w:rFonts w:ascii="Times New Roman" w:eastAsia="Times New Roman" w:hAnsi="Times New Roman" w:cs="Times New Roman"/>
          <w:i/>
          <w:color w:val="000000" w:themeColor="text1"/>
          <w:sz w:val="24"/>
          <w:szCs w:val="24"/>
          <w:u w:val="single"/>
        </w:rPr>
      </w:pPr>
      <w:r w:rsidRPr="00645EA5">
        <w:rPr>
          <w:rFonts w:ascii="Times New Roman" w:eastAsia="Times New Roman" w:hAnsi="Times New Roman" w:cs="Times New Roman"/>
          <w:i/>
          <w:color w:val="000000" w:themeColor="text1"/>
          <w:sz w:val="24"/>
          <w:szCs w:val="24"/>
          <w:u w:val="single"/>
        </w:rPr>
        <w:t xml:space="preserve">R3: </w:t>
      </w:r>
      <w:r w:rsidR="00194FDA" w:rsidRPr="00645EA5">
        <w:rPr>
          <w:rFonts w:ascii="Times New Roman" w:eastAsia="Times New Roman" w:hAnsi="Times New Roman" w:cs="Times New Roman"/>
          <w:i/>
          <w:color w:val="000000" w:themeColor="text1"/>
          <w:sz w:val="24"/>
          <w:szCs w:val="24"/>
          <w:u w:val="single"/>
        </w:rPr>
        <w:t>Alignment</w:t>
      </w:r>
      <w:r w:rsidRPr="00645EA5">
        <w:rPr>
          <w:rFonts w:ascii="Times New Roman" w:eastAsia="Times New Roman" w:hAnsi="Times New Roman" w:cs="Times New Roman"/>
          <w:i/>
          <w:color w:val="000000" w:themeColor="text1"/>
          <w:sz w:val="24"/>
          <w:szCs w:val="24"/>
          <w:u w:val="single"/>
        </w:rPr>
        <w:t xml:space="preserve"> with the BIM approach for designing error elimination </w:t>
      </w:r>
    </w:p>
    <w:p w:rsidR="00792F31" w:rsidRPr="00645EA5" w:rsidRDefault="009100FA">
      <w:pPr>
        <w:pStyle w:val="Normal1"/>
        <w:spacing w:line="360" w:lineRule="auto"/>
        <w:jc w:val="both"/>
        <w:rPr>
          <w:rFonts w:ascii="Times New Roman" w:eastAsia="Times New Roman" w:hAnsi="Times New Roman" w:cs="Times New Roman"/>
          <w:color w:val="000000" w:themeColor="text1"/>
          <w:sz w:val="24"/>
          <w:szCs w:val="24"/>
        </w:rPr>
      </w:pPr>
      <w:r w:rsidRPr="00645EA5">
        <w:rPr>
          <w:rFonts w:ascii="Times New Roman" w:eastAsia="Times New Roman" w:hAnsi="Times New Roman" w:cs="Times New Roman"/>
          <w:color w:val="000000" w:themeColor="text1"/>
          <w:sz w:val="24"/>
          <w:szCs w:val="24"/>
        </w:rPr>
        <w:t>All the construction and nuclear sectors are requested to use the BIM 6.0 digital twinning and 3D modelling approach to avoid the chances of design error at the very early phase. The prime benefit of using this strategy in the construction and nuclear energy sector is to check the mistakes in design and consistently make virtual amendments until the feasibility score would be above 50% (</w:t>
      </w:r>
      <w:r w:rsidRPr="00645EA5">
        <w:rPr>
          <w:rFonts w:ascii="Times New Roman" w:eastAsia="Times New Roman" w:hAnsi="Times New Roman" w:cs="Times New Roman"/>
          <w:color w:val="000000" w:themeColor="text1"/>
          <w:sz w:val="24"/>
          <w:szCs w:val="24"/>
          <w:highlight w:val="white"/>
        </w:rPr>
        <w:t>Lee, 2022, p. 1148</w:t>
      </w:r>
      <w:r w:rsidRPr="00645EA5">
        <w:rPr>
          <w:rFonts w:ascii="Times New Roman" w:eastAsia="Times New Roman" w:hAnsi="Times New Roman" w:cs="Times New Roman"/>
          <w:color w:val="000000" w:themeColor="text1"/>
          <w:sz w:val="24"/>
          <w:szCs w:val="24"/>
        </w:rPr>
        <w:t xml:space="preserve">). </w:t>
      </w:r>
    </w:p>
    <w:p w:rsidR="00792F31" w:rsidRPr="00645EA5" w:rsidRDefault="009100FA">
      <w:pPr>
        <w:pStyle w:val="Heading1"/>
        <w:rPr>
          <w:color w:val="000000" w:themeColor="text1"/>
        </w:rPr>
      </w:pPr>
      <w:bookmarkStart w:id="15" w:name="_cvme1ci2xvv7" w:colFirst="0" w:colLast="0"/>
      <w:bookmarkStart w:id="16" w:name="_Toc131690921"/>
      <w:bookmarkEnd w:id="15"/>
      <w:r w:rsidRPr="00645EA5">
        <w:rPr>
          <w:color w:val="000000" w:themeColor="text1"/>
        </w:rPr>
        <w:t>Conclusion</w:t>
      </w:r>
      <w:bookmarkEnd w:id="16"/>
    </w:p>
    <w:p w:rsidR="00792F31" w:rsidRPr="00645EA5" w:rsidRDefault="009100FA">
      <w:pPr>
        <w:pStyle w:val="Normal1"/>
        <w:spacing w:line="360" w:lineRule="auto"/>
        <w:jc w:val="both"/>
        <w:rPr>
          <w:rFonts w:ascii="Times New Roman" w:eastAsia="Times New Roman" w:hAnsi="Times New Roman" w:cs="Times New Roman"/>
          <w:color w:val="000000" w:themeColor="text1"/>
          <w:sz w:val="24"/>
          <w:szCs w:val="24"/>
        </w:rPr>
      </w:pPr>
      <w:r w:rsidRPr="00645EA5">
        <w:rPr>
          <w:rFonts w:ascii="Times New Roman" w:eastAsia="Times New Roman" w:hAnsi="Times New Roman" w:cs="Times New Roman"/>
          <w:color w:val="000000" w:themeColor="text1"/>
          <w:sz w:val="24"/>
          <w:szCs w:val="24"/>
        </w:rPr>
        <w:t>At last, it can be acclaimed that project management is a significant factor in developing a feasible project by achieving all the pre-defined objectives and goals. The considerable Hinkley Point C project has experienced a cost overrun and time delay relevant issues due to the presence of key influencing factors such as “Covid-19” and “Russia-Ukraine” type of disruption. From the overall interpretation of the Hinkley Point C Project, it has been discovered that the respective Project Manager has undertaken several innovative strategies such as “</w:t>
      </w:r>
      <w:r w:rsidRPr="00645EA5">
        <w:rPr>
          <w:rFonts w:ascii="Times New Roman" w:eastAsia="Times New Roman" w:hAnsi="Times New Roman" w:cs="Times New Roman"/>
          <w:i/>
          <w:color w:val="000000" w:themeColor="text1"/>
          <w:sz w:val="24"/>
          <w:szCs w:val="24"/>
        </w:rPr>
        <w:t>Digital Solutions</w:t>
      </w:r>
      <w:r w:rsidRPr="00645EA5">
        <w:rPr>
          <w:rFonts w:ascii="Times New Roman" w:eastAsia="Times New Roman" w:hAnsi="Times New Roman" w:cs="Times New Roman"/>
          <w:color w:val="000000" w:themeColor="text1"/>
          <w:sz w:val="24"/>
          <w:szCs w:val="24"/>
        </w:rPr>
        <w:t>”, “</w:t>
      </w:r>
      <w:r w:rsidRPr="00645EA5">
        <w:rPr>
          <w:rFonts w:ascii="Times New Roman" w:eastAsia="Times New Roman" w:hAnsi="Times New Roman" w:cs="Times New Roman"/>
          <w:i/>
          <w:color w:val="000000" w:themeColor="text1"/>
          <w:sz w:val="24"/>
          <w:szCs w:val="24"/>
        </w:rPr>
        <w:t>Staff Development Programme Setup</w:t>
      </w:r>
      <w:r w:rsidRPr="00645EA5">
        <w:rPr>
          <w:rFonts w:ascii="Times New Roman" w:eastAsia="Times New Roman" w:hAnsi="Times New Roman" w:cs="Times New Roman"/>
          <w:color w:val="000000" w:themeColor="text1"/>
          <w:sz w:val="24"/>
          <w:szCs w:val="24"/>
        </w:rPr>
        <w:t>”, and “</w:t>
      </w:r>
      <w:r w:rsidRPr="00645EA5">
        <w:rPr>
          <w:rFonts w:ascii="Times New Roman" w:eastAsia="Times New Roman" w:hAnsi="Times New Roman" w:cs="Times New Roman"/>
          <w:i/>
          <w:color w:val="000000" w:themeColor="text1"/>
          <w:sz w:val="24"/>
          <w:szCs w:val="24"/>
        </w:rPr>
        <w:t>Covid-safety Protocol Generation</w:t>
      </w:r>
      <w:r w:rsidRPr="00645EA5">
        <w:rPr>
          <w:rFonts w:ascii="Times New Roman" w:eastAsia="Times New Roman" w:hAnsi="Times New Roman" w:cs="Times New Roman"/>
          <w:color w:val="000000" w:themeColor="text1"/>
          <w:sz w:val="24"/>
          <w:szCs w:val="24"/>
        </w:rPr>
        <w:t xml:space="preserve">” for improving operational excellence and strengthening the sustainability index.       </w:t>
      </w:r>
    </w:p>
    <w:p w:rsidR="00792F31" w:rsidRPr="00645EA5" w:rsidRDefault="009100FA">
      <w:pPr>
        <w:pStyle w:val="Normal1"/>
        <w:spacing w:line="360" w:lineRule="auto"/>
        <w:jc w:val="both"/>
        <w:rPr>
          <w:rFonts w:ascii="Times New Roman" w:eastAsia="Times New Roman" w:hAnsi="Times New Roman" w:cs="Times New Roman"/>
          <w:b/>
          <w:color w:val="000000" w:themeColor="text1"/>
          <w:sz w:val="24"/>
          <w:szCs w:val="24"/>
        </w:rPr>
      </w:pPr>
      <w:r w:rsidRPr="00645EA5">
        <w:rPr>
          <w:color w:val="000000" w:themeColor="text1"/>
        </w:rPr>
        <w:br w:type="page"/>
      </w:r>
    </w:p>
    <w:p w:rsidR="00792F31" w:rsidRPr="005C0722" w:rsidRDefault="009100FA">
      <w:pPr>
        <w:pStyle w:val="Heading1"/>
      </w:pPr>
      <w:bookmarkStart w:id="17" w:name="_biic45qpyha7" w:colFirst="0" w:colLast="0"/>
      <w:bookmarkStart w:id="18" w:name="_Toc131690922"/>
      <w:bookmarkEnd w:id="17"/>
      <w:r w:rsidRPr="005C0722">
        <w:lastRenderedPageBreak/>
        <w:t>References</w:t>
      </w:r>
      <w:bookmarkEnd w:id="18"/>
      <w:r w:rsidRPr="005C0722">
        <w:t xml:space="preserve"> </w:t>
      </w:r>
    </w:p>
    <w:p w:rsidR="00FB36E9" w:rsidRPr="0096272F" w:rsidRDefault="00FB36E9" w:rsidP="00FB36E9">
      <w:pPr>
        <w:spacing w:before="240" w:after="240" w:line="360" w:lineRule="auto"/>
        <w:jc w:val="both"/>
        <w:rPr>
          <w:rFonts w:ascii="Times New Roman" w:hAnsi="Times New Roman" w:cs="Times New Roman"/>
          <w:b/>
          <w:i/>
          <w:color w:val="000000" w:themeColor="text1"/>
          <w:sz w:val="24"/>
          <w:szCs w:val="24"/>
        </w:rPr>
      </w:pPr>
      <w:r w:rsidRPr="0096272F">
        <w:rPr>
          <w:rFonts w:ascii="Times New Roman" w:hAnsi="Times New Roman" w:cs="Times New Roman"/>
          <w:b/>
          <w:i/>
          <w:color w:val="000000" w:themeColor="text1"/>
          <w:sz w:val="24"/>
          <w:szCs w:val="24"/>
        </w:rPr>
        <w:t xml:space="preserve">Books </w:t>
      </w:r>
    </w:p>
    <w:p w:rsidR="00FB36E9" w:rsidRPr="0096272F" w:rsidRDefault="00FB36E9" w:rsidP="00FB36E9">
      <w:pPr>
        <w:spacing w:before="240" w:after="240" w:line="360" w:lineRule="auto"/>
        <w:jc w:val="both"/>
        <w:rPr>
          <w:rFonts w:ascii="Times New Roman" w:hAnsi="Times New Roman" w:cs="Times New Roman"/>
          <w:color w:val="000000" w:themeColor="text1"/>
          <w:sz w:val="24"/>
          <w:szCs w:val="24"/>
          <w:shd w:val="clear" w:color="auto" w:fill="FFFFFF"/>
        </w:rPr>
      </w:pPr>
      <w:r w:rsidRPr="0096272F">
        <w:rPr>
          <w:rFonts w:ascii="Times New Roman" w:hAnsi="Times New Roman" w:cs="Times New Roman"/>
          <w:color w:val="000000" w:themeColor="text1"/>
          <w:sz w:val="24"/>
          <w:szCs w:val="24"/>
          <w:shd w:val="clear" w:color="auto" w:fill="FFFFFF"/>
        </w:rPr>
        <w:t>Crawford, J.K., 2021. </w:t>
      </w:r>
      <w:r w:rsidRPr="0096272F">
        <w:rPr>
          <w:rFonts w:ascii="Times New Roman" w:hAnsi="Times New Roman" w:cs="Times New Roman"/>
          <w:i/>
          <w:iCs/>
          <w:color w:val="000000" w:themeColor="text1"/>
          <w:sz w:val="24"/>
          <w:szCs w:val="24"/>
          <w:shd w:val="clear" w:color="auto" w:fill="FFFFFF"/>
        </w:rPr>
        <w:t>Project management maturity model</w:t>
      </w:r>
      <w:r w:rsidRPr="0096272F">
        <w:rPr>
          <w:rFonts w:ascii="Times New Roman" w:hAnsi="Times New Roman" w:cs="Times New Roman"/>
          <w:color w:val="000000" w:themeColor="text1"/>
          <w:sz w:val="24"/>
          <w:szCs w:val="24"/>
          <w:shd w:val="clear" w:color="auto" w:fill="FFFFFF"/>
        </w:rPr>
        <w:t xml:space="preserve">. CRC Press. </w:t>
      </w:r>
      <w:hyperlink r:id="rId7" w:history="1">
        <w:r w:rsidRPr="0096272F">
          <w:rPr>
            <w:rStyle w:val="Hyperlink"/>
            <w:rFonts w:ascii="Times New Roman" w:hAnsi="Times New Roman" w:cs="Times New Roman"/>
            <w:color w:val="000000" w:themeColor="text1"/>
            <w:sz w:val="24"/>
            <w:szCs w:val="24"/>
            <w:u w:val="none"/>
            <w:shd w:val="clear" w:color="auto" w:fill="FFFFFF"/>
          </w:rPr>
          <w:t>https://books.google.com/books?hl=en&amp;lr=&amp;id=QxwfEAAAQBAJ&amp;oi=fnd&amp;pg=PP1&amp;dq=+project+management+&amp;ots=OdVVwuA-6n&amp;sig=kpwDV1iCu4gnWjfyPqVy64g8IAc</w:t>
        </w:r>
      </w:hyperlink>
    </w:p>
    <w:p w:rsidR="00FB36E9" w:rsidRPr="0096272F" w:rsidRDefault="00FB36E9" w:rsidP="00FB36E9">
      <w:pPr>
        <w:spacing w:before="240" w:after="240" w:line="360" w:lineRule="auto"/>
        <w:jc w:val="both"/>
        <w:rPr>
          <w:rFonts w:ascii="Times New Roman" w:hAnsi="Times New Roman" w:cs="Times New Roman"/>
          <w:b/>
          <w:i/>
          <w:color w:val="000000" w:themeColor="text1"/>
          <w:sz w:val="24"/>
          <w:szCs w:val="24"/>
        </w:rPr>
      </w:pPr>
      <w:r w:rsidRPr="0096272F">
        <w:rPr>
          <w:rFonts w:ascii="Times New Roman" w:hAnsi="Times New Roman" w:cs="Times New Roman"/>
          <w:color w:val="000000" w:themeColor="text1"/>
          <w:sz w:val="24"/>
          <w:szCs w:val="24"/>
          <w:shd w:val="clear" w:color="auto" w:fill="FFFFFF"/>
        </w:rPr>
        <w:t>Zhang, B., 2019. Nuclear Infrastructure Investment. </w:t>
      </w:r>
      <w:r w:rsidRPr="0096272F">
        <w:rPr>
          <w:rFonts w:ascii="Times New Roman" w:hAnsi="Times New Roman" w:cs="Times New Roman"/>
          <w:i/>
          <w:iCs/>
          <w:color w:val="000000" w:themeColor="text1"/>
          <w:sz w:val="24"/>
          <w:szCs w:val="24"/>
          <w:shd w:val="clear" w:color="auto" w:fill="FFFFFF"/>
        </w:rPr>
        <w:t>Challenges to China's Economic Statecraft: A Global Perspective</w:t>
      </w:r>
      <w:r w:rsidRPr="0096272F">
        <w:rPr>
          <w:rFonts w:ascii="Times New Roman" w:hAnsi="Times New Roman" w:cs="Times New Roman"/>
          <w:color w:val="000000" w:themeColor="text1"/>
          <w:sz w:val="24"/>
          <w:szCs w:val="24"/>
          <w:shd w:val="clear" w:color="auto" w:fill="FFFFFF"/>
        </w:rPr>
        <w:t>, p.185. https://books.google.com/books?hl=en&amp;lr=&amp;id=gc2nDwAAQBAJ&amp;oi=fnd&amp;pg=PA185&amp;dq=hinkley+point+c+nuclear+power+station&amp;ots=Yq0vKF-Ih8&amp;sig=tSuSh0iQ-RyDoscxd50aoXEAemw</w:t>
      </w:r>
    </w:p>
    <w:p w:rsidR="00FB36E9" w:rsidRPr="0096272F" w:rsidRDefault="00FB36E9" w:rsidP="00FB36E9">
      <w:pPr>
        <w:spacing w:before="240" w:after="240" w:line="360" w:lineRule="auto"/>
        <w:jc w:val="both"/>
        <w:rPr>
          <w:rFonts w:ascii="Times New Roman" w:hAnsi="Times New Roman" w:cs="Times New Roman"/>
          <w:b/>
          <w:i/>
          <w:color w:val="000000" w:themeColor="text1"/>
          <w:sz w:val="24"/>
          <w:szCs w:val="24"/>
        </w:rPr>
      </w:pPr>
      <w:r w:rsidRPr="0096272F">
        <w:rPr>
          <w:rFonts w:ascii="Times New Roman" w:hAnsi="Times New Roman" w:cs="Times New Roman"/>
          <w:b/>
          <w:i/>
          <w:color w:val="000000" w:themeColor="text1"/>
          <w:sz w:val="24"/>
          <w:szCs w:val="24"/>
        </w:rPr>
        <w:t xml:space="preserve">Websites </w:t>
      </w:r>
    </w:p>
    <w:p w:rsidR="00A82CD2" w:rsidRPr="0096272F" w:rsidRDefault="00A82CD2" w:rsidP="00FB36E9">
      <w:pPr>
        <w:pStyle w:val="NormalWeb"/>
        <w:spacing w:before="240" w:beforeAutospacing="0" w:after="240" w:afterAutospacing="0" w:line="360" w:lineRule="auto"/>
        <w:jc w:val="both"/>
        <w:rPr>
          <w:color w:val="000000" w:themeColor="text1"/>
        </w:rPr>
      </w:pPr>
      <w:r w:rsidRPr="0096272F">
        <w:rPr>
          <w:color w:val="000000" w:themeColor="text1"/>
        </w:rPr>
        <w:t xml:space="preserve">bbc.com, 2021. “Hinkley Point c Nuclear Plant to Open Later at Greater Cost.” </w:t>
      </w:r>
      <w:r w:rsidRPr="0096272F">
        <w:rPr>
          <w:i/>
          <w:iCs/>
          <w:color w:val="000000" w:themeColor="text1"/>
        </w:rPr>
        <w:t>BBC News</w:t>
      </w:r>
      <w:r w:rsidRPr="0096272F">
        <w:rPr>
          <w:color w:val="000000" w:themeColor="text1"/>
        </w:rPr>
        <w:t>, 27 Jan. 2021, www.bbc.com/news/uk-england-somerset-55823575. Accessed 6 Apr. 2023.</w:t>
      </w:r>
    </w:p>
    <w:p w:rsidR="00A82CD2" w:rsidRPr="0096272F" w:rsidRDefault="00A82CD2" w:rsidP="00FB36E9">
      <w:pPr>
        <w:pStyle w:val="NormalWeb"/>
        <w:spacing w:before="240" w:beforeAutospacing="0" w:after="240" w:afterAutospacing="0" w:line="360" w:lineRule="auto"/>
        <w:jc w:val="both"/>
        <w:rPr>
          <w:color w:val="000000" w:themeColor="text1"/>
        </w:rPr>
      </w:pPr>
      <w:r w:rsidRPr="0096272F">
        <w:rPr>
          <w:color w:val="000000" w:themeColor="text1"/>
        </w:rPr>
        <w:t xml:space="preserve">edf.fr, 2021.“Hinkley Point c Project Update (1) | EDF FR.” </w:t>
      </w:r>
      <w:r w:rsidRPr="0096272F">
        <w:rPr>
          <w:i/>
          <w:iCs/>
          <w:color w:val="000000" w:themeColor="text1"/>
        </w:rPr>
        <w:t>Www.edf.fr</w:t>
      </w:r>
      <w:r w:rsidRPr="0096272F">
        <w:rPr>
          <w:color w:val="000000" w:themeColor="text1"/>
        </w:rPr>
        <w:t xml:space="preserve">, 27 Jan. 2021, </w:t>
      </w:r>
      <w:hyperlink r:id="rId8" w:history="1">
        <w:r w:rsidRPr="0096272F">
          <w:rPr>
            <w:rStyle w:val="Hyperlink"/>
            <w:color w:val="000000" w:themeColor="text1"/>
            <w:u w:val="none"/>
          </w:rPr>
          <w:t>www.edf.fr/en/the-edf-group/dedicated-sections/journalists/all-press-releases/hinkley-point-c-project-update-1. Accessed 6 Apr. 2023</w:t>
        </w:r>
      </w:hyperlink>
      <w:r w:rsidRPr="0096272F">
        <w:rPr>
          <w:color w:val="000000" w:themeColor="text1"/>
        </w:rPr>
        <w:t>.</w:t>
      </w:r>
    </w:p>
    <w:p w:rsidR="00A82CD2" w:rsidRPr="0096272F" w:rsidRDefault="00A82CD2" w:rsidP="00FB36E9">
      <w:pPr>
        <w:pStyle w:val="NormalWeb"/>
        <w:spacing w:before="240" w:beforeAutospacing="0" w:after="240" w:afterAutospacing="0" w:line="360" w:lineRule="auto"/>
        <w:jc w:val="both"/>
        <w:rPr>
          <w:color w:val="000000" w:themeColor="text1"/>
        </w:rPr>
      </w:pPr>
      <w:r w:rsidRPr="0096272F">
        <w:rPr>
          <w:color w:val="000000" w:themeColor="text1"/>
        </w:rPr>
        <w:t xml:space="preserve">edfenergy.com, 2022. “Hinkley Point c Smashes Apprenticeship Target ahead of Schedule.” </w:t>
      </w:r>
      <w:r w:rsidRPr="0096272F">
        <w:rPr>
          <w:i/>
          <w:iCs/>
          <w:color w:val="000000" w:themeColor="text1"/>
        </w:rPr>
        <w:t>EDF</w:t>
      </w:r>
      <w:r w:rsidRPr="0096272F">
        <w:rPr>
          <w:color w:val="000000" w:themeColor="text1"/>
        </w:rPr>
        <w:t>, 13 Oct. 2022, www.edfenergy.com/energy/nuclear-new-build-projects/hinkley-point-c/news-views/hinkley-point-c-smashes-apprenticeship-target-ahead-schedule. Accessed 6 Apr. 2023.</w:t>
      </w:r>
    </w:p>
    <w:p w:rsidR="00A82CD2" w:rsidRPr="0096272F" w:rsidRDefault="00A82CD2" w:rsidP="00FB36E9">
      <w:pPr>
        <w:pStyle w:val="NormalWeb"/>
        <w:spacing w:before="240" w:beforeAutospacing="0" w:after="240" w:afterAutospacing="0" w:line="360" w:lineRule="auto"/>
        <w:jc w:val="both"/>
        <w:rPr>
          <w:color w:val="000000" w:themeColor="text1"/>
        </w:rPr>
      </w:pPr>
      <w:r w:rsidRPr="0096272F">
        <w:rPr>
          <w:color w:val="000000" w:themeColor="text1"/>
        </w:rPr>
        <w:t xml:space="preserve">edfenergy.com, 2022. “Investment in Nuclear Power at Hinkley Point c Brings 200 Jobs to Wales.” </w:t>
      </w:r>
      <w:r w:rsidRPr="0096272F">
        <w:rPr>
          <w:i/>
          <w:iCs/>
          <w:color w:val="000000" w:themeColor="text1"/>
        </w:rPr>
        <w:t>EDF</w:t>
      </w:r>
      <w:r w:rsidRPr="0096272F">
        <w:rPr>
          <w:color w:val="000000" w:themeColor="text1"/>
        </w:rPr>
        <w:t>, 29 Nov. 2022, www.edfenergy.com/energy/nuclear-new-build-projects/investment-nuclear-power-hinkley-point-c-brings-200-jobs-wales. Accessed 6 Apr. 2023.</w:t>
      </w:r>
    </w:p>
    <w:p w:rsidR="00A82CD2" w:rsidRPr="0096272F" w:rsidRDefault="00A82CD2" w:rsidP="00FB36E9">
      <w:pPr>
        <w:pStyle w:val="NormalWeb"/>
        <w:spacing w:before="240" w:beforeAutospacing="0" w:after="240" w:afterAutospacing="0" w:line="360" w:lineRule="auto"/>
        <w:jc w:val="both"/>
        <w:rPr>
          <w:color w:val="000000" w:themeColor="text1"/>
        </w:rPr>
      </w:pPr>
      <w:r w:rsidRPr="0096272F">
        <w:rPr>
          <w:color w:val="000000" w:themeColor="text1"/>
        </w:rPr>
        <w:t xml:space="preserve">edfenergy.com, 2023. “First Reactor Arrives at Hinkley Point C.” </w:t>
      </w:r>
      <w:r w:rsidRPr="0096272F">
        <w:rPr>
          <w:i/>
          <w:iCs/>
          <w:color w:val="000000" w:themeColor="text1"/>
        </w:rPr>
        <w:t>EDF</w:t>
      </w:r>
      <w:r w:rsidRPr="0096272F">
        <w:rPr>
          <w:color w:val="000000" w:themeColor="text1"/>
        </w:rPr>
        <w:t>, 27 Feb. 2023, www.edfenergy.com/energy/nuclear-new-build-projects/hinkley-point-c/news-views/first-reactor-arrives-hinkley-point-c. Accessed 6 Apr. 2023.</w:t>
      </w:r>
    </w:p>
    <w:p w:rsidR="00A82CD2" w:rsidRPr="0096272F" w:rsidRDefault="00A82CD2" w:rsidP="00FB36E9">
      <w:pPr>
        <w:pStyle w:val="NormalWeb"/>
        <w:spacing w:before="240" w:beforeAutospacing="0" w:after="240" w:afterAutospacing="0" w:line="360" w:lineRule="auto"/>
        <w:jc w:val="both"/>
        <w:rPr>
          <w:color w:val="000000" w:themeColor="text1"/>
        </w:rPr>
      </w:pPr>
      <w:r w:rsidRPr="0096272F">
        <w:rPr>
          <w:color w:val="000000" w:themeColor="text1"/>
        </w:rPr>
        <w:lastRenderedPageBreak/>
        <w:t xml:space="preserve">framatome.com, 2022. “Hinkley Point C: Supply Low-Carbon Energy to 6 Million Households in the United Kingdom.” </w:t>
      </w:r>
      <w:r w:rsidRPr="0096272F">
        <w:rPr>
          <w:i/>
          <w:iCs/>
          <w:color w:val="000000" w:themeColor="text1"/>
        </w:rPr>
        <w:t>Framatome</w:t>
      </w:r>
      <w:r w:rsidRPr="0096272F">
        <w:rPr>
          <w:color w:val="000000" w:themeColor="text1"/>
        </w:rPr>
        <w:t>, 1 Mar. 2022, www.framatome.com/en/customers/nuclear/hinkley-point-c/. Accessed 6 Apr. 2023.</w:t>
      </w:r>
    </w:p>
    <w:p w:rsidR="00A82CD2" w:rsidRPr="0096272F" w:rsidRDefault="00A82CD2" w:rsidP="00FB36E9">
      <w:pPr>
        <w:pStyle w:val="NormalWeb"/>
        <w:spacing w:before="240" w:beforeAutospacing="0" w:after="240" w:afterAutospacing="0" w:line="360" w:lineRule="auto"/>
        <w:jc w:val="both"/>
        <w:rPr>
          <w:color w:val="000000" w:themeColor="text1"/>
        </w:rPr>
      </w:pPr>
      <w:r w:rsidRPr="0096272F">
        <w:rPr>
          <w:color w:val="000000" w:themeColor="text1"/>
        </w:rPr>
        <w:t xml:space="preserve">power-technology.com, 2014. Vella, Heidi. “Hinkley Point c Nuclear Plant: A Good Deal for the UK?” </w:t>
      </w:r>
      <w:r w:rsidRPr="0096272F">
        <w:rPr>
          <w:i/>
          <w:iCs/>
          <w:color w:val="000000" w:themeColor="text1"/>
        </w:rPr>
        <w:t>Power Technology | Energy News and Market Analysis</w:t>
      </w:r>
      <w:r w:rsidRPr="0096272F">
        <w:rPr>
          <w:color w:val="000000" w:themeColor="text1"/>
        </w:rPr>
        <w:t>, 5 Jan. 2014, www.power-technology.com/features/featurehinkley-point-c-saviour-or-disaster-in-the-making-4149181/. Accessed 11 Dec. 2019.</w:t>
      </w:r>
    </w:p>
    <w:p w:rsidR="00A82CD2" w:rsidRPr="0096272F" w:rsidRDefault="00A82CD2" w:rsidP="00FB36E9">
      <w:pPr>
        <w:pStyle w:val="NormalWeb"/>
        <w:spacing w:before="240" w:beforeAutospacing="0" w:after="240" w:afterAutospacing="0" w:line="360" w:lineRule="auto"/>
        <w:jc w:val="both"/>
        <w:rPr>
          <w:color w:val="000000" w:themeColor="text1"/>
        </w:rPr>
      </w:pPr>
      <w:r w:rsidRPr="0096272F">
        <w:rPr>
          <w:color w:val="000000" w:themeColor="text1"/>
        </w:rPr>
        <w:t xml:space="preserve">power-technology.com. 2020. </w:t>
      </w:r>
      <w:proofErr w:type="spellStart"/>
      <w:r w:rsidRPr="0096272F">
        <w:rPr>
          <w:color w:val="000000" w:themeColor="text1"/>
        </w:rPr>
        <w:t>Ellichipuram</w:t>
      </w:r>
      <w:proofErr w:type="spellEnd"/>
      <w:r w:rsidRPr="0096272F">
        <w:rPr>
          <w:color w:val="000000" w:themeColor="text1"/>
        </w:rPr>
        <w:t xml:space="preserve">, Umesh. “Construction of Hinkley Point C’s Second Nuclear Reactor Base Complete.” </w:t>
      </w:r>
      <w:r w:rsidRPr="0096272F">
        <w:rPr>
          <w:i/>
          <w:iCs/>
          <w:color w:val="000000" w:themeColor="text1"/>
        </w:rPr>
        <w:t>Power Technology</w:t>
      </w:r>
      <w:r w:rsidRPr="0096272F">
        <w:rPr>
          <w:color w:val="000000" w:themeColor="text1"/>
        </w:rPr>
        <w:t>, 2 June 2020, www.power-technology.com/news/construction-hinkley-point-c-nuclear-reactor-base/. Accessed 6 Apr. 2023.</w:t>
      </w:r>
    </w:p>
    <w:p w:rsidR="00A82CD2" w:rsidRPr="0096272F" w:rsidRDefault="00A82CD2" w:rsidP="00FB36E9">
      <w:pPr>
        <w:pStyle w:val="NormalWeb"/>
        <w:spacing w:before="240" w:beforeAutospacing="0" w:after="240" w:afterAutospacing="0" w:line="360" w:lineRule="auto"/>
        <w:jc w:val="both"/>
        <w:rPr>
          <w:color w:val="000000" w:themeColor="text1"/>
        </w:rPr>
      </w:pPr>
      <w:r w:rsidRPr="0096272F">
        <w:rPr>
          <w:color w:val="000000" w:themeColor="text1"/>
        </w:rPr>
        <w:t xml:space="preserve">reuters.com, 2022. Reuters. “EDF to Announce New Cost Increase, Delay for Hinkley Point Nuclear Plant.” </w:t>
      </w:r>
      <w:r w:rsidRPr="0096272F">
        <w:rPr>
          <w:i/>
          <w:iCs/>
          <w:color w:val="000000" w:themeColor="text1"/>
        </w:rPr>
        <w:t>Reuters</w:t>
      </w:r>
      <w:r w:rsidRPr="0096272F">
        <w:rPr>
          <w:color w:val="000000" w:themeColor="text1"/>
        </w:rPr>
        <w:t>, 28 Mar. 2022, www.reuters.com/business/energy/edf-announce-new-cost-increase-delay-hinkley-point-nuclear-plant-2022-03-28/. Accessed 6 Apr. 2023.</w:t>
      </w:r>
    </w:p>
    <w:p w:rsidR="00A82CD2" w:rsidRPr="0096272F" w:rsidRDefault="00A82CD2" w:rsidP="00FB36E9">
      <w:pPr>
        <w:pStyle w:val="NormalWeb"/>
        <w:spacing w:before="240" w:beforeAutospacing="0" w:after="240" w:afterAutospacing="0" w:line="360" w:lineRule="auto"/>
        <w:jc w:val="both"/>
        <w:rPr>
          <w:color w:val="000000" w:themeColor="text1"/>
        </w:rPr>
      </w:pPr>
      <w:r w:rsidRPr="0096272F">
        <w:rPr>
          <w:color w:val="000000" w:themeColor="text1"/>
        </w:rPr>
        <w:t xml:space="preserve">techinformed.com, 2022. </w:t>
      </w:r>
      <w:proofErr w:type="spellStart"/>
      <w:r w:rsidRPr="0096272F">
        <w:rPr>
          <w:color w:val="000000" w:themeColor="text1"/>
        </w:rPr>
        <w:t>Curryer</w:t>
      </w:r>
      <w:proofErr w:type="spellEnd"/>
      <w:r w:rsidRPr="0096272F">
        <w:rPr>
          <w:color w:val="000000" w:themeColor="text1"/>
        </w:rPr>
        <w:t xml:space="preserve">, Emily. “Going Nuclear: Digital Transformation at EDF’s Hinkley Point C.” </w:t>
      </w:r>
      <w:proofErr w:type="spellStart"/>
      <w:r w:rsidRPr="0096272F">
        <w:rPr>
          <w:i/>
          <w:iCs/>
          <w:color w:val="000000" w:themeColor="text1"/>
        </w:rPr>
        <w:t>TechInformed</w:t>
      </w:r>
      <w:proofErr w:type="spellEnd"/>
      <w:r w:rsidRPr="0096272F">
        <w:rPr>
          <w:color w:val="000000" w:themeColor="text1"/>
        </w:rPr>
        <w:t>, 29 July 2022, techinformed.com/going-nuclear-digital-transformation-at-edfs-hinkley-point-c/. Accessed 6 Apr. 2023.</w:t>
      </w:r>
    </w:p>
    <w:p w:rsidR="00A82CD2" w:rsidRPr="0096272F" w:rsidRDefault="00A82CD2" w:rsidP="00FB36E9">
      <w:pPr>
        <w:pStyle w:val="NormalWeb"/>
        <w:spacing w:before="240" w:beforeAutospacing="0" w:after="240" w:afterAutospacing="0" w:line="360" w:lineRule="auto"/>
        <w:jc w:val="both"/>
        <w:rPr>
          <w:color w:val="000000" w:themeColor="text1"/>
        </w:rPr>
      </w:pPr>
      <w:r w:rsidRPr="0096272F">
        <w:rPr>
          <w:color w:val="000000" w:themeColor="text1"/>
        </w:rPr>
        <w:t xml:space="preserve">thechemicalengineer.com, 2023. </w:t>
      </w:r>
      <w:proofErr w:type="spellStart"/>
      <w:r w:rsidRPr="0096272F">
        <w:rPr>
          <w:color w:val="000000" w:themeColor="text1"/>
        </w:rPr>
        <w:t>IChemE</w:t>
      </w:r>
      <w:proofErr w:type="spellEnd"/>
      <w:r w:rsidRPr="0096272F">
        <w:rPr>
          <w:color w:val="000000" w:themeColor="text1"/>
        </w:rPr>
        <w:t xml:space="preserve">. “Hinkley Point c Costs Could Rise to over £32bn.” </w:t>
      </w:r>
      <w:r w:rsidRPr="0096272F">
        <w:rPr>
          <w:i/>
          <w:iCs/>
          <w:color w:val="000000" w:themeColor="text1"/>
        </w:rPr>
        <w:t>Www.thechemicalengineer.com</w:t>
      </w:r>
      <w:r w:rsidRPr="0096272F">
        <w:rPr>
          <w:color w:val="000000" w:themeColor="text1"/>
        </w:rPr>
        <w:t>, 20 Feb. 2023, www.thechemicalengineer.com/news/hinkley-point-c-costs-could-rise-to-over-32bn/. Accessed 6 Apr. 2023.</w:t>
      </w:r>
    </w:p>
    <w:p w:rsidR="00FB36E9" w:rsidRPr="0096272F" w:rsidRDefault="00FB36E9" w:rsidP="00FB36E9">
      <w:pPr>
        <w:pStyle w:val="NormalWeb"/>
        <w:spacing w:before="240" w:beforeAutospacing="0" w:after="240" w:afterAutospacing="0" w:line="360" w:lineRule="auto"/>
        <w:jc w:val="both"/>
        <w:rPr>
          <w:b/>
          <w:i/>
          <w:color w:val="000000" w:themeColor="text1"/>
        </w:rPr>
      </w:pPr>
      <w:r w:rsidRPr="0096272F">
        <w:rPr>
          <w:b/>
          <w:i/>
          <w:color w:val="000000" w:themeColor="text1"/>
        </w:rPr>
        <w:t>Journals &amp; PDFs</w:t>
      </w:r>
    </w:p>
    <w:p w:rsidR="00A82CD2" w:rsidRPr="0096272F" w:rsidRDefault="00A82CD2" w:rsidP="00FB36E9">
      <w:pPr>
        <w:pStyle w:val="NormalWeb"/>
        <w:spacing w:before="240" w:beforeAutospacing="0" w:after="240" w:afterAutospacing="0" w:line="360" w:lineRule="auto"/>
        <w:jc w:val="both"/>
        <w:rPr>
          <w:color w:val="000000" w:themeColor="text1"/>
        </w:rPr>
      </w:pPr>
      <w:r w:rsidRPr="0096272F">
        <w:rPr>
          <w:color w:val="000000" w:themeColor="text1"/>
          <w:shd w:val="clear" w:color="auto" w:fill="FFFFFF"/>
        </w:rPr>
        <w:t xml:space="preserve">Butcher, A., Stork, A.L., Verdon, J.P., Kendall, J.M., </w:t>
      </w:r>
      <w:proofErr w:type="spellStart"/>
      <w:r w:rsidRPr="0096272F">
        <w:rPr>
          <w:color w:val="000000" w:themeColor="text1"/>
          <w:shd w:val="clear" w:color="auto" w:fill="FFFFFF"/>
        </w:rPr>
        <w:t>Plenkers</w:t>
      </w:r>
      <w:proofErr w:type="spellEnd"/>
      <w:r w:rsidRPr="0096272F">
        <w:rPr>
          <w:color w:val="000000" w:themeColor="text1"/>
          <w:shd w:val="clear" w:color="auto" w:fill="FFFFFF"/>
        </w:rPr>
        <w:t xml:space="preserve">, K., Booth, F., </w:t>
      </w:r>
      <w:proofErr w:type="spellStart"/>
      <w:r w:rsidRPr="0096272F">
        <w:rPr>
          <w:color w:val="000000" w:themeColor="text1"/>
          <w:shd w:val="clear" w:color="auto" w:fill="FFFFFF"/>
        </w:rPr>
        <w:t>Boneham</w:t>
      </w:r>
      <w:proofErr w:type="spellEnd"/>
      <w:r w:rsidRPr="0096272F">
        <w:rPr>
          <w:color w:val="000000" w:themeColor="text1"/>
          <w:shd w:val="clear" w:color="auto" w:fill="FFFFFF"/>
        </w:rPr>
        <w:t xml:space="preserve">, M. and </w:t>
      </w:r>
      <w:proofErr w:type="spellStart"/>
      <w:r w:rsidRPr="0096272F">
        <w:rPr>
          <w:color w:val="000000" w:themeColor="text1"/>
          <w:shd w:val="clear" w:color="auto" w:fill="FFFFFF"/>
        </w:rPr>
        <w:t>Koe</w:t>
      </w:r>
      <w:proofErr w:type="spellEnd"/>
      <w:r w:rsidRPr="0096272F">
        <w:rPr>
          <w:color w:val="000000" w:themeColor="text1"/>
          <w:shd w:val="clear" w:color="auto" w:fill="FFFFFF"/>
        </w:rPr>
        <w:t>, A., 2021. Evaluating rock mass disturbance within open-pit excavations using seismic methods: A case study from the Hinkley Point C nuclear power station. </w:t>
      </w:r>
      <w:r w:rsidRPr="0096272F">
        <w:rPr>
          <w:i/>
          <w:iCs/>
          <w:color w:val="000000" w:themeColor="text1"/>
          <w:shd w:val="clear" w:color="auto" w:fill="FFFFFF"/>
        </w:rPr>
        <w:t>Journal of Rock Mechanics and Geotechnical Engineering</w:t>
      </w:r>
      <w:r w:rsidRPr="0096272F">
        <w:rPr>
          <w:color w:val="000000" w:themeColor="text1"/>
          <w:shd w:val="clear" w:color="auto" w:fill="FFFFFF"/>
        </w:rPr>
        <w:t>, </w:t>
      </w:r>
      <w:r w:rsidRPr="0096272F">
        <w:rPr>
          <w:i/>
          <w:iCs/>
          <w:color w:val="000000" w:themeColor="text1"/>
          <w:shd w:val="clear" w:color="auto" w:fill="FFFFFF"/>
        </w:rPr>
        <w:t>13</w:t>
      </w:r>
      <w:r w:rsidRPr="0096272F">
        <w:rPr>
          <w:color w:val="000000" w:themeColor="text1"/>
          <w:shd w:val="clear" w:color="auto" w:fill="FFFFFF"/>
        </w:rPr>
        <w:t xml:space="preserve">(3), pp.500-512. </w:t>
      </w:r>
      <w:hyperlink r:id="rId9" w:history="1">
        <w:r w:rsidRPr="0096272F">
          <w:rPr>
            <w:rStyle w:val="Hyperlink"/>
            <w:color w:val="000000" w:themeColor="text1"/>
            <w:u w:val="none"/>
            <w:shd w:val="clear" w:color="auto" w:fill="FFFFFF"/>
          </w:rPr>
          <w:t>https://www.sciencedirect.com/science/article/pii/S1674775521000056</w:t>
        </w:r>
      </w:hyperlink>
    </w:p>
    <w:p w:rsidR="00A82CD2" w:rsidRPr="0096272F" w:rsidRDefault="00A82CD2" w:rsidP="00FB36E9">
      <w:pPr>
        <w:pStyle w:val="NormalWeb"/>
        <w:spacing w:before="240" w:beforeAutospacing="0" w:after="240" w:afterAutospacing="0" w:line="360" w:lineRule="auto"/>
        <w:jc w:val="both"/>
        <w:rPr>
          <w:color w:val="000000" w:themeColor="text1"/>
        </w:rPr>
      </w:pPr>
      <w:r w:rsidRPr="0096272F">
        <w:rPr>
          <w:color w:val="000000" w:themeColor="text1"/>
          <w:shd w:val="clear" w:color="auto" w:fill="FFFFFF"/>
        </w:rPr>
        <w:t>Daniel, E. and Daniel, P.A., 2019. Megaprojects as complex adaptive systems: The Hinkley point C case. </w:t>
      </w:r>
      <w:r w:rsidRPr="0096272F">
        <w:rPr>
          <w:i/>
          <w:iCs/>
          <w:color w:val="000000" w:themeColor="text1"/>
          <w:shd w:val="clear" w:color="auto" w:fill="FFFFFF"/>
        </w:rPr>
        <w:t>International Journal of Project Management</w:t>
      </w:r>
      <w:r w:rsidRPr="0096272F">
        <w:rPr>
          <w:color w:val="000000" w:themeColor="text1"/>
          <w:shd w:val="clear" w:color="auto" w:fill="FFFFFF"/>
        </w:rPr>
        <w:t>, </w:t>
      </w:r>
      <w:r w:rsidRPr="0096272F">
        <w:rPr>
          <w:i/>
          <w:iCs/>
          <w:color w:val="000000" w:themeColor="text1"/>
          <w:shd w:val="clear" w:color="auto" w:fill="FFFFFF"/>
        </w:rPr>
        <w:t>37</w:t>
      </w:r>
      <w:r w:rsidRPr="0096272F">
        <w:rPr>
          <w:color w:val="000000" w:themeColor="text1"/>
          <w:shd w:val="clear" w:color="auto" w:fill="FFFFFF"/>
        </w:rPr>
        <w:t xml:space="preserve">(8), pp.1017-1033. </w:t>
      </w:r>
      <w:hyperlink r:id="rId10" w:history="1">
        <w:r w:rsidRPr="0096272F">
          <w:rPr>
            <w:rStyle w:val="Hyperlink"/>
            <w:color w:val="000000" w:themeColor="text1"/>
            <w:u w:val="none"/>
            <w:shd w:val="clear" w:color="auto" w:fill="FFFFFF"/>
          </w:rPr>
          <w:t>https://www.sciencedirect.com/science/article/am/pii/S0263786317313297</w:t>
        </w:r>
      </w:hyperlink>
    </w:p>
    <w:p w:rsidR="00A82CD2" w:rsidRPr="0096272F" w:rsidRDefault="00A82CD2" w:rsidP="00FB36E9">
      <w:pPr>
        <w:pStyle w:val="NormalWeb"/>
        <w:spacing w:before="240" w:beforeAutospacing="0" w:after="240" w:afterAutospacing="0" w:line="360" w:lineRule="auto"/>
        <w:jc w:val="both"/>
        <w:rPr>
          <w:color w:val="000000" w:themeColor="text1"/>
        </w:rPr>
      </w:pPr>
      <w:r w:rsidRPr="0096272F">
        <w:rPr>
          <w:color w:val="000000" w:themeColor="text1"/>
          <w:shd w:val="clear" w:color="auto" w:fill="FFFFFF"/>
        </w:rPr>
        <w:lastRenderedPageBreak/>
        <w:t xml:space="preserve">Glasson, J., </w:t>
      </w:r>
      <w:proofErr w:type="spellStart"/>
      <w:r w:rsidRPr="0096272F">
        <w:rPr>
          <w:color w:val="000000" w:themeColor="text1"/>
          <w:shd w:val="clear" w:color="auto" w:fill="FFFFFF"/>
        </w:rPr>
        <w:t>Durning</w:t>
      </w:r>
      <w:proofErr w:type="spellEnd"/>
      <w:r w:rsidRPr="0096272F">
        <w:rPr>
          <w:color w:val="000000" w:themeColor="text1"/>
          <w:shd w:val="clear" w:color="auto" w:fill="FFFFFF"/>
        </w:rPr>
        <w:t>, B., Broderick, M. and Welch, K., 2021. Monitoring and auditing the local socio-economic and environmental impacts of the early stage construction of Hinkley Point C Nuclear Power Station, UK. </w:t>
      </w:r>
      <w:r w:rsidRPr="0096272F">
        <w:rPr>
          <w:i/>
          <w:iCs/>
          <w:color w:val="000000" w:themeColor="text1"/>
          <w:shd w:val="clear" w:color="auto" w:fill="FFFFFF"/>
        </w:rPr>
        <w:t>Impact Assessment and Project Appraisal</w:t>
      </w:r>
      <w:r w:rsidRPr="0096272F">
        <w:rPr>
          <w:color w:val="000000" w:themeColor="text1"/>
          <w:shd w:val="clear" w:color="auto" w:fill="FFFFFF"/>
        </w:rPr>
        <w:t>, </w:t>
      </w:r>
      <w:r w:rsidRPr="0096272F">
        <w:rPr>
          <w:i/>
          <w:iCs/>
          <w:color w:val="000000" w:themeColor="text1"/>
          <w:shd w:val="clear" w:color="auto" w:fill="FFFFFF"/>
        </w:rPr>
        <w:t>39</w:t>
      </w:r>
      <w:r w:rsidRPr="0096272F">
        <w:rPr>
          <w:color w:val="000000" w:themeColor="text1"/>
          <w:shd w:val="clear" w:color="auto" w:fill="FFFFFF"/>
        </w:rPr>
        <w:t xml:space="preserve">(2), pp.84-95. </w:t>
      </w:r>
      <w:hyperlink r:id="rId11" w:history="1">
        <w:r w:rsidRPr="0096272F">
          <w:rPr>
            <w:rStyle w:val="Hyperlink"/>
            <w:color w:val="000000" w:themeColor="text1"/>
            <w:u w:val="none"/>
            <w:shd w:val="clear" w:color="auto" w:fill="FFFFFF"/>
          </w:rPr>
          <w:t>https://radar.brookes.ac.uk/radar/file/161c8877-2e5c-405a-821c-a5803022c6e0/1/Impacts%20of%20Hinkley%20Point%20C%20-%202020%20-%20Glasson%20Durning%20Broderick%20Welch.pdf</w:t>
        </w:r>
      </w:hyperlink>
    </w:p>
    <w:p w:rsidR="00A82CD2" w:rsidRPr="0096272F" w:rsidRDefault="00A82CD2" w:rsidP="00FB36E9">
      <w:pPr>
        <w:pStyle w:val="NormalWeb"/>
        <w:spacing w:before="240" w:beforeAutospacing="0" w:after="240" w:afterAutospacing="0" w:line="360" w:lineRule="auto"/>
        <w:jc w:val="both"/>
        <w:rPr>
          <w:color w:val="000000" w:themeColor="text1"/>
        </w:rPr>
      </w:pPr>
      <w:proofErr w:type="spellStart"/>
      <w:r w:rsidRPr="0096272F">
        <w:rPr>
          <w:color w:val="000000" w:themeColor="text1"/>
          <w:shd w:val="clear" w:color="auto" w:fill="FFFFFF"/>
        </w:rPr>
        <w:t>Hancher</w:t>
      </w:r>
      <w:proofErr w:type="spellEnd"/>
      <w:r w:rsidRPr="0096272F">
        <w:rPr>
          <w:color w:val="000000" w:themeColor="text1"/>
          <w:shd w:val="clear" w:color="auto" w:fill="FFFFFF"/>
        </w:rPr>
        <w:t>, L., 2019. State Aid to the Nuclear Power Sector: The General Court’s Ruling on the UK Reactor at Hinkley Point C. </w:t>
      </w:r>
      <w:r w:rsidRPr="0096272F">
        <w:rPr>
          <w:i/>
          <w:iCs/>
          <w:color w:val="000000" w:themeColor="text1"/>
          <w:shd w:val="clear" w:color="auto" w:fill="FFFFFF"/>
        </w:rPr>
        <w:t>Oil, Gas &amp; Energy Law</w:t>
      </w:r>
      <w:r w:rsidRPr="0096272F">
        <w:rPr>
          <w:color w:val="000000" w:themeColor="text1"/>
          <w:shd w:val="clear" w:color="auto" w:fill="FFFFFF"/>
        </w:rPr>
        <w:t>, </w:t>
      </w:r>
      <w:r w:rsidRPr="0096272F">
        <w:rPr>
          <w:i/>
          <w:iCs/>
          <w:color w:val="000000" w:themeColor="text1"/>
          <w:shd w:val="clear" w:color="auto" w:fill="FFFFFF"/>
        </w:rPr>
        <w:t>17</w:t>
      </w:r>
      <w:r w:rsidRPr="0096272F">
        <w:rPr>
          <w:color w:val="000000" w:themeColor="text1"/>
          <w:shd w:val="clear" w:color="auto" w:fill="FFFFFF"/>
        </w:rPr>
        <w:t xml:space="preserve">(2). </w:t>
      </w:r>
      <w:hyperlink r:id="rId12" w:history="1">
        <w:r w:rsidRPr="0096272F">
          <w:rPr>
            <w:rStyle w:val="Hyperlink"/>
            <w:color w:val="000000" w:themeColor="text1"/>
            <w:u w:val="none"/>
            <w:shd w:val="clear" w:color="auto" w:fill="FFFFFF"/>
          </w:rPr>
          <w:t>https://www.ogel.org/article.asp?key=3820</w:t>
        </w:r>
      </w:hyperlink>
    </w:p>
    <w:p w:rsidR="00A82CD2" w:rsidRPr="0096272F" w:rsidRDefault="00A82CD2" w:rsidP="00FB36E9">
      <w:pPr>
        <w:pStyle w:val="NormalWeb"/>
        <w:spacing w:before="240" w:beforeAutospacing="0" w:after="240" w:afterAutospacing="0" w:line="360" w:lineRule="auto"/>
        <w:jc w:val="both"/>
        <w:rPr>
          <w:color w:val="000000" w:themeColor="text1"/>
          <w:shd w:val="clear" w:color="auto" w:fill="FFFFFF"/>
        </w:rPr>
      </w:pPr>
      <w:r w:rsidRPr="0096272F">
        <w:rPr>
          <w:color w:val="000000" w:themeColor="text1"/>
          <w:shd w:val="clear" w:color="auto" w:fill="FFFFFF"/>
        </w:rPr>
        <w:t>Lee, J., 2022. Advanced BIM Application in Construction and Buildings. </w:t>
      </w:r>
      <w:r w:rsidRPr="0096272F">
        <w:rPr>
          <w:i/>
          <w:iCs/>
          <w:color w:val="000000" w:themeColor="text1"/>
          <w:shd w:val="clear" w:color="auto" w:fill="FFFFFF"/>
        </w:rPr>
        <w:t>Buildings</w:t>
      </w:r>
      <w:r w:rsidRPr="0096272F">
        <w:rPr>
          <w:color w:val="000000" w:themeColor="text1"/>
          <w:shd w:val="clear" w:color="auto" w:fill="FFFFFF"/>
        </w:rPr>
        <w:t>, </w:t>
      </w:r>
      <w:r w:rsidRPr="0096272F">
        <w:rPr>
          <w:i/>
          <w:iCs/>
          <w:color w:val="000000" w:themeColor="text1"/>
          <w:shd w:val="clear" w:color="auto" w:fill="FFFFFF"/>
        </w:rPr>
        <w:t>12</w:t>
      </w:r>
      <w:r w:rsidRPr="0096272F">
        <w:rPr>
          <w:color w:val="000000" w:themeColor="text1"/>
          <w:shd w:val="clear" w:color="auto" w:fill="FFFFFF"/>
        </w:rPr>
        <w:t xml:space="preserve">(8), p.1148. </w:t>
      </w:r>
      <w:hyperlink r:id="rId13" w:history="1">
        <w:r w:rsidRPr="0096272F">
          <w:rPr>
            <w:rStyle w:val="Hyperlink"/>
            <w:color w:val="000000" w:themeColor="text1"/>
            <w:u w:val="none"/>
            <w:shd w:val="clear" w:color="auto" w:fill="FFFFFF"/>
          </w:rPr>
          <w:t>https://www.mdpi.com/2075-5309/12/8/1148/htm</w:t>
        </w:r>
      </w:hyperlink>
    </w:p>
    <w:p w:rsidR="00A82CD2" w:rsidRPr="0096272F" w:rsidRDefault="00A82CD2" w:rsidP="00FB36E9">
      <w:pPr>
        <w:pStyle w:val="NormalWeb"/>
        <w:spacing w:before="240" w:beforeAutospacing="0" w:after="240" w:afterAutospacing="0" w:line="360" w:lineRule="auto"/>
        <w:jc w:val="both"/>
        <w:rPr>
          <w:color w:val="000000" w:themeColor="text1"/>
        </w:rPr>
      </w:pPr>
      <w:r w:rsidRPr="0096272F">
        <w:rPr>
          <w:color w:val="000000" w:themeColor="text1"/>
          <w:shd w:val="clear" w:color="auto" w:fill="FFFFFF"/>
        </w:rPr>
        <w:t xml:space="preserve">Parkinson, D., </w:t>
      </w:r>
      <w:proofErr w:type="spellStart"/>
      <w:r w:rsidRPr="0096272F">
        <w:rPr>
          <w:color w:val="000000" w:themeColor="text1"/>
          <w:shd w:val="clear" w:color="auto" w:fill="FFFFFF"/>
        </w:rPr>
        <w:t>Kukla</w:t>
      </w:r>
      <w:proofErr w:type="spellEnd"/>
      <w:r w:rsidRPr="0096272F">
        <w:rPr>
          <w:color w:val="000000" w:themeColor="text1"/>
          <w:shd w:val="clear" w:color="auto" w:fill="FFFFFF"/>
        </w:rPr>
        <w:t>, K. and Clear, S., 2021. Designing Resilience: Seismic Analysis and Civil Design of Hinkley Point C Offshore Heat Sink. </w:t>
      </w:r>
      <w:r w:rsidRPr="0096272F">
        <w:rPr>
          <w:i/>
          <w:iCs/>
          <w:color w:val="000000" w:themeColor="text1"/>
          <w:shd w:val="clear" w:color="auto" w:fill="FFFFFF"/>
        </w:rPr>
        <w:t>Journal of Nuclear Engineering and Radiation Science</w:t>
      </w:r>
      <w:r w:rsidRPr="0096272F">
        <w:rPr>
          <w:color w:val="000000" w:themeColor="text1"/>
          <w:shd w:val="clear" w:color="auto" w:fill="FFFFFF"/>
        </w:rPr>
        <w:t>, </w:t>
      </w:r>
      <w:r w:rsidRPr="0096272F">
        <w:rPr>
          <w:i/>
          <w:iCs/>
          <w:color w:val="000000" w:themeColor="text1"/>
          <w:shd w:val="clear" w:color="auto" w:fill="FFFFFF"/>
        </w:rPr>
        <w:t>7</w:t>
      </w:r>
      <w:r w:rsidRPr="0096272F">
        <w:rPr>
          <w:color w:val="000000" w:themeColor="text1"/>
          <w:shd w:val="clear" w:color="auto" w:fill="FFFFFF"/>
        </w:rPr>
        <w:t xml:space="preserve">(4). </w:t>
      </w:r>
      <w:hyperlink r:id="rId14" w:history="1">
        <w:r w:rsidRPr="0096272F">
          <w:rPr>
            <w:rStyle w:val="Hyperlink"/>
            <w:color w:val="000000" w:themeColor="text1"/>
            <w:u w:val="none"/>
            <w:shd w:val="clear" w:color="auto" w:fill="FFFFFF"/>
          </w:rPr>
          <w:t>https://asmedigitalcollection.asme.org/nuclearengineering/article-abstract/7/4/045001/1115765</w:t>
        </w:r>
      </w:hyperlink>
    </w:p>
    <w:p w:rsidR="00A82CD2" w:rsidRPr="0096272F" w:rsidRDefault="00A82CD2" w:rsidP="00FB36E9">
      <w:pPr>
        <w:pStyle w:val="NormalWeb"/>
        <w:spacing w:before="240" w:beforeAutospacing="0" w:after="240" w:afterAutospacing="0" w:line="360" w:lineRule="auto"/>
        <w:jc w:val="both"/>
        <w:rPr>
          <w:color w:val="000000" w:themeColor="text1"/>
        </w:rPr>
      </w:pPr>
      <w:r w:rsidRPr="0096272F">
        <w:rPr>
          <w:color w:val="000000" w:themeColor="text1"/>
          <w:shd w:val="clear" w:color="auto" w:fill="FFFFFF"/>
        </w:rPr>
        <w:t xml:space="preserve">Reader, T.W., Gillespie, A., </w:t>
      </w:r>
      <w:proofErr w:type="spellStart"/>
      <w:r w:rsidRPr="0096272F">
        <w:rPr>
          <w:color w:val="000000" w:themeColor="text1"/>
          <w:shd w:val="clear" w:color="auto" w:fill="FFFFFF"/>
        </w:rPr>
        <w:t>Hald</w:t>
      </w:r>
      <w:proofErr w:type="spellEnd"/>
      <w:r w:rsidRPr="0096272F">
        <w:rPr>
          <w:color w:val="000000" w:themeColor="text1"/>
          <w:shd w:val="clear" w:color="auto" w:fill="FFFFFF"/>
        </w:rPr>
        <w:t>, J. and Patterson, M., 2020. Unobtrusive indicators of culture for organizations: A systematic review. </w:t>
      </w:r>
      <w:r w:rsidRPr="0096272F">
        <w:rPr>
          <w:i/>
          <w:iCs/>
          <w:color w:val="000000" w:themeColor="text1"/>
          <w:shd w:val="clear" w:color="auto" w:fill="FFFFFF"/>
        </w:rPr>
        <w:t>European Journal of Work and Organizational Psychology</w:t>
      </w:r>
      <w:r w:rsidRPr="0096272F">
        <w:rPr>
          <w:color w:val="000000" w:themeColor="text1"/>
          <w:shd w:val="clear" w:color="auto" w:fill="FFFFFF"/>
        </w:rPr>
        <w:t>, </w:t>
      </w:r>
      <w:r w:rsidRPr="0096272F">
        <w:rPr>
          <w:i/>
          <w:iCs/>
          <w:color w:val="000000" w:themeColor="text1"/>
          <w:shd w:val="clear" w:color="auto" w:fill="FFFFFF"/>
        </w:rPr>
        <w:t>29</w:t>
      </w:r>
      <w:r w:rsidRPr="0096272F">
        <w:rPr>
          <w:color w:val="000000" w:themeColor="text1"/>
          <w:shd w:val="clear" w:color="auto" w:fill="FFFFFF"/>
        </w:rPr>
        <w:t>(5), pp.633-649. https://www.tandfonline.com/doi/pdf/10.1080/1359432X.2020.1764536</w:t>
      </w:r>
    </w:p>
    <w:p w:rsidR="00A82CD2" w:rsidRPr="0096272F" w:rsidRDefault="00A82CD2" w:rsidP="00FB36E9">
      <w:pPr>
        <w:pStyle w:val="NormalWeb"/>
        <w:spacing w:before="240" w:beforeAutospacing="0" w:after="240" w:afterAutospacing="0" w:line="360" w:lineRule="auto"/>
        <w:jc w:val="both"/>
        <w:rPr>
          <w:color w:val="000000" w:themeColor="text1"/>
        </w:rPr>
      </w:pPr>
      <w:r w:rsidRPr="0096272F">
        <w:rPr>
          <w:color w:val="000000" w:themeColor="text1"/>
          <w:shd w:val="clear" w:color="auto" w:fill="FFFFFF"/>
        </w:rPr>
        <w:t xml:space="preserve">Resch, G. and </w:t>
      </w:r>
      <w:proofErr w:type="spellStart"/>
      <w:r w:rsidRPr="0096272F">
        <w:rPr>
          <w:color w:val="000000" w:themeColor="text1"/>
          <w:shd w:val="clear" w:color="auto" w:fill="FFFFFF"/>
        </w:rPr>
        <w:t>Suna</w:t>
      </w:r>
      <w:proofErr w:type="spellEnd"/>
      <w:r w:rsidRPr="0096272F">
        <w:rPr>
          <w:color w:val="000000" w:themeColor="text1"/>
          <w:shd w:val="clear" w:color="auto" w:fill="FFFFFF"/>
        </w:rPr>
        <w:t>, D., 2019. Renewable Energies versus Nuclear Power: Comparison of Financial Support Exemplified at the Case of Hinkley Point C. </w:t>
      </w:r>
      <w:r w:rsidRPr="0096272F">
        <w:rPr>
          <w:i/>
          <w:iCs/>
          <w:color w:val="000000" w:themeColor="text1"/>
          <w:shd w:val="clear" w:color="auto" w:fill="FFFFFF"/>
        </w:rPr>
        <w:t>The Technological and Economic Future of Nuclear Power</w:t>
      </w:r>
      <w:r w:rsidRPr="0096272F">
        <w:rPr>
          <w:color w:val="000000" w:themeColor="text1"/>
          <w:shd w:val="clear" w:color="auto" w:fill="FFFFFF"/>
        </w:rPr>
        <w:t>, pp.117-137. https://repository.lib.ncsu.edu/bitstream/handle/1840.20/40626/We.2.F.5.pdf?sequence=1</w:t>
      </w:r>
    </w:p>
    <w:p w:rsidR="00A82CD2" w:rsidRPr="0096272F" w:rsidRDefault="00A82CD2" w:rsidP="00FB36E9">
      <w:pPr>
        <w:pStyle w:val="NormalWeb"/>
        <w:spacing w:before="240" w:beforeAutospacing="0" w:after="240" w:afterAutospacing="0" w:line="360" w:lineRule="auto"/>
        <w:jc w:val="both"/>
        <w:rPr>
          <w:color w:val="000000" w:themeColor="text1"/>
        </w:rPr>
      </w:pPr>
      <w:r w:rsidRPr="0096272F">
        <w:rPr>
          <w:color w:val="000000" w:themeColor="text1"/>
          <w:shd w:val="clear" w:color="auto" w:fill="FFFFFF"/>
        </w:rPr>
        <w:t xml:space="preserve">Resch, G. and </w:t>
      </w:r>
      <w:proofErr w:type="spellStart"/>
      <w:r w:rsidRPr="0096272F">
        <w:rPr>
          <w:color w:val="000000" w:themeColor="text1"/>
          <w:shd w:val="clear" w:color="auto" w:fill="FFFFFF"/>
        </w:rPr>
        <w:t>Suna</w:t>
      </w:r>
      <w:proofErr w:type="spellEnd"/>
      <w:r w:rsidRPr="0096272F">
        <w:rPr>
          <w:color w:val="000000" w:themeColor="text1"/>
          <w:shd w:val="clear" w:color="auto" w:fill="FFFFFF"/>
        </w:rPr>
        <w:t>, D., 2019. Renewable Energies versus Nuclear Power: Comparison of Financial Support Exemplified at the Case of Hinkley Point C. </w:t>
      </w:r>
      <w:r w:rsidRPr="0096272F">
        <w:rPr>
          <w:i/>
          <w:iCs/>
          <w:color w:val="000000" w:themeColor="text1"/>
          <w:shd w:val="clear" w:color="auto" w:fill="FFFFFF"/>
        </w:rPr>
        <w:t>The Technological and Economic Future of Nuclear Power</w:t>
      </w:r>
      <w:r w:rsidRPr="0096272F">
        <w:rPr>
          <w:color w:val="000000" w:themeColor="text1"/>
          <w:shd w:val="clear" w:color="auto" w:fill="FFFFFF"/>
        </w:rPr>
        <w:t xml:space="preserve">, pp.117-137. </w:t>
      </w:r>
      <w:hyperlink r:id="rId15" w:anchor="page=122" w:history="1">
        <w:r w:rsidRPr="0096272F">
          <w:rPr>
            <w:rStyle w:val="Hyperlink"/>
            <w:color w:val="000000" w:themeColor="text1"/>
            <w:u w:val="none"/>
            <w:shd w:val="clear" w:color="auto" w:fill="FFFFFF"/>
          </w:rPr>
          <w:t>https://library.oapen.org/bitstream/handle/20.500.12657/23165/1006988.pdf?sequence#page=122</w:t>
        </w:r>
      </w:hyperlink>
    </w:p>
    <w:p w:rsidR="00A82CD2" w:rsidRPr="0096272F" w:rsidRDefault="00A82CD2" w:rsidP="00FB36E9">
      <w:pPr>
        <w:pStyle w:val="NormalWeb"/>
        <w:spacing w:before="240" w:beforeAutospacing="0" w:after="240" w:afterAutospacing="0" w:line="360" w:lineRule="auto"/>
        <w:jc w:val="both"/>
        <w:rPr>
          <w:color w:val="000000" w:themeColor="text1"/>
        </w:rPr>
      </w:pPr>
      <w:proofErr w:type="spellStart"/>
      <w:r w:rsidRPr="0096272F">
        <w:rPr>
          <w:color w:val="000000" w:themeColor="text1"/>
          <w:shd w:val="clear" w:color="auto" w:fill="FFFFFF"/>
        </w:rPr>
        <w:lastRenderedPageBreak/>
        <w:t>Terlikowski</w:t>
      </w:r>
      <w:proofErr w:type="spellEnd"/>
      <w:r w:rsidRPr="0096272F">
        <w:rPr>
          <w:color w:val="000000" w:themeColor="text1"/>
          <w:shd w:val="clear" w:color="auto" w:fill="FFFFFF"/>
        </w:rPr>
        <w:t xml:space="preserve">, P., </w:t>
      </w:r>
      <w:proofErr w:type="spellStart"/>
      <w:r w:rsidRPr="0096272F">
        <w:rPr>
          <w:color w:val="000000" w:themeColor="text1"/>
          <w:shd w:val="clear" w:color="auto" w:fill="FFFFFF"/>
        </w:rPr>
        <w:t>Paska</w:t>
      </w:r>
      <w:proofErr w:type="spellEnd"/>
      <w:r w:rsidRPr="0096272F">
        <w:rPr>
          <w:color w:val="000000" w:themeColor="text1"/>
          <w:shd w:val="clear" w:color="auto" w:fill="FFFFFF"/>
        </w:rPr>
        <w:t xml:space="preserve">, J., Pawlak, K., </w:t>
      </w:r>
      <w:proofErr w:type="spellStart"/>
      <w:r w:rsidRPr="0096272F">
        <w:rPr>
          <w:color w:val="000000" w:themeColor="text1"/>
          <w:shd w:val="clear" w:color="auto" w:fill="FFFFFF"/>
        </w:rPr>
        <w:t>Kaliński</w:t>
      </w:r>
      <w:proofErr w:type="spellEnd"/>
      <w:r w:rsidRPr="0096272F">
        <w:rPr>
          <w:color w:val="000000" w:themeColor="text1"/>
          <w:shd w:val="clear" w:color="auto" w:fill="FFFFFF"/>
        </w:rPr>
        <w:t xml:space="preserve">, J. and </w:t>
      </w:r>
      <w:proofErr w:type="spellStart"/>
      <w:r w:rsidRPr="0096272F">
        <w:rPr>
          <w:color w:val="000000" w:themeColor="text1"/>
          <w:shd w:val="clear" w:color="auto" w:fill="FFFFFF"/>
        </w:rPr>
        <w:t>Urbanek</w:t>
      </w:r>
      <w:proofErr w:type="spellEnd"/>
      <w:r w:rsidRPr="0096272F">
        <w:rPr>
          <w:color w:val="000000" w:themeColor="text1"/>
          <w:shd w:val="clear" w:color="auto" w:fill="FFFFFF"/>
        </w:rPr>
        <w:t>, D., 2019. Modern financial models of nuclear power plants. </w:t>
      </w:r>
      <w:r w:rsidRPr="0096272F">
        <w:rPr>
          <w:i/>
          <w:iCs/>
          <w:color w:val="000000" w:themeColor="text1"/>
          <w:shd w:val="clear" w:color="auto" w:fill="FFFFFF"/>
        </w:rPr>
        <w:t>Progress in Nuclear Energy</w:t>
      </w:r>
      <w:r w:rsidRPr="0096272F">
        <w:rPr>
          <w:color w:val="000000" w:themeColor="text1"/>
          <w:shd w:val="clear" w:color="auto" w:fill="FFFFFF"/>
        </w:rPr>
        <w:t>, </w:t>
      </w:r>
      <w:r w:rsidRPr="0096272F">
        <w:rPr>
          <w:i/>
          <w:iCs/>
          <w:color w:val="000000" w:themeColor="text1"/>
          <w:shd w:val="clear" w:color="auto" w:fill="FFFFFF"/>
        </w:rPr>
        <w:t>110</w:t>
      </w:r>
      <w:r w:rsidRPr="0096272F">
        <w:rPr>
          <w:color w:val="000000" w:themeColor="text1"/>
          <w:shd w:val="clear" w:color="auto" w:fill="FFFFFF"/>
        </w:rPr>
        <w:t xml:space="preserve">, pp.30-33. </w:t>
      </w:r>
      <w:hyperlink r:id="rId16" w:history="1">
        <w:r w:rsidRPr="0096272F">
          <w:rPr>
            <w:rStyle w:val="Hyperlink"/>
            <w:color w:val="000000" w:themeColor="text1"/>
            <w:u w:val="none"/>
            <w:shd w:val="clear" w:color="auto" w:fill="FFFFFF"/>
          </w:rPr>
          <w:t>https://www.sciencedirect.com/science/article/pii/S0149197018302385</w:t>
        </w:r>
      </w:hyperlink>
    </w:p>
    <w:p w:rsidR="00FB36E9" w:rsidRPr="0096272F" w:rsidRDefault="00FB36E9" w:rsidP="00FB36E9">
      <w:pPr>
        <w:spacing w:before="240" w:after="240" w:line="360" w:lineRule="auto"/>
        <w:jc w:val="both"/>
        <w:rPr>
          <w:rFonts w:ascii="Times New Roman" w:hAnsi="Times New Roman" w:cs="Times New Roman"/>
          <w:color w:val="000000" w:themeColor="text1"/>
          <w:sz w:val="24"/>
          <w:szCs w:val="24"/>
        </w:rPr>
      </w:pPr>
    </w:p>
    <w:p w:rsidR="00FB36E9" w:rsidRPr="0096272F" w:rsidRDefault="00FB36E9" w:rsidP="00FB36E9">
      <w:pPr>
        <w:spacing w:before="240" w:line="360" w:lineRule="auto"/>
        <w:jc w:val="both"/>
        <w:rPr>
          <w:rFonts w:ascii="Times New Roman" w:hAnsi="Times New Roman" w:cs="Times New Roman"/>
          <w:color w:val="000000" w:themeColor="text1"/>
          <w:sz w:val="24"/>
          <w:szCs w:val="24"/>
        </w:rPr>
      </w:pPr>
    </w:p>
    <w:p w:rsidR="00792F31" w:rsidRPr="005C0722" w:rsidRDefault="00792F31">
      <w:pPr>
        <w:pStyle w:val="Normal1"/>
        <w:spacing w:line="360" w:lineRule="auto"/>
        <w:jc w:val="both"/>
        <w:rPr>
          <w:rFonts w:ascii="Times New Roman" w:eastAsia="Times New Roman" w:hAnsi="Times New Roman" w:cs="Times New Roman"/>
          <w:sz w:val="24"/>
          <w:szCs w:val="24"/>
        </w:rPr>
      </w:pPr>
    </w:p>
    <w:p w:rsidR="00792F31" w:rsidRPr="005C0722" w:rsidRDefault="00792F31">
      <w:pPr>
        <w:pStyle w:val="Normal1"/>
        <w:spacing w:line="360" w:lineRule="auto"/>
        <w:jc w:val="both"/>
        <w:rPr>
          <w:rFonts w:ascii="Times New Roman" w:eastAsia="Times New Roman" w:hAnsi="Times New Roman" w:cs="Times New Roman"/>
          <w:b/>
          <w:sz w:val="24"/>
          <w:szCs w:val="24"/>
        </w:rPr>
      </w:pPr>
    </w:p>
    <w:sectPr w:rsidR="00792F31" w:rsidRPr="005C0722" w:rsidSect="00792F31">
      <w:headerReference w:type="default" r:id="rId17"/>
      <w:footerReference w:type="default" r:id="rId18"/>
      <w:pgSz w:w="11909" w:h="16834"/>
      <w:pgMar w:top="1440" w:right="1440" w:bottom="1440" w:left="1440" w:header="720" w:footer="720" w:gutter="0"/>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2775A" w:rsidRDefault="0042775A" w:rsidP="00792F31">
      <w:pPr>
        <w:spacing w:line="240" w:lineRule="auto"/>
      </w:pPr>
      <w:r>
        <w:separator/>
      </w:r>
    </w:p>
  </w:endnote>
  <w:endnote w:type="continuationSeparator" w:id="0">
    <w:p w:rsidR="0042775A" w:rsidRDefault="0042775A" w:rsidP="00792F3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92F31" w:rsidRDefault="00792F31">
    <w:pPr>
      <w:pStyle w:val="Normal1"/>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fldChar w:fldCharType="begin"/>
    </w:r>
    <w:r w:rsidR="009100FA">
      <w:rPr>
        <w:rFonts w:ascii="Times New Roman" w:eastAsia="Times New Roman" w:hAnsi="Times New Roman" w:cs="Times New Roman"/>
        <w:sz w:val="24"/>
        <w:szCs w:val="24"/>
      </w:rPr>
      <w:instrText>PAGE</w:instrText>
    </w:r>
    <w:r>
      <w:rPr>
        <w:rFonts w:ascii="Times New Roman" w:eastAsia="Times New Roman" w:hAnsi="Times New Roman" w:cs="Times New Roman"/>
        <w:sz w:val="24"/>
        <w:szCs w:val="24"/>
      </w:rPr>
      <w:fldChar w:fldCharType="separate"/>
    </w:r>
    <w:r w:rsidR="00B86DA0">
      <w:rPr>
        <w:rFonts w:ascii="Times New Roman" w:eastAsia="Times New Roman" w:hAnsi="Times New Roman" w:cs="Times New Roman"/>
        <w:noProof/>
        <w:sz w:val="24"/>
        <w:szCs w:val="24"/>
      </w:rPr>
      <w:t>12</w:t>
    </w:r>
    <w:r>
      <w:rPr>
        <w:rFonts w:ascii="Times New Roman" w:eastAsia="Times New Roman" w:hAnsi="Times New Roman" w:cs="Times New Roman"/>
        <w:sz w:val="24"/>
        <w:szCs w:val="24"/>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2775A" w:rsidRDefault="0042775A" w:rsidP="00792F31">
      <w:pPr>
        <w:spacing w:line="240" w:lineRule="auto"/>
      </w:pPr>
      <w:r>
        <w:separator/>
      </w:r>
    </w:p>
  </w:footnote>
  <w:footnote w:type="continuationSeparator" w:id="0">
    <w:p w:rsidR="0042775A" w:rsidRDefault="0042775A" w:rsidP="00792F31">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213D1D" w:rsidRDefault="00213D1D" w:rsidP="00213D1D">
    <w:pPr>
      <w:pStyle w:val="Header"/>
      <w:jc w:val="right"/>
    </w:pPr>
    <w:r>
      <w:t>Student ID: 1921883</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792F31"/>
    <w:rsid w:val="00093016"/>
    <w:rsid w:val="001427B4"/>
    <w:rsid w:val="00152627"/>
    <w:rsid w:val="00194FDA"/>
    <w:rsid w:val="001B27C1"/>
    <w:rsid w:val="00213D1D"/>
    <w:rsid w:val="003D6C73"/>
    <w:rsid w:val="00426483"/>
    <w:rsid w:val="0042775A"/>
    <w:rsid w:val="00525985"/>
    <w:rsid w:val="005C0722"/>
    <w:rsid w:val="00645EA5"/>
    <w:rsid w:val="006C24FA"/>
    <w:rsid w:val="00792F31"/>
    <w:rsid w:val="009100FA"/>
    <w:rsid w:val="00A20619"/>
    <w:rsid w:val="00A82CD2"/>
    <w:rsid w:val="00AC7C2D"/>
    <w:rsid w:val="00B86DA0"/>
    <w:rsid w:val="00BF6E50"/>
    <w:rsid w:val="00D84033"/>
    <w:rsid w:val="00FB36E9"/>
    <w:rsid w:val="00FD5A8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9B8B7D"/>
  <w15:docId w15:val="{E28661C8-C332-4EF7-AEF8-A2E7E72A99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4B77B5"/>
  </w:style>
  <w:style w:type="paragraph" w:styleId="Heading1">
    <w:name w:val="heading 1"/>
    <w:basedOn w:val="Normal1"/>
    <w:next w:val="Normal1"/>
    <w:rsid w:val="00792F31"/>
    <w:pPr>
      <w:keepNext/>
      <w:keepLines/>
      <w:spacing w:line="360" w:lineRule="auto"/>
      <w:jc w:val="both"/>
      <w:outlineLvl w:val="0"/>
    </w:pPr>
    <w:rPr>
      <w:rFonts w:ascii="Times New Roman" w:eastAsia="Times New Roman" w:hAnsi="Times New Roman" w:cs="Times New Roman"/>
      <w:b/>
      <w:sz w:val="24"/>
      <w:szCs w:val="24"/>
    </w:rPr>
  </w:style>
  <w:style w:type="paragraph" w:styleId="Heading2">
    <w:name w:val="heading 2"/>
    <w:basedOn w:val="Normal1"/>
    <w:next w:val="Normal1"/>
    <w:rsid w:val="00792F31"/>
    <w:pPr>
      <w:keepNext/>
      <w:keepLines/>
      <w:spacing w:line="360" w:lineRule="auto"/>
      <w:jc w:val="both"/>
      <w:outlineLvl w:val="1"/>
    </w:pPr>
    <w:rPr>
      <w:rFonts w:ascii="Times New Roman" w:eastAsia="Times New Roman" w:hAnsi="Times New Roman" w:cs="Times New Roman"/>
      <w:b/>
      <w:sz w:val="24"/>
      <w:szCs w:val="24"/>
    </w:rPr>
  </w:style>
  <w:style w:type="paragraph" w:styleId="Heading3">
    <w:name w:val="heading 3"/>
    <w:basedOn w:val="Normal1"/>
    <w:next w:val="Normal1"/>
    <w:rsid w:val="00792F31"/>
    <w:pPr>
      <w:keepNext/>
      <w:keepLines/>
      <w:spacing w:before="320" w:after="80"/>
      <w:outlineLvl w:val="2"/>
    </w:pPr>
    <w:rPr>
      <w:color w:val="434343"/>
      <w:sz w:val="28"/>
      <w:szCs w:val="28"/>
    </w:rPr>
  </w:style>
  <w:style w:type="paragraph" w:styleId="Heading4">
    <w:name w:val="heading 4"/>
    <w:basedOn w:val="Normal1"/>
    <w:next w:val="Normal1"/>
    <w:rsid w:val="00792F31"/>
    <w:pPr>
      <w:keepNext/>
      <w:keepLines/>
      <w:spacing w:before="280" w:after="80"/>
      <w:outlineLvl w:val="3"/>
    </w:pPr>
    <w:rPr>
      <w:color w:val="666666"/>
      <w:sz w:val="24"/>
      <w:szCs w:val="24"/>
    </w:rPr>
  </w:style>
  <w:style w:type="paragraph" w:styleId="Heading5">
    <w:name w:val="heading 5"/>
    <w:basedOn w:val="Normal1"/>
    <w:next w:val="Normal1"/>
    <w:rsid w:val="00792F31"/>
    <w:pPr>
      <w:keepNext/>
      <w:keepLines/>
      <w:spacing w:before="240" w:after="80"/>
      <w:outlineLvl w:val="4"/>
    </w:pPr>
    <w:rPr>
      <w:color w:val="666666"/>
    </w:rPr>
  </w:style>
  <w:style w:type="paragraph" w:styleId="Heading6">
    <w:name w:val="heading 6"/>
    <w:basedOn w:val="Normal1"/>
    <w:next w:val="Normal1"/>
    <w:rsid w:val="00792F3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792F31"/>
  </w:style>
  <w:style w:type="table" w:customStyle="1" w:styleId="TableNormal1">
    <w:name w:val="Table Normal1"/>
    <w:rsid w:val="00792F31"/>
    <w:tblPr>
      <w:tblCellMar>
        <w:top w:w="0" w:type="dxa"/>
        <w:left w:w="0" w:type="dxa"/>
        <w:bottom w:w="0" w:type="dxa"/>
        <w:right w:w="0" w:type="dxa"/>
      </w:tblCellMar>
    </w:tblPr>
  </w:style>
  <w:style w:type="paragraph" w:styleId="Title">
    <w:name w:val="Title"/>
    <w:basedOn w:val="Normal1"/>
    <w:next w:val="Normal1"/>
    <w:rsid w:val="00792F31"/>
    <w:pPr>
      <w:keepNext/>
      <w:keepLines/>
      <w:spacing w:after="60"/>
    </w:pPr>
    <w:rPr>
      <w:sz w:val="52"/>
      <w:szCs w:val="52"/>
    </w:rPr>
  </w:style>
  <w:style w:type="paragraph" w:styleId="Subtitle">
    <w:name w:val="Subtitle"/>
    <w:basedOn w:val="Normal1"/>
    <w:next w:val="Normal1"/>
    <w:rsid w:val="00792F31"/>
    <w:pPr>
      <w:keepNext/>
      <w:keepLines/>
      <w:spacing w:after="320"/>
    </w:pPr>
    <w:rPr>
      <w:color w:val="666666"/>
      <w:sz w:val="30"/>
      <w:szCs w:val="30"/>
    </w:rPr>
  </w:style>
  <w:style w:type="paragraph" w:styleId="NormalWeb">
    <w:name w:val="Normal (Web)"/>
    <w:basedOn w:val="Normal"/>
    <w:uiPriority w:val="99"/>
    <w:semiHidden/>
    <w:unhideWhenUsed/>
    <w:rsid w:val="00FB36E9"/>
    <w:pPr>
      <w:spacing w:before="100" w:beforeAutospacing="1" w:after="100" w:afterAutospacing="1" w:line="240" w:lineRule="auto"/>
    </w:pPr>
    <w:rPr>
      <w:rFonts w:ascii="Times New Roman" w:eastAsia="Times New Roman" w:hAnsi="Times New Roman" w:cs="Times New Roman"/>
      <w:sz w:val="24"/>
      <w:szCs w:val="24"/>
      <w:lang w:val="en-IN" w:eastAsia="en-IN"/>
    </w:rPr>
  </w:style>
  <w:style w:type="character" w:styleId="Hyperlink">
    <w:name w:val="Hyperlink"/>
    <w:basedOn w:val="DefaultParagraphFont"/>
    <w:uiPriority w:val="99"/>
    <w:unhideWhenUsed/>
    <w:rsid w:val="00FB36E9"/>
    <w:rPr>
      <w:color w:val="0000FF" w:themeColor="hyperlink"/>
      <w:u w:val="single"/>
    </w:rPr>
  </w:style>
  <w:style w:type="paragraph" w:styleId="TOCHeading">
    <w:name w:val="TOC Heading"/>
    <w:basedOn w:val="Heading1"/>
    <w:next w:val="Normal"/>
    <w:uiPriority w:val="39"/>
    <w:unhideWhenUsed/>
    <w:qFormat/>
    <w:rsid w:val="00152627"/>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152627"/>
    <w:pPr>
      <w:spacing w:after="100"/>
    </w:pPr>
  </w:style>
  <w:style w:type="paragraph" w:styleId="TOC2">
    <w:name w:val="toc 2"/>
    <w:basedOn w:val="Normal"/>
    <w:next w:val="Normal"/>
    <w:autoRedefine/>
    <w:uiPriority w:val="39"/>
    <w:unhideWhenUsed/>
    <w:rsid w:val="00152627"/>
    <w:pPr>
      <w:spacing w:after="100"/>
      <w:ind w:left="220"/>
    </w:pPr>
  </w:style>
  <w:style w:type="paragraph" w:styleId="Header">
    <w:name w:val="header"/>
    <w:basedOn w:val="Normal"/>
    <w:link w:val="HeaderChar"/>
    <w:uiPriority w:val="99"/>
    <w:unhideWhenUsed/>
    <w:rsid w:val="00213D1D"/>
    <w:pPr>
      <w:tabs>
        <w:tab w:val="center" w:pos="4513"/>
        <w:tab w:val="right" w:pos="9026"/>
      </w:tabs>
      <w:spacing w:line="240" w:lineRule="auto"/>
    </w:pPr>
  </w:style>
  <w:style w:type="character" w:customStyle="1" w:styleId="HeaderChar">
    <w:name w:val="Header Char"/>
    <w:basedOn w:val="DefaultParagraphFont"/>
    <w:link w:val="Header"/>
    <w:uiPriority w:val="99"/>
    <w:rsid w:val="00213D1D"/>
  </w:style>
  <w:style w:type="paragraph" w:styleId="Footer">
    <w:name w:val="footer"/>
    <w:basedOn w:val="Normal"/>
    <w:link w:val="FooterChar"/>
    <w:uiPriority w:val="99"/>
    <w:unhideWhenUsed/>
    <w:rsid w:val="00213D1D"/>
    <w:pPr>
      <w:tabs>
        <w:tab w:val="center" w:pos="4513"/>
        <w:tab w:val="right" w:pos="9026"/>
      </w:tabs>
      <w:spacing w:line="240" w:lineRule="auto"/>
    </w:pPr>
  </w:style>
  <w:style w:type="character" w:customStyle="1" w:styleId="FooterChar">
    <w:name w:val="Footer Char"/>
    <w:basedOn w:val="DefaultParagraphFont"/>
    <w:link w:val="Footer"/>
    <w:uiPriority w:val="99"/>
    <w:rsid w:val="00213D1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hyperlink" Target="http://www.edf.fr/en/the-edf-group/dedicated-sections/journalists/all-press-releases/hinkley-point-c-project-update-1.%20Accessed%206%20Apr.%202023" TargetMode="External"/><Relationship Id="rId13" Type="http://schemas.openxmlformats.org/officeDocument/2006/relationships/hyperlink" Target="https://www.mdpi.com/2075-5309/12/8/1148/htm" TargetMode="External"/><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books.google.com/books?hl=en&amp;lr=&amp;id=QxwfEAAAQBAJ&amp;oi=fnd&amp;pg=PP1&amp;dq=+project+management+&amp;ots=OdVVwuA-6n&amp;sig=kpwDV1iCu4gnWjfyPqVy64g8IAc" TargetMode="External"/><Relationship Id="rId12" Type="http://schemas.openxmlformats.org/officeDocument/2006/relationships/hyperlink" Target="https://www.ogel.org/article.asp?key=3820" TargetMode="External"/><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www.sciencedirect.com/science/article/pii/S0149197018302385"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radar.brookes.ac.uk/radar/file/161c8877-2e5c-405a-821c-a5803022c6e0/1/Impacts%20of%20Hinkley%20Point%20C%20-%202020%20-%20Glasson%20Durning%20Broderick%20Welch.pdf" TargetMode="External"/><Relationship Id="rId5" Type="http://schemas.openxmlformats.org/officeDocument/2006/relationships/footnotes" Target="footnotes.xml"/><Relationship Id="rId15" Type="http://schemas.openxmlformats.org/officeDocument/2006/relationships/hyperlink" Target="https://library.oapen.org/bitstream/handle/20.500.12657/23165/1006988.pdf?sequence" TargetMode="External"/><Relationship Id="rId10" Type="http://schemas.openxmlformats.org/officeDocument/2006/relationships/hyperlink" Target="https://www.sciencedirect.com/science/article/am/pii/S0263786317313297"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sciencedirect.com/science/article/pii/S1674775521000056" TargetMode="External"/><Relationship Id="rId14" Type="http://schemas.openxmlformats.org/officeDocument/2006/relationships/hyperlink" Target="https://asmedigitalcollection.asme.org/nuclearengineering/article-abstract/7/4/045001/111576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1379827-EBDF-7B4B-BD2A-A8ECB7112E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TotalTime>
  <Pages>12</Pages>
  <Words>3626</Words>
  <Characters>20671</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24249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Raluca Narcisa</cp:lastModifiedBy>
  <cp:revision>50</cp:revision>
  <dcterms:created xsi:type="dcterms:W3CDTF">2023-04-06T10:31:00Z</dcterms:created>
  <dcterms:modified xsi:type="dcterms:W3CDTF">2023-04-30T09:33:00Z</dcterms:modified>
</cp:coreProperties>
</file>