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4E8DAC57" w:rsidR="002F3916" w:rsidRDefault="00C75C31" w:rsidP="00B6673E">
      <w:pPr>
        <w:spacing w:before="0" w:after="0"/>
        <w:jc w:val="right"/>
        <w:rPr>
          <w:b/>
          <w:sz w:val="28"/>
          <w:szCs w:val="28"/>
        </w:rPr>
      </w:pPr>
      <w:r>
        <w:rPr>
          <w:b/>
          <w:sz w:val="28"/>
          <w:szCs w:val="28"/>
        </w:rPr>
        <w:t xml:space="preserve"> V</w:t>
      </w:r>
      <w:r w:rsidR="00B6673E" w:rsidRPr="00B6673E">
        <w:rPr>
          <w:b/>
          <w:noProof/>
          <w:sz w:val="28"/>
          <w:szCs w:val="28"/>
        </w:rPr>
        <w:drawing>
          <wp:inline distT="0" distB="0" distL="0" distR="0" wp14:anchorId="1CC23CFB" wp14:editId="62AA3383">
            <wp:extent cx="2257740" cy="885949"/>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257740" cy="885949"/>
                    </a:xfrm>
                    <a:prstGeom prst="rect">
                      <a:avLst/>
                    </a:prstGeom>
                  </pic:spPr>
                </pic:pic>
              </a:graphicData>
            </a:graphic>
          </wp:inline>
        </w:drawing>
      </w:r>
    </w:p>
    <w:p w14:paraId="00000002" w14:textId="77777777" w:rsidR="002F3916" w:rsidRDefault="002F3916">
      <w:pPr>
        <w:spacing w:before="0" w:after="0"/>
        <w:jc w:val="center"/>
        <w:rPr>
          <w:b/>
          <w:sz w:val="28"/>
          <w:szCs w:val="28"/>
        </w:rPr>
      </w:pPr>
    </w:p>
    <w:p w14:paraId="00000003" w14:textId="77777777" w:rsidR="002F3916" w:rsidRDefault="002F3916">
      <w:pPr>
        <w:spacing w:before="0" w:after="0"/>
        <w:jc w:val="center"/>
        <w:rPr>
          <w:b/>
          <w:sz w:val="28"/>
          <w:szCs w:val="28"/>
        </w:rPr>
      </w:pPr>
    </w:p>
    <w:p w14:paraId="00000004" w14:textId="77777777" w:rsidR="002F3916" w:rsidRDefault="002F3916">
      <w:pPr>
        <w:spacing w:before="0" w:after="0"/>
        <w:jc w:val="center"/>
        <w:rPr>
          <w:b/>
          <w:sz w:val="28"/>
          <w:szCs w:val="28"/>
        </w:rPr>
      </w:pPr>
    </w:p>
    <w:p w14:paraId="00000005" w14:textId="77777777" w:rsidR="002F3916" w:rsidRDefault="00000000">
      <w:pPr>
        <w:spacing w:before="0" w:after="0"/>
        <w:jc w:val="center"/>
        <w:rPr>
          <w:b/>
          <w:sz w:val="28"/>
          <w:szCs w:val="28"/>
        </w:rPr>
      </w:pPr>
      <w:r>
        <w:rPr>
          <w:b/>
          <w:sz w:val="28"/>
          <w:szCs w:val="28"/>
        </w:rPr>
        <w:t>BA International Hotel Management</w:t>
      </w:r>
    </w:p>
    <w:p w14:paraId="00000006" w14:textId="16A88725" w:rsidR="002F3916" w:rsidRDefault="00000000">
      <w:pPr>
        <w:spacing w:before="0" w:after="0"/>
        <w:jc w:val="center"/>
        <w:rPr>
          <w:b/>
          <w:sz w:val="28"/>
          <w:szCs w:val="28"/>
        </w:rPr>
      </w:pPr>
      <w:r>
        <w:rPr>
          <w:b/>
          <w:sz w:val="28"/>
          <w:szCs w:val="28"/>
        </w:rPr>
        <w:t>Business Skills</w:t>
      </w:r>
    </w:p>
    <w:p w14:paraId="5A556677" w14:textId="1948BCC6" w:rsidR="00B6673E" w:rsidRDefault="00B6673E">
      <w:pPr>
        <w:spacing w:before="0" w:after="0"/>
        <w:jc w:val="center"/>
        <w:rPr>
          <w:b/>
          <w:sz w:val="28"/>
          <w:szCs w:val="28"/>
        </w:rPr>
      </w:pPr>
      <w:r>
        <w:t>Assessment 1: Transferable skills essay</w:t>
      </w:r>
    </w:p>
    <w:p w14:paraId="00000007" w14:textId="7753EEEF" w:rsidR="002F3916" w:rsidRDefault="00000000">
      <w:pPr>
        <w:jc w:val="center"/>
      </w:pPr>
      <w:r>
        <w:t>Name of the Student:</w:t>
      </w:r>
      <w:r w:rsidR="00C75C31">
        <w:t xml:space="preserve"> </w:t>
      </w:r>
      <w:proofErr w:type="spellStart"/>
      <w:r w:rsidR="00C75C31">
        <w:t>Viorica</w:t>
      </w:r>
      <w:proofErr w:type="spellEnd"/>
      <w:r w:rsidR="00C75C31">
        <w:t xml:space="preserve"> Baicoianu </w:t>
      </w:r>
    </w:p>
    <w:p w14:paraId="00000008" w14:textId="1FDEC174" w:rsidR="002F3916" w:rsidRDefault="00000000">
      <w:pPr>
        <w:jc w:val="center"/>
      </w:pPr>
      <w:r>
        <w:t>Student ID:</w:t>
      </w:r>
      <w:r w:rsidR="00C75C31">
        <w:t xml:space="preserve"> 2114899</w:t>
      </w:r>
    </w:p>
    <w:p w14:paraId="00000009" w14:textId="0EB0BD63" w:rsidR="002F3916" w:rsidRDefault="00000000">
      <w:pPr>
        <w:jc w:val="center"/>
      </w:pPr>
      <w:r>
        <w:t xml:space="preserve">Name of the University: </w:t>
      </w:r>
      <w:r w:rsidR="00C75C31">
        <w:t>University of Wales</w:t>
      </w:r>
    </w:p>
    <w:p w14:paraId="0000000C" w14:textId="5BA6332C" w:rsidR="002F3916" w:rsidRPr="00B6673E" w:rsidRDefault="00C75C31" w:rsidP="00C75C31">
      <w:pPr>
        <w:jc w:val="center"/>
        <w:rPr>
          <w:b/>
          <w:sz w:val="28"/>
          <w:szCs w:val="28"/>
        </w:rPr>
      </w:pPr>
      <w:r>
        <w:t>Teacher name: Deborah Lloyd</w:t>
      </w:r>
      <w:r w:rsidR="00000000">
        <w:br w:type="page"/>
      </w:r>
      <w:bookmarkStart w:id="0" w:name="_heading=h.rztnunohj56z" w:colFirst="0" w:colLast="0"/>
      <w:bookmarkEnd w:id="0"/>
    </w:p>
    <w:p w14:paraId="0000000D" w14:textId="77777777" w:rsidR="002F3916" w:rsidRDefault="00000000" w:rsidP="00B6673E">
      <w:pPr>
        <w:pStyle w:val="Heading1"/>
      </w:pPr>
      <w:bookmarkStart w:id="1" w:name="_heading=h.t374jmfxcujw" w:colFirst="0" w:colLast="0"/>
      <w:bookmarkEnd w:id="1"/>
      <w:r>
        <w:lastRenderedPageBreak/>
        <w:t xml:space="preserve">Introduction </w:t>
      </w:r>
    </w:p>
    <w:p w14:paraId="0000000E" w14:textId="77777777" w:rsidR="002F3916" w:rsidRDefault="00000000">
      <w:pPr>
        <w:spacing w:before="0" w:after="0"/>
      </w:pPr>
      <w:r>
        <w:t xml:space="preserve">The aim of this essay is to define the concept of communication skills and their importance in the hospitality industry. Proper communication is required to improve the brand image and provide effective customer service in the hospitality industry. </w:t>
      </w:r>
    </w:p>
    <w:p w14:paraId="0000000F" w14:textId="77777777" w:rsidR="002F3916" w:rsidRDefault="00000000" w:rsidP="00B6673E">
      <w:pPr>
        <w:pStyle w:val="Heading1"/>
      </w:pPr>
      <w:bookmarkStart w:id="2" w:name="_heading=h.7qf24xfltx87" w:colFirst="0" w:colLast="0"/>
      <w:bookmarkEnd w:id="2"/>
      <w:r>
        <w:t xml:space="preserve">Description </w:t>
      </w:r>
    </w:p>
    <w:p w14:paraId="00000010" w14:textId="35CC9F2D" w:rsidR="002F3916" w:rsidRDefault="00000000">
      <w:pPr>
        <w:spacing w:before="0" w:after="0"/>
      </w:pPr>
      <w:r>
        <w:t xml:space="preserve">Exchanging ideas, opinions and thoughts with others in a clear way denotes effective communication. Individuals can solve problems, share creative </w:t>
      </w:r>
      <w:proofErr w:type="gramStart"/>
      <w:r>
        <w:t>ideas</w:t>
      </w:r>
      <w:proofErr w:type="gramEnd"/>
      <w:r>
        <w:t xml:space="preserve"> and make a better understanding with others through successful communication </w:t>
      </w:r>
      <w:r>
        <w:rPr>
          <w:color w:val="222222"/>
          <w:highlight w:val="white"/>
        </w:rPr>
        <w:t>(</w:t>
      </w:r>
      <w:proofErr w:type="spellStart"/>
      <w:r>
        <w:rPr>
          <w:color w:val="222222"/>
          <w:highlight w:val="white"/>
        </w:rPr>
        <w:t>Rautakoski</w:t>
      </w:r>
      <w:proofErr w:type="spellEnd"/>
      <w:r>
        <w:rPr>
          <w:color w:val="222222"/>
          <w:highlight w:val="white"/>
        </w:rPr>
        <w:t xml:space="preserve"> </w:t>
      </w:r>
      <w:r>
        <w:rPr>
          <w:i/>
          <w:color w:val="222222"/>
          <w:highlight w:val="white"/>
        </w:rPr>
        <w:t xml:space="preserve">et al., </w:t>
      </w:r>
      <w:r>
        <w:rPr>
          <w:color w:val="222222"/>
          <w:highlight w:val="white"/>
        </w:rPr>
        <w:t>2021)</w:t>
      </w:r>
      <w:r>
        <w:t xml:space="preserve">. Communication skill is one of the most effective skills for working professionals in every field. There are various types of communication such as verbal communication, nonverbal </w:t>
      </w:r>
      <w:proofErr w:type="gramStart"/>
      <w:r>
        <w:t>communication</w:t>
      </w:r>
      <w:proofErr w:type="gramEnd"/>
      <w:r>
        <w:t xml:space="preserve"> and written communication. Individuals can improve their communication skills by practising active listening and improving their concentration power. Proper eye contact and body language improve</w:t>
      </w:r>
      <w:r w:rsidR="00B6673E">
        <w:t>s</w:t>
      </w:r>
      <w:r>
        <w:t xml:space="preserve"> the non-verbal communication of working professionals </w:t>
      </w:r>
      <w:r>
        <w:rPr>
          <w:color w:val="222222"/>
          <w:highlight w:val="white"/>
        </w:rPr>
        <w:t>(</w:t>
      </w:r>
      <w:proofErr w:type="spellStart"/>
      <w:r>
        <w:rPr>
          <w:color w:val="222222"/>
          <w:highlight w:val="white"/>
        </w:rPr>
        <w:t>Rautakoski</w:t>
      </w:r>
      <w:proofErr w:type="spellEnd"/>
      <w:r>
        <w:rPr>
          <w:color w:val="222222"/>
          <w:highlight w:val="white"/>
        </w:rPr>
        <w:t xml:space="preserve"> </w:t>
      </w:r>
      <w:r>
        <w:rPr>
          <w:i/>
          <w:color w:val="222222"/>
          <w:highlight w:val="white"/>
        </w:rPr>
        <w:t xml:space="preserve">et al., </w:t>
      </w:r>
      <w:r>
        <w:rPr>
          <w:color w:val="222222"/>
          <w:highlight w:val="white"/>
        </w:rPr>
        <w:t>2021)</w:t>
      </w:r>
      <w:r>
        <w:t>. Similarly, it improves the self-confidence and self-assurance of individuals. Apart from that they also need to practice regular writing to improve their written communication.</w:t>
      </w:r>
    </w:p>
    <w:p w14:paraId="00000011" w14:textId="77777777" w:rsidR="002F3916" w:rsidRDefault="00000000">
      <w:pPr>
        <w:spacing w:before="0" w:after="0"/>
      </w:pPr>
      <w:r>
        <w:t xml:space="preserve">Communication skill is very beneficial to maintain a positive relationship inside the workplace. It promotes the business in front of potential customers and also improves the brand image. Effective communication also improves listening skills, problem-solving skills, creativity, time management skills and other interpersonal skills of individuals. Strong communication is very important for avoiding misunderstandings and miscommunications in the hospitality industry </w:t>
      </w:r>
      <w:r>
        <w:rPr>
          <w:color w:val="222222"/>
          <w:highlight w:val="white"/>
        </w:rPr>
        <w:t>(Lolli, 2019)</w:t>
      </w:r>
      <w:r>
        <w:t xml:space="preserve">. The working professionals in the hospitality industry can share proper details, </w:t>
      </w:r>
      <w:proofErr w:type="gramStart"/>
      <w:r>
        <w:t>instructions</w:t>
      </w:r>
      <w:proofErr w:type="gramEnd"/>
      <w:r>
        <w:t xml:space="preserve"> and other business details with customers through their communication skills. Better communication not </w:t>
      </w:r>
      <w:r>
        <w:lastRenderedPageBreak/>
        <w:t xml:space="preserve">only improves customer loyalty but also promotes the services through customers. Accordingly, effective communication enhances teamwork and collaboration capability inside the workplace. Managers always promote open communication to identify the issues of employees </w:t>
      </w:r>
      <w:r>
        <w:rPr>
          <w:color w:val="222222"/>
          <w:highlight w:val="white"/>
        </w:rPr>
        <w:t>(Chang, W. and Busser, 2020)</w:t>
      </w:r>
      <w:r>
        <w:t xml:space="preserve">. Similarly, employees also can join the decision-making system through proper communication. Currently, digital communication is also increasing in the hospitality industry. Communicating through social media platforms, email and other digital media help customers to get more customised services </w:t>
      </w:r>
      <w:r>
        <w:rPr>
          <w:color w:val="222222"/>
          <w:highlight w:val="white"/>
        </w:rPr>
        <w:t>(Lolli, 2019)</w:t>
      </w:r>
      <w:r>
        <w:t xml:space="preserve">. Individuals with better communication skills can promote the business better and get higher career opportunities. </w:t>
      </w:r>
    </w:p>
    <w:p w14:paraId="00000012" w14:textId="77777777" w:rsidR="002F3916" w:rsidRDefault="00000000" w:rsidP="00B6673E">
      <w:pPr>
        <w:pStyle w:val="Heading1"/>
      </w:pPr>
      <w:bookmarkStart w:id="3" w:name="_heading=h.t5zign6xpxce" w:colFirst="0" w:colLast="0"/>
      <w:bookmarkEnd w:id="3"/>
      <w:r>
        <w:t xml:space="preserve">Conclusion </w:t>
      </w:r>
    </w:p>
    <w:p w14:paraId="00000013" w14:textId="77777777" w:rsidR="002F3916" w:rsidRDefault="00000000">
      <w:pPr>
        <w:spacing w:before="0" w:after="0"/>
      </w:pPr>
      <w:r>
        <w:t xml:space="preserve">This essay has concluded the concept of communication skills as a transferable skill. The ways to improve better communication skills have been discussed </w:t>
      </w:r>
      <w:sdt>
        <w:sdtPr>
          <w:tag w:val="goog_rdk_0"/>
          <w:id w:val="-821503054"/>
        </w:sdtPr>
        <w:sdtContent/>
      </w:sdt>
      <w:r>
        <w:t xml:space="preserve">here. Apparently, the importance of strong communication skills in the hospitality industry has been also evaluated here. This essay has demonstrated other interpersonal skills such as teamwork skills, problem-solving skills and other skills that also can be improved by practising effective communication. </w:t>
      </w:r>
      <w:r>
        <w:br w:type="page"/>
      </w:r>
    </w:p>
    <w:p w14:paraId="00000014" w14:textId="77777777" w:rsidR="002F3916" w:rsidRDefault="00000000">
      <w:pPr>
        <w:pStyle w:val="Heading2"/>
        <w:spacing w:before="0" w:after="0"/>
      </w:pPr>
      <w:bookmarkStart w:id="4" w:name="_heading=h.cyinmvrr4ar" w:colFirst="0" w:colLast="0"/>
      <w:bookmarkEnd w:id="4"/>
      <w:r>
        <w:lastRenderedPageBreak/>
        <w:t xml:space="preserve">References </w:t>
      </w:r>
    </w:p>
    <w:p w14:paraId="2ADE8426" w14:textId="1F859405" w:rsidR="00CB33E7" w:rsidRDefault="00CB33E7">
      <w:pPr>
        <w:spacing w:before="0" w:after="0"/>
      </w:pPr>
      <w:r>
        <w:rPr>
          <w:color w:val="222222"/>
          <w:highlight w:val="white"/>
        </w:rPr>
        <w:t xml:space="preserve">Chang, W. and Busser, J.A., </w:t>
      </w:r>
      <w:r w:rsidR="00170318">
        <w:rPr>
          <w:color w:val="222222"/>
          <w:highlight w:val="white"/>
        </w:rPr>
        <w:t>(</w:t>
      </w:r>
      <w:r>
        <w:rPr>
          <w:color w:val="222222"/>
          <w:highlight w:val="white"/>
        </w:rPr>
        <w:t>2020</w:t>
      </w:r>
      <w:r w:rsidR="00170318">
        <w:rPr>
          <w:color w:val="222222"/>
          <w:highlight w:val="white"/>
        </w:rPr>
        <w:t>)</w:t>
      </w:r>
      <w:r>
        <w:rPr>
          <w:color w:val="222222"/>
          <w:highlight w:val="white"/>
        </w:rPr>
        <w:t xml:space="preserve">. Hospitality career retention: the role of contextual factors and thriving at work. </w:t>
      </w:r>
      <w:r>
        <w:rPr>
          <w:i/>
          <w:color w:val="222222"/>
          <w:highlight w:val="white"/>
        </w:rPr>
        <w:t>International Journal of Contemporary Hospitality Management</w:t>
      </w:r>
      <w:r>
        <w:rPr>
          <w:color w:val="222222"/>
          <w:highlight w:val="white"/>
        </w:rPr>
        <w:t xml:space="preserve">, </w:t>
      </w:r>
      <w:r>
        <w:rPr>
          <w:i/>
          <w:color w:val="222222"/>
          <w:highlight w:val="white"/>
        </w:rPr>
        <w:t>32</w:t>
      </w:r>
      <w:r>
        <w:rPr>
          <w:color w:val="222222"/>
          <w:highlight w:val="white"/>
        </w:rPr>
        <w:t>(1), pp.193-211.</w:t>
      </w:r>
    </w:p>
    <w:p w14:paraId="35806293" w14:textId="37DBCDCC" w:rsidR="00CB33E7" w:rsidRDefault="00CB33E7">
      <w:pPr>
        <w:spacing w:before="0" w:after="0"/>
        <w:rPr>
          <w:color w:val="222222"/>
          <w:highlight w:val="white"/>
        </w:rPr>
      </w:pPr>
      <w:r>
        <w:rPr>
          <w:color w:val="222222"/>
          <w:highlight w:val="white"/>
        </w:rPr>
        <w:t xml:space="preserve">Lolli, J., </w:t>
      </w:r>
      <w:r w:rsidR="00170318">
        <w:rPr>
          <w:color w:val="222222"/>
          <w:highlight w:val="white"/>
        </w:rPr>
        <w:t>(</w:t>
      </w:r>
      <w:r>
        <w:rPr>
          <w:color w:val="222222"/>
          <w:highlight w:val="white"/>
        </w:rPr>
        <w:t>2019</w:t>
      </w:r>
      <w:r w:rsidR="00170318">
        <w:rPr>
          <w:color w:val="222222"/>
          <w:highlight w:val="white"/>
        </w:rPr>
        <w:t>)</w:t>
      </w:r>
      <w:r>
        <w:rPr>
          <w:color w:val="222222"/>
          <w:highlight w:val="white"/>
        </w:rPr>
        <w:t xml:space="preserve">. Perceptions of the importance and preparedness of interpersonal communication skills of the entry-level hospitality leader: Implications for hospitality educators. </w:t>
      </w:r>
      <w:r>
        <w:rPr>
          <w:i/>
          <w:color w:val="222222"/>
          <w:highlight w:val="white"/>
        </w:rPr>
        <w:t>Journal of Teaching in Travel &amp; Tourism</w:t>
      </w:r>
      <w:r>
        <w:rPr>
          <w:color w:val="222222"/>
          <w:highlight w:val="white"/>
        </w:rPr>
        <w:t xml:space="preserve">, </w:t>
      </w:r>
      <w:r>
        <w:rPr>
          <w:i/>
          <w:color w:val="222222"/>
          <w:highlight w:val="white"/>
        </w:rPr>
        <w:t>13</w:t>
      </w:r>
      <w:r>
        <w:rPr>
          <w:color w:val="222222"/>
          <w:highlight w:val="white"/>
        </w:rPr>
        <w:t xml:space="preserve">(4), pp.354-373. </w:t>
      </w:r>
    </w:p>
    <w:p w14:paraId="195260CB" w14:textId="01FC81FC" w:rsidR="00CB33E7" w:rsidRDefault="00CB33E7">
      <w:pPr>
        <w:spacing w:before="0" w:after="0"/>
        <w:rPr>
          <w:color w:val="222222"/>
          <w:highlight w:val="white"/>
        </w:rPr>
      </w:pPr>
      <w:proofErr w:type="spellStart"/>
      <w:r>
        <w:rPr>
          <w:color w:val="222222"/>
          <w:highlight w:val="white"/>
        </w:rPr>
        <w:t>Rautakoski</w:t>
      </w:r>
      <w:proofErr w:type="spellEnd"/>
      <w:r>
        <w:rPr>
          <w:color w:val="222222"/>
          <w:highlight w:val="white"/>
        </w:rPr>
        <w:t xml:space="preserve">, P., </w:t>
      </w:r>
      <w:proofErr w:type="spellStart"/>
      <w:r>
        <w:rPr>
          <w:color w:val="222222"/>
          <w:highlight w:val="white"/>
        </w:rPr>
        <w:t>af</w:t>
      </w:r>
      <w:proofErr w:type="spellEnd"/>
      <w:r>
        <w:rPr>
          <w:color w:val="222222"/>
          <w:highlight w:val="white"/>
        </w:rPr>
        <w:t xml:space="preserve"> Ursin, P., Carter, A.S., </w:t>
      </w:r>
      <w:proofErr w:type="spellStart"/>
      <w:r>
        <w:rPr>
          <w:color w:val="222222"/>
          <w:highlight w:val="white"/>
        </w:rPr>
        <w:t>Kaljonen</w:t>
      </w:r>
      <w:proofErr w:type="spellEnd"/>
      <w:r>
        <w:rPr>
          <w:color w:val="222222"/>
          <w:highlight w:val="white"/>
        </w:rPr>
        <w:t xml:space="preserve">, A., </w:t>
      </w:r>
      <w:proofErr w:type="spellStart"/>
      <w:r>
        <w:rPr>
          <w:color w:val="222222"/>
          <w:highlight w:val="white"/>
        </w:rPr>
        <w:t>Nylund</w:t>
      </w:r>
      <w:proofErr w:type="spellEnd"/>
      <w:r>
        <w:rPr>
          <w:color w:val="222222"/>
          <w:highlight w:val="white"/>
        </w:rPr>
        <w:t xml:space="preserve">, A. and </w:t>
      </w:r>
      <w:proofErr w:type="spellStart"/>
      <w:r>
        <w:rPr>
          <w:color w:val="222222"/>
          <w:highlight w:val="white"/>
        </w:rPr>
        <w:t>Pihlaja</w:t>
      </w:r>
      <w:proofErr w:type="spellEnd"/>
      <w:r>
        <w:rPr>
          <w:color w:val="222222"/>
          <w:highlight w:val="white"/>
        </w:rPr>
        <w:t xml:space="preserve">, P., </w:t>
      </w:r>
      <w:r w:rsidR="00170318">
        <w:rPr>
          <w:color w:val="222222"/>
          <w:highlight w:val="white"/>
        </w:rPr>
        <w:t>(</w:t>
      </w:r>
      <w:r>
        <w:rPr>
          <w:color w:val="222222"/>
          <w:highlight w:val="white"/>
        </w:rPr>
        <w:t>2021</w:t>
      </w:r>
      <w:r w:rsidR="00170318">
        <w:rPr>
          <w:color w:val="222222"/>
          <w:highlight w:val="white"/>
        </w:rPr>
        <w:t>)</w:t>
      </w:r>
      <w:r>
        <w:rPr>
          <w:color w:val="222222"/>
          <w:highlight w:val="white"/>
        </w:rPr>
        <w:t xml:space="preserve">. Communication skills predict social-emotional competencies. </w:t>
      </w:r>
      <w:r>
        <w:rPr>
          <w:i/>
          <w:color w:val="222222"/>
          <w:highlight w:val="white"/>
        </w:rPr>
        <w:t>Journal of Communication Disorders</w:t>
      </w:r>
      <w:r>
        <w:rPr>
          <w:color w:val="222222"/>
          <w:highlight w:val="white"/>
        </w:rPr>
        <w:t xml:space="preserve">, </w:t>
      </w:r>
      <w:r>
        <w:rPr>
          <w:i/>
          <w:color w:val="222222"/>
          <w:highlight w:val="white"/>
        </w:rPr>
        <w:t>93</w:t>
      </w:r>
      <w:r>
        <w:rPr>
          <w:color w:val="222222"/>
          <w:highlight w:val="white"/>
        </w:rPr>
        <w:t xml:space="preserve">, p.106138. </w:t>
      </w:r>
    </w:p>
    <w:sectPr w:rsidR="00CB33E7">
      <w:headerReference w:type="default" r:id="rId8"/>
      <w:footerReference w:type="default" r:id="rId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F93B4" w14:textId="77777777" w:rsidR="00040CC9" w:rsidRDefault="00040CC9">
      <w:pPr>
        <w:spacing w:before="0" w:after="0" w:line="240" w:lineRule="auto"/>
      </w:pPr>
      <w:r>
        <w:separator/>
      </w:r>
    </w:p>
  </w:endnote>
  <w:endnote w:type="continuationSeparator" w:id="0">
    <w:p w14:paraId="41899CEF" w14:textId="77777777" w:rsidR="00040CC9" w:rsidRDefault="00040CC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A" w14:textId="661706D1" w:rsidR="002F3916" w:rsidRDefault="00000000">
    <w:pPr>
      <w:pBdr>
        <w:top w:val="nil"/>
        <w:left w:val="nil"/>
        <w:bottom w:val="nil"/>
        <w:right w:val="nil"/>
        <w:between w:val="nil"/>
      </w:pBdr>
      <w:tabs>
        <w:tab w:val="center" w:pos="4513"/>
        <w:tab w:val="right" w:pos="9026"/>
      </w:tabs>
      <w:spacing w:before="0" w:after="0"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sidR="00B6673E">
      <w:rPr>
        <w:b/>
        <w:noProof/>
        <w:color w:val="000000"/>
      </w:rPr>
      <w:t>2</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sidR="00B6673E">
      <w:rPr>
        <w:b/>
        <w:noProof/>
        <w:color w:val="000000"/>
      </w:rPr>
      <w:t>3</w:t>
    </w:r>
    <w:r>
      <w:rPr>
        <w:b/>
        <w:color w:val="000000"/>
      </w:rPr>
      <w:fldChar w:fldCharType="end"/>
    </w:r>
  </w:p>
  <w:p w14:paraId="0000005B" w14:textId="77777777" w:rsidR="002F3916" w:rsidRDefault="002F3916">
    <w:pPr>
      <w:pBdr>
        <w:top w:val="nil"/>
        <w:left w:val="nil"/>
        <w:bottom w:val="nil"/>
        <w:right w:val="nil"/>
        <w:between w:val="nil"/>
      </w:pBdr>
      <w:tabs>
        <w:tab w:val="center" w:pos="4513"/>
        <w:tab w:val="right" w:pos="9026"/>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C6CD0" w14:textId="77777777" w:rsidR="00040CC9" w:rsidRDefault="00040CC9">
      <w:pPr>
        <w:spacing w:before="0" w:after="0" w:line="240" w:lineRule="auto"/>
      </w:pPr>
      <w:r>
        <w:separator/>
      </w:r>
    </w:p>
  </w:footnote>
  <w:footnote w:type="continuationSeparator" w:id="0">
    <w:p w14:paraId="4EB00CB4" w14:textId="77777777" w:rsidR="00040CC9" w:rsidRDefault="00040CC9">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9" w14:textId="18F06A38" w:rsidR="002F3916" w:rsidRPr="00B6673E" w:rsidRDefault="00B6673E" w:rsidP="00B6673E">
    <w:pPr>
      <w:pStyle w:val="Header"/>
      <w:jc w:val="right"/>
    </w:pPr>
    <w:r>
      <w:t>Assessment 1: Transferable skills essay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3916"/>
    <w:rsid w:val="00040CC9"/>
    <w:rsid w:val="00170318"/>
    <w:rsid w:val="002F3916"/>
    <w:rsid w:val="005B609B"/>
    <w:rsid w:val="008159A4"/>
    <w:rsid w:val="00B6673E"/>
    <w:rsid w:val="00C75C31"/>
    <w:rsid w:val="00CB33E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4A495"/>
  <w15:docId w15:val="{7A99ADDB-05B5-4116-AFEF-2AF02024D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before="200" w:after="20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i/>
      <w:color w:val="434343"/>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Header">
    <w:name w:val="header"/>
    <w:basedOn w:val="Normal"/>
    <w:link w:val="HeaderChar"/>
    <w:uiPriority w:val="99"/>
    <w:unhideWhenUsed/>
    <w:rsid w:val="005312D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5312DA"/>
  </w:style>
  <w:style w:type="paragraph" w:styleId="Footer">
    <w:name w:val="footer"/>
    <w:basedOn w:val="Normal"/>
    <w:link w:val="FooterChar"/>
    <w:uiPriority w:val="99"/>
    <w:unhideWhenUsed/>
    <w:rsid w:val="005312D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5312DA"/>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Garfc59aKpoikZ25QWZPKxJbbAA==">AMUW2mWTq/D1aRkm7Li7voXHGou+9f4mUiGK7fhgTX5wBX59cppBUyUNflUMgf3BS4nvqZi8PDZeZiHTmp2PwCDYyR1z3/u2X5biiwRDYAjCUwwy3JRNLZBtPYzLgWxsHEQyNcCmOiND8lvPjKFzWF7TXM5vUERya6TSorvCtDg2kMohLJwZun4OoYE/HojhBV0KSfuy5VBsN9O/vFdhseOeTuz8WRFdyFYLRtTmXNF7qmbhGrjHAis8IOoQit7tnn1tgHzM2gIZzJTRtVZKnDwJiMkQh9wQODeHfseedrnApLoIE+mlIpRh9iWFp/F34+x6EZvcUjFThFFzr1Em1wIOYpE9aviVlNmYQNoT0zqNmFjHWt5HzgcpbbgM9Ay6PZvZzn8soXxQsDdUG9/setldVaHK0ScJTQ6+tsLlK/ukX8wn60MsFeQ5sga6TkKtnIH187m253/KKcrl+fpzWtBG1qM6U/Q1vnXxuMEs49q1vS/DxoyLZ3K0m4QVExpOD9awYCxhe4CsLOLPJ+y8LWM6Cmi1TUalXVu4Pc0jAjrJJeFJDPPe+OnJM4YxGsVdZccWlK2Wqd7ODAxiGVrq9i4/l/n/Qvgdc6FzV4yhu1rmzjUzfCRpwS20vitrdqbLICWUbbYPbd2Pr3WIhUdyonrokb0pYOTBCjSJEojgoPgy9+8GbkB6UoJ8UX5R5K3+pl8VqsrqiZlnKsz3vqKxppNgXag8z/Ed8hva30HK4MC0H+/TJW3Id/vvQLi4xZZGulRfhr4B2eGZYPfhwM4fxZVY9UwV+wg4WrHJENARKUQNd92k/pOkygCJe6XtxUAwJWTMyuidfxYAmjP6zf2TGzgXN+Zu/0j4jfR3IMXVGxAzZPL/qiacr1FILQCf3J242txtuHPW/gLiLkZXsBl4mYuLfRrmriJY5ugRRpkhGw33fKvNk629P4UL1NPGe0vYr3aD360KsTSSb2+2jj0looOXXRpw/U78v7Zvxap0qghB96q+BvCpkTW5WSCg+fXDlug32zruKYQsZv03eoCHAutn641WFyieJ2W1zHswEUqAzNaQrNDrJnl9UtHsPEhOV45ciBz9GYgUyEbn49inRxcjpl0v8TdrHU7+ezdqlEx6bruH2Vy1A4OrsswBoV5u1S3tPRCv5UZcooR4qcTrOto7b8q73liXdQhBTma2UbvIzRvEDyudpu1TlEOMsCJcz/Z3nDoEHNUBObhJY57cFXisIhIoz+TBpe6oM+iGAV+JHqbOL5qIid+dAUDBG8YmkUqaGtYYKLyHQ1JnLLLvkDilguNQmzvF5Vu57r33Nq8/qDkISxebtJuQbxX7+hzBX9rgXzR6Xfwbj3k+WZ9boFRtuIXQX1PgSeGyX4jJsED1gqL3ptg/GjW8neZ5nYzqqpSI6Mh94282u9jPYkK0k8VermBFeHXZxrwuJ/qhDH3HiJTJPF3v2cIcS8VVd9NNwzvWTOwHUvRBLcrSeHbUj4XgZ/yt4Ydw2MLZtietbPHoRoIuH9HcHoNq26nrfDSLYfNrPuq/u4cmqlxKsOIPGM2LbWK+fRtuf2t2nhC0FwoIKh8en5/l5GU+vsr1iNC/cIHCI+mI3PSQe2rrQlq0/fjXTe9piVoyzfp0g/mayFhgQ4IjlD8uxzwo1DzTm+DqJHaX8gHVMMfj6bhwd8yiV6LZQ7zvBhgKfzARvvbnFwmkDKDxMamE1eq1FJ6WG4aha1cGjtrzKA4M+Wej92KYHwgkHhHuls+9rrvUNSlytJlZX93LoFKpcRFgm2C0gZSg1HSXis876YVTNpejdj5FY1EnpniSM8mhtmIo0ZSx/vZdKCeXtxt5X3qR5e5ScJfPc19n45ZptUBWV9c6YlSfRLlWOTRfSPaT6pEuWFguxvIfXmaZvhmlUHg1XE4CEYz6ubkHutRlkb8GYIDG4VCV6h6xOgQLXvXZXEApu8OYXdLfoKh5RAixGCSJx89OvoObByg+LB5AB98WB/Q1kMfdSmfsPc6P1oRr2JREW0qbsyGT5mLwJXjD4jjvDKAaQNnSqxxvd6nxyEjk7RyLwWo+sZd5rOGgIWR9jirB460KRy9wIJAD1BoAlqo7LqO193JJqj0QWoGG/qIwjmSdhjm3HPCVvApk8na8QIaq4RhZEInrNOQpBC8IBeZizt1KDV9ulTeX+4Z/9WE4t3u01qaP8UQ7hbVYPQrbzBR/YUPPwty/GDwYOKIYTz3rdVHQ3dOp0CvrN2EmKPA2iscvdFKHlzGiX3fnworrLwRRk8I8atD32nWzt6SYP9Hy17udF9UB/5ilzOA+z2TLSLku1OSDtWkq6CkrQZ4Mdz1NWQVl7vFTiiytGVu1/QO2FZCdY4uVVmUzoYIsGUQ5Lh3VkJOL276V7ByrFujpEJL693nhx0a3sCuDgmBJKiC2PpfHkOfMl61zfUL3D0JhwTiYFC32DAVzCH0IPuviMcMnfx9QWxFcVbA0mvZU/iHidBH/eo0vIZ0276ZxwBaM4pgJBsjiwcSSJ1najmhYrfQzPr5AcWcKpA9J6kZSFqAUl4VLF4zUL+DKQByegm0m9fADaBChHwVnDnqL7Yx7ISc1okeCQfsm4Hl+evlwMTYFwUYlZiRtTtTlR4lltJTJr/qelhwEqV6eegXh3auGWYcEerPsCAg3p5WGvH632RXdkwoE0XE4uZDsD2qAeas2LDaJwjKnd6D52eOlEUQ6Fo3Pdv5oIgm3C/vMHH6w1HrCi0cld45r7b1QTHi1xihQ6wrPbC7kE2UqNjUKVhAZr64e+N6mnVtPN73TLtKWeHdUSUYNVDGLatXzSx2GWuxZMqhePm9cOWmogAxIQlr1AAxrHLUdrlAdfZWDOE2D+9rB7CUPxzT3jqcuVlAuFWGuDRMBUPPOYVLiYjCO/sHSiSZ/QgHKBY4B+FxXuTSLxXWMr8hfTKBkTE2c33wjykqHwAIuqMz7gLPCoXVv0wE58LWnlxB+Xng/dWWm6q1YTLDvqRX0V1skEMPG+0UPusxdRhupIXwDnP6J+eMfplWCHalDp2R27hbezjVflHZsBohbA234+kbsAjyXbIBhcdv8cmb62zB3opqf+ekPJ9fL3lSIHa7ZD+ziulPKLVDFp6IwbzDpq+I3KbNmShN5NyACZy6JM6gtgHWZK7NXNPJcYXcd5PouPlFj8kl98BXnuP3VaeGQtAgNi/nwlagCPXXbS0Z+aR/LC+xgOJ5uohdk+w0ezFs/mrCvAZuihB9IJe9w69S4b25RMEeGXLscnq5KInH0iEO1QDaWOyCttyroAlWKqgm20uqyM6a4AOJR4I5mTktNmcF2VzKkDpTAOnhJZCQju1/zCHa8PW607LDA1bQsMzE9rtc3vXi+cJjbinapoJPLPzhNKBessPtaoFCqOjkMcmiKukFV+1+j7jeKvjMjYDe8dvlAiC7oOE4N3iQWAcyRZOczTC4jKnHvy+VV5YAYyAy0rEV5Ibj3kitZmVpJgknU7DHHvoBz/4p2NZv5u7irCu6FMxQfQpouS6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590</Words>
  <Characters>3363</Characters>
  <Application>Microsoft Office Word</Application>
  <DocSecurity>0</DocSecurity>
  <Lines>28</Lines>
  <Paragraphs>7</Paragraphs>
  <ScaleCrop>false</ScaleCrop>
  <Company/>
  <LinksUpToDate>false</LinksUpToDate>
  <CharactersWithSpaces>3946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Baicoianu Florin</cp:lastModifiedBy>
  <cp:revision>6</cp:revision>
  <dcterms:created xsi:type="dcterms:W3CDTF">2022-11-11T03:02:00Z</dcterms:created>
  <dcterms:modified xsi:type="dcterms:W3CDTF">2023-03-03T14:02:00Z</dcterms:modified>
</cp:coreProperties>
</file>