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2384DF3" wp14:paraId="2C078E63" wp14:textId="61A72FAA">
      <w:pPr/>
      <w:r w:rsidRPr="00EC1B52" w:rsidR="70D73ABF">
        <w:rPr>
          <w:rFonts w:ascii="Calibri" w:hAnsi="Calibri" w:eastAsia="Calibri" w:cs="Calibri"/>
        </w:rPr>
        <w:t>A</w:t>
      </w:r>
      <w:r w:rsidRPr="00EC1B52" w:rsidR="4D7E0F13">
        <w:rPr>
          <w:rFonts w:ascii="Calibri" w:hAnsi="Calibri" w:eastAsia="Calibri" w:cs="Calibri"/>
        </w:rPr>
        <w:t>I A</w:t>
      </w:r>
      <w:r w:rsidRPr="00EC1B52" w:rsidR="6E6F778B">
        <w:rPr>
          <w:rFonts w:ascii="Calibri" w:hAnsi="Calibri" w:eastAsia="Calibri" w:cs="Calibri"/>
        </w:rPr>
        <w:t>cknowledgement</w:t>
      </w:r>
      <w:r w:rsidRPr="00EC1B52" w:rsidR="387C771A">
        <w:rPr>
          <w:rFonts w:ascii="Calibri" w:hAnsi="Calibri" w:eastAsia="Calibri" w:cs="Calibri"/>
        </w:rPr>
        <w:t xml:space="preserve">  </w:t>
      </w:r>
    </w:p>
    <w:p w:rsidR="6B9F3448" w:rsidP="6B9F3448" w:rsidRDefault="6B9F3448" w14:paraId="63CDD1E7" w14:textId="41E12C19">
      <w:pPr>
        <w:rPr>
          <w:rFonts w:ascii="Calibri" w:hAnsi="Calibri" w:eastAsia="Calibri" w:cs="Calibri"/>
        </w:rPr>
      </w:pPr>
    </w:p>
    <w:p w:rsidR="151F108D" w:rsidP="02384DF3" w:rsidRDefault="151F108D" w14:paraId="59B0259A" w14:textId="795DBE09">
      <w:pPr>
        <w:spacing w:before="240" w:beforeAutospacing="off" w:after="240" w:afterAutospacing="off"/>
      </w:pPr>
      <w:r w:rsidRPr="00EC1B52" w:rsidR="077B98E7">
        <w:rPr>
          <w:rFonts w:ascii="Calibri" w:hAnsi="Calibri" w:eastAsia="Calibri" w:cs="Calibri"/>
        </w:rPr>
        <w:t xml:space="preserve">I </w:t>
      </w:r>
      <w:r w:rsidRPr="00EC1B52" w:rsidR="0B62C301">
        <w:rPr>
          <w:rFonts w:ascii="Calibri" w:hAnsi="Calibri" w:eastAsia="Calibri" w:cs="Calibri"/>
        </w:rPr>
        <w:t>acknowledge</w:t>
      </w:r>
      <w:r w:rsidRPr="00EC1B52" w:rsidR="077B98E7">
        <w:rPr>
          <w:rFonts w:ascii="Calibri" w:hAnsi="Calibri" w:eastAsia="Calibri" w:cs="Calibri"/>
        </w:rPr>
        <w:t xml:space="preserve"> u</w:t>
      </w:r>
      <w:r w:rsidRPr="00EC1B52" w:rsidR="0E1A13B1">
        <w:rPr>
          <w:rFonts w:ascii="Calibri" w:hAnsi="Calibri" w:eastAsia="Calibri" w:cs="Calibri"/>
        </w:rPr>
        <w:t>se of co-pilot 365</w:t>
      </w:r>
      <w:r w:rsidRPr="00EC1B52" w:rsidR="7CD3A5E1">
        <w:rPr>
          <w:rFonts w:ascii="Calibri" w:hAnsi="Calibri" w:eastAsia="Calibri" w:cs="Calibri"/>
        </w:rPr>
        <w:t xml:space="preserve"> on the 18/07/2026 </w:t>
      </w:r>
      <w:r w:rsidRPr="00EC1B52" w:rsidR="7CD3A5E1">
        <w:rPr>
          <w:rFonts w:ascii="Calibri" w:hAnsi="Calibri" w:eastAsia="Calibri" w:cs="Calibri"/>
        </w:rPr>
        <w:t>in order to</w:t>
      </w:r>
      <w:r w:rsidRPr="00EC1B52" w:rsidR="7CD3A5E1">
        <w:rPr>
          <w:rFonts w:ascii="Calibri" w:hAnsi="Calibri" w:eastAsia="Calibri" w:cs="Calibri"/>
        </w:rPr>
        <w:t xml:space="preserve"> find </w:t>
      </w:r>
      <w:r w:rsidRPr="00EC1B52" w:rsidR="7CD3A5E1">
        <w:rPr>
          <w:rFonts w:ascii="Calibri" w:hAnsi="Calibri" w:eastAsia="Calibri" w:cs="Calibri"/>
        </w:rPr>
        <w:t>structre</w:t>
      </w:r>
      <w:r w:rsidRPr="00EC1B52" w:rsidR="7CD3A5E1">
        <w:rPr>
          <w:rFonts w:ascii="Calibri" w:hAnsi="Calibri" w:eastAsia="Calibri" w:cs="Calibri"/>
        </w:rPr>
        <w:t xml:space="preserve"> for my essay.</w:t>
      </w:r>
    </w:p>
    <w:p w:rsidR="151F108D" w:rsidP="02384DF3" w:rsidRDefault="151F108D" w14:paraId="3139B9A4" w14:textId="4B6E1886">
      <w:pPr>
        <w:spacing w:before="240" w:beforeAutospacing="off" w:after="240" w:afterAutospacing="off"/>
      </w:pPr>
      <w:r w:rsidRPr="00EC1B52" w:rsidR="0E1A13B1">
        <w:rPr>
          <w:rFonts w:ascii="Calibri" w:hAnsi="Calibri" w:eastAsia="Calibri" w:cs="Calibri"/>
        </w:rPr>
        <w:t xml:space="preserve"> </w:t>
      </w:r>
      <w:r w:rsidRPr="00EC1B52" w:rsidR="0DE199C6">
        <w:rPr>
          <w:rFonts w:ascii="Calibri" w:hAnsi="Calibri" w:eastAsia="Calibri" w:cs="Calibri"/>
        </w:rPr>
        <w:t>P</w:t>
      </w:r>
      <w:r w:rsidRPr="00EC1B52" w:rsidR="0E1A13B1">
        <w:rPr>
          <w:rFonts w:ascii="Calibri" w:hAnsi="Calibri" w:eastAsia="Calibri" w:cs="Calibri"/>
        </w:rPr>
        <w:t>rompt</w:t>
      </w:r>
      <w:r w:rsidRPr="00EC1B52" w:rsidR="61BEE463">
        <w:rPr>
          <w:rFonts w:ascii="Calibri" w:hAnsi="Calibri" w:eastAsia="Calibri" w:cs="Calibri"/>
        </w:rPr>
        <w:t xml:space="preserve">; </w:t>
      </w:r>
      <w:r w:rsidRPr="00EC1B52" w:rsidR="0E1A13B1">
        <w:rPr>
          <w:rFonts w:ascii="Calibri" w:hAnsi="Calibri" w:eastAsia="Calibri" w:cs="Calibri"/>
        </w:rPr>
        <w:t xml:space="preserve"> </w:t>
      </w:r>
      <w:r w:rsidRPr="00EC1B52" w:rsidR="60AAEB52">
        <w:rPr>
          <w:rFonts w:ascii="Calibri" w:hAnsi="Calibri" w:eastAsia="Calibri" w:cs="Calibri"/>
        </w:rPr>
        <w:t>'</w:t>
      </w:r>
      <w:r w:rsidRPr="00EC1B52" w:rsidR="0E1A13B1">
        <w:rPr>
          <w:rFonts w:ascii="Calibri" w:hAnsi="Calibri" w:eastAsia="Calibri" w:cs="Calibri"/>
          <w:sz w:val="24"/>
          <w:szCs w:val="24"/>
        </w:rPr>
        <w:t xml:space="preserve">Paragraph burger structure for my </w:t>
      </w:r>
      <w:r w:rsidRPr="00EC1B52" w:rsidR="0E1A13B1">
        <w:rPr>
          <w:rFonts w:ascii="Calibri" w:hAnsi="Calibri" w:eastAsia="Calibri" w:cs="Calibri"/>
          <w:sz w:val="24"/>
          <w:szCs w:val="24"/>
        </w:rPr>
        <w:t>1500 word</w:t>
      </w:r>
      <w:r w:rsidRPr="00EC1B52" w:rsidR="0E1A13B1">
        <w:rPr>
          <w:rFonts w:ascii="Calibri" w:hAnsi="Calibri" w:eastAsia="Calibri" w:cs="Calibri"/>
          <w:sz w:val="24"/>
          <w:szCs w:val="24"/>
        </w:rPr>
        <w:t xml:space="preserve"> essay on counselling skills and how they apply to a primary professional role</w:t>
      </w:r>
      <w:r w:rsidRPr="00EC1B52" w:rsidR="6C0D335C">
        <w:rPr>
          <w:rFonts w:ascii="Calibri" w:hAnsi="Calibri" w:eastAsia="Calibri" w:cs="Calibri"/>
          <w:sz w:val="24"/>
          <w:szCs w:val="24"/>
        </w:rPr>
        <w:t xml:space="preserve">' </w:t>
      </w:r>
    </w:p>
    <w:p w:rsidR="14F6014F" w:rsidP="00EC1B52" w:rsidRDefault="14F6014F" w14:paraId="7BDC1DA2" w14:textId="175482E2">
      <w:pPr>
        <w:pStyle w:val="Normal"/>
        <w:spacing w:before="240" w:beforeAutospacing="off" w:after="240" w:afterAutospacing="off"/>
      </w:pPr>
      <w:r w:rsidRPr="00EC1B52" w:rsidR="14F6014F">
        <w:rPr>
          <w:rFonts w:ascii="Calibri" w:hAnsi="Calibri" w:eastAsia="Calibri" w:cs="Calibri"/>
          <w:noProof w:val="0"/>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6B9F3448" w:rsidP="6B9F3448" w:rsidRDefault="6B9F3448" w14:paraId="1355B2B3" w14:textId="694A5079">
      <w:pPr>
        <w:spacing w:before="240" w:beforeAutospacing="off" w:after="240" w:afterAutospacing="off"/>
        <w:rPr>
          <w:rFonts w:ascii="Calibri" w:hAnsi="Calibri" w:eastAsia="Calibri" w:cs="Calibri"/>
          <w:sz w:val="24"/>
          <w:szCs w:val="24"/>
        </w:rPr>
      </w:pPr>
    </w:p>
    <w:p w:rsidR="4523C845" w:rsidP="00EC1B52" w:rsidRDefault="4523C845" w14:paraId="0F83AE04" w14:textId="2F5DFBD1">
      <w:pPr>
        <w:spacing w:before="240" w:beforeAutospacing="off" w:after="240" w:afterAutospacing="off"/>
        <w:rPr>
          <w:rFonts w:ascii="Calibri" w:hAnsi="Calibri" w:eastAsia="Calibri" w:cs="Calibri"/>
          <w:sz w:val="24"/>
          <w:szCs w:val="24"/>
        </w:rPr>
      </w:pPr>
      <w:r w:rsidRPr="00EC1B52" w:rsidR="4F4D75E8">
        <w:rPr>
          <w:rFonts w:ascii="Calibri" w:hAnsi="Calibri" w:eastAsia="Calibri" w:cs="Calibri"/>
          <w:sz w:val="24"/>
          <w:szCs w:val="24"/>
        </w:rPr>
        <w:t xml:space="preserve">I </w:t>
      </w:r>
      <w:r w:rsidRPr="00EC1B52" w:rsidR="523E1E11">
        <w:rPr>
          <w:rFonts w:ascii="Calibri" w:hAnsi="Calibri" w:eastAsia="Calibri" w:cs="Calibri"/>
          <w:sz w:val="24"/>
          <w:szCs w:val="24"/>
        </w:rPr>
        <w:t>acknowledge</w:t>
      </w:r>
      <w:r w:rsidRPr="00EC1B52" w:rsidR="4F4D75E8">
        <w:rPr>
          <w:rFonts w:ascii="Calibri" w:hAnsi="Calibri" w:eastAsia="Calibri" w:cs="Calibri"/>
          <w:sz w:val="24"/>
          <w:szCs w:val="24"/>
        </w:rPr>
        <w:t xml:space="preserve"> u</w:t>
      </w:r>
      <w:r w:rsidRPr="00EC1B52" w:rsidR="4523C845">
        <w:rPr>
          <w:rFonts w:ascii="Calibri" w:hAnsi="Calibri" w:eastAsia="Calibri" w:cs="Calibri"/>
          <w:sz w:val="24"/>
          <w:szCs w:val="24"/>
        </w:rPr>
        <w:t>se of co-pilot</w:t>
      </w:r>
      <w:r w:rsidRPr="00EC1B52" w:rsidR="2F737EEC">
        <w:rPr>
          <w:rFonts w:ascii="Calibri" w:hAnsi="Calibri" w:eastAsia="Calibri" w:cs="Calibri"/>
          <w:sz w:val="24"/>
          <w:szCs w:val="24"/>
        </w:rPr>
        <w:t xml:space="preserve"> 365</w:t>
      </w:r>
      <w:r w:rsidRPr="00EC1B52" w:rsidR="3DB8D74B">
        <w:rPr>
          <w:rFonts w:ascii="Calibri" w:hAnsi="Calibri" w:eastAsia="Calibri" w:cs="Calibri"/>
          <w:sz w:val="24"/>
          <w:szCs w:val="24"/>
        </w:rPr>
        <w:t xml:space="preserve"> on the 19/07/2026 </w:t>
      </w:r>
      <w:r w:rsidRPr="00EC1B52" w:rsidR="5ABFA737">
        <w:rPr>
          <w:rFonts w:ascii="Calibri" w:hAnsi="Calibri" w:eastAsia="Calibri" w:cs="Calibri"/>
          <w:sz w:val="24"/>
          <w:szCs w:val="24"/>
        </w:rPr>
        <w:t>to</w:t>
      </w:r>
      <w:r w:rsidRPr="00EC1B52" w:rsidR="3DB8D74B">
        <w:rPr>
          <w:rFonts w:ascii="Calibri" w:hAnsi="Calibri" w:eastAsia="Calibri" w:cs="Calibri"/>
          <w:sz w:val="24"/>
          <w:szCs w:val="24"/>
        </w:rPr>
        <w:t xml:space="preserve"> correct any mistakes and help wi</w:t>
      </w:r>
      <w:r w:rsidRPr="00EC1B52" w:rsidR="77E11F44">
        <w:rPr>
          <w:rFonts w:ascii="Calibri" w:hAnsi="Calibri" w:eastAsia="Calibri" w:cs="Calibri"/>
          <w:sz w:val="24"/>
          <w:szCs w:val="24"/>
        </w:rPr>
        <w:t xml:space="preserve">th corrections. </w:t>
      </w:r>
    </w:p>
    <w:p w:rsidR="4523C845" w:rsidP="6B9F3448" w:rsidRDefault="4523C845" w14:paraId="4DEEC614" w14:textId="0D667DFE">
      <w:pPr>
        <w:spacing w:before="240" w:beforeAutospacing="off" w:after="240" w:afterAutospacing="off"/>
      </w:pPr>
      <w:r w:rsidRPr="00EC1B52" w:rsidR="3DB8D74B">
        <w:rPr>
          <w:rFonts w:ascii="Calibri" w:hAnsi="Calibri" w:eastAsia="Calibri" w:cs="Calibri"/>
          <w:sz w:val="24"/>
          <w:szCs w:val="24"/>
        </w:rPr>
        <w:t>Prompt ;</w:t>
      </w:r>
      <w:r w:rsidRPr="00EC1B52" w:rsidR="3DB8D74B">
        <w:rPr>
          <w:rFonts w:ascii="Calibri" w:hAnsi="Calibri" w:eastAsia="Calibri" w:cs="Calibri"/>
          <w:sz w:val="24"/>
          <w:szCs w:val="24"/>
        </w:rPr>
        <w:t xml:space="preserve"> (</w:t>
      </w:r>
      <w:r w:rsidRPr="00EC1B52" w:rsidR="4523C845">
        <w:rPr>
          <w:rFonts w:ascii="Calibri" w:hAnsi="Calibri" w:eastAsia="Calibri" w:cs="Calibri"/>
          <w:sz w:val="24"/>
          <w:szCs w:val="24"/>
        </w:rPr>
        <w:t>in</w:t>
      </w:r>
      <w:r w:rsidRPr="00EC1B52" w:rsidR="17FEE26F">
        <w:rPr>
          <w:rFonts w:ascii="Calibri" w:hAnsi="Calibri" w:eastAsia="Calibri" w:cs="Calibri"/>
          <w:sz w:val="24"/>
          <w:szCs w:val="24"/>
        </w:rPr>
        <w:t>ser</w:t>
      </w:r>
      <w:r w:rsidRPr="00EC1B52" w:rsidR="4523C845">
        <w:rPr>
          <w:rFonts w:ascii="Calibri" w:hAnsi="Calibri" w:eastAsia="Calibri" w:cs="Calibri"/>
          <w:sz w:val="24"/>
          <w:szCs w:val="24"/>
        </w:rPr>
        <w:t>t whole essay,</w:t>
      </w:r>
      <w:r w:rsidRPr="00EC1B52" w:rsidR="1478258A">
        <w:rPr>
          <w:rFonts w:ascii="Calibri" w:hAnsi="Calibri" w:eastAsia="Calibri" w:cs="Calibri"/>
          <w:sz w:val="24"/>
          <w:szCs w:val="24"/>
        </w:rPr>
        <w:t xml:space="preserve">) </w:t>
      </w:r>
      <w:r w:rsidRPr="00EC1B52" w:rsidR="4523C845">
        <w:rPr>
          <w:rFonts w:ascii="Calibri" w:hAnsi="Calibri" w:eastAsia="Calibri" w:cs="Calibri"/>
          <w:sz w:val="24"/>
          <w:szCs w:val="24"/>
        </w:rPr>
        <w:t>'</w:t>
      </w:r>
      <w:r w:rsidRPr="00EC1B52" w:rsidR="6E50E5DF">
        <w:rPr>
          <w:rFonts w:ascii="Calibri" w:hAnsi="Calibri" w:eastAsia="Calibri" w:cs="Calibri"/>
          <w:sz w:val="24"/>
          <w:szCs w:val="24"/>
        </w:rPr>
        <w:t>P</w:t>
      </w:r>
      <w:r w:rsidRPr="00EC1B52" w:rsidR="6B3A32A4">
        <w:rPr>
          <w:rFonts w:ascii="Calibri" w:hAnsi="Calibri" w:eastAsia="Calibri" w:cs="Calibri"/>
          <w:sz w:val="24"/>
          <w:szCs w:val="24"/>
        </w:rPr>
        <w:t>roofread</w:t>
      </w:r>
      <w:r w:rsidRPr="00EC1B52" w:rsidR="4523C845">
        <w:rPr>
          <w:rFonts w:ascii="Calibri" w:hAnsi="Calibri" w:eastAsia="Calibri" w:cs="Calibri"/>
          <w:sz w:val="24"/>
          <w:szCs w:val="24"/>
        </w:rPr>
        <w:t xml:space="preserve"> this essay and </w:t>
      </w:r>
      <w:r w:rsidRPr="00EC1B52" w:rsidR="3B86C4B1">
        <w:rPr>
          <w:rFonts w:ascii="Calibri" w:hAnsi="Calibri" w:eastAsia="Calibri" w:cs="Calibri"/>
          <w:sz w:val="24"/>
          <w:szCs w:val="24"/>
        </w:rPr>
        <w:t xml:space="preserve">show corrections for common errors'. </w:t>
      </w:r>
    </w:p>
    <w:p w:rsidR="3327637A" w:rsidP="00EC1B52" w:rsidRDefault="3327637A" w14:paraId="79DE8BA6" w14:textId="79454219">
      <w:pPr>
        <w:pStyle w:val="Normal"/>
        <w:spacing w:before="240" w:beforeAutospacing="off" w:after="240" w:afterAutospacing="off"/>
      </w:pPr>
      <w:r w:rsidRPr="00EC1B52" w:rsidR="3327637A">
        <w:rPr>
          <w:rFonts w:ascii="Calibri" w:hAnsi="Calibri" w:eastAsia="Calibri" w:cs="Calibri"/>
          <w:noProof w:val="0"/>
          <w:sz w:val="24"/>
          <w:szCs w:val="24"/>
          <w:lang w:val="en-GB"/>
        </w:rPr>
        <w:t>I confirm that I have not presented any AI generated text as my own work. I confirm I have copies of my drafts, notes, and other resources I used before, and after the use of AI tools which I may be asked to provide in evidence</w:t>
      </w:r>
    </w:p>
    <w:p w:rsidR="02384DF3" w:rsidP="02384DF3" w:rsidRDefault="02384DF3" w14:paraId="7E32E94F" w14:textId="16C4D6AE">
      <w:pPr>
        <w:rPr>
          <w:rFonts w:ascii="Calibri" w:hAnsi="Calibri" w:eastAsia="Calibri" w:cs="Calibri"/>
        </w:rPr>
      </w:pPr>
    </w:p>
    <w:p w:rsidR="1D11B6B8" w:rsidP="02384DF3" w:rsidRDefault="1D11B6B8" w14:paraId="1946BC53" w14:textId="32856F43">
      <w:pPr>
        <w:rPr>
          <w:rFonts w:ascii="Calibri" w:hAnsi="Calibri" w:eastAsia="Calibri" w:cs="Calibri"/>
        </w:rPr>
      </w:pPr>
    </w:p>
    <w:p w:rsidR="7018D2D0" w:rsidP="6B9F3448" w:rsidRDefault="7018D2D0" w14:paraId="0D815C55" w14:textId="77F1424C">
      <w:pPr>
        <w:rPr>
          <w:rFonts w:ascii="Calibri" w:hAnsi="Calibri" w:eastAsia="Calibri" w:cs="Calibri"/>
        </w:rPr>
      </w:pPr>
    </w:p>
    <w:p w:rsidR="7018D2D0" w:rsidP="6B9F3448" w:rsidRDefault="7018D2D0" w14:paraId="401934D4" w14:textId="05DC1C70">
      <w:pPr>
        <w:rPr>
          <w:rFonts w:ascii="Calibri" w:hAnsi="Calibri" w:eastAsia="Calibri" w:cs="Calibri"/>
        </w:rPr>
      </w:pPr>
    </w:p>
    <w:p w:rsidR="7018D2D0" w:rsidP="6B9F3448" w:rsidRDefault="7018D2D0" w14:paraId="2CEC1FC8" w14:textId="702047E5">
      <w:pPr>
        <w:rPr>
          <w:rFonts w:ascii="Calibri" w:hAnsi="Calibri" w:eastAsia="Calibri" w:cs="Calibri"/>
        </w:rPr>
      </w:pPr>
    </w:p>
    <w:p w:rsidR="7018D2D0" w:rsidP="6B9F3448" w:rsidRDefault="7018D2D0" w14:paraId="63ADBE4E" w14:textId="5971AEA5">
      <w:pPr>
        <w:rPr>
          <w:rFonts w:ascii="Calibri" w:hAnsi="Calibri" w:eastAsia="Calibri" w:cs="Calibri"/>
        </w:rPr>
      </w:pPr>
    </w:p>
    <w:p w:rsidR="7018D2D0" w:rsidP="6B9F3448" w:rsidRDefault="7018D2D0" w14:paraId="39F9F425" w14:textId="0E405BDE">
      <w:pPr>
        <w:rPr>
          <w:rFonts w:ascii="Calibri" w:hAnsi="Calibri" w:eastAsia="Calibri" w:cs="Calibri"/>
        </w:rPr>
      </w:pPr>
    </w:p>
    <w:p w:rsidR="7018D2D0" w:rsidP="6B9F3448" w:rsidRDefault="7018D2D0" w14:paraId="5BCDBEBA" w14:textId="2B31F9E8">
      <w:pPr>
        <w:rPr>
          <w:rFonts w:ascii="Calibri" w:hAnsi="Calibri" w:eastAsia="Calibri" w:cs="Calibri"/>
        </w:rPr>
      </w:pPr>
    </w:p>
    <w:p w:rsidR="7018D2D0" w:rsidP="6B9F3448" w:rsidRDefault="7018D2D0" w14:paraId="3156B2C9" w14:textId="3B353955">
      <w:pPr>
        <w:rPr>
          <w:rFonts w:ascii="Calibri" w:hAnsi="Calibri" w:eastAsia="Calibri" w:cs="Calibri"/>
        </w:rPr>
      </w:pPr>
    </w:p>
    <w:p w:rsidR="7018D2D0" w:rsidP="6B9F3448" w:rsidRDefault="7018D2D0" w14:paraId="75F3CDE9" w14:textId="6258DE8B">
      <w:pPr>
        <w:rPr>
          <w:rFonts w:ascii="Calibri" w:hAnsi="Calibri" w:eastAsia="Calibri" w:cs="Calibri"/>
        </w:rPr>
      </w:pPr>
    </w:p>
    <w:p w:rsidR="00EC1B52" w:rsidP="00EC1B52" w:rsidRDefault="00EC1B52" w14:paraId="7912CD4F" w14:textId="7B987B0B">
      <w:pPr>
        <w:pStyle w:val="Normal"/>
        <w:rPr>
          <w:rFonts w:ascii="Calibri" w:hAnsi="Calibri" w:eastAsia="Calibri" w:cs="Calibri"/>
          <w:noProof w:val="0"/>
          <w:sz w:val="24"/>
          <w:szCs w:val="24"/>
          <w:lang w:val="en-GB"/>
        </w:rPr>
      </w:pPr>
    </w:p>
    <w:p w:rsidR="7018D2D0" w:rsidP="00EC1B52" w:rsidRDefault="7018D2D0" w14:paraId="36E3765E" w14:textId="1A1E1D3A">
      <w:pPr>
        <w:pStyle w:val="Normal"/>
        <w:spacing w:before="0" w:beforeAutospacing="on" w:line="480" w:lineRule="auto"/>
        <w:rPr>
          <w:rFonts w:ascii="Calibri" w:hAnsi="Calibri" w:eastAsia="Calibri" w:cs="Calibri"/>
          <w:noProof w:val="0"/>
          <w:sz w:val="24"/>
          <w:szCs w:val="24"/>
          <w:lang w:val="en-GB"/>
        </w:rPr>
      </w:pPr>
      <w:r w:rsidRPr="00EC1B52" w:rsidR="0AF45B33">
        <w:rPr>
          <w:rFonts w:ascii="Calibri" w:hAnsi="Calibri" w:eastAsia="Calibri" w:cs="Calibri"/>
          <w:noProof w:val="0"/>
          <w:sz w:val="24"/>
          <w:szCs w:val="24"/>
          <w:lang w:val="en-GB"/>
        </w:rPr>
        <w:t xml:space="preserve">As a youth worker in a community centre supporting young people aged 14–19, it is essential to </w:t>
      </w:r>
      <w:r w:rsidRPr="00EC1B52" w:rsidR="0AF45B33">
        <w:rPr>
          <w:rFonts w:ascii="Calibri" w:hAnsi="Calibri" w:eastAsia="Calibri" w:cs="Calibri"/>
          <w:noProof w:val="0"/>
          <w:sz w:val="24"/>
          <w:szCs w:val="24"/>
          <w:lang w:val="en-GB"/>
        </w:rPr>
        <w:t>possess</w:t>
      </w:r>
      <w:r w:rsidRPr="00EC1B52" w:rsidR="0AF45B33">
        <w:rPr>
          <w:rFonts w:ascii="Calibri" w:hAnsi="Calibri" w:eastAsia="Calibri" w:cs="Calibri"/>
          <w:noProof w:val="0"/>
          <w:sz w:val="24"/>
          <w:szCs w:val="24"/>
          <w:lang w:val="en-GB"/>
        </w:rPr>
        <w:t xml:space="preserve"> a broad range of counselling skills to build trusting relationships, encourage emotional expression and support positive change. Although youth workers are not qualified counsellors, counselling skills play a vital role in creating a safe, </w:t>
      </w:r>
      <w:r w:rsidRPr="00EC1B52" w:rsidR="0AF45B33">
        <w:rPr>
          <w:rFonts w:ascii="Calibri" w:hAnsi="Calibri" w:eastAsia="Calibri" w:cs="Calibri"/>
          <w:noProof w:val="0"/>
          <w:sz w:val="24"/>
          <w:szCs w:val="24"/>
          <w:lang w:val="en-GB"/>
        </w:rPr>
        <w:t>empathetic</w:t>
      </w:r>
      <w:r w:rsidRPr="00EC1B52" w:rsidR="0AF45B33">
        <w:rPr>
          <w:rFonts w:ascii="Calibri" w:hAnsi="Calibri" w:eastAsia="Calibri" w:cs="Calibri"/>
          <w:noProof w:val="0"/>
          <w:sz w:val="24"/>
          <w:szCs w:val="24"/>
          <w:lang w:val="en-GB"/>
        </w:rPr>
        <w:t xml:space="preserve"> and supportive environment where young people feel listened to, respected and valued. Adolescence is a significant stage of physical, emotional, </w:t>
      </w:r>
      <w:r w:rsidRPr="00EC1B52" w:rsidR="0AF45B33">
        <w:rPr>
          <w:rFonts w:ascii="Calibri" w:hAnsi="Calibri" w:eastAsia="Calibri" w:cs="Calibri"/>
          <w:noProof w:val="0"/>
          <w:sz w:val="24"/>
          <w:szCs w:val="24"/>
          <w:lang w:val="en-GB"/>
        </w:rPr>
        <w:t>cognitive</w:t>
      </w:r>
      <w:r w:rsidRPr="00EC1B52" w:rsidR="0AF45B33">
        <w:rPr>
          <w:rFonts w:ascii="Calibri" w:hAnsi="Calibri" w:eastAsia="Calibri" w:cs="Calibri"/>
          <w:noProof w:val="0"/>
          <w:sz w:val="24"/>
          <w:szCs w:val="24"/>
          <w:lang w:val="en-GB"/>
        </w:rPr>
        <w:t xml:space="preserve"> and social development, during which young people often experience challenges such as identity formation, peer pressure, academic stress, family conflict, mental health </w:t>
      </w:r>
      <w:r w:rsidRPr="00EC1B52" w:rsidR="0AF45B33">
        <w:rPr>
          <w:rFonts w:ascii="Calibri" w:hAnsi="Calibri" w:eastAsia="Calibri" w:cs="Calibri"/>
          <w:noProof w:val="0"/>
          <w:sz w:val="24"/>
          <w:szCs w:val="24"/>
          <w:lang w:val="en-GB"/>
        </w:rPr>
        <w:t>difficulties</w:t>
      </w:r>
      <w:r w:rsidRPr="00EC1B52" w:rsidR="0AF45B33">
        <w:rPr>
          <w:rFonts w:ascii="Calibri" w:hAnsi="Calibri" w:eastAsia="Calibri" w:cs="Calibri"/>
          <w:noProof w:val="0"/>
          <w:sz w:val="24"/>
          <w:szCs w:val="24"/>
          <w:lang w:val="en-GB"/>
        </w:rPr>
        <w:t xml:space="preserve"> and the transition into adulthood. These experiences can affect their confidence, emotional </w:t>
      </w:r>
      <w:r w:rsidRPr="00EC1B52" w:rsidR="0AF45B33">
        <w:rPr>
          <w:rFonts w:ascii="Calibri" w:hAnsi="Calibri" w:eastAsia="Calibri" w:cs="Calibri"/>
          <w:noProof w:val="0"/>
          <w:sz w:val="24"/>
          <w:szCs w:val="24"/>
          <w:lang w:val="en-GB"/>
        </w:rPr>
        <w:t>wellbeing</w:t>
      </w:r>
      <w:r w:rsidRPr="00EC1B52" w:rsidR="0AF45B33">
        <w:rPr>
          <w:rFonts w:ascii="Calibri" w:hAnsi="Calibri" w:eastAsia="Calibri" w:cs="Calibri"/>
          <w:noProof w:val="0"/>
          <w:sz w:val="24"/>
          <w:szCs w:val="24"/>
          <w:lang w:val="en-GB"/>
        </w:rPr>
        <w:t xml:space="preserve"> and ability to cope, making the presence of trusted adults particularly important. Within a community youth work setting, practitioners are often one of the first sources of support for young people experiencing personal or social difficulties. The British Association for Counselling and Psychotherapy (BACP, 2020) Counselling Skills Competence Framework </w:t>
      </w:r>
      <w:r w:rsidRPr="00EC1B52" w:rsidR="0AF45B33">
        <w:rPr>
          <w:rFonts w:ascii="Calibri" w:hAnsi="Calibri" w:eastAsia="Calibri" w:cs="Calibri"/>
          <w:noProof w:val="0"/>
          <w:sz w:val="24"/>
          <w:szCs w:val="24"/>
          <w:lang w:val="en-GB"/>
        </w:rPr>
        <w:t>identifies</w:t>
      </w:r>
      <w:r w:rsidRPr="00EC1B52" w:rsidR="0AF45B33">
        <w:rPr>
          <w:rFonts w:ascii="Calibri" w:hAnsi="Calibri" w:eastAsia="Calibri" w:cs="Calibri"/>
          <w:noProof w:val="0"/>
          <w:sz w:val="24"/>
          <w:szCs w:val="24"/>
          <w:lang w:val="en-GB"/>
        </w:rPr>
        <w:t xml:space="preserve"> the key competencies </w:t>
      </w:r>
      <w:r w:rsidRPr="00EC1B52" w:rsidR="0AF45B33">
        <w:rPr>
          <w:rFonts w:ascii="Calibri" w:hAnsi="Calibri" w:eastAsia="Calibri" w:cs="Calibri"/>
          <w:noProof w:val="0"/>
          <w:sz w:val="24"/>
          <w:szCs w:val="24"/>
          <w:lang w:val="en-GB"/>
        </w:rPr>
        <w:t>required</w:t>
      </w:r>
      <w:r w:rsidRPr="00EC1B52" w:rsidR="0AF45B33">
        <w:rPr>
          <w:rFonts w:ascii="Calibri" w:hAnsi="Calibri" w:eastAsia="Calibri" w:cs="Calibri"/>
          <w:noProof w:val="0"/>
          <w:sz w:val="24"/>
          <w:szCs w:val="24"/>
          <w:lang w:val="en-GB"/>
        </w:rPr>
        <w:t xml:space="preserve"> for practitioners using counselling skills in helping roles, including building therapeutic relationships, communicating empathically, working </w:t>
      </w:r>
      <w:r w:rsidRPr="00EC1B52" w:rsidR="0AF45B33">
        <w:rPr>
          <w:rFonts w:ascii="Calibri" w:hAnsi="Calibri" w:eastAsia="Calibri" w:cs="Calibri"/>
          <w:noProof w:val="0"/>
          <w:sz w:val="24"/>
          <w:szCs w:val="24"/>
          <w:lang w:val="en-GB"/>
        </w:rPr>
        <w:t>ethically</w:t>
      </w:r>
      <w:r w:rsidRPr="00EC1B52" w:rsidR="0AF45B33">
        <w:rPr>
          <w:rFonts w:ascii="Calibri" w:hAnsi="Calibri" w:eastAsia="Calibri" w:cs="Calibri"/>
          <w:noProof w:val="0"/>
          <w:sz w:val="24"/>
          <w:szCs w:val="24"/>
          <w:lang w:val="en-GB"/>
        </w:rPr>
        <w:t xml:space="preserve"> and </w:t>
      </w:r>
      <w:r w:rsidRPr="00EC1B52" w:rsidR="0AF45B33">
        <w:rPr>
          <w:rFonts w:ascii="Calibri" w:hAnsi="Calibri" w:eastAsia="Calibri" w:cs="Calibri"/>
          <w:noProof w:val="0"/>
          <w:sz w:val="24"/>
          <w:szCs w:val="24"/>
          <w:lang w:val="en-GB"/>
        </w:rPr>
        <w:t>maintaining</w:t>
      </w:r>
      <w:r w:rsidRPr="00EC1B52" w:rsidR="0AF45B33">
        <w:rPr>
          <w:rFonts w:ascii="Calibri" w:hAnsi="Calibri" w:eastAsia="Calibri" w:cs="Calibri"/>
          <w:noProof w:val="0"/>
          <w:sz w:val="24"/>
          <w:szCs w:val="24"/>
          <w:lang w:val="en-GB"/>
        </w:rPr>
        <w:t xml:space="preserve"> professional boundaries. These competencies are highly relevant to youth work practice, where supporting adolescents requires sensitivity, effective </w:t>
      </w:r>
      <w:r w:rsidRPr="00EC1B52" w:rsidR="0AF45B33">
        <w:rPr>
          <w:rFonts w:ascii="Calibri" w:hAnsi="Calibri" w:eastAsia="Calibri" w:cs="Calibri"/>
          <w:noProof w:val="0"/>
          <w:sz w:val="24"/>
          <w:szCs w:val="24"/>
          <w:lang w:val="en-GB"/>
        </w:rPr>
        <w:t>communication</w:t>
      </w:r>
      <w:r w:rsidRPr="00EC1B52" w:rsidR="0AF45B33">
        <w:rPr>
          <w:rFonts w:ascii="Calibri" w:hAnsi="Calibri" w:eastAsia="Calibri" w:cs="Calibri"/>
          <w:noProof w:val="0"/>
          <w:sz w:val="24"/>
          <w:szCs w:val="24"/>
          <w:lang w:val="en-GB"/>
        </w:rPr>
        <w:t xml:space="preserve"> and an understanding of their developmental needs. By applying counselling skills appropriately, youth workers can empower young people to explore their feelings, develop resilience, make informed </w:t>
      </w:r>
      <w:r w:rsidRPr="00EC1B52" w:rsidR="0AF45B33">
        <w:rPr>
          <w:rFonts w:ascii="Calibri" w:hAnsi="Calibri" w:eastAsia="Calibri" w:cs="Calibri"/>
          <w:noProof w:val="0"/>
          <w:sz w:val="24"/>
          <w:szCs w:val="24"/>
          <w:lang w:val="en-GB"/>
        </w:rPr>
        <w:t>decisions</w:t>
      </w:r>
      <w:r w:rsidRPr="00EC1B52" w:rsidR="0AF45B33">
        <w:rPr>
          <w:rFonts w:ascii="Calibri" w:hAnsi="Calibri" w:eastAsia="Calibri" w:cs="Calibri"/>
          <w:noProof w:val="0"/>
          <w:sz w:val="24"/>
          <w:szCs w:val="24"/>
          <w:lang w:val="en-GB"/>
        </w:rPr>
        <w:t xml:space="preserve"> and access </w:t>
      </w:r>
      <w:r w:rsidRPr="00EC1B52" w:rsidR="0AF45B33">
        <w:rPr>
          <w:rFonts w:ascii="Calibri" w:hAnsi="Calibri" w:eastAsia="Calibri" w:cs="Calibri"/>
          <w:noProof w:val="0"/>
          <w:sz w:val="24"/>
          <w:szCs w:val="24"/>
          <w:lang w:val="en-GB"/>
        </w:rPr>
        <w:t>additional</w:t>
      </w:r>
      <w:r w:rsidRPr="00EC1B52" w:rsidR="0AF45B33">
        <w:rPr>
          <w:rFonts w:ascii="Calibri" w:hAnsi="Calibri" w:eastAsia="Calibri" w:cs="Calibri"/>
          <w:noProof w:val="0"/>
          <w:sz w:val="24"/>
          <w:szCs w:val="24"/>
          <w:lang w:val="en-GB"/>
        </w:rPr>
        <w:t xml:space="preserve"> </w:t>
      </w:r>
      <w:r w:rsidRPr="00EC1B52" w:rsidR="0AF45B33">
        <w:rPr>
          <w:rFonts w:ascii="Calibri" w:hAnsi="Calibri" w:eastAsia="Calibri" w:cs="Calibri"/>
          <w:noProof w:val="0"/>
          <w:sz w:val="24"/>
          <w:szCs w:val="24"/>
          <w:lang w:val="en-GB"/>
        </w:rPr>
        <w:t>support</w:t>
      </w:r>
      <w:r w:rsidRPr="00EC1B52" w:rsidR="0AF45B33">
        <w:rPr>
          <w:rFonts w:ascii="Calibri" w:hAnsi="Calibri" w:eastAsia="Calibri" w:cs="Calibri"/>
          <w:noProof w:val="0"/>
          <w:sz w:val="24"/>
          <w:szCs w:val="24"/>
          <w:lang w:val="en-GB"/>
        </w:rPr>
        <w:t xml:space="preserve"> when necessary, while recognising the limits of their role and referring to specialist services when more intensive intervention is </w:t>
      </w:r>
      <w:r w:rsidRPr="00EC1B52" w:rsidR="0AF45B33">
        <w:rPr>
          <w:rFonts w:ascii="Calibri" w:hAnsi="Calibri" w:eastAsia="Calibri" w:cs="Calibri"/>
          <w:noProof w:val="0"/>
          <w:sz w:val="24"/>
          <w:szCs w:val="24"/>
          <w:lang w:val="en-GB"/>
        </w:rPr>
        <w:t>required</w:t>
      </w:r>
      <w:r w:rsidRPr="00EC1B52" w:rsidR="490E8977">
        <w:rPr>
          <w:rFonts w:ascii="Calibri" w:hAnsi="Calibri" w:eastAsia="Calibri" w:cs="Calibri"/>
          <w:noProof w:val="0"/>
          <w:sz w:val="24"/>
          <w:szCs w:val="24"/>
          <w:lang w:val="en-GB"/>
        </w:rPr>
        <w:t xml:space="preserve">. </w:t>
      </w:r>
    </w:p>
    <w:p w:rsidR="7018D2D0" w:rsidP="6B9F3448" w:rsidRDefault="7018D2D0" w14:paraId="6D624A1F" w14:textId="7755DDEE">
      <w:pPr>
        <w:pStyle w:val="Normal"/>
        <w:spacing w:before="0" w:beforeAutospacing="on" w:line="480" w:lineRule="auto"/>
        <w:ind w:firstLine="720"/>
      </w:pPr>
      <w:r w:rsidRPr="6B9F3448" w:rsidR="736793D5">
        <w:rPr>
          <w:rFonts w:ascii="Calibri" w:hAnsi="Calibri" w:eastAsia="Calibri" w:cs="Calibri"/>
          <w:sz w:val="24"/>
          <w:szCs w:val="24"/>
        </w:rPr>
        <w:t xml:space="preserve">One of the most important competence areas </w:t>
      </w:r>
      <w:r w:rsidRPr="6B9F3448" w:rsidR="736793D5">
        <w:rPr>
          <w:rFonts w:ascii="Calibri" w:hAnsi="Calibri" w:eastAsia="Calibri" w:cs="Calibri"/>
          <w:sz w:val="24"/>
          <w:szCs w:val="24"/>
        </w:rPr>
        <w:t>identified</w:t>
      </w:r>
      <w:r w:rsidRPr="6B9F3448" w:rsidR="736793D5">
        <w:rPr>
          <w:rFonts w:ascii="Calibri" w:hAnsi="Calibri" w:eastAsia="Calibri" w:cs="Calibri"/>
          <w:sz w:val="24"/>
          <w:szCs w:val="24"/>
        </w:rPr>
        <w:t xml:space="preserve"> by the BACP (2020) is the ability to </w:t>
      </w:r>
      <w:r w:rsidRPr="6B9F3448" w:rsidR="736793D5">
        <w:rPr>
          <w:rFonts w:ascii="Calibri" w:hAnsi="Calibri" w:eastAsia="Calibri" w:cs="Calibri"/>
          <w:sz w:val="24"/>
          <w:szCs w:val="24"/>
        </w:rPr>
        <w:t>establish</w:t>
      </w:r>
      <w:r w:rsidRPr="6B9F3448" w:rsidR="736793D5">
        <w:rPr>
          <w:rFonts w:ascii="Calibri" w:hAnsi="Calibri" w:eastAsia="Calibri" w:cs="Calibri"/>
          <w:sz w:val="24"/>
          <w:szCs w:val="24"/>
        </w:rPr>
        <w:t xml:space="preserve"> and maintain a therapeutic relationship. Most young people are reluctant to talk to people they are </w:t>
      </w:r>
      <w:r w:rsidRPr="6B9F3448" w:rsidR="1D17DD0F">
        <w:rPr>
          <w:rFonts w:ascii="Calibri" w:hAnsi="Calibri" w:eastAsia="Calibri" w:cs="Calibri"/>
          <w:sz w:val="24"/>
          <w:szCs w:val="24"/>
        </w:rPr>
        <w:t>n</w:t>
      </w:r>
      <w:r w:rsidRPr="6B9F3448" w:rsidR="736793D5">
        <w:rPr>
          <w:rFonts w:ascii="Calibri" w:hAnsi="Calibri" w:eastAsia="Calibri" w:cs="Calibri"/>
          <w:sz w:val="24"/>
          <w:szCs w:val="24"/>
        </w:rPr>
        <w:t xml:space="preserve">ot familiar with </w:t>
      </w:r>
      <w:r w:rsidRPr="6B9F3448" w:rsidR="7F89436A">
        <w:rPr>
          <w:rFonts w:ascii="Calibri" w:hAnsi="Calibri" w:eastAsia="Calibri" w:cs="Calibri"/>
          <w:sz w:val="24"/>
          <w:szCs w:val="24"/>
        </w:rPr>
        <w:t>about</w:t>
      </w:r>
      <w:r w:rsidRPr="6B9F3448" w:rsidR="736793D5">
        <w:rPr>
          <w:rFonts w:ascii="Calibri" w:hAnsi="Calibri" w:eastAsia="Calibri" w:cs="Calibri"/>
          <w:sz w:val="24"/>
          <w:szCs w:val="24"/>
        </w:rPr>
        <w:t xml:space="preserve"> any issues as they fear judgment or have </w:t>
      </w:r>
      <w:r w:rsidRPr="6B9F3448" w:rsidR="619836FA">
        <w:rPr>
          <w:rFonts w:ascii="Calibri" w:hAnsi="Calibri" w:eastAsia="Calibri" w:cs="Calibri"/>
          <w:sz w:val="24"/>
          <w:szCs w:val="24"/>
        </w:rPr>
        <w:t>previous</w:t>
      </w:r>
      <w:r w:rsidRPr="6B9F3448" w:rsidR="619836FA">
        <w:rPr>
          <w:rFonts w:ascii="Calibri" w:hAnsi="Calibri" w:eastAsia="Calibri" w:cs="Calibri"/>
          <w:sz w:val="24"/>
          <w:szCs w:val="24"/>
        </w:rPr>
        <w:t xml:space="preserve"> </w:t>
      </w:r>
      <w:r w:rsidRPr="6B9F3448" w:rsidR="7A7F57B8">
        <w:rPr>
          <w:rFonts w:ascii="Calibri" w:hAnsi="Calibri" w:eastAsia="Calibri" w:cs="Calibri"/>
          <w:sz w:val="24"/>
          <w:szCs w:val="24"/>
        </w:rPr>
        <w:t>negative</w:t>
      </w:r>
      <w:r w:rsidRPr="6B9F3448" w:rsidR="619836FA">
        <w:rPr>
          <w:rFonts w:ascii="Calibri" w:hAnsi="Calibri" w:eastAsia="Calibri" w:cs="Calibri"/>
          <w:sz w:val="24"/>
          <w:szCs w:val="24"/>
        </w:rPr>
        <w:t xml:space="preserve"> experiences with adults</w:t>
      </w:r>
      <w:r w:rsidRPr="6B9F3448" w:rsidR="619836FA">
        <w:rPr>
          <w:rFonts w:ascii="Calibri" w:hAnsi="Calibri" w:eastAsia="Calibri" w:cs="Calibri"/>
          <w:sz w:val="24"/>
          <w:szCs w:val="24"/>
        </w:rPr>
        <w:t xml:space="preserve">. </w:t>
      </w:r>
      <w:r w:rsidRPr="6B9F3448" w:rsidR="726DDE59">
        <w:rPr>
          <w:rFonts w:ascii="Calibri" w:hAnsi="Calibri" w:eastAsia="Calibri" w:cs="Calibri"/>
          <w:sz w:val="24"/>
          <w:szCs w:val="24"/>
        </w:rPr>
        <w:t xml:space="preserve"> </w:t>
      </w:r>
      <w:r w:rsidRPr="6B9F3448" w:rsidR="7AF26002">
        <w:rPr>
          <w:rFonts w:ascii="Calibri" w:hAnsi="Calibri" w:eastAsia="Calibri" w:cs="Calibri"/>
          <w:sz w:val="24"/>
          <w:szCs w:val="24"/>
        </w:rPr>
        <w:t>Carl Rogers' (1957) person-</w:t>
      </w:r>
      <w:r w:rsidRPr="6B9F3448" w:rsidR="5420BF39">
        <w:rPr>
          <w:rFonts w:ascii="Calibri" w:hAnsi="Calibri" w:eastAsia="Calibri" w:cs="Calibri"/>
          <w:sz w:val="24"/>
          <w:szCs w:val="24"/>
        </w:rPr>
        <w:t>centered</w:t>
      </w:r>
      <w:r w:rsidRPr="6B9F3448" w:rsidR="7AF26002">
        <w:rPr>
          <w:rFonts w:ascii="Calibri" w:hAnsi="Calibri" w:eastAsia="Calibri" w:cs="Calibri"/>
          <w:sz w:val="24"/>
          <w:szCs w:val="24"/>
        </w:rPr>
        <w:t xml:space="preserve"> theory underpins this competence through the core conditions of empathy, </w:t>
      </w:r>
      <w:r w:rsidRPr="6B9F3448" w:rsidR="7AF26002">
        <w:rPr>
          <w:rFonts w:ascii="Calibri" w:hAnsi="Calibri" w:eastAsia="Calibri" w:cs="Calibri"/>
          <w:sz w:val="24"/>
          <w:szCs w:val="24"/>
        </w:rPr>
        <w:t>congruence</w:t>
      </w:r>
      <w:r w:rsidRPr="6B9F3448" w:rsidR="7AF26002">
        <w:rPr>
          <w:rFonts w:ascii="Calibri" w:hAnsi="Calibri" w:eastAsia="Calibri" w:cs="Calibri"/>
          <w:sz w:val="24"/>
          <w:szCs w:val="24"/>
        </w:rPr>
        <w:t xml:space="preserve"> and unconditional positive regard. Demonstrating these qualities enables young people to feel accepted and valued, increasing their willingness to engage openly in conversations about their experiences. </w:t>
      </w:r>
      <w:r w:rsidRPr="6B9F3448" w:rsidR="67B201E2">
        <w:rPr>
          <w:rFonts w:ascii="Calibri" w:hAnsi="Calibri" w:eastAsia="Calibri" w:cs="Calibri"/>
          <w:sz w:val="24"/>
          <w:szCs w:val="24"/>
        </w:rPr>
        <w:t xml:space="preserve">The youth worker should communicate genuine interest, listen without </w:t>
      </w:r>
      <w:r w:rsidRPr="6B9F3448" w:rsidR="67B201E2">
        <w:rPr>
          <w:rFonts w:ascii="Calibri" w:hAnsi="Calibri" w:eastAsia="Calibri" w:cs="Calibri"/>
          <w:sz w:val="24"/>
          <w:szCs w:val="24"/>
        </w:rPr>
        <w:t>judgement</w:t>
      </w:r>
      <w:r w:rsidRPr="6B9F3448" w:rsidR="67B201E2">
        <w:rPr>
          <w:rFonts w:ascii="Calibri" w:hAnsi="Calibri" w:eastAsia="Calibri" w:cs="Calibri"/>
          <w:sz w:val="24"/>
          <w:szCs w:val="24"/>
        </w:rPr>
        <w:t xml:space="preserve"> and allow the young person to explore their feelings at their own pace. </w:t>
      </w:r>
    </w:p>
    <w:p w:rsidR="4A1F22C2" w:rsidP="6B9F3448" w:rsidRDefault="4A1F22C2" w14:paraId="1E821E71" w14:textId="55B7D4B6">
      <w:pPr>
        <w:pStyle w:val="Normal"/>
        <w:spacing w:before="0" w:beforeAutospacing="on" w:after="240" w:afterAutospacing="off" w:line="480" w:lineRule="auto"/>
        <w:ind w:firstLine="720"/>
      </w:pPr>
      <w:r w:rsidRPr="6B9F3448" w:rsidR="1502F370">
        <w:rPr>
          <w:rFonts w:ascii="Calibri" w:hAnsi="Calibri" w:eastAsia="Calibri" w:cs="Calibri"/>
          <w:sz w:val="24"/>
          <w:szCs w:val="24"/>
        </w:rPr>
        <w:t xml:space="preserve">A fundamental counselling </w:t>
      </w:r>
      <w:r w:rsidRPr="6B9F3448" w:rsidR="7334E51E">
        <w:rPr>
          <w:rFonts w:ascii="Calibri" w:hAnsi="Calibri" w:eastAsia="Calibri" w:cs="Calibri"/>
          <w:sz w:val="24"/>
          <w:szCs w:val="24"/>
        </w:rPr>
        <w:t>competence skill</w:t>
      </w:r>
      <w:r w:rsidRPr="6B9F3448" w:rsidR="1502F370">
        <w:rPr>
          <w:rFonts w:ascii="Calibri" w:hAnsi="Calibri" w:eastAsia="Calibri" w:cs="Calibri"/>
          <w:sz w:val="24"/>
          <w:szCs w:val="24"/>
        </w:rPr>
        <w:t xml:space="preserve"> is effective</w:t>
      </w:r>
      <w:r w:rsidRPr="6B9F3448" w:rsidR="5342A19E">
        <w:rPr>
          <w:rFonts w:ascii="Calibri" w:hAnsi="Calibri" w:eastAsia="Calibri" w:cs="Calibri"/>
          <w:sz w:val="24"/>
          <w:szCs w:val="24"/>
        </w:rPr>
        <w:t xml:space="preserve"> </w:t>
      </w:r>
      <w:r w:rsidRPr="6B9F3448" w:rsidR="2D58DD37">
        <w:rPr>
          <w:rFonts w:ascii="Calibri" w:hAnsi="Calibri" w:eastAsia="Calibri" w:cs="Calibri"/>
          <w:sz w:val="24"/>
          <w:szCs w:val="24"/>
        </w:rPr>
        <w:t>listening,</w:t>
      </w:r>
      <w:r w:rsidRPr="6B9F3448" w:rsidR="1502F370">
        <w:rPr>
          <w:rFonts w:ascii="Calibri" w:hAnsi="Calibri" w:eastAsia="Calibri" w:cs="Calibri"/>
          <w:sz w:val="24"/>
          <w:szCs w:val="24"/>
        </w:rPr>
        <w:t xml:space="preserve"> </w:t>
      </w:r>
      <w:r w:rsidRPr="6B9F3448" w:rsidR="77085D81">
        <w:rPr>
          <w:rFonts w:ascii="Calibri" w:hAnsi="Calibri" w:eastAsia="Calibri" w:cs="Calibri"/>
          <w:sz w:val="24"/>
          <w:szCs w:val="24"/>
        </w:rPr>
        <w:t>recognized</w:t>
      </w:r>
      <w:r w:rsidRPr="6B9F3448" w:rsidR="1502F370">
        <w:rPr>
          <w:rFonts w:ascii="Calibri" w:hAnsi="Calibri" w:eastAsia="Calibri" w:cs="Calibri"/>
          <w:sz w:val="24"/>
          <w:szCs w:val="24"/>
        </w:rPr>
        <w:t xml:space="preserve"> by the BACP framework. </w:t>
      </w:r>
      <w:r w:rsidRPr="6B9F3448" w:rsidR="0FF142EC">
        <w:rPr>
          <w:rFonts w:ascii="Calibri" w:hAnsi="Calibri" w:eastAsia="Calibri" w:cs="Calibri"/>
          <w:sz w:val="24"/>
          <w:szCs w:val="24"/>
        </w:rPr>
        <w:t xml:space="preserve">Active </w:t>
      </w:r>
      <w:r w:rsidRPr="6B9F3448" w:rsidR="10C44465">
        <w:rPr>
          <w:rFonts w:ascii="Calibri" w:hAnsi="Calibri" w:eastAsia="Calibri" w:cs="Calibri"/>
          <w:sz w:val="24"/>
          <w:szCs w:val="24"/>
        </w:rPr>
        <w:t>listening</w:t>
      </w:r>
      <w:r w:rsidRPr="6B9F3448" w:rsidR="0FF142EC">
        <w:rPr>
          <w:rFonts w:ascii="Calibri" w:hAnsi="Calibri" w:eastAsia="Calibri" w:cs="Calibri"/>
          <w:sz w:val="24"/>
          <w:szCs w:val="24"/>
        </w:rPr>
        <w:t xml:space="preserve"> </w:t>
      </w:r>
      <w:r w:rsidRPr="6B9F3448" w:rsidR="6C3E0DF3">
        <w:rPr>
          <w:rFonts w:ascii="Calibri" w:hAnsi="Calibri" w:eastAsia="Calibri" w:cs="Calibri"/>
          <w:sz w:val="24"/>
          <w:szCs w:val="24"/>
        </w:rPr>
        <w:t>involves</w:t>
      </w:r>
      <w:r w:rsidRPr="6B9F3448" w:rsidR="0FF142EC">
        <w:rPr>
          <w:rFonts w:ascii="Calibri" w:hAnsi="Calibri" w:eastAsia="Calibri" w:cs="Calibri"/>
          <w:sz w:val="24"/>
          <w:szCs w:val="24"/>
        </w:rPr>
        <w:t xml:space="preserve"> giving the </w:t>
      </w:r>
      <w:r w:rsidRPr="6B9F3448" w:rsidR="474D5161">
        <w:rPr>
          <w:rFonts w:ascii="Calibri" w:hAnsi="Calibri" w:eastAsia="Calibri" w:cs="Calibri"/>
          <w:sz w:val="24"/>
          <w:szCs w:val="24"/>
        </w:rPr>
        <w:t>individual</w:t>
      </w:r>
      <w:r w:rsidRPr="6B9F3448" w:rsidR="0FF142EC">
        <w:rPr>
          <w:rFonts w:ascii="Calibri" w:hAnsi="Calibri" w:eastAsia="Calibri" w:cs="Calibri"/>
          <w:sz w:val="24"/>
          <w:szCs w:val="24"/>
        </w:rPr>
        <w:t xml:space="preserve"> your </w:t>
      </w:r>
      <w:r w:rsidRPr="6B9F3448" w:rsidR="1E1F7299">
        <w:rPr>
          <w:rFonts w:ascii="Calibri" w:hAnsi="Calibri" w:eastAsia="Calibri" w:cs="Calibri"/>
          <w:sz w:val="24"/>
          <w:szCs w:val="24"/>
        </w:rPr>
        <w:t>undivided</w:t>
      </w:r>
      <w:r w:rsidRPr="6B9F3448" w:rsidR="0FF142EC">
        <w:rPr>
          <w:rFonts w:ascii="Calibri" w:hAnsi="Calibri" w:eastAsia="Calibri" w:cs="Calibri"/>
          <w:sz w:val="24"/>
          <w:szCs w:val="24"/>
        </w:rPr>
        <w:t xml:space="preserve"> </w:t>
      </w:r>
      <w:r w:rsidRPr="6B9F3448" w:rsidR="59B3D2EC">
        <w:rPr>
          <w:rFonts w:ascii="Calibri" w:hAnsi="Calibri" w:eastAsia="Calibri" w:cs="Calibri"/>
          <w:sz w:val="24"/>
          <w:szCs w:val="24"/>
        </w:rPr>
        <w:t>attention</w:t>
      </w:r>
      <w:r w:rsidRPr="6B9F3448" w:rsidR="0FF142EC">
        <w:rPr>
          <w:rFonts w:ascii="Calibri" w:hAnsi="Calibri" w:eastAsia="Calibri" w:cs="Calibri"/>
          <w:sz w:val="24"/>
          <w:szCs w:val="24"/>
        </w:rPr>
        <w:t xml:space="preserve">, while </w:t>
      </w:r>
      <w:r w:rsidRPr="6B9F3448" w:rsidR="7559E1D6">
        <w:rPr>
          <w:rFonts w:ascii="Calibri" w:hAnsi="Calibri" w:eastAsia="Calibri" w:cs="Calibri"/>
          <w:sz w:val="24"/>
          <w:szCs w:val="24"/>
        </w:rPr>
        <w:t>using</w:t>
      </w:r>
      <w:r w:rsidRPr="6B9F3448" w:rsidR="0FF142EC">
        <w:rPr>
          <w:rFonts w:ascii="Calibri" w:hAnsi="Calibri" w:eastAsia="Calibri" w:cs="Calibri"/>
          <w:sz w:val="24"/>
          <w:szCs w:val="24"/>
        </w:rPr>
        <w:t xml:space="preserve"> verbal and non-verbal communication to </w:t>
      </w:r>
      <w:r w:rsidRPr="6B9F3448" w:rsidR="29C74B78">
        <w:rPr>
          <w:rFonts w:ascii="Calibri" w:hAnsi="Calibri" w:eastAsia="Calibri" w:cs="Calibri"/>
          <w:sz w:val="24"/>
          <w:szCs w:val="24"/>
        </w:rPr>
        <w:t>demonstrate</w:t>
      </w:r>
      <w:r w:rsidRPr="6B9F3448" w:rsidR="0FF142EC">
        <w:rPr>
          <w:rFonts w:ascii="Calibri" w:hAnsi="Calibri" w:eastAsia="Calibri" w:cs="Calibri"/>
          <w:sz w:val="24"/>
          <w:szCs w:val="24"/>
        </w:rPr>
        <w:t xml:space="preserve"> under</w:t>
      </w:r>
      <w:r w:rsidRPr="6B9F3448" w:rsidR="79A644A6">
        <w:rPr>
          <w:rFonts w:ascii="Calibri" w:hAnsi="Calibri" w:eastAsia="Calibri" w:cs="Calibri"/>
          <w:sz w:val="24"/>
          <w:szCs w:val="24"/>
        </w:rPr>
        <w:t>stand</w:t>
      </w:r>
      <w:r w:rsidRPr="6B9F3448" w:rsidR="0FF142EC">
        <w:rPr>
          <w:rFonts w:ascii="Calibri" w:hAnsi="Calibri" w:eastAsia="Calibri" w:cs="Calibri"/>
          <w:sz w:val="24"/>
          <w:szCs w:val="24"/>
        </w:rPr>
        <w:t xml:space="preserve">ing. </w:t>
      </w:r>
      <w:r w:rsidRPr="6B9F3448" w:rsidR="6297A8A5">
        <w:rPr>
          <w:rFonts w:ascii="Calibri" w:hAnsi="Calibri" w:eastAsia="Calibri" w:cs="Calibri"/>
          <w:sz w:val="24"/>
          <w:szCs w:val="24"/>
        </w:rPr>
        <w:t>These communication skills include</w:t>
      </w:r>
      <w:r w:rsidRPr="6B9F3448" w:rsidR="6297A8A5">
        <w:rPr>
          <w:rFonts w:ascii="Calibri" w:hAnsi="Calibri" w:eastAsia="Calibri" w:cs="Calibri"/>
          <w:sz w:val="24"/>
          <w:szCs w:val="24"/>
        </w:rPr>
        <w:t>, minimal encourages</w:t>
      </w:r>
      <w:r w:rsidRPr="6B9F3448" w:rsidR="6297A8A5">
        <w:rPr>
          <w:rFonts w:ascii="Calibri" w:hAnsi="Calibri" w:eastAsia="Calibri" w:cs="Calibri"/>
          <w:sz w:val="24"/>
          <w:szCs w:val="24"/>
        </w:rPr>
        <w:t xml:space="preserve">, paraphrasing, </w:t>
      </w:r>
      <w:r w:rsidRPr="6B9F3448" w:rsidR="6297A8A5">
        <w:rPr>
          <w:rFonts w:ascii="Calibri" w:hAnsi="Calibri" w:eastAsia="Calibri" w:cs="Calibri"/>
          <w:sz w:val="24"/>
          <w:szCs w:val="24"/>
        </w:rPr>
        <w:t>summerising</w:t>
      </w:r>
      <w:r w:rsidRPr="6B9F3448" w:rsidR="6297A8A5">
        <w:rPr>
          <w:rFonts w:ascii="Calibri" w:hAnsi="Calibri" w:eastAsia="Calibri" w:cs="Calibri"/>
          <w:sz w:val="24"/>
          <w:szCs w:val="24"/>
        </w:rPr>
        <w:t xml:space="preserve">, </w:t>
      </w:r>
      <w:r w:rsidRPr="6B9F3448" w:rsidR="6297A8A5">
        <w:rPr>
          <w:rFonts w:ascii="Calibri" w:hAnsi="Calibri" w:eastAsia="Calibri" w:cs="Calibri"/>
          <w:sz w:val="24"/>
          <w:szCs w:val="24"/>
        </w:rPr>
        <w:t>appropriate questioning</w:t>
      </w:r>
      <w:r w:rsidRPr="6B9F3448" w:rsidR="6297A8A5">
        <w:rPr>
          <w:rFonts w:ascii="Calibri" w:hAnsi="Calibri" w:eastAsia="Calibri" w:cs="Calibri"/>
          <w:sz w:val="24"/>
          <w:szCs w:val="24"/>
        </w:rPr>
        <w:t xml:space="preserve"> and silence. </w:t>
      </w:r>
      <w:r w:rsidRPr="6B9F3448" w:rsidR="70DDE868">
        <w:rPr>
          <w:rFonts w:ascii="Calibri" w:hAnsi="Calibri" w:eastAsia="Calibri" w:cs="Calibri"/>
          <w:noProof w:val="0"/>
          <w:sz w:val="24"/>
          <w:szCs w:val="24"/>
          <w:lang w:val="en-GB"/>
        </w:rPr>
        <w:t xml:space="preserve">Active listening also helps youth workers </w:t>
      </w:r>
      <w:r w:rsidRPr="6B9F3448" w:rsidR="70DDE868">
        <w:rPr>
          <w:rFonts w:ascii="Calibri" w:hAnsi="Calibri" w:eastAsia="Calibri" w:cs="Calibri"/>
          <w:noProof w:val="0"/>
          <w:sz w:val="24"/>
          <w:szCs w:val="24"/>
          <w:lang w:val="en-GB"/>
        </w:rPr>
        <w:t>identify</w:t>
      </w:r>
      <w:r w:rsidRPr="6B9F3448" w:rsidR="70DDE868">
        <w:rPr>
          <w:rFonts w:ascii="Calibri" w:hAnsi="Calibri" w:eastAsia="Calibri" w:cs="Calibri"/>
          <w:noProof w:val="0"/>
          <w:sz w:val="24"/>
          <w:szCs w:val="24"/>
          <w:lang w:val="en-GB"/>
        </w:rPr>
        <w:t xml:space="preserve"> both spoken and unspoken concerns. Young people often communicate distress indirectly through changes in behaviour, body </w:t>
      </w:r>
      <w:r w:rsidRPr="6B9F3448" w:rsidR="70DDE868">
        <w:rPr>
          <w:rFonts w:ascii="Calibri" w:hAnsi="Calibri" w:eastAsia="Calibri" w:cs="Calibri"/>
          <w:noProof w:val="0"/>
          <w:sz w:val="24"/>
          <w:szCs w:val="24"/>
          <w:lang w:val="en-GB"/>
        </w:rPr>
        <w:t>language</w:t>
      </w:r>
      <w:r w:rsidRPr="6B9F3448" w:rsidR="70DDE868">
        <w:rPr>
          <w:rFonts w:ascii="Calibri" w:hAnsi="Calibri" w:eastAsia="Calibri" w:cs="Calibri"/>
          <w:noProof w:val="0"/>
          <w:sz w:val="24"/>
          <w:szCs w:val="24"/>
          <w:lang w:val="en-GB"/>
        </w:rPr>
        <w:t xml:space="preserve"> or reluctance to speak openly. By </w:t>
      </w:r>
      <w:r w:rsidRPr="6B9F3448" w:rsidR="70DDE868">
        <w:rPr>
          <w:rFonts w:ascii="Calibri" w:hAnsi="Calibri" w:eastAsia="Calibri" w:cs="Calibri"/>
          <w:noProof w:val="0"/>
          <w:sz w:val="24"/>
          <w:szCs w:val="24"/>
          <w:lang w:val="en-GB"/>
        </w:rPr>
        <w:t>observing</w:t>
      </w:r>
      <w:r w:rsidRPr="6B9F3448" w:rsidR="70DDE868">
        <w:rPr>
          <w:rFonts w:ascii="Calibri" w:hAnsi="Calibri" w:eastAsia="Calibri" w:cs="Calibri"/>
          <w:noProof w:val="0"/>
          <w:sz w:val="24"/>
          <w:szCs w:val="24"/>
          <w:lang w:val="en-GB"/>
        </w:rPr>
        <w:t xml:space="preserve"> non-verbal cues alongside verbal communication, youth workers can better understand underlying emotions and respond appropriately. Open questions encourage exploration, while summarising ensures that the worker has accurately understood the young person's perspective and </w:t>
      </w:r>
      <w:r w:rsidRPr="6B9F3448" w:rsidR="70DDE868">
        <w:rPr>
          <w:rFonts w:ascii="Calibri" w:hAnsi="Calibri" w:eastAsia="Calibri" w:cs="Calibri"/>
          <w:noProof w:val="0"/>
          <w:sz w:val="24"/>
          <w:szCs w:val="24"/>
          <w:lang w:val="en-GB"/>
        </w:rPr>
        <w:t>demonstrates</w:t>
      </w:r>
      <w:r w:rsidRPr="6B9F3448" w:rsidR="70DDE868">
        <w:rPr>
          <w:rFonts w:ascii="Calibri" w:hAnsi="Calibri" w:eastAsia="Calibri" w:cs="Calibri"/>
          <w:noProof w:val="0"/>
          <w:sz w:val="24"/>
          <w:szCs w:val="24"/>
          <w:lang w:val="en-GB"/>
        </w:rPr>
        <w:t xml:space="preserve"> that they are being listened to carefully. </w:t>
      </w:r>
      <w:r w:rsidRPr="6B9F3448" w:rsidR="403CC21E">
        <w:rPr>
          <w:rFonts w:ascii="Calibri" w:hAnsi="Calibri" w:eastAsia="Calibri" w:cs="Calibri"/>
          <w:sz w:val="24"/>
          <w:szCs w:val="24"/>
        </w:rPr>
        <w:t xml:space="preserve">These skills encourage young people to elaborate on their experiences and help them gain greater insight into their emotions. For example, if a young person says, "Everything feels pointless," the youth worker might respond: </w:t>
      </w:r>
      <w:r w:rsidRPr="6B9F3448" w:rsidR="403CC21E">
        <w:rPr>
          <w:rFonts w:ascii="Calibri" w:hAnsi="Calibri" w:eastAsia="Calibri" w:cs="Calibri"/>
          <w:i w:val="1"/>
          <w:iCs w:val="1"/>
          <w:sz w:val="24"/>
          <w:szCs w:val="24"/>
        </w:rPr>
        <w:t xml:space="preserve">"It sounds as though things have been feeling overwhelming for quite some time." </w:t>
      </w:r>
      <w:r w:rsidRPr="6B9F3448" w:rsidR="403CC21E">
        <w:rPr>
          <w:rFonts w:ascii="Calibri" w:hAnsi="Calibri" w:eastAsia="Calibri" w:cs="Calibri"/>
          <w:sz w:val="24"/>
          <w:szCs w:val="24"/>
        </w:rPr>
        <w:t xml:space="preserve">This reflection communicates empathy rather than </w:t>
      </w:r>
      <w:r w:rsidRPr="6B9F3448" w:rsidR="403CC21E">
        <w:rPr>
          <w:rFonts w:ascii="Calibri" w:hAnsi="Calibri" w:eastAsia="Calibri" w:cs="Calibri"/>
          <w:sz w:val="24"/>
          <w:szCs w:val="24"/>
        </w:rPr>
        <w:t>immediately</w:t>
      </w:r>
      <w:r w:rsidRPr="6B9F3448" w:rsidR="403CC21E">
        <w:rPr>
          <w:rFonts w:ascii="Calibri" w:hAnsi="Calibri" w:eastAsia="Calibri" w:cs="Calibri"/>
          <w:sz w:val="24"/>
          <w:szCs w:val="24"/>
        </w:rPr>
        <w:t xml:space="preserve"> trying to solve the problem. </w:t>
      </w:r>
      <w:r w:rsidRPr="6B9F3448" w:rsidR="343F482F">
        <w:rPr>
          <w:rFonts w:ascii="Calibri" w:hAnsi="Calibri" w:eastAsia="Calibri" w:cs="Calibri"/>
          <w:sz w:val="24"/>
          <w:szCs w:val="24"/>
        </w:rPr>
        <w:t xml:space="preserve">Sitting with </w:t>
      </w:r>
      <w:r w:rsidRPr="6B9F3448" w:rsidR="00DE8CFB">
        <w:rPr>
          <w:rFonts w:ascii="Calibri" w:hAnsi="Calibri" w:eastAsia="Calibri" w:cs="Calibri"/>
          <w:sz w:val="24"/>
          <w:szCs w:val="24"/>
        </w:rPr>
        <w:t>silence</w:t>
      </w:r>
      <w:r w:rsidRPr="6B9F3448" w:rsidR="343F482F">
        <w:rPr>
          <w:rFonts w:ascii="Calibri" w:hAnsi="Calibri" w:eastAsia="Calibri" w:cs="Calibri"/>
          <w:sz w:val="24"/>
          <w:szCs w:val="24"/>
        </w:rPr>
        <w:t xml:space="preserve"> is a skill that is used </w:t>
      </w:r>
      <w:r w:rsidRPr="6B9F3448" w:rsidR="343F482F">
        <w:rPr>
          <w:rFonts w:ascii="Calibri" w:hAnsi="Calibri" w:eastAsia="Calibri" w:cs="Calibri"/>
          <w:sz w:val="24"/>
          <w:szCs w:val="24"/>
        </w:rPr>
        <w:t>in order to</w:t>
      </w:r>
      <w:r w:rsidRPr="6B9F3448" w:rsidR="343F482F">
        <w:rPr>
          <w:rFonts w:ascii="Calibri" w:hAnsi="Calibri" w:eastAsia="Calibri" w:cs="Calibri"/>
          <w:sz w:val="24"/>
          <w:szCs w:val="24"/>
        </w:rPr>
        <w:t xml:space="preserve"> </w:t>
      </w:r>
      <w:r w:rsidRPr="6B9F3448" w:rsidR="08A39018">
        <w:rPr>
          <w:rFonts w:ascii="Calibri" w:hAnsi="Calibri" w:eastAsia="Calibri" w:cs="Calibri"/>
          <w:sz w:val="24"/>
          <w:szCs w:val="24"/>
        </w:rPr>
        <w:t>facilitate</w:t>
      </w:r>
      <w:r w:rsidRPr="6B9F3448" w:rsidR="343F482F">
        <w:rPr>
          <w:rFonts w:ascii="Calibri" w:hAnsi="Calibri" w:eastAsia="Calibri" w:cs="Calibri"/>
          <w:sz w:val="24"/>
          <w:szCs w:val="24"/>
        </w:rPr>
        <w:t xml:space="preserve"> personal </w:t>
      </w:r>
      <w:r w:rsidRPr="6B9F3448" w:rsidR="752126B6">
        <w:rPr>
          <w:rFonts w:ascii="Calibri" w:hAnsi="Calibri" w:eastAsia="Calibri" w:cs="Calibri"/>
          <w:sz w:val="24"/>
          <w:szCs w:val="24"/>
        </w:rPr>
        <w:t>development;</w:t>
      </w:r>
      <w:r w:rsidRPr="6B9F3448" w:rsidR="343F482F">
        <w:rPr>
          <w:rFonts w:ascii="Calibri" w:hAnsi="Calibri" w:eastAsia="Calibri" w:cs="Calibri"/>
          <w:sz w:val="24"/>
          <w:szCs w:val="24"/>
        </w:rPr>
        <w:t xml:space="preserve"> it allows the young person time </w:t>
      </w:r>
      <w:r w:rsidRPr="6B9F3448" w:rsidR="35847E9F">
        <w:rPr>
          <w:rFonts w:ascii="Calibri" w:hAnsi="Calibri" w:eastAsia="Calibri" w:cs="Calibri"/>
          <w:sz w:val="24"/>
          <w:szCs w:val="24"/>
        </w:rPr>
        <w:t xml:space="preserve">for self-exploration, problem solving, decision making, goal setting and resilience. </w:t>
      </w:r>
      <w:r w:rsidRPr="6B9F3448" w:rsidR="35847E9F">
        <w:rPr>
          <w:rFonts w:ascii="Calibri" w:hAnsi="Calibri" w:eastAsia="Calibri" w:cs="Calibri"/>
          <w:sz w:val="24"/>
          <w:szCs w:val="24"/>
        </w:rPr>
        <w:t xml:space="preserve">For example, when supporting a young person struggling with family conflict, the youth worker may help them explore different coping strategies rather than </w:t>
      </w:r>
      <w:r w:rsidRPr="6B9F3448" w:rsidR="35847E9F">
        <w:rPr>
          <w:rFonts w:ascii="Calibri" w:hAnsi="Calibri" w:eastAsia="Calibri" w:cs="Calibri"/>
          <w:sz w:val="24"/>
          <w:szCs w:val="24"/>
        </w:rPr>
        <w:t>advising</w:t>
      </w:r>
      <w:r w:rsidRPr="6B9F3448" w:rsidR="35847E9F">
        <w:rPr>
          <w:rFonts w:ascii="Calibri" w:hAnsi="Calibri" w:eastAsia="Calibri" w:cs="Calibri"/>
          <w:sz w:val="24"/>
          <w:szCs w:val="24"/>
        </w:rPr>
        <w:t xml:space="preserve"> them what to do. This empowerment approach aligns closely with youth work values of participation, </w:t>
      </w:r>
      <w:r w:rsidRPr="6B9F3448" w:rsidR="18BF3571">
        <w:rPr>
          <w:rFonts w:ascii="Calibri" w:hAnsi="Calibri" w:eastAsia="Calibri" w:cs="Calibri"/>
          <w:sz w:val="24"/>
          <w:szCs w:val="24"/>
        </w:rPr>
        <w:t>autonomy,</w:t>
      </w:r>
      <w:r w:rsidRPr="6B9F3448" w:rsidR="35847E9F">
        <w:rPr>
          <w:rFonts w:ascii="Calibri" w:hAnsi="Calibri" w:eastAsia="Calibri" w:cs="Calibri"/>
          <w:sz w:val="24"/>
          <w:szCs w:val="24"/>
        </w:rPr>
        <w:t xml:space="preserve"> and personal development</w:t>
      </w:r>
      <w:r w:rsidRPr="6B9F3448" w:rsidR="2695FB2D">
        <w:rPr>
          <w:rFonts w:ascii="Calibri" w:hAnsi="Calibri" w:eastAsia="Calibri" w:cs="Calibri"/>
          <w:sz w:val="24"/>
          <w:szCs w:val="24"/>
        </w:rPr>
        <w:t xml:space="preserve">. </w:t>
      </w:r>
    </w:p>
    <w:p w:rsidR="330F89F2" w:rsidP="6B9F3448" w:rsidRDefault="330F89F2" w14:paraId="2905C894" w14:textId="6116265C">
      <w:pPr>
        <w:pStyle w:val="Normal"/>
        <w:spacing w:before="0" w:beforeAutospacing="on" w:line="480" w:lineRule="auto"/>
        <w:ind w:firstLine="720"/>
        <w:rPr>
          <w:rFonts w:ascii="Calibri" w:hAnsi="Calibri" w:eastAsia="Calibri" w:cs="Calibri"/>
        </w:rPr>
      </w:pPr>
      <w:r w:rsidRPr="6B9F3448" w:rsidR="20582704">
        <w:rPr>
          <w:rFonts w:ascii="Calibri" w:hAnsi="Calibri" w:eastAsia="Calibri" w:cs="Calibri"/>
        </w:rPr>
        <w:t>Empathy is recognised by the British Association for Counselling and Psychotherapy (BACP) as one of the core counselling competencies and is an essential skill for youth workers.</w:t>
      </w:r>
      <w:r w:rsidRPr="6B9F3448" w:rsidR="08B9303A">
        <w:rPr>
          <w:rFonts w:ascii="Calibri" w:hAnsi="Calibri" w:eastAsia="Calibri" w:cs="Calibri"/>
          <w:noProof w:val="0"/>
          <w:lang w:val="en-GB"/>
        </w:rPr>
        <w:t xml:space="preserve"> The BACP's </w:t>
      </w:r>
      <w:r w:rsidRPr="6B9F3448" w:rsidR="08B9303A">
        <w:rPr>
          <w:rFonts w:ascii="Calibri" w:hAnsi="Calibri" w:eastAsia="Calibri" w:cs="Calibri"/>
          <w:noProof w:val="0"/>
          <w:lang w:val="en-GB"/>
        </w:rPr>
        <w:t>Competences for Work with Young People (11-18 years)</w:t>
      </w:r>
      <w:r w:rsidRPr="6B9F3448" w:rsidR="08B9303A">
        <w:rPr>
          <w:rFonts w:ascii="Calibri" w:hAnsi="Calibri" w:eastAsia="Calibri" w:cs="Calibri"/>
          <w:noProof w:val="0"/>
          <w:lang w:val="en-GB"/>
        </w:rPr>
        <w:t xml:space="preserve"> </w:t>
      </w:r>
      <w:r w:rsidRPr="6B9F3448" w:rsidR="08B9303A">
        <w:rPr>
          <w:rFonts w:ascii="Calibri" w:hAnsi="Calibri" w:eastAsia="Calibri" w:cs="Calibri"/>
          <w:noProof w:val="0"/>
          <w:lang w:val="en-GB"/>
        </w:rPr>
        <w:t>identifies</w:t>
      </w:r>
      <w:r w:rsidRPr="6B9F3448" w:rsidR="08B9303A">
        <w:rPr>
          <w:rFonts w:ascii="Calibri" w:hAnsi="Calibri" w:eastAsia="Calibri" w:cs="Calibri"/>
          <w:noProof w:val="0"/>
          <w:lang w:val="en-GB"/>
        </w:rPr>
        <w:t xml:space="preserve"> the ability to "experience and communicate empathy" as a core counselling competence. The framework argues that effective practitioners should be able to understand a young person's perspective, communicate acceptance, and build a strong therapeutic alliance. </w:t>
      </w:r>
      <w:r w:rsidRPr="6B9F3448" w:rsidR="20582704">
        <w:rPr>
          <w:rFonts w:ascii="Calibri" w:hAnsi="Calibri" w:eastAsia="Calibri" w:cs="Calibri"/>
        </w:rPr>
        <w:t xml:space="preserve">It involves accurately understanding a young person's emotional experience and communicating that understanding in a way that helps them feel valued and supported. Many young people facing challenges such as family conflict, bullying, or poor mental health may struggle to recognise or express their emotions effectively. As a result, youth workers require strong emotional intelligence to interpret both verbal and non-verbal forms of communication. When empathy is </w:t>
      </w:r>
      <w:r w:rsidRPr="6B9F3448" w:rsidR="20582704">
        <w:rPr>
          <w:rFonts w:ascii="Calibri" w:hAnsi="Calibri" w:eastAsia="Calibri" w:cs="Calibri"/>
        </w:rPr>
        <w:t>demonstrated</w:t>
      </w:r>
      <w:r w:rsidRPr="6B9F3448" w:rsidR="20582704">
        <w:rPr>
          <w:rFonts w:ascii="Calibri" w:hAnsi="Calibri" w:eastAsia="Calibri" w:cs="Calibri"/>
        </w:rPr>
        <w:t xml:space="preserve"> accurately, it can reduce feelings of isolation, strengthen trust within the professional relationship, encourage emotional expression, and promote greater self-awareness. Rather than offering immediate reassurance or </w:t>
      </w:r>
      <w:r w:rsidRPr="6B9F3448" w:rsidR="20582704">
        <w:rPr>
          <w:rFonts w:ascii="Calibri" w:hAnsi="Calibri" w:eastAsia="Calibri" w:cs="Calibri"/>
        </w:rPr>
        <w:t>attempting</w:t>
      </w:r>
      <w:r w:rsidRPr="6B9F3448" w:rsidR="20582704">
        <w:rPr>
          <w:rFonts w:ascii="Calibri" w:hAnsi="Calibri" w:eastAsia="Calibri" w:cs="Calibri"/>
        </w:rPr>
        <w:t xml:space="preserve"> to solve problems too quickly, an empathetic youth worker </w:t>
      </w:r>
      <w:r w:rsidRPr="6B9F3448" w:rsidR="20582704">
        <w:rPr>
          <w:rFonts w:ascii="Calibri" w:hAnsi="Calibri" w:eastAsia="Calibri" w:cs="Calibri"/>
        </w:rPr>
        <w:t>validates</w:t>
      </w:r>
      <w:r w:rsidRPr="6B9F3448" w:rsidR="20582704">
        <w:rPr>
          <w:rFonts w:ascii="Calibri" w:hAnsi="Calibri" w:eastAsia="Calibri" w:cs="Calibri"/>
        </w:rPr>
        <w:t xml:space="preserve"> the young person's feelings and experiences, helping them to feel genuinely heard, </w:t>
      </w:r>
      <w:r w:rsidRPr="6B9F3448" w:rsidR="20582704">
        <w:rPr>
          <w:rFonts w:ascii="Calibri" w:hAnsi="Calibri" w:eastAsia="Calibri" w:cs="Calibri"/>
        </w:rPr>
        <w:t>understood</w:t>
      </w:r>
      <w:r w:rsidRPr="6B9F3448" w:rsidR="20582704">
        <w:rPr>
          <w:rFonts w:ascii="Calibri" w:hAnsi="Calibri" w:eastAsia="Calibri" w:cs="Calibri"/>
        </w:rPr>
        <w:t xml:space="preserve"> and accepted</w:t>
      </w:r>
      <w:r w:rsidRPr="6B9F3448" w:rsidR="491F6139">
        <w:rPr>
          <w:rFonts w:ascii="Calibri" w:hAnsi="Calibri" w:eastAsia="Calibri" w:cs="Calibri"/>
        </w:rPr>
        <w:t xml:space="preserve">. </w:t>
      </w:r>
    </w:p>
    <w:p w:rsidR="4432A29B" w:rsidP="6B9F3448" w:rsidRDefault="4432A29B" w14:paraId="034109E7" w14:textId="053B0531">
      <w:pPr>
        <w:pStyle w:val="Normal"/>
        <w:spacing w:before="0" w:beforeAutospacing="on" w:after="240" w:afterAutospacing="off" w:line="480" w:lineRule="auto"/>
        <w:ind w:firstLine="720"/>
      </w:pPr>
      <w:r w:rsidRPr="6B9F3448" w:rsidR="5A97597C">
        <w:rPr>
          <w:rFonts w:ascii="Calibri" w:hAnsi="Calibri" w:eastAsia="Calibri" w:cs="Calibri"/>
        </w:rPr>
        <w:t xml:space="preserve">Youth workers must work within </w:t>
      </w:r>
      <w:r w:rsidRPr="6B9F3448" w:rsidR="41A96F67">
        <w:rPr>
          <w:rFonts w:ascii="Calibri" w:hAnsi="Calibri" w:eastAsia="Calibri" w:cs="Calibri"/>
        </w:rPr>
        <w:t>professional</w:t>
      </w:r>
      <w:r w:rsidRPr="6B9F3448" w:rsidR="5A97597C">
        <w:rPr>
          <w:rFonts w:ascii="Calibri" w:hAnsi="Calibri" w:eastAsia="Calibri" w:cs="Calibri"/>
        </w:rPr>
        <w:t xml:space="preserve"> </w:t>
      </w:r>
      <w:r w:rsidRPr="6B9F3448" w:rsidR="4E67240D">
        <w:rPr>
          <w:rFonts w:ascii="Calibri" w:hAnsi="Calibri" w:eastAsia="Calibri" w:cs="Calibri"/>
        </w:rPr>
        <w:t>boundaries</w:t>
      </w:r>
      <w:r w:rsidRPr="6B9F3448" w:rsidR="5A97597C">
        <w:rPr>
          <w:rFonts w:ascii="Calibri" w:hAnsi="Calibri" w:eastAsia="Calibri" w:cs="Calibri"/>
        </w:rPr>
        <w:t xml:space="preserve"> while following </w:t>
      </w:r>
      <w:r w:rsidRPr="6B9F3448" w:rsidR="0CBD14EA">
        <w:rPr>
          <w:rFonts w:ascii="Calibri" w:hAnsi="Calibri" w:eastAsia="Calibri" w:cs="Calibri"/>
        </w:rPr>
        <w:t>policies</w:t>
      </w:r>
      <w:r w:rsidRPr="6B9F3448" w:rsidR="5A97597C">
        <w:rPr>
          <w:rFonts w:ascii="Calibri" w:hAnsi="Calibri" w:eastAsia="Calibri" w:cs="Calibri"/>
        </w:rPr>
        <w:t xml:space="preserve"> and the BACP </w:t>
      </w:r>
      <w:r w:rsidRPr="6B9F3448" w:rsidR="35DD34A5">
        <w:rPr>
          <w:rFonts w:ascii="Calibri" w:hAnsi="Calibri" w:eastAsia="Calibri" w:cs="Calibri"/>
        </w:rPr>
        <w:t>ethical</w:t>
      </w:r>
      <w:r w:rsidRPr="6B9F3448" w:rsidR="5A97597C">
        <w:rPr>
          <w:rFonts w:ascii="Calibri" w:hAnsi="Calibri" w:eastAsia="Calibri" w:cs="Calibri"/>
        </w:rPr>
        <w:t xml:space="preserve"> </w:t>
      </w:r>
      <w:r w:rsidRPr="6B9F3448" w:rsidR="2BC27AB9">
        <w:rPr>
          <w:rFonts w:ascii="Calibri" w:hAnsi="Calibri" w:eastAsia="Calibri" w:cs="Calibri"/>
        </w:rPr>
        <w:t>framework</w:t>
      </w:r>
      <w:r w:rsidRPr="6B9F3448" w:rsidR="5A97597C">
        <w:rPr>
          <w:rFonts w:ascii="Calibri" w:hAnsi="Calibri" w:eastAsia="Calibri" w:cs="Calibri"/>
        </w:rPr>
        <w:t xml:space="preserve">. This framework is </w:t>
      </w:r>
      <w:r w:rsidRPr="6B9F3448" w:rsidR="66D893BE">
        <w:rPr>
          <w:rFonts w:ascii="Calibri" w:hAnsi="Calibri" w:eastAsia="Calibri" w:cs="Calibri"/>
        </w:rPr>
        <w:t xml:space="preserve">important as it covers the youth worker and the young person. Working </w:t>
      </w:r>
      <w:r w:rsidRPr="6B9F3448" w:rsidR="72AFA717">
        <w:rPr>
          <w:rFonts w:ascii="Calibri" w:hAnsi="Calibri" w:eastAsia="Calibri" w:cs="Calibri"/>
        </w:rPr>
        <w:t>ethically and</w:t>
      </w:r>
      <w:r w:rsidRPr="6B9F3448" w:rsidR="66D893BE">
        <w:rPr>
          <w:rFonts w:ascii="Calibri" w:hAnsi="Calibri" w:eastAsia="Calibri" w:cs="Calibri"/>
        </w:rPr>
        <w:t xml:space="preserve"> </w:t>
      </w:r>
      <w:r w:rsidRPr="6B9F3448" w:rsidR="14697102">
        <w:rPr>
          <w:rFonts w:ascii="Calibri" w:hAnsi="Calibri" w:eastAsia="Calibri" w:cs="Calibri"/>
        </w:rPr>
        <w:t>professionally</w:t>
      </w:r>
      <w:r w:rsidRPr="6B9F3448" w:rsidR="66D893BE">
        <w:rPr>
          <w:rFonts w:ascii="Calibri" w:hAnsi="Calibri" w:eastAsia="Calibri" w:cs="Calibri"/>
        </w:rPr>
        <w:t xml:space="preserve"> means to have</w:t>
      </w:r>
      <w:r w:rsidRPr="6B9F3448" w:rsidR="7A71F5B1">
        <w:rPr>
          <w:rFonts w:ascii="Calibri" w:hAnsi="Calibri" w:eastAsia="Calibri" w:cs="Calibri"/>
        </w:rPr>
        <w:t xml:space="preserve"> competencies such </w:t>
      </w:r>
      <w:r w:rsidRPr="6B9F3448" w:rsidR="07633BC5">
        <w:rPr>
          <w:rFonts w:ascii="Calibri" w:hAnsi="Calibri" w:eastAsia="Calibri" w:cs="Calibri"/>
        </w:rPr>
        <w:t>as confidentiality</w:t>
      </w:r>
      <w:r w:rsidRPr="6B9F3448" w:rsidR="5AAF5594">
        <w:rPr>
          <w:rFonts w:ascii="Calibri" w:hAnsi="Calibri" w:eastAsia="Calibri" w:cs="Calibri"/>
        </w:rPr>
        <w:t xml:space="preserve">, informed </w:t>
      </w:r>
      <w:r w:rsidRPr="6B9F3448" w:rsidR="15395850">
        <w:rPr>
          <w:rFonts w:ascii="Calibri" w:hAnsi="Calibri" w:eastAsia="Calibri" w:cs="Calibri"/>
        </w:rPr>
        <w:t>consent</w:t>
      </w:r>
      <w:r w:rsidRPr="6B9F3448" w:rsidR="5AAF5594">
        <w:rPr>
          <w:rFonts w:ascii="Calibri" w:hAnsi="Calibri" w:eastAsia="Calibri" w:cs="Calibri"/>
        </w:rPr>
        <w:t xml:space="preserve">, safeguarding </w:t>
      </w:r>
      <w:r w:rsidRPr="6B9F3448" w:rsidR="42671E98">
        <w:rPr>
          <w:rFonts w:ascii="Calibri" w:hAnsi="Calibri" w:eastAsia="Calibri" w:cs="Calibri"/>
        </w:rPr>
        <w:t>responsibilities</w:t>
      </w:r>
      <w:r w:rsidRPr="6B9F3448" w:rsidR="5AAF5594">
        <w:rPr>
          <w:rFonts w:ascii="Calibri" w:hAnsi="Calibri" w:eastAsia="Calibri" w:cs="Calibri"/>
        </w:rPr>
        <w:t xml:space="preserve">, </w:t>
      </w:r>
      <w:r w:rsidRPr="6B9F3448" w:rsidR="6E09A24A">
        <w:rPr>
          <w:rFonts w:ascii="Calibri" w:hAnsi="Calibri" w:eastAsia="Calibri" w:cs="Calibri"/>
        </w:rPr>
        <w:t>professional</w:t>
      </w:r>
      <w:r w:rsidRPr="6B9F3448" w:rsidR="5AAF5594">
        <w:rPr>
          <w:rFonts w:ascii="Calibri" w:hAnsi="Calibri" w:eastAsia="Calibri" w:cs="Calibri"/>
        </w:rPr>
        <w:t xml:space="preserve"> </w:t>
      </w:r>
      <w:r w:rsidRPr="6B9F3448" w:rsidR="4A04BF5B">
        <w:rPr>
          <w:rFonts w:ascii="Calibri" w:hAnsi="Calibri" w:eastAsia="Calibri" w:cs="Calibri"/>
        </w:rPr>
        <w:t xml:space="preserve">boundaries, keeping records and taking </w:t>
      </w:r>
      <w:r w:rsidRPr="6B9F3448" w:rsidR="0DA80AFB">
        <w:rPr>
          <w:rFonts w:ascii="Calibri" w:hAnsi="Calibri" w:eastAsia="Calibri" w:cs="Calibri"/>
        </w:rPr>
        <w:t>accountability</w:t>
      </w:r>
      <w:r w:rsidRPr="6B9F3448" w:rsidR="4A04BF5B">
        <w:rPr>
          <w:rFonts w:ascii="Calibri" w:hAnsi="Calibri" w:eastAsia="Calibri" w:cs="Calibri"/>
        </w:rPr>
        <w:t xml:space="preserve">. </w:t>
      </w:r>
      <w:r w:rsidRPr="6B9F3448" w:rsidR="43214345">
        <w:rPr>
          <w:rFonts w:ascii="Calibri" w:hAnsi="Calibri" w:eastAsia="Calibri" w:cs="Calibri"/>
        </w:rPr>
        <w:t>It's</w:t>
      </w:r>
      <w:r w:rsidRPr="6B9F3448" w:rsidR="2A5B764B">
        <w:rPr>
          <w:rFonts w:ascii="Calibri" w:hAnsi="Calibri" w:eastAsia="Calibri" w:cs="Calibri"/>
        </w:rPr>
        <w:t xml:space="preserve"> </w:t>
      </w:r>
      <w:r w:rsidRPr="6B9F3448" w:rsidR="750B10F6">
        <w:rPr>
          <w:rFonts w:ascii="Calibri" w:hAnsi="Calibri" w:eastAsia="Calibri" w:cs="Calibri"/>
        </w:rPr>
        <w:t>important</w:t>
      </w:r>
      <w:r w:rsidRPr="6B9F3448" w:rsidR="2A5B764B">
        <w:rPr>
          <w:rFonts w:ascii="Calibri" w:hAnsi="Calibri" w:eastAsia="Calibri" w:cs="Calibri"/>
        </w:rPr>
        <w:t xml:space="preserve"> to discuss the limits of </w:t>
      </w:r>
      <w:r w:rsidRPr="6B9F3448" w:rsidR="62FC2EDA">
        <w:rPr>
          <w:rFonts w:ascii="Calibri" w:hAnsi="Calibri" w:eastAsia="Calibri" w:cs="Calibri"/>
        </w:rPr>
        <w:t>confidentiality</w:t>
      </w:r>
      <w:r w:rsidRPr="6B9F3448" w:rsidR="2A5B764B">
        <w:rPr>
          <w:rFonts w:ascii="Calibri" w:hAnsi="Calibri" w:eastAsia="Calibri" w:cs="Calibri"/>
        </w:rPr>
        <w:t xml:space="preserve"> </w:t>
      </w:r>
      <w:r w:rsidRPr="6B9F3448" w:rsidR="3BBEB1E0">
        <w:rPr>
          <w:rFonts w:ascii="Calibri" w:hAnsi="Calibri" w:eastAsia="Calibri" w:cs="Calibri"/>
        </w:rPr>
        <w:t>particularly</w:t>
      </w:r>
      <w:r w:rsidRPr="6B9F3448" w:rsidR="2A5B764B">
        <w:rPr>
          <w:rFonts w:ascii="Calibri" w:hAnsi="Calibri" w:eastAsia="Calibri" w:cs="Calibri"/>
        </w:rPr>
        <w:t xml:space="preserve"> where there </w:t>
      </w:r>
      <w:r w:rsidRPr="6B9F3448" w:rsidR="71948990">
        <w:rPr>
          <w:rFonts w:ascii="Calibri" w:hAnsi="Calibri" w:eastAsia="Calibri" w:cs="Calibri"/>
        </w:rPr>
        <w:t>safeguarding</w:t>
      </w:r>
      <w:r w:rsidRPr="6B9F3448" w:rsidR="2A5B764B">
        <w:rPr>
          <w:rFonts w:ascii="Calibri" w:hAnsi="Calibri" w:eastAsia="Calibri" w:cs="Calibri"/>
        </w:rPr>
        <w:t xml:space="preserve"> </w:t>
      </w:r>
      <w:r w:rsidRPr="6B9F3448" w:rsidR="1589C1BA">
        <w:rPr>
          <w:rFonts w:ascii="Calibri" w:hAnsi="Calibri" w:eastAsia="Calibri" w:cs="Calibri"/>
        </w:rPr>
        <w:t>concerns</w:t>
      </w:r>
      <w:r w:rsidRPr="6B9F3448" w:rsidR="2A5B764B">
        <w:rPr>
          <w:rFonts w:ascii="Calibri" w:hAnsi="Calibri" w:eastAsia="Calibri" w:cs="Calibri"/>
        </w:rPr>
        <w:t xml:space="preserve">. Setting these </w:t>
      </w:r>
      <w:r w:rsidRPr="6B9F3448" w:rsidR="5AF7DE4E">
        <w:rPr>
          <w:rFonts w:ascii="Calibri" w:hAnsi="Calibri" w:eastAsia="Calibri" w:cs="Calibri"/>
        </w:rPr>
        <w:t>boundaries</w:t>
      </w:r>
      <w:r w:rsidRPr="6B9F3448" w:rsidR="2A5B764B">
        <w:rPr>
          <w:rFonts w:ascii="Calibri" w:hAnsi="Calibri" w:eastAsia="Calibri" w:cs="Calibri"/>
        </w:rPr>
        <w:t xml:space="preserve"> allows the young person to </w:t>
      </w:r>
      <w:r w:rsidRPr="6B9F3448" w:rsidR="066F78C6">
        <w:rPr>
          <w:rFonts w:ascii="Calibri" w:hAnsi="Calibri" w:eastAsia="Calibri" w:cs="Calibri"/>
        </w:rPr>
        <w:t>understand</w:t>
      </w:r>
      <w:r w:rsidRPr="6B9F3448" w:rsidR="2A5B764B">
        <w:rPr>
          <w:rFonts w:ascii="Calibri" w:hAnsi="Calibri" w:eastAsia="Calibri" w:cs="Calibri"/>
        </w:rPr>
        <w:t xml:space="preserve"> and helps </w:t>
      </w:r>
      <w:r w:rsidRPr="6B9F3448" w:rsidR="2A5B764B">
        <w:rPr>
          <w:rFonts w:ascii="Calibri" w:hAnsi="Calibri" w:eastAsia="Calibri" w:cs="Calibri"/>
        </w:rPr>
        <w:t>esta</w:t>
      </w:r>
      <w:r w:rsidRPr="6B9F3448" w:rsidR="318E0CDE">
        <w:rPr>
          <w:rFonts w:ascii="Calibri" w:hAnsi="Calibri" w:eastAsia="Calibri" w:cs="Calibri"/>
        </w:rPr>
        <w:t>blish</w:t>
      </w:r>
      <w:r w:rsidRPr="6B9F3448" w:rsidR="318E0CDE">
        <w:rPr>
          <w:rFonts w:ascii="Calibri" w:hAnsi="Calibri" w:eastAsia="Calibri" w:cs="Calibri"/>
        </w:rPr>
        <w:t xml:space="preserve"> trust rather than damaging it. </w:t>
      </w:r>
      <w:r w:rsidRPr="6B9F3448" w:rsidR="0F9954EF">
        <w:rPr>
          <w:rFonts w:ascii="Calibri" w:hAnsi="Calibri" w:eastAsia="Calibri" w:cs="Calibri"/>
          <w:noProof w:val="0"/>
          <w:sz w:val="24"/>
          <w:szCs w:val="24"/>
          <w:lang w:val="en-GB"/>
        </w:rPr>
        <w:t>The worker must also understand the limits of their competence and refer young people to counselling or mental health services when specialist intervention is needed</w:t>
      </w:r>
      <w:r w:rsidRPr="6B9F3448" w:rsidR="24B95631">
        <w:rPr>
          <w:rFonts w:ascii="Calibri" w:hAnsi="Calibri" w:eastAsia="Calibri" w:cs="Calibri"/>
          <w:noProof w:val="0"/>
          <w:sz w:val="24"/>
          <w:szCs w:val="24"/>
          <w:lang w:val="en-GB"/>
        </w:rPr>
        <w:t>.</w:t>
      </w:r>
      <w:r w:rsidRPr="6B9F3448" w:rsidR="606B041E">
        <w:rPr>
          <w:rFonts w:ascii="Calibri" w:hAnsi="Calibri" w:eastAsia="Calibri" w:cs="Calibri"/>
          <w:noProof w:val="0"/>
          <w:sz w:val="24"/>
          <w:szCs w:val="24"/>
          <w:lang w:val="en-GB"/>
        </w:rPr>
        <w:t xml:space="preserve"> </w:t>
      </w:r>
      <w:r w:rsidRPr="6B9F3448" w:rsidR="606B041E">
        <w:rPr>
          <w:rFonts w:ascii="Calibri" w:hAnsi="Calibri" w:eastAsia="Calibri" w:cs="Calibri"/>
          <w:noProof w:val="0"/>
          <w:sz w:val="24"/>
          <w:szCs w:val="24"/>
          <w:lang w:val="en-GB"/>
        </w:rPr>
        <w:t xml:space="preserve">The competence framework emphasises the importance of working respectfully with diversity. Young people come from a wide range of cultural, ethnic, religious, socioeconomic, gender, sexuality, and disability backgrounds. Youth workers should avoid making assumptions and instead </w:t>
      </w:r>
      <w:r w:rsidRPr="6B9F3448" w:rsidR="606B041E">
        <w:rPr>
          <w:rFonts w:ascii="Calibri" w:hAnsi="Calibri" w:eastAsia="Calibri" w:cs="Calibri"/>
          <w:noProof w:val="0"/>
          <w:sz w:val="24"/>
          <w:szCs w:val="24"/>
          <w:lang w:val="en-GB"/>
        </w:rPr>
        <w:t>demonstrate</w:t>
      </w:r>
      <w:r w:rsidRPr="6B9F3448" w:rsidR="606B041E">
        <w:rPr>
          <w:rFonts w:ascii="Calibri" w:hAnsi="Calibri" w:eastAsia="Calibri" w:cs="Calibri"/>
          <w:noProof w:val="0"/>
          <w:sz w:val="24"/>
          <w:szCs w:val="24"/>
          <w:lang w:val="en-GB"/>
        </w:rPr>
        <w:t xml:space="preserve"> cultural humility by </w:t>
      </w:r>
      <w:r w:rsidRPr="6B9F3448" w:rsidR="606B041E">
        <w:rPr>
          <w:rFonts w:ascii="Calibri" w:hAnsi="Calibri" w:eastAsia="Calibri" w:cs="Calibri"/>
          <w:noProof w:val="0"/>
          <w:sz w:val="24"/>
          <w:szCs w:val="24"/>
          <w:lang w:val="en-GB"/>
        </w:rPr>
        <w:t>remaining</w:t>
      </w:r>
      <w:r w:rsidRPr="6B9F3448" w:rsidR="606B041E">
        <w:rPr>
          <w:rFonts w:ascii="Calibri" w:hAnsi="Calibri" w:eastAsia="Calibri" w:cs="Calibri"/>
          <w:noProof w:val="0"/>
          <w:sz w:val="24"/>
          <w:szCs w:val="24"/>
          <w:lang w:val="en-GB"/>
        </w:rPr>
        <w:t xml:space="preserve"> open and curious about each young person's unique experiences. This anti-discriminatory approach is particularly important in community youth work, where many young people may already face marginalisation</w:t>
      </w:r>
      <w:r w:rsidRPr="6B9F3448" w:rsidR="5AA30168">
        <w:rPr>
          <w:rFonts w:ascii="Calibri" w:hAnsi="Calibri" w:eastAsia="Calibri" w:cs="Calibri"/>
          <w:noProof w:val="0"/>
          <w:sz w:val="24"/>
          <w:szCs w:val="24"/>
          <w:lang w:val="en-GB"/>
        </w:rPr>
        <w:t xml:space="preserve">. </w:t>
      </w:r>
    </w:p>
    <w:p w:rsidR="5C69D869" w:rsidP="6B9F3448" w:rsidRDefault="5C69D869" w14:paraId="030221E0" w14:textId="145E9646">
      <w:pPr>
        <w:pStyle w:val="Normal"/>
        <w:spacing w:before="0" w:beforeAutospacing="on" w:after="322" w:afterAutospacing="off" w:line="480" w:lineRule="auto"/>
        <w:ind w:firstLine="720"/>
      </w:pPr>
      <w:r w:rsidRPr="6B9F3448" w:rsidR="56FCD9F4">
        <w:rPr>
          <w:rFonts w:ascii="Calibri" w:hAnsi="Calibri" w:eastAsia="Calibri" w:cs="Calibri"/>
          <w:noProof w:val="0"/>
          <w:sz w:val="24"/>
          <w:szCs w:val="24"/>
          <w:lang w:val="en-GB"/>
        </w:rPr>
        <w:t>Self-awareness</w:t>
      </w:r>
      <w:r w:rsidRPr="6B9F3448" w:rsidR="4B6D71F6">
        <w:rPr>
          <w:rFonts w:ascii="Calibri" w:hAnsi="Calibri" w:eastAsia="Calibri" w:cs="Calibri"/>
          <w:noProof w:val="0"/>
          <w:sz w:val="24"/>
          <w:szCs w:val="24"/>
          <w:lang w:val="en-GB"/>
        </w:rPr>
        <w:t xml:space="preserve"> </w:t>
      </w:r>
      <w:r w:rsidRPr="6B9F3448" w:rsidR="2D39155E">
        <w:rPr>
          <w:rFonts w:ascii="Calibri" w:hAnsi="Calibri" w:eastAsia="Calibri" w:cs="Calibri"/>
          <w:noProof w:val="0"/>
          <w:sz w:val="24"/>
          <w:szCs w:val="24"/>
          <w:lang w:val="en-GB"/>
        </w:rPr>
        <w:t>and</w:t>
      </w:r>
      <w:r w:rsidRPr="6B9F3448" w:rsidR="4B6D71F6">
        <w:rPr>
          <w:rFonts w:ascii="Calibri" w:hAnsi="Calibri" w:eastAsia="Calibri" w:cs="Calibri"/>
          <w:noProof w:val="0"/>
          <w:sz w:val="24"/>
          <w:szCs w:val="24"/>
          <w:lang w:val="en-GB"/>
        </w:rPr>
        <w:t xml:space="preserve"> reflective practice </w:t>
      </w:r>
      <w:r w:rsidRPr="6B9F3448" w:rsidR="394A7840">
        <w:rPr>
          <w:rFonts w:ascii="Calibri" w:hAnsi="Calibri" w:eastAsia="Calibri" w:cs="Calibri"/>
          <w:noProof w:val="0"/>
          <w:sz w:val="24"/>
          <w:szCs w:val="24"/>
          <w:lang w:val="en-GB"/>
        </w:rPr>
        <w:t>are</w:t>
      </w:r>
      <w:r w:rsidRPr="6B9F3448" w:rsidR="4B6D71F6">
        <w:rPr>
          <w:rFonts w:ascii="Calibri" w:hAnsi="Calibri" w:eastAsia="Calibri" w:cs="Calibri"/>
          <w:noProof w:val="0"/>
          <w:sz w:val="24"/>
          <w:szCs w:val="24"/>
          <w:lang w:val="en-GB"/>
        </w:rPr>
        <w:t xml:space="preserve"> essential for competent counselling skills practise. Youth workers need to recognise their own perso</w:t>
      </w:r>
      <w:r w:rsidRPr="6B9F3448" w:rsidR="3A318496">
        <w:rPr>
          <w:rFonts w:ascii="Calibri" w:hAnsi="Calibri" w:eastAsia="Calibri" w:cs="Calibri"/>
          <w:noProof w:val="0"/>
          <w:sz w:val="24"/>
          <w:szCs w:val="24"/>
          <w:lang w:val="en-GB"/>
        </w:rPr>
        <w:t>nal biases, when they display emotional reactions, assumptions</w:t>
      </w:r>
      <w:r w:rsidRPr="6B9F3448" w:rsidR="26DCD8DD">
        <w:rPr>
          <w:rFonts w:ascii="Calibri" w:hAnsi="Calibri" w:eastAsia="Calibri" w:cs="Calibri"/>
          <w:noProof w:val="0"/>
          <w:sz w:val="24"/>
          <w:szCs w:val="24"/>
          <w:lang w:val="en-GB"/>
        </w:rPr>
        <w:t xml:space="preserve">, values and tiggers. Being able to </w:t>
      </w:r>
      <w:r w:rsidRPr="6B9F3448" w:rsidR="5133D354">
        <w:rPr>
          <w:rFonts w:ascii="Calibri" w:hAnsi="Calibri" w:eastAsia="Calibri" w:cs="Calibri"/>
          <w:noProof w:val="0"/>
          <w:sz w:val="24"/>
          <w:szCs w:val="24"/>
          <w:lang w:val="en-GB"/>
        </w:rPr>
        <w:t>self-reflect</w:t>
      </w:r>
      <w:r w:rsidRPr="6B9F3448" w:rsidR="26DCD8DD">
        <w:rPr>
          <w:rFonts w:ascii="Calibri" w:hAnsi="Calibri" w:eastAsia="Calibri" w:cs="Calibri"/>
          <w:noProof w:val="0"/>
          <w:sz w:val="24"/>
          <w:szCs w:val="24"/>
          <w:lang w:val="en-GB"/>
        </w:rPr>
        <w:t xml:space="preserve"> helps ensure these personal factors do not have a </w:t>
      </w:r>
      <w:r w:rsidRPr="6B9F3448" w:rsidR="5DBA7C4F">
        <w:rPr>
          <w:rFonts w:ascii="Calibri" w:hAnsi="Calibri" w:eastAsia="Calibri" w:cs="Calibri"/>
          <w:noProof w:val="0"/>
          <w:sz w:val="24"/>
          <w:szCs w:val="24"/>
          <w:lang w:val="en-GB"/>
        </w:rPr>
        <w:t>negative</w:t>
      </w:r>
      <w:r w:rsidRPr="6B9F3448" w:rsidR="26DCD8DD">
        <w:rPr>
          <w:rFonts w:ascii="Calibri" w:hAnsi="Calibri" w:eastAsia="Calibri" w:cs="Calibri"/>
          <w:noProof w:val="0"/>
          <w:sz w:val="24"/>
          <w:szCs w:val="24"/>
          <w:lang w:val="en-GB"/>
        </w:rPr>
        <w:t xml:space="preserve"> effect on the young person and poor influence on the relationship. </w:t>
      </w:r>
      <w:r w:rsidRPr="6B9F3448" w:rsidR="63D80A62">
        <w:rPr>
          <w:rFonts w:ascii="Calibri" w:hAnsi="Calibri" w:eastAsia="Calibri" w:cs="Calibri"/>
          <w:noProof w:val="0"/>
          <w:sz w:val="24"/>
          <w:szCs w:val="24"/>
          <w:lang w:val="en-GB"/>
        </w:rPr>
        <w:t xml:space="preserve">Regular supervision </w:t>
      </w:r>
      <w:r w:rsidRPr="6B9F3448" w:rsidR="0CCBC02A">
        <w:rPr>
          <w:rFonts w:ascii="Calibri" w:hAnsi="Calibri" w:eastAsia="Calibri" w:cs="Calibri"/>
          <w:noProof w:val="0"/>
          <w:sz w:val="24"/>
          <w:szCs w:val="24"/>
          <w:lang w:val="en-GB"/>
        </w:rPr>
        <w:t>also</w:t>
      </w:r>
      <w:r w:rsidRPr="6B9F3448" w:rsidR="63D80A62">
        <w:rPr>
          <w:rFonts w:ascii="Calibri" w:hAnsi="Calibri" w:eastAsia="Calibri" w:cs="Calibri"/>
          <w:noProof w:val="0"/>
          <w:sz w:val="24"/>
          <w:szCs w:val="24"/>
          <w:lang w:val="en-GB"/>
        </w:rPr>
        <w:t xml:space="preserve"> </w:t>
      </w:r>
      <w:r w:rsidRPr="6B9F3448" w:rsidR="1E528C1A">
        <w:rPr>
          <w:rFonts w:ascii="Calibri" w:hAnsi="Calibri" w:eastAsia="Calibri" w:cs="Calibri"/>
          <w:noProof w:val="0"/>
          <w:sz w:val="24"/>
          <w:szCs w:val="24"/>
          <w:lang w:val="en-GB"/>
        </w:rPr>
        <w:t>supports</w:t>
      </w:r>
      <w:r w:rsidRPr="6B9F3448" w:rsidR="63D80A62">
        <w:rPr>
          <w:rFonts w:ascii="Calibri" w:hAnsi="Calibri" w:eastAsia="Calibri" w:cs="Calibri"/>
          <w:noProof w:val="0"/>
          <w:sz w:val="24"/>
          <w:szCs w:val="24"/>
          <w:lang w:val="en-GB"/>
        </w:rPr>
        <w:t xml:space="preserve"> reflective practise by allowing practitioners to discuss challenging situations, explore emotional impact, </w:t>
      </w:r>
      <w:r w:rsidRPr="6B9F3448" w:rsidR="63D80A62">
        <w:rPr>
          <w:rFonts w:ascii="Calibri" w:hAnsi="Calibri" w:eastAsia="Calibri" w:cs="Calibri"/>
          <w:noProof w:val="0"/>
          <w:sz w:val="24"/>
          <w:szCs w:val="24"/>
          <w:lang w:val="en-GB"/>
        </w:rPr>
        <w:t>identify</w:t>
      </w:r>
      <w:r w:rsidRPr="6B9F3448" w:rsidR="63D80A62">
        <w:rPr>
          <w:rFonts w:ascii="Calibri" w:hAnsi="Calibri" w:eastAsia="Calibri" w:cs="Calibri"/>
          <w:noProof w:val="0"/>
          <w:sz w:val="24"/>
          <w:szCs w:val="24"/>
          <w:lang w:val="en-GB"/>
        </w:rPr>
        <w:t xml:space="preserve"> </w:t>
      </w:r>
      <w:r w:rsidRPr="6B9F3448" w:rsidR="0C42978D">
        <w:rPr>
          <w:rFonts w:ascii="Calibri" w:hAnsi="Calibri" w:eastAsia="Calibri" w:cs="Calibri"/>
          <w:noProof w:val="0"/>
          <w:sz w:val="24"/>
          <w:szCs w:val="24"/>
          <w:lang w:val="en-GB"/>
        </w:rPr>
        <w:t>learning</w:t>
      </w:r>
      <w:r w:rsidRPr="6B9F3448" w:rsidR="63D80A62">
        <w:rPr>
          <w:rFonts w:ascii="Calibri" w:hAnsi="Calibri" w:eastAsia="Calibri" w:cs="Calibri"/>
          <w:noProof w:val="0"/>
          <w:sz w:val="24"/>
          <w:szCs w:val="24"/>
          <w:lang w:val="en-GB"/>
        </w:rPr>
        <w:t xml:space="preserve"> </w:t>
      </w:r>
      <w:r w:rsidRPr="6B9F3448" w:rsidR="63D80A62">
        <w:rPr>
          <w:rFonts w:ascii="Calibri" w:hAnsi="Calibri" w:eastAsia="Calibri" w:cs="Calibri"/>
          <w:noProof w:val="0"/>
          <w:sz w:val="24"/>
          <w:szCs w:val="24"/>
          <w:lang w:val="en-GB"/>
        </w:rPr>
        <w:t>needs</w:t>
      </w:r>
      <w:r w:rsidRPr="6B9F3448" w:rsidR="63D80A62">
        <w:rPr>
          <w:rFonts w:ascii="Calibri" w:hAnsi="Calibri" w:eastAsia="Calibri" w:cs="Calibri"/>
          <w:noProof w:val="0"/>
          <w:sz w:val="24"/>
          <w:szCs w:val="24"/>
          <w:lang w:val="en-GB"/>
        </w:rPr>
        <w:t xml:space="preserve"> and </w:t>
      </w:r>
      <w:r w:rsidRPr="6B9F3448" w:rsidR="63D80A62">
        <w:rPr>
          <w:rFonts w:ascii="Calibri" w:hAnsi="Calibri" w:eastAsia="Calibri" w:cs="Calibri"/>
          <w:noProof w:val="0"/>
          <w:sz w:val="24"/>
          <w:szCs w:val="24"/>
          <w:lang w:val="en-GB"/>
        </w:rPr>
        <w:t>maintain</w:t>
      </w:r>
      <w:r w:rsidRPr="6B9F3448" w:rsidR="63D80A62">
        <w:rPr>
          <w:rFonts w:ascii="Calibri" w:hAnsi="Calibri" w:eastAsia="Calibri" w:cs="Calibri"/>
          <w:noProof w:val="0"/>
          <w:sz w:val="24"/>
          <w:szCs w:val="24"/>
          <w:lang w:val="en-GB"/>
        </w:rPr>
        <w:t xml:space="preserve"> </w:t>
      </w:r>
      <w:r w:rsidRPr="6B9F3448" w:rsidR="36C1EF22">
        <w:rPr>
          <w:rFonts w:ascii="Calibri" w:hAnsi="Calibri" w:eastAsia="Calibri" w:cs="Calibri"/>
          <w:noProof w:val="0"/>
          <w:sz w:val="24"/>
          <w:szCs w:val="24"/>
          <w:lang w:val="en-GB"/>
        </w:rPr>
        <w:t>professional</w:t>
      </w:r>
      <w:r w:rsidRPr="6B9F3448" w:rsidR="6DBE5CCF">
        <w:rPr>
          <w:rFonts w:ascii="Calibri" w:hAnsi="Calibri" w:eastAsia="Calibri" w:cs="Calibri"/>
          <w:noProof w:val="0"/>
          <w:sz w:val="24"/>
          <w:szCs w:val="24"/>
          <w:lang w:val="en-GB"/>
        </w:rPr>
        <w:t xml:space="preserve"> standards. Being able to </w:t>
      </w:r>
      <w:r w:rsidRPr="6B9F3448" w:rsidR="23C5E1EA">
        <w:rPr>
          <w:rFonts w:ascii="Calibri" w:hAnsi="Calibri" w:eastAsia="Calibri" w:cs="Calibri"/>
          <w:noProof w:val="0"/>
          <w:sz w:val="24"/>
          <w:szCs w:val="24"/>
          <w:lang w:val="en-GB"/>
        </w:rPr>
        <w:t>recognise</w:t>
      </w:r>
      <w:r w:rsidRPr="6B9F3448" w:rsidR="6DBE5CCF">
        <w:rPr>
          <w:rFonts w:ascii="Calibri" w:hAnsi="Calibri" w:eastAsia="Calibri" w:cs="Calibri"/>
          <w:noProof w:val="0"/>
          <w:sz w:val="24"/>
          <w:szCs w:val="24"/>
          <w:lang w:val="en-GB"/>
        </w:rPr>
        <w:t xml:space="preserve"> these triggers and </w:t>
      </w:r>
      <w:r w:rsidRPr="6B9F3448" w:rsidR="3CC1B239">
        <w:rPr>
          <w:rFonts w:ascii="Calibri" w:hAnsi="Calibri" w:eastAsia="Calibri" w:cs="Calibri"/>
          <w:noProof w:val="0"/>
          <w:sz w:val="24"/>
          <w:szCs w:val="24"/>
          <w:lang w:val="en-GB"/>
        </w:rPr>
        <w:t>having</w:t>
      </w:r>
      <w:r w:rsidRPr="6B9F3448" w:rsidR="6DBE5CCF">
        <w:rPr>
          <w:rFonts w:ascii="Calibri" w:hAnsi="Calibri" w:eastAsia="Calibri" w:cs="Calibri"/>
          <w:noProof w:val="0"/>
          <w:sz w:val="24"/>
          <w:szCs w:val="24"/>
          <w:lang w:val="en-GB"/>
        </w:rPr>
        <w:t xml:space="preserve"> reflective practice </w:t>
      </w:r>
      <w:r w:rsidRPr="6B9F3448" w:rsidR="24A5AC45">
        <w:rPr>
          <w:rFonts w:ascii="Calibri" w:hAnsi="Calibri" w:eastAsia="Calibri" w:cs="Calibri"/>
          <w:noProof w:val="0"/>
          <w:sz w:val="24"/>
          <w:szCs w:val="24"/>
          <w:lang w:val="en-GB"/>
        </w:rPr>
        <w:t>improves</w:t>
      </w:r>
      <w:r w:rsidRPr="6B9F3448" w:rsidR="6DBE5CCF">
        <w:rPr>
          <w:rFonts w:ascii="Calibri" w:hAnsi="Calibri" w:eastAsia="Calibri" w:cs="Calibri"/>
          <w:noProof w:val="0"/>
          <w:sz w:val="24"/>
          <w:szCs w:val="24"/>
          <w:lang w:val="en-GB"/>
        </w:rPr>
        <w:t xml:space="preserve"> both the </w:t>
      </w:r>
      <w:r w:rsidRPr="6B9F3448" w:rsidR="10E3FAAC">
        <w:rPr>
          <w:rFonts w:ascii="Calibri" w:hAnsi="Calibri" w:eastAsia="Calibri" w:cs="Calibri"/>
          <w:noProof w:val="0"/>
          <w:sz w:val="24"/>
          <w:szCs w:val="24"/>
          <w:lang w:val="en-GB"/>
        </w:rPr>
        <w:t>practitioner's</w:t>
      </w:r>
      <w:r w:rsidRPr="6B9F3448" w:rsidR="6DBE5CCF">
        <w:rPr>
          <w:rFonts w:ascii="Calibri" w:hAnsi="Calibri" w:eastAsia="Calibri" w:cs="Calibri"/>
          <w:noProof w:val="0"/>
          <w:sz w:val="24"/>
          <w:szCs w:val="24"/>
          <w:lang w:val="en-GB"/>
        </w:rPr>
        <w:t xml:space="preserve"> wellbeing and service </w:t>
      </w:r>
      <w:r w:rsidRPr="6B9F3448" w:rsidR="4E3E3A71">
        <w:rPr>
          <w:rFonts w:ascii="Calibri" w:hAnsi="Calibri" w:eastAsia="Calibri" w:cs="Calibri"/>
          <w:noProof w:val="0"/>
          <w:sz w:val="24"/>
          <w:szCs w:val="24"/>
          <w:lang w:val="en-GB"/>
        </w:rPr>
        <w:t>quality.</w:t>
      </w:r>
      <w:r w:rsidRPr="6B9F3448" w:rsidR="42F290CA">
        <w:rPr>
          <w:rFonts w:ascii="Calibri" w:hAnsi="Calibri" w:eastAsia="Calibri" w:cs="Calibri"/>
          <w:noProof w:val="0"/>
          <w:sz w:val="24"/>
          <w:szCs w:val="24"/>
          <w:lang w:val="en-GB"/>
        </w:rPr>
        <w:t xml:space="preserve"> Reflective practice may involve using recognised models such as Gibbs' Reflective Cycle (1988) or Schön's (1983) concept of reflection-in-action and reflection-on-action. These approaches encourage practitioners to evaluate their communication, consider what worked well, identify areas for improvement and develop future practice. Reflection also helps youth workers recognise unconscious bias, manage emotional responses and maintain professional boundaries, ultimately improving the quality of support provided to young people</w:t>
      </w:r>
    </w:p>
    <w:p w:rsidR="5C69D869" w:rsidP="6B9F3448" w:rsidRDefault="5C69D869" w14:paraId="2F96338F" w14:textId="50C00E43">
      <w:pPr>
        <w:spacing w:before="0" w:beforeAutospacing="on" w:after="210" w:afterAutospacing="off" w:line="480" w:lineRule="auto"/>
        <w:rPr>
          <w:rFonts w:ascii="Calibri" w:hAnsi="Calibri" w:eastAsia="Calibri" w:cs="Calibri"/>
          <w:b w:val="0"/>
          <w:bCs w:val="0"/>
          <w:i w:val="0"/>
          <w:iCs w:val="0"/>
          <w:noProof w:val="0"/>
          <w:sz w:val="24"/>
          <w:szCs w:val="24"/>
          <w:lang w:val="en-GB"/>
        </w:rPr>
      </w:pPr>
      <w:r w:rsidRPr="6B9F3448" w:rsidR="35217F07">
        <w:rPr>
          <w:rFonts w:ascii="Calibri" w:hAnsi="Calibri" w:eastAsia="Calibri" w:cs="Calibri"/>
          <w:noProof w:val="0"/>
          <w:sz w:val="24"/>
          <w:szCs w:val="24"/>
          <w:lang w:val="en-GB"/>
        </w:rPr>
        <w:t xml:space="preserve"> </w:t>
      </w:r>
      <w:r>
        <w:tab/>
      </w:r>
      <w:r w:rsidRPr="6B9F3448" w:rsidR="08470CB8">
        <w:rPr>
          <w:rFonts w:ascii="Calibri" w:hAnsi="Calibri" w:eastAsia="Calibri" w:cs="Calibri"/>
          <w:b w:val="0"/>
          <w:bCs w:val="0"/>
          <w:i w:val="0"/>
          <w:iCs w:val="0"/>
          <w:noProof w:val="0"/>
          <w:sz w:val="24"/>
          <w:szCs w:val="24"/>
          <w:lang w:val="en-GB"/>
        </w:rPr>
        <w:t xml:space="preserve">In conclusion, counselling skills play a vital role in effective youth work practice. While youth workers are not qualified counsellors, they regularly utilise counselling competencies to build trusting relationships, </w:t>
      </w:r>
      <w:r w:rsidRPr="6B9F3448" w:rsidR="08470CB8">
        <w:rPr>
          <w:rFonts w:ascii="Calibri" w:hAnsi="Calibri" w:eastAsia="Calibri" w:cs="Calibri"/>
          <w:b w:val="0"/>
          <w:bCs w:val="0"/>
          <w:i w:val="0"/>
          <w:iCs w:val="0"/>
          <w:noProof w:val="0"/>
          <w:sz w:val="24"/>
          <w:szCs w:val="24"/>
          <w:lang w:val="en-GB"/>
        </w:rPr>
        <w:t>facilitate</w:t>
      </w:r>
      <w:r w:rsidRPr="6B9F3448" w:rsidR="08470CB8">
        <w:rPr>
          <w:rFonts w:ascii="Calibri" w:hAnsi="Calibri" w:eastAsia="Calibri" w:cs="Calibri"/>
          <w:b w:val="0"/>
          <w:bCs w:val="0"/>
          <w:i w:val="0"/>
          <w:iCs w:val="0"/>
          <w:noProof w:val="0"/>
          <w:sz w:val="24"/>
          <w:szCs w:val="24"/>
          <w:lang w:val="en-GB"/>
        </w:rPr>
        <w:t xml:space="preserve"> emotional expression, and support young people's personal development. Key skills such as active listening, empathy, reflection, and </w:t>
      </w:r>
      <w:r w:rsidRPr="6B9F3448" w:rsidR="08470CB8">
        <w:rPr>
          <w:rFonts w:ascii="Calibri" w:hAnsi="Calibri" w:eastAsia="Calibri" w:cs="Calibri"/>
          <w:b w:val="0"/>
          <w:bCs w:val="0"/>
          <w:i w:val="0"/>
          <w:iCs w:val="0"/>
          <w:noProof w:val="0"/>
          <w:sz w:val="24"/>
          <w:szCs w:val="24"/>
          <w:lang w:val="en-GB"/>
        </w:rPr>
        <w:t>maintaining</w:t>
      </w:r>
      <w:r w:rsidRPr="6B9F3448" w:rsidR="08470CB8">
        <w:rPr>
          <w:rFonts w:ascii="Calibri" w:hAnsi="Calibri" w:eastAsia="Calibri" w:cs="Calibri"/>
          <w:b w:val="0"/>
          <w:bCs w:val="0"/>
          <w:i w:val="0"/>
          <w:iCs w:val="0"/>
          <w:noProof w:val="0"/>
          <w:sz w:val="24"/>
          <w:szCs w:val="24"/>
          <w:lang w:val="en-GB"/>
        </w:rPr>
        <w:t xml:space="preserve"> professional boundaries enable practitioners to create safe and supportive environments where young people feel valued and understood. The BACP Counselling Skills Competence Framework </w:t>
      </w:r>
      <w:r w:rsidRPr="6B9F3448" w:rsidR="08470CB8">
        <w:rPr>
          <w:rFonts w:ascii="Calibri" w:hAnsi="Calibri" w:eastAsia="Calibri" w:cs="Calibri"/>
          <w:b w:val="0"/>
          <w:bCs w:val="0"/>
          <w:i w:val="0"/>
          <w:iCs w:val="0"/>
          <w:noProof w:val="0"/>
          <w:sz w:val="24"/>
          <w:szCs w:val="24"/>
          <w:lang w:val="en-GB"/>
        </w:rPr>
        <w:t>provides</w:t>
      </w:r>
      <w:r w:rsidRPr="6B9F3448" w:rsidR="08470CB8">
        <w:rPr>
          <w:rFonts w:ascii="Calibri" w:hAnsi="Calibri" w:eastAsia="Calibri" w:cs="Calibri"/>
          <w:b w:val="0"/>
          <w:bCs w:val="0"/>
          <w:i w:val="0"/>
          <w:iCs w:val="0"/>
          <w:noProof w:val="0"/>
          <w:sz w:val="24"/>
          <w:szCs w:val="24"/>
          <w:lang w:val="en-GB"/>
        </w:rPr>
        <w:t xml:space="preserve"> valuable guidance for helping professionals by outlining the skills and ethical standards </w:t>
      </w:r>
      <w:r w:rsidRPr="6B9F3448" w:rsidR="08470CB8">
        <w:rPr>
          <w:rFonts w:ascii="Calibri" w:hAnsi="Calibri" w:eastAsia="Calibri" w:cs="Calibri"/>
          <w:b w:val="0"/>
          <w:bCs w:val="0"/>
          <w:i w:val="0"/>
          <w:iCs w:val="0"/>
          <w:noProof w:val="0"/>
          <w:sz w:val="24"/>
          <w:szCs w:val="24"/>
          <w:lang w:val="en-GB"/>
        </w:rPr>
        <w:t>required</w:t>
      </w:r>
      <w:r w:rsidRPr="6B9F3448" w:rsidR="08470CB8">
        <w:rPr>
          <w:rFonts w:ascii="Calibri" w:hAnsi="Calibri" w:eastAsia="Calibri" w:cs="Calibri"/>
          <w:b w:val="0"/>
          <w:bCs w:val="0"/>
          <w:i w:val="0"/>
          <w:iCs w:val="0"/>
          <w:noProof w:val="0"/>
          <w:sz w:val="24"/>
          <w:szCs w:val="24"/>
          <w:lang w:val="en-GB"/>
        </w:rPr>
        <w:t xml:space="preserve"> for effective practice. Furthermore, youth workers must remain committed to self-awareness, reflective practice, and ongoing professional development to ensure that their support </w:t>
      </w:r>
      <w:r w:rsidRPr="6B9F3448" w:rsidR="08470CB8">
        <w:rPr>
          <w:rFonts w:ascii="Calibri" w:hAnsi="Calibri" w:eastAsia="Calibri" w:cs="Calibri"/>
          <w:b w:val="0"/>
          <w:bCs w:val="0"/>
          <w:i w:val="0"/>
          <w:iCs w:val="0"/>
          <w:noProof w:val="0"/>
          <w:sz w:val="24"/>
          <w:szCs w:val="24"/>
          <w:lang w:val="en-GB"/>
        </w:rPr>
        <w:t>remains</w:t>
      </w:r>
      <w:r w:rsidRPr="6B9F3448" w:rsidR="08470CB8">
        <w:rPr>
          <w:rFonts w:ascii="Calibri" w:hAnsi="Calibri" w:eastAsia="Calibri" w:cs="Calibri"/>
          <w:b w:val="0"/>
          <w:bCs w:val="0"/>
          <w:i w:val="0"/>
          <w:iCs w:val="0"/>
          <w:noProof w:val="0"/>
          <w:sz w:val="24"/>
          <w:szCs w:val="24"/>
          <w:lang w:val="en-GB"/>
        </w:rPr>
        <w:t xml:space="preserve"> ethical, inclusive, and person-centred. By understanding their own limitations and recognising when referral to specialist services is necessary, youth workers can provide </w:t>
      </w:r>
      <w:r w:rsidRPr="6B9F3448" w:rsidR="08470CB8">
        <w:rPr>
          <w:rFonts w:ascii="Calibri" w:hAnsi="Calibri" w:eastAsia="Calibri" w:cs="Calibri"/>
          <w:b w:val="0"/>
          <w:bCs w:val="0"/>
          <w:i w:val="0"/>
          <w:iCs w:val="0"/>
          <w:noProof w:val="0"/>
          <w:sz w:val="24"/>
          <w:szCs w:val="24"/>
          <w:lang w:val="en-GB"/>
        </w:rPr>
        <w:t>appropriate</w:t>
      </w:r>
      <w:r w:rsidRPr="6B9F3448" w:rsidR="08470CB8">
        <w:rPr>
          <w:rFonts w:ascii="Calibri" w:hAnsi="Calibri" w:eastAsia="Calibri" w:cs="Calibri"/>
          <w:b w:val="0"/>
          <w:bCs w:val="0"/>
          <w:i w:val="0"/>
          <w:iCs w:val="0"/>
          <w:noProof w:val="0"/>
          <w:sz w:val="24"/>
          <w:szCs w:val="24"/>
          <w:lang w:val="en-GB"/>
        </w:rPr>
        <w:t xml:space="preserve"> and effective support while safeguarding the wellbeing of young people. </w:t>
      </w:r>
      <w:r w:rsidRPr="6B9F3448" w:rsidR="08470CB8">
        <w:rPr>
          <w:rFonts w:ascii="Calibri" w:hAnsi="Calibri" w:eastAsia="Calibri" w:cs="Calibri"/>
          <w:b w:val="0"/>
          <w:bCs w:val="0"/>
          <w:i w:val="0"/>
          <w:iCs w:val="0"/>
          <w:noProof w:val="0"/>
          <w:sz w:val="24"/>
          <w:szCs w:val="24"/>
          <w:lang w:val="en-GB"/>
        </w:rPr>
        <w:t>Ultimately, the</w:t>
      </w:r>
      <w:r w:rsidRPr="6B9F3448" w:rsidR="08470CB8">
        <w:rPr>
          <w:rFonts w:ascii="Calibri" w:hAnsi="Calibri" w:eastAsia="Calibri" w:cs="Calibri"/>
          <w:b w:val="0"/>
          <w:bCs w:val="0"/>
          <w:i w:val="0"/>
          <w:iCs w:val="0"/>
          <w:noProof w:val="0"/>
          <w:sz w:val="24"/>
          <w:szCs w:val="24"/>
          <w:lang w:val="en-GB"/>
        </w:rPr>
        <w:t xml:space="preserve"> application of counselling skills within youth work empowers young people to develop resilience, increase self-awareness, and make informed decisions, contributing positively to their overall wellbeing and future development. </w:t>
      </w:r>
    </w:p>
    <w:p w:rsidR="5C69D869" w:rsidP="6B9F3448" w:rsidRDefault="5C69D869" w14:paraId="771714EE" w14:textId="3338FD4F">
      <w:pPr>
        <w:spacing w:before="240" w:beforeAutospacing="off" w:after="240" w:afterAutospacing="off"/>
        <w:rPr>
          <w:rFonts w:ascii="Calibri" w:hAnsi="Calibri" w:eastAsia="Calibri" w:cs="Calibri"/>
          <w:noProof w:val="0"/>
          <w:sz w:val="24"/>
          <w:szCs w:val="24"/>
          <w:lang w:val="en-GB"/>
        </w:rPr>
      </w:pPr>
    </w:p>
    <w:p w:rsidR="02384DF3" w:rsidP="6B9F3448" w:rsidRDefault="02384DF3" w14:paraId="7F75CD65" w14:textId="67878AD7">
      <w:pPr>
        <w:spacing w:before="0" w:beforeAutospacing="off" w:after="0" w:afterAutospacing="off" w:line="300" w:lineRule="auto"/>
        <w:rPr>
          <w:rFonts w:ascii="Calibri" w:hAnsi="Calibri" w:eastAsia="Calibri" w:cs="Calibri"/>
          <w:b w:val="0"/>
          <w:bCs w:val="0"/>
          <w:i w:val="0"/>
          <w:iCs w:val="0"/>
          <w:sz w:val="24"/>
          <w:szCs w:val="24"/>
        </w:rPr>
      </w:pPr>
    </w:p>
    <w:p w:rsidR="02384DF3" w:rsidP="02384DF3" w:rsidRDefault="02384DF3" w14:paraId="5BD0494E" w14:textId="260CC66C">
      <w:pPr>
        <w:pStyle w:val="Normal"/>
        <w:spacing w:before="240" w:beforeAutospacing="off" w:after="240" w:afterAutospacing="off"/>
        <w:rPr>
          <w:rFonts w:ascii="Calibri" w:hAnsi="Calibri" w:eastAsia="Calibri" w:cs="Calibri"/>
          <w:sz w:val="24"/>
          <w:szCs w:val="24"/>
        </w:rPr>
      </w:pPr>
    </w:p>
    <w:p w:rsidR="02384DF3" w:rsidP="02384DF3" w:rsidRDefault="02384DF3" w14:paraId="2104AEF1" w14:textId="4B40CF29">
      <w:pPr>
        <w:pStyle w:val="Normal"/>
        <w:rPr>
          <w:rFonts w:ascii="Calibri" w:hAnsi="Calibri" w:eastAsia="Calibri" w:cs="Calibri"/>
          <w:sz w:val="24"/>
          <w:szCs w:val="24"/>
        </w:rPr>
      </w:pPr>
    </w:p>
    <w:p w:rsidR="6709AD61" w:rsidP="6B9F3448" w:rsidRDefault="6709AD61" w14:paraId="309F682D" w14:textId="203582AF">
      <w:pPr>
        <w:pStyle w:val="Normal"/>
        <w:rPr>
          <w:rFonts w:ascii="Calibri" w:hAnsi="Calibri" w:eastAsia="Calibri" w:cs="Calibri"/>
          <w:sz w:val="24"/>
          <w:szCs w:val="24"/>
        </w:rPr>
      </w:pPr>
    </w:p>
    <w:p w:rsidR="6709AD61" w:rsidP="6B9F3448" w:rsidRDefault="6709AD61" w14:paraId="0766E2FB" w14:textId="07492A99">
      <w:pPr>
        <w:pStyle w:val="Normal"/>
        <w:rPr>
          <w:rFonts w:ascii="Calibri" w:hAnsi="Calibri" w:eastAsia="Calibri" w:cs="Calibri"/>
          <w:sz w:val="24"/>
          <w:szCs w:val="24"/>
        </w:rPr>
      </w:pPr>
    </w:p>
    <w:p w:rsidR="6709AD61" w:rsidP="6B9F3448" w:rsidRDefault="6709AD61" w14:paraId="4EFAEBA9" w14:textId="38C58BE8">
      <w:pPr>
        <w:pStyle w:val="Normal"/>
        <w:rPr>
          <w:rFonts w:ascii="Calibri" w:hAnsi="Calibri" w:eastAsia="Calibri" w:cs="Calibri"/>
          <w:sz w:val="24"/>
          <w:szCs w:val="24"/>
        </w:rPr>
      </w:pPr>
    </w:p>
    <w:p w:rsidR="6709AD61" w:rsidP="6B9F3448" w:rsidRDefault="6709AD61" w14:paraId="2342B90E" w14:textId="2FE5C058">
      <w:pPr>
        <w:pStyle w:val="Normal"/>
        <w:rPr>
          <w:rFonts w:ascii="Calibri" w:hAnsi="Calibri" w:eastAsia="Calibri" w:cs="Calibri"/>
          <w:sz w:val="24"/>
          <w:szCs w:val="24"/>
        </w:rPr>
      </w:pPr>
    </w:p>
    <w:p w:rsidR="6709AD61" w:rsidP="6B9F3448" w:rsidRDefault="6709AD61" w14:paraId="1A532ED6" w14:textId="1111DA40">
      <w:pPr>
        <w:pStyle w:val="Normal"/>
        <w:rPr>
          <w:rFonts w:ascii="Calibri" w:hAnsi="Calibri" w:eastAsia="Calibri" w:cs="Calibri"/>
          <w:sz w:val="24"/>
          <w:szCs w:val="24"/>
        </w:rPr>
      </w:pPr>
    </w:p>
    <w:p w:rsidR="6709AD61" w:rsidP="6B9F3448" w:rsidRDefault="6709AD61" w14:paraId="25549F7B" w14:textId="7BF8A3FB">
      <w:pPr>
        <w:pStyle w:val="Normal"/>
        <w:rPr>
          <w:rFonts w:ascii="Calibri" w:hAnsi="Calibri" w:eastAsia="Calibri" w:cs="Calibri"/>
          <w:sz w:val="24"/>
          <w:szCs w:val="24"/>
        </w:rPr>
      </w:pPr>
    </w:p>
    <w:p w:rsidR="6709AD61" w:rsidP="6B9F3448" w:rsidRDefault="6709AD61" w14:paraId="47F37A1E" w14:textId="424AA86A">
      <w:pPr>
        <w:pStyle w:val="Normal"/>
        <w:rPr>
          <w:rFonts w:ascii="Calibri" w:hAnsi="Calibri" w:eastAsia="Calibri" w:cs="Calibri"/>
          <w:sz w:val="24"/>
          <w:szCs w:val="24"/>
        </w:rPr>
      </w:pPr>
    </w:p>
    <w:p w:rsidR="6709AD61" w:rsidP="6B9F3448" w:rsidRDefault="6709AD61" w14:paraId="3D5536AF" w14:textId="0177EF1F">
      <w:pPr>
        <w:pStyle w:val="Normal"/>
        <w:rPr>
          <w:rFonts w:ascii="Calibri" w:hAnsi="Calibri" w:eastAsia="Calibri" w:cs="Calibri"/>
          <w:sz w:val="24"/>
          <w:szCs w:val="24"/>
        </w:rPr>
      </w:pPr>
    </w:p>
    <w:p w:rsidR="6709AD61" w:rsidP="6B9F3448" w:rsidRDefault="6709AD61" w14:paraId="277B9C74" w14:textId="3A82EFC8">
      <w:pPr>
        <w:pStyle w:val="Normal"/>
        <w:rPr>
          <w:rFonts w:ascii="Calibri" w:hAnsi="Calibri" w:eastAsia="Calibri" w:cs="Calibri"/>
          <w:sz w:val="24"/>
          <w:szCs w:val="24"/>
        </w:rPr>
      </w:pPr>
    </w:p>
    <w:p w:rsidR="6709AD61" w:rsidP="6B9F3448" w:rsidRDefault="6709AD61" w14:paraId="2E1188DB" w14:textId="796FF89D">
      <w:pPr>
        <w:pStyle w:val="Normal"/>
        <w:rPr>
          <w:rFonts w:ascii="Calibri" w:hAnsi="Calibri" w:eastAsia="Calibri" w:cs="Calibri"/>
          <w:sz w:val="24"/>
          <w:szCs w:val="24"/>
        </w:rPr>
      </w:pPr>
    </w:p>
    <w:p w:rsidR="6709AD61" w:rsidP="6B9F3448" w:rsidRDefault="6709AD61" w14:paraId="6AF2924B" w14:textId="5BEA3762">
      <w:pPr>
        <w:pStyle w:val="Normal"/>
        <w:rPr>
          <w:rFonts w:ascii="Calibri" w:hAnsi="Calibri" w:eastAsia="Calibri" w:cs="Calibri"/>
          <w:sz w:val="24"/>
          <w:szCs w:val="24"/>
        </w:rPr>
      </w:pPr>
    </w:p>
    <w:p w:rsidR="00EC1B52" w:rsidP="00EC1B52" w:rsidRDefault="00EC1B52" w14:paraId="74725DEE" w14:textId="291FB9F2">
      <w:pPr>
        <w:pStyle w:val="Normal"/>
        <w:rPr>
          <w:rFonts w:ascii="Calibri" w:hAnsi="Calibri" w:eastAsia="Calibri" w:cs="Calibri"/>
          <w:sz w:val="24"/>
          <w:szCs w:val="24"/>
        </w:rPr>
      </w:pPr>
    </w:p>
    <w:p w:rsidR="00EC1B52" w:rsidP="00EC1B52" w:rsidRDefault="00EC1B52" w14:paraId="0495B97A" w14:textId="50C08809">
      <w:pPr>
        <w:pStyle w:val="Normal"/>
        <w:rPr>
          <w:rFonts w:ascii="Calibri" w:hAnsi="Calibri" w:eastAsia="Calibri" w:cs="Calibri"/>
          <w:sz w:val="24"/>
          <w:szCs w:val="24"/>
        </w:rPr>
      </w:pPr>
    </w:p>
    <w:p w:rsidR="00EC1B52" w:rsidP="00EC1B52" w:rsidRDefault="00EC1B52" w14:paraId="00D08FE6" w14:textId="7F7142E9">
      <w:pPr>
        <w:pStyle w:val="Normal"/>
        <w:rPr>
          <w:rFonts w:ascii="Calibri" w:hAnsi="Calibri" w:eastAsia="Calibri" w:cs="Calibri"/>
          <w:sz w:val="24"/>
          <w:szCs w:val="24"/>
        </w:rPr>
      </w:pPr>
    </w:p>
    <w:p w:rsidR="6709AD61" w:rsidP="00EC1B52" w:rsidRDefault="6709AD61" w14:paraId="0EE2EAF0" w14:textId="408BF2AA">
      <w:pPr>
        <w:pStyle w:val="Normal"/>
        <w:rPr>
          <w:rFonts w:ascii="Calibri" w:hAnsi="Calibri" w:eastAsia="Calibri" w:cs="Calibri"/>
          <w:sz w:val="24"/>
          <w:szCs w:val="24"/>
        </w:rPr>
      </w:pPr>
      <w:r w:rsidRPr="00EC1B52" w:rsidR="10CC3B8D">
        <w:rPr>
          <w:rFonts w:ascii="Calibri" w:hAnsi="Calibri" w:eastAsia="Calibri" w:cs="Calibri"/>
          <w:sz w:val="24"/>
          <w:szCs w:val="24"/>
        </w:rPr>
        <w:t>References</w:t>
      </w:r>
      <w:r w:rsidRPr="00EC1B52" w:rsidR="70D73ABF">
        <w:rPr>
          <w:rFonts w:ascii="Calibri" w:hAnsi="Calibri" w:eastAsia="Calibri" w:cs="Calibri"/>
          <w:sz w:val="24"/>
          <w:szCs w:val="24"/>
        </w:rPr>
        <w:t xml:space="preserve"> </w:t>
      </w:r>
    </w:p>
    <w:p w:rsidR="2E00A077" w:rsidP="00EC1B52" w:rsidRDefault="2E00A077" w14:paraId="33013168" w14:textId="5C624481">
      <w:pPr>
        <w:rPr>
          <w:rFonts w:ascii="Calibri" w:hAnsi="Calibri" w:eastAsia="Calibri" w:cs="Calibri"/>
          <w:b w:val="0"/>
          <w:bCs w:val="0"/>
          <w:i w:val="0"/>
          <w:iCs w:val="0"/>
          <w:caps w:val="0"/>
          <w:smallCaps w:val="0"/>
          <w:color w:val="000000" w:themeColor="text1" w:themeTint="FF" w:themeShade="FF"/>
          <w:sz w:val="24"/>
          <w:szCs w:val="24"/>
        </w:rPr>
      </w:pP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British Association for Counselling and Psychotherapy. (2020). </w:t>
      </w:r>
      <w:r w:rsidRPr="00EC1B52" w:rsidR="2E00A077">
        <w:rPr>
          <w:rFonts w:ascii="Calibri" w:hAnsi="Calibri" w:eastAsia="Calibri" w:cs="Calibri"/>
          <w:b w:val="0"/>
          <w:bCs w:val="0"/>
          <w:i w:val="1"/>
          <w:iCs w:val="1"/>
          <w:caps w:val="0"/>
          <w:smallCaps w:val="0"/>
          <w:color w:val="000000" w:themeColor="text1" w:themeTint="FF" w:themeShade="FF"/>
          <w:sz w:val="24"/>
          <w:szCs w:val="24"/>
        </w:rPr>
        <w:t xml:space="preserve">A guide to the BACP counselling </w:t>
      </w:r>
      <w:r>
        <w:tab/>
      </w:r>
      <w:r w:rsidRPr="00EC1B52" w:rsidR="2E00A077">
        <w:rPr>
          <w:rFonts w:ascii="Calibri" w:hAnsi="Calibri" w:eastAsia="Calibri" w:cs="Calibri"/>
          <w:b w:val="0"/>
          <w:bCs w:val="0"/>
          <w:i w:val="1"/>
          <w:iCs w:val="1"/>
          <w:caps w:val="0"/>
          <w:smallCaps w:val="0"/>
          <w:color w:val="000000" w:themeColor="text1" w:themeTint="FF" w:themeShade="FF"/>
          <w:sz w:val="24"/>
          <w:szCs w:val="24"/>
        </w:rPr>
        <w:t>skills competence framework</w:t>
      </w: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 </w:t>
      </w:r>
      <w:hyperlink r:id="Rfc26e03dbcba443b">
        <w:r w:rsidRPr="00EC1B52" w:rsidR="2E00A077">
          <w:rPr>
            <w:rStyle w:val="Hyperlink"/>
            <w:rFonts w:ascii="Calibri" w:hAnsi="Calibri" w:eastAsia="Calibri" w:cs="Calibri"/>
            <w:b w:val="0"/>
            <w:bCs w:val="0"/>
            <w:i w:val="0"/>
            <w:iCs w:val="0"/>
            <w:caps w:val="0"/>
            <w:smallCaps w:val="0"/>
            <w:strike w:val="0"/>
            <w:dstrike w:val="0"/>
            <w:sz w:val="24"/>
            <w:szCs w:val="24"/>
          </w:rPr>
          <w:t>https://www.bacp.co.uk/media/8889/bacp-counselling-skills-framework-user-guide-may20.pdf</w:t>
        </w:r>
      </w:hyperlink>
    </w:p>
    <w:p w:rsidR="2E00A077" w:rsidP="00EC1B52" w:rsidRDefault="2E00A077" w14:paraId="5C474944" w14:textId="51C7C580">
      <w:pPr>
        <w:rPr>
          <w:rFonts w:ascii="Calibri" w:hAnsi="Calibri" w:eastAsia="Calibri" w:cs="Calibri"/>
          <w:sz w:val="24"/>
          <w:szCs w:val="24"/>
        </w:rPr>
      </w:pP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British Association for Counselling and Psychotherapy. (2020). </w:t>
      </w:r>
      <w:r w:rsidRPr="00EC1B52" w:rsidR="2E00A077">
        <w:rPr>
          <w:rFonts w:ascii="Calibri" w:hAnsi="Calibri" w:eastAsia="Calibri" w:cs="Calibri"/>
          <w:b w:val="0"/>
          <w:bCs w:val="0"/>
          <w:i w:val="1"/>
          <w:iCs w:val="1"/>
          <w:caps w:val="0"/>
          <w:smallCaps w:val="0"/>
          <w:color w:val="000000" w:themeColor="text1" w:themeTint="FF" w:themeShade="FF"/>
          <w:sz w:val="24"/>
          <w:szCs w:val="24"/>
        </w:rPr>
        <w:t xml:space="preserve">Counselling skills competence </w:t>
      </w:r>
      <w:r>
        <w:tab/>
      </w:r>
      <w:r w:rsidRPr="00EC1B52" w:rsidR="2E00A077">
        <w:rPr>
          <w:rFonts w:ascii="Calibri" w:hAnsi="Calibri" w:eastAsia="Calibri" w:cs="Calibri"/>
          <w:b w:val="0"/>
          <w:bCs w:val="0"/>
          <w:i w:val="1"/>
          <w:iCs w:val="1"/>
          <w:caps w:val="0"/>
          <w:smallCaps w:val="0"/>
          <w:color w:val="000000" w:themeColor="text1" w:themeTint="FF" w:themeShade="FF"/>
          <w:sz w:val="24"/>
          <w:szCs w:val="24"/>
        </w:rPr>
        <w:t>framework</w:t>
      </w: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 </w:t>
      </w:r>
      <w:hyperlink r:id="Rdfcc31cd187a4539">
        <w:r w:rsidRPr="00EC1B52" w:rsidR="2E00A077">
          <w:rPr>
            <w:rStyle w:val="Hyperlink"/>
            <w:rFonts w:ascii="Calibri" w:hAnsi="Calibri" w:eastAsia="Calibri" w:cs="Calibri"/>
            <w:b w:val="0"/>
            <w:bCs w:val="0"/>
            <w:i w:val="0"/>
            <w:iCs w:val="0"/>
            <w:caps w:val="0"/>
            <w:smallCaps w:val="0"/>
            <w:strike w:val="0"/>
            <w:dstrike w:val="0"/>
            <w:sz w:val="24"/>
            <w:szCs w:val="24"/>
          </w:rPr>
          <w:t>https://www.bacp.co.uk/events-and-resources/ethics-and-standards/competences-and-curricula/counselling-skills/counselling-skills-members/</w:t>
        </w:r>
      </w:hyperlink>
    </w:p>
    <w:p w:rsidR="4E1EB97E" w:rsidP="00EC1B52" w:rsidRDefault="4E1EB97E" w14:paraId="6EDD4C18" w14:textId="34B51953">
      <w:pPr>
        <w:spacing w:before="0" w:beforeAutospacing="off" w:after="0" w:afterAutospacing="off" w:line="300" w:lineRule="auto"/>
        <w:rPr>
          <w:rFonts w:ascii="Calibri" w:hAnsi="Calibri" w:eastAsia="Calibri" w:cs="Calibri"/>
          <w:sz w:val="24"/>
          <w:szCs w:val="24"/>
        </w:rPr>
      </w:pPr>
      <w:r w:rsidRPr="00EC1B52" w:rsidR="4E1EB97E">
        <w:rPr>
          <w:rFonts w:ascii="Calibri" w:hAnsi="Calibri" w:eastAsia="Calibri" w:cs="Calibri"/>
          <w:b w:val="0"/>
          <w:bCs w:val="0"/>
          <w:i w:val="0"/>
          <w:iCs w:val="0"/>
          <w:noProof w:val="0"/>
          <w:sz w:val="24"/>
          <w:szCs w:val="24"/>
          <w:lang w:val="en-GB"/>
        </w:rPr>
        <w:t xml:space="preserve">British Association for Counselling and Psychotherapy (BACP) (2014) </w:t>
      </w:r>
      <w:r w:rsidRPr="00EC1B52" w:rsidR="4E1EB97E">
        <w:rPr>
          <w:rFonts w:ascii="Calibri" w:hAnsi="Calibri" w:eastAsia="Calibri" w:cs="Calibri"/>
          <w:b w:val="0"/>
          <w:bCs w:val="0"/>
          <w:i w:val="1"/>
          <w:iCs w:val="1"/>
          <w:noProof w:val="0"/>
          <w:sz w:val="24"/>
          <w:szCs w:val="24"/>
          <w:lang w:val="en-GB"/>
        </w:rPr>
        <w:t xml:space="preserve">Competences for Work </w:t>
      </w:r>
      <w:r>
        <w:tab/>
      </w:r>
      <w:r w:rsidRPr="00EC1B52" w:rsidR="4E1EB97E">
        <w:rPr>
          <w:rFonts w:ascii="Calibri" w:hAnsi="Calibri" w:eastAsia="Calibri" w:cs="Calibri"/>
          <w:b w:val="0"/>
          <w:bCs w:val="0"/>
          <w:i w:val="1"/>
          <w:iCs w:val="1"/>
          <w:noProof w:val="0"/>
          <w:sz w:val="24"/>
          <w:szCs w:val="24"/>
          <w:lang w:val="en-GB"/>
        </w:rPr>
        <w:t>with Young People (11-18 years).</w:t>
      </w:r>
      <w:r w:rsidRPr="00EC1B52" w:rsidR="4E1EB97E">
        <w:rPr>
          <w:rFonts w:ascii="Calibri" w:hAnsi="Calibri" w:eastAsia="Calibri" w:cs="Calibri"/>
          <w:b w:val="0"/>
          <w:bCs w:val="0"/>
          <w:i w:val="0"/>
          <w:iCs w:val="0"/>
          <w:noProof w:val="0"/>
          <w:sz w:val="24"/>
          <w:szCs w:val="24"/>
          <w:lang w:val="en-GB"/>
        </w:rPr>
        <w:t xml:space="preserve"> Lutterworth: BACP. </w:t>
      </w:r>
      <w:hyperlink r:id="R8a66bc84278141f4">
        <w:r w:rsidRPr="00EC1B52" w:rsidR="4E1EB97E">
          <w:rPr>
            <w:rStyle w:val="Hyperlink"/>
            <w:rFonts w:ascii="Calibri" w:hAnsi="Calibri" w:eastAsia="Calibri" w:cs="Calibri"/>
            <w:b w:val="0"/>
            <w:bCs w:val="0"/>
            <w:i w:val="0"/>
            <w:iCs w:val="0"/>
            <w:noProof w:val="0"/>
            <w:sz w:val="24"/>
            <w:szCs w:val="24"/>
            <w:lang w:val="en-GB"/>
          </w:rPr>
          <w:t>https://www.bacp.co.uk/media/2335/bacp-competences-map-for-working-with-young-people.pdf</w:t>
        </w:r>
      </w:hyperlink>
    </w:p>
    <w:p w:rsidR="02384DF3" w:rsidP="00EC1B52" w:rsidRDefault="02384DF3" w14:paraId="1F339DF7" w14:textId="2F3A5533">
      <w:pPr>
        <w:spacing w:before="0" w:beforeAutospacing="off" w:after="0" w:afterAutospacing="off" w:line="300" w:lineRule="auto"/>
        <w:rPr>
          <w:rFonts w:ascii="Calibri" w:hAnsi="Calibri" w:eastAsia="Calibri" w:cs="Calibri"/>
          <w:b w:val="0"/>
          <w:bCs w:val="0"/>
          <w:i w:val="0"/>
          <w:iCs w:val="0"/>
          <w:noProof w:val="0"/>
          <w:sz w:val="24"/>
          <w:szCs w:val="24"/>
          <w:lang w:val="en-GB"/>
        </w:rPr>
      </w:pPr>
    </w:p>
    <w:p w:rsidR="2E00A077" w:rsidP="00EC1B52" w:rsidRDefault="2E00A077" w14:paraId="170F77A5" w14:textId="7E327316">
      <w:pPr>
        <w:pStyle w:val="Normal"/>
        <w:rPr>
          <w:rFonts w:ascii="Calibri" w:hAnsi="Calibri" w:eastAsia="Calibri" w:cs="Calibri"/>
          <w:b w:val="0"/>
          <w:bCs w:val="0"/>
          <w:i w:val="0"/>
          <w:iCs w:val="0"/>
          <w:caps w:val="0"/>
          <w:smallCaps w:val="0"/>
          <w:color w:val="000000" w:themeColor="text1" w:themeTint="FF" w:themeShade="FF"/>
          <w:sz w:val="24"/>
          <w:szCs w:val="24"/>
        </w:rPr>
      </w:pP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Egan, G. (2019). </w:t>
      </w:r>
      <w:r w:rsidRPr="00EC1B52" w:rsidR="2E00A077">
        <w:rPr>
          <w:rFonts w:ascii="Calibri" w:hAnsi="Calibri" w:eastAsia="Calibri" w:cs="Calibri"/>
          <w:b w:val="0"/>
          <w:bCs w:val="0"/>
          <w:i w:val="1"/>
          <w:iCs w:val="1"/>
          <w:caps w:val="0"/>
          <w:smallCaps w:val="0"/>
          <w:color w:val="000000" w:themeColor="text1" w:themeTint="FF" w:themeShade="FF"/>
          <w:sz w:val="24"/>
          <w:szCs w:val="24"/>
        </w:rPr>
        <w:t xml:space="preserve">The skilled helper: A problem-management and opportunity-development </w:t>
      </w:r>
      <w:r>
        <w:tab/>
      </w:r>
      <w:r w:rsidRPr="00EC1B52" w:rsidR="2E00A077">
        <w:rPr>
          <w:rFonts w:ascii="Calibri" w:hAnsi="Calibri" w:eastAsia="Calibri" w:cs="Calibri"/>
          <w:b w:val="0"/>
          <w:bCs w:val="0"/>
          <w:i w:val="1"/>
          <w:iCs w:val="1"/>
          <w:caps w:val="0"/>
          <w:smallCaps w:val="0"/>
          <w:color w:val="000000" w:themeColor="text1" w:themeTint="FF" w:themeShade="FF"/>
          <w:sz w:val="24"/>
          <w:szCs w:val="24"/>
        </w:rPr>
        <w:t>approach to helping</w:t>
      </w: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 (11th ed.). Cengage Learning.</w:t>
      </w:r>
    </w:p>
    <w:p w:rsidR="2E00A077" w:rsidP="00EC1B52" w:rsidRDefault="2E00A077" w14:paraId="7B751905" w14:textId="15528AE3">
      <w:pPr>
        <w:rPr>
          <w:rFonts w:ascii="Calibri" w:hAnsi="Calibri" w:eastAsia="Calibri" w:cs="Calibri"/>
          <w:b w:val="0"/>
          <w:bCs w:val="0"/>
          <w:i w:val="0"/>
          <w:iCs w:val="0"/>
          <w:caps w:val="0"/>
          <w:smallCaps w:val="0"/>
          <w:color w:val="000000" w:themeColor="text1" w:themeTint="FF" w:themeShade="FF"/>
          <w:sz w:val="24"/>
          <w:szCs w:val="24"/>
        </w:rPr>
      </w:pP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McLeod, J. (2024). </w:t>
      </w:r>
      <w:r w:rsidRPr="00EC1B52" w:rsidR="2E00A077">
        <w:rPr>
          <w:rFonts w:ascii="Calibri" w:hAnsi="Calibri" w:eastAsia="Calibri" w:cs="Calibri"/>
          <w:b w:val="0"/>
          <w:bCs w:val="0"/>
          <w:i w:val="1"/>
          <w:iCs w:val="1"/>
          <w:caps w:val="0"/>
          <w:smallCaps w:val="0"/>
          <w:color w:val="000000" w:themeColor="text1" w:themeTint="FF" w:themeShade="FF"/>
          <w:sz w:val="24"/>
          <w:szCs w:val="24"/>
        </w:rPr>
        <w:t>An introduction to counselling</w:t>
      </w: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 (7th ed.). Open University Press.</w:t>
      </w:r>
    </w:p>
    <w:p w:rsidR="2E00A077" w:rsidP="00EC1B52" w:rsidRDefault="2E00A077" w14:paraId="15CB072D" w14:textId="2F499517">
      <w:pPr>
        <w:rPr>
          <w:rFonts w:ascii="Calibri" w:hAnsi="Calibri" w:eastAsia="Calibri" w:cs="Calibri"/>
          <w:b w:val="0"/>
          <w:bCs w:val="0"/>
          <w:i w:val="0"/>
          <w:iCs w:val="0"/>
          <w:caps w:val="0"/>
          <w:smallCaps w:val="0"/>
          <w:color w:val="000000" w:themeColor="text1" w:themeTint="FF" w:themeShade="FF"/>
          <w:sz w:val="24"/>
          <w:szCs w:val="24"/>
        </w:rPr>
      </w:pP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Nelson-Jones, R. (2014). </w:t>
      </w:r>
      <w:r w:rsidRPr="00EC1B52" w:rsidR="2E00A077">
        <w:rPr>
          <w:rFonts w:ascii="Calibri" w:hAnsi="Calibri" w:eastAsia="Calibri" w:cs="Calibri"/>
          <w:b w:val="0"/>
          <w:bCs w:val="0"/>
          <w:i w:val="1"/>
          <w:iCs w:val="1"/>
          <w:caps w:val="0"/>
          <w:smallCaps w:val="0"/>
          <w:color w:val="000000" w:themeColor="text1" w:themeTint="FF" w:themeShade="FF"/>
          <w:sz w:val="24"/>
          <w:szCs w:val="24"/>
        </w:rPr>
        <w:t>Basic counselling skills: A helper's manual</w:t>
      </w: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 (4th ed.). Sage.</w:t>
      </w:r>
    </w:p>
    <w:p w:rsidR="2E00A077" w:rsidP="00EC1B52" w:rsidRDefault="2E00A077" w14:paraId="528777A1" w14:textId="78AD0861">
      <w:pPr>
        <w:rPr>
          <w:rFonts w:ascii="Calibri" w:hAnsi="Calibri" w:eastAsia="Calibri" w:cs="Calibri"/>
          <w:b w:val="0"/>
          <w:bCs w:val="0"/>
          <w:i w:val="0"/>
          <w:iCs w:val="0"/>
          <w:caps w:val="0"/>
          <w:smallCaps w:val="0"/>
          <w:color w:val="000000" w:themeColor="text1" w:themeTint="FF" w:themeShade="FF"/>
          <w:sz w:val="24"/>
          <w:szCs w:val="24"/>
        </w:rPr>
      </w:pP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Rogers, C. R. (1957). The necessary and sufficient conditions of therapeutic personality change. </w:t>
      </w:r>
      <w:r>
        <w:tab/>
      </w:r>
      <w:r w:rsidRPr="00EC1B52" w:rsidR="2E00A077">
        <w:rPr>
          <w:rFonts w:ascii="Calibri" w:hAnsi="Calibri" w:eastAsia="Calibri" w:cs="Calibri"/>
          <w:b w:val="0"/>
          <w:bCs w:val="0"/>
          <w:i w:val="1"/>
          <w:iCs w:val="1"/>
          <w:caps w:val="0"/>
          <w:smallCaps w:val="0"/>
          <w:color w:val="000000" w:themeColor="text1" w:themeTint="FF" w:themeShade="FF"/>
          <w:sz w:val="24"/>
          <w:szCs w:val="24"/>
        </w:rPr>
        <w:t>Journal of Consulting Psychology, 21</w:t>
      </w:r>
      <w:r w:rsidRPr="00EC1B52" w:rsidR="2E00A077">
        <w:rPr>
          <w:rFonts w:ascii="Calibri" w:hAnsi="Calibri" w:eastAsia="Calibri" w:cs="Calibri"/>
          <w:b w:val="0"/>
          <w:bCs w:val="0"/>
          <w:i w:val="0"/>
          <w:iCs w:val="0"/>
          <w:caps w:val="0"/>
          <w:smallCaps w:val="0"/>
          <w:color w:val="000000" w:themeColor="text1" w:themeTint="FF" w:themeShade="FF"/>
          <w:sz w:val="24"/>
          <w:szCs w:val="24"/>
        </w:rPr>
        <w:t xml:space="preserve">(2), 95–103. </w:t>
      </w:r>
      <w:hyperlink r:id="Ra0e0c4d1504f4166">
        <w:r w:rsidRPr="00EC1B52" w:rsidR="2E00A077">
          <w:rPr>
            <w:rStyle w:val="Hyperlink"/>
            <w:rFonts w:ascii="Calibri" w:hAnsi="Calibri" w:eastAsia="Calibri" w:cs="Calibri"/>
            <w:b w:val="0"/>
            <w:bCs w:val="0"/>
            <w:i w:val="0"/>
            <w:iCs w:val="0"/>
            <w:caps w:val="0"/>
            <w:smallCaps w:val="0"/>
            <w:strike w:val="0"/>
            <w:dstrike w:val="0"/>
            <w:sz w:val="24"/>
            <w:szCs w:val="24"/>
          </w:rPr>
          <w:t>https://doi.org/10.1037/h0045357</w:t>
        </w:r>
      </w:hyperlink>
    </w:p>
    <w:p w:rsidR="02384DF3" w:rsidRDefault="02384DF3" w14:paraId="07865790" w14:textId="7E369354"/>
    <w:sectPr>
      <w:pgSz w:w="12240" w:h="15840" w:orient="portrait"/>
      <w:pgMar w:top="1440" w:right="1440" w:bottom="1440" w:left="1440" w:header="720" w:footer="720" w:gutter="0"/>
      <w:cols w:space="720"/>
      <w:docGrid w:linePitch="360"/>
      <w:headerReference w:type="default" r:id="R7ab448b3b81747b2"/>
      <w:footerReference w:type="default" r:id="R4418f98458ef437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B9F3448" w:rsidTr="6B9F3448" w14:paraId="02D7C195">
      <w:trPr>
        <w:trHeight w:val="300"/>
      </w:trPr>
      <w:tc>
        <w:tcPr>
          <w:tcW w:w="3120" w:type="dxa"/>
          <w:tcMar/>
        </w:tcPr>
        <w:p w:rsidR="6B9F3448" w:rsidP="6B9F3448" w:rsidRDefault="6B9F3448" w14:paraId="7C42C511" w14:textId="3E01EA7F">
          <w:pPr>
            <w:pStyle w:val="Header"/>
            <w:bidi w:val="0"/>
            <w:ind w:left="-115"/>
            <w:jc w:val="left"/>
          </w:pPr>
        </w:p>
      </w:tc>
      <w:tc>
        <w:tcPr>
          <w:tcW w:w="3120" w:type="dxa"/>
          <w:tcMar/>
        </w:tcPr>
        <w:p w:rsidR="6B9F3448" w:rsidP="6B9F3448" w:rsidRDefault="6B9F3448" w14:paraId="3B477880" w14:textId="07F315EA">
          <w:pPr>
            <w:pStyle w:val="Header"/>
            <w:bidi w:val="0"/>
            <w:jc w:val="center"/>
          </w:pPr>
        </w:p>
      </w:tc>
      <w:tc>
        <w:tcPr>
          <w:tcW w:w="3120" w:type="dxa"/>
          <w:tcMar/>
        </w:tcPr>
        <w:p w:rsidR="6B9F3448" w:rsidP="6B9F3448" w:rsidRDefault="6B9F3448" w14:paraId="1E3DF97E" w14:textId="18F18F82">
          <w:pPr>
            <w:pStyle w:val="Header"/>
            <w:bidi w:val="0"/>
            <w:ind w:right="-115"/>
            <w:jc w:val="right"/>
          </w:pPr>
        </w:p>
      </w:tc>
    </w:tr>
  </w:tbl>
  <w:p w:rsidR="6B9F3448" w:rsidP="6B9F3448" w:rsidRDefault="6B9F3448" w14:paraId="6830A0CC" w14:textId="39E1861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B9F3448" w:rsidTr="6B9F3448" w14:paraId="57CB6B82">
      <w:trPr>
        <w:trHeight w:val="300"/>
      </w:trPr>
      <w:tc>
        <w:tcPr>
          <w:tcW w:w="3120" w:type="dxa"/>
          <w:tcMar/>
        </w:tcPr>
        <w:p w:rsidR="6B9F3448" w:rsidP="6B9F3448" w:rsidRDefault="6B9F3448" w14:paraId="6DE8375F" w14:textId="571AED3D">
          <w:pPr>
            <w:pStyle w:val="Header"/>
            <w:bidi w:val="0"/>
            <w:ind w:left="-115"/>
            <w:jc w:val="left"/>
          </w:pPr>
        </w:p>
      </w:tc>
      <w:tc>
        <w:tcPr>
          <w:tcW w:w="3120" w:type="dxa"/>
          <w:tcMar/>
        </w:tcPr>
        <w:p w:rsidR="6B9F3448" w:rsidP="6B9F3448" w:rsidRDefault="6B9F3448" w14:paraId="40E0D4C2" w14:textId="32BAD5CA">
          <w:pPr>
            <w:pStyle w:val="Header"/>
            <w:bidi w:val="0"/>
            <w:jc w:val="center"/>
          </w:pPr>
        </w:p>
      </w:tc>
      <w:tc>
        <w:tcPr>
          <w:tcW w:w="3120" w:type="dxa"/>
          <w:tcMar/>
        </w:tcPr>
        <w:p w:rsidR="6B9F3448" w:rsidP="6B9F3448" w:rsidRDefault="6B9F3448" w14:paraId="463A096F" w14:textId="27623510">
          <w:pPr>
            <w:pStyle w:val="Header"/>
            <w:bidi w:val="0"/>
            <w:ind w:right="-115"/>
            <w:jc w:val="right"/>
          </w:pPr>
        </w:p>
      </w:tc>
    </w:tr>
  </w:tbl>
  <w:p w:rsidR="6B9F3448" w:rsidP="6B9F3448" w:rsidRDefault="6B9F3448" w14:paraId="5D6C961C" w14:textId="4DD08BDE">
    <w:pPr>
      <w:pStyle w:val="Header"/>
      <w:bidi w:val="0"/>
    </w:pPr>
  </w:p>
</w:hdr>
</file>

<file path=word/numbering.xml><?xml version="1.0" encoding="utf-8"?>
<w:numbering xmlns:w="http://schemas.openxmlformats.org/wordprocessingml/2006/main">
  <w:abstractNum xmlns:w="http://schemas.openxmlformats.org/wordprocessingml/2006/main" w:abstractNumId="6">
    <w:nsid w:val="666b6d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79cb4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e2bb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00731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2a484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5252a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FD3E98D"/>
    <w:rsid w:val="00DE8CFB"/>
    <w:rsid w:val="00EC1B52"/>
    <w:rsid w:val="00F54911"/>
    <w:rsid w:val="01857958"/>
    <w:rsid w:val="01CDA889"/>
    <w:rsid w:val="02384DF3"/>
    <w:rsid w:val="053D6264"/>
    <w:rsid w:val="0575FFC2"/>
    <w:rsid w:val="05B4209B"/>
    <w:rsid w:val="05D65D19"/>
    <w:rsid w:val="066F78C6"/>
    <w:rsid w:val="06B2FDF9"/>
    <w:rsid w:val="0746FCD0"/>
    <w:rsid w:val="07633BC5"/>
    <w:rsid w:val="077B98E7"/>
    <w:rsid w:val="079F5994"/>
    <w:rsid w:val="07C85913"/>
    <w:rsid w:val="08470CB8"/>
    <w:rsid w:val="08A39018"/>
    <w:rsid w:val="08B9303A"/>
    <w:rsid w:val="094368AF"/>
    <w:rsid w:val="09C90F9C"/>
    <w:rsid w:val="0A7A9AC0"/>
    <w:rsid w:val="0AF45B33"/>
    <w:rsid w:val="0B2F0E7E"/>
    <w:rsid w:val="0B5D57F3"/>
    <w:rsid w:val="0B62C301"/>
    <w:rsid w:val="0B8B56D0"/>
    <w:rsid w:val="0C426750"/>
    <w:rsid w:val="0C42978D"/>
    <w:rsid w:val="0CBD14EA"/>
    <w:rsid w:val="0CC27417"/>
    <w:rsid w:val="0CCBC02A"/>
    <w:rsid w:val="0CE88A9F"/>
    <w:rsid w:val="0CEDCF15"/>
    <w:rsid w:val="0CFF3058"/>
    <w:rsid w:val="0D766583"/>
    <w:rsid w:val="0DA80AFB"/>
    <w:rsid w:val="0DE199C6"/>
    <w:rsid w:val="0E1A13B1"/>
    <w:rsid w:val="0E1BAE86"/>
    <w:rsid w:val="0EA82436"/>
    <w:rsid w:val="0F9954EF"/>
    <w:rsid w:val="0FF142EC"/>
    <w:rsid w:val="103B36FC"/>
    <w:rsid w:val="106D5284"/>
    <w:rsid w:val="108725B4"/>
    <w:rsid w:val="10C44465"/>
    <w:rsid w:val="10CC3B8D"/>
    <w:rsid w:val="10E3FAAC"/>
    <w:rsid w:val="10EB2F80"/>
    <w:rsid w:val="1143244D"/>
    <w:rsid w:val="121DCBAC"/>
    <w:rsid w:val="129B4CF2"/>
    <w:rsid w:val="12DAECCB"/>
    <w:rsid w:val="1325B782"/>
    <w:rsid w:val="13E0F2EC"/>
    <w:rsid w:val="14697102"/>
    <w:rsid w:val="1478258A"/>
    <w:rsid w:val="14F6014F"/>
    <w:rsid w:val="1502F370"/>
    <w:rsid w:val="151F108D"/>
    <w:rsid w:val="15348F10"/>
    <w:rsid w:val="15395850"/>
    <w:rsid w:val="1589C1BA"/>
    <w:rsid w:val="15A8D2B2"/>
    <w:rsid w:val="15E13695"/>
    <w:rsid w:val="174F051C"/>
    <w:rsid w:val="176726B8"/>
    <w:rsid w:val="17B46724"/>
    <w:rsid w:val="17FEE26F"/>
    <w:rsid w:val="1804E5D8"/>
    <w:rsid w:val="18679FEA"/>
    <w:rsid w:val="18BF3571"/>
    <w:rsid w:val="18DCCDD5"/>
    <w:rsid w:val="190F1C28"/>
    <w:rsid w:val="1B081F9E"/>
    <w:rsid w:val="1BBBC81C"/>
    <w:rsid w:val="1C081420"/>
    <w:rsid w:val="1CDDF7AE"/>
    <w:rsid w:val="1D11B6B8"/>
    <w:rsid w:val="1D17DD0F"/>
    <w:rsid w:val="1E1F7299"/>
    <w:rsid w:val="1E2FE8E3"/>
    <w:rsid w:val="1E528C1A"/>
    <w:rsid w:val="1E6321C9"/>
    <w:rsid w:val="1E9A88E3"/>
    <w:rsid w:val="1EF4AB66"/>
    <w:rsid w:val="1F45320C"/>
    <w:rsid w:val="1FE13CB4"/>
    <w:rsid w:val="2051F413"/>
    <w:rsid w:val="20582704"/>
    <w:rsid w:val="207D98B6"/>
    <w:rsid w:val="20E7E1FD"/>
    <w:rsid w:val="2147422B"/>
    <w:rsid w:val="21994EDA"/>
    <w:rsid w:val="22CC8F89"/>
    <w:rsid w:val="234C25C0"/>
    <w:rsid w:val="23C5E1EA"/>
    <w:rsid w:val="24682DEA"/>
    <w:rsid w:val="24A5AC45"/>
    <w:rsid w:val="24B95631"/>
    <w:rsid w:val="254C75DD"/>
    <w:rsid w:val="25AE0B7D"/>
    <w:rsid w:val="25EE7191"/>
    <w:rsid w:val="265204C5"/>
    <w:rsid w:val="266D9909"/>
    <w:rsid w:val="2695FB2D"/>
    <w:rsid w:val="26DCD8DD"/>
    <w:rsid w:val="274265B6"/>
    <w:rsid w:val="274C2347"/>
    <w:rsid w:val="27577C69"/>
    <w:rsid w:val="27763FDC"/>
    <w:rsid w:val="295F004D"/>
    <w:rsid w:val="29703441"/>
    <w:rsid w:val="2972B524"/>
    <w:rsid w:val="29A0F0D3"/>
    <w:rsid w:val="29A6EE04"/>
    <w:rsid w:val="29C49349"/>
    <w:rsid w:val="29C74B78"/>
    <w:rsid w:val="29EA9B63"/>
    <w:rsid w:val="29F97687"/>
    <w:rsid w:val="2A0779D2"/>
    <w:rsid w:val="2A5B764B"/>
    <w:rsid w:val="2AAB8CE6"/>
    <w:rsid w:val="2BC27AB9"/>
    <w:rsid w:val="2C1E1E44"/>
    <w:rsid w:val="2CF831B4"/>
    <w:rsid w:val="2D39155E"/>
    <w:rsid w:val="2D58DD37"/>
    <w:rsid w:val="2D66F7F5"/>
    <w:rsid w:val="2DCD4616"/>
    <w:rsid w:val="2E00A077"/>
    <w:rsid w:val="2E51FE5B"/>
    <w:rsid w:val="2E99A82E"/>
    <w:rsid w:val="2EB4FEFF"/>
    <w:rsid w:val="2EB6B452"/>
    <w:rsid w:val="2F0DE30D"/>
    <w:rsid w:val="2F737EEC"/>
    <w:rsid w:val="30882460"/>
    <w:rsid w:val="30A3D8DB"/>
    <w:rsid w:val="30E79008"/>
    <w:rsid w:val="3187F022"/>
    <w:rsid w:val="318E0CDE"/>
    <w:rsid w:val="3256CE62"/>
    <w:rsid w:val="330F89F2"/>
    <w:rsid w:val="3327637A"/>
    <w:rsid w:val="343F482F"/>
    <w:rsid w:val="34700671"/>
    <w:rsid w:val="35217F07"/>
    <w:rsid w:val="356F7478"/>
    <w:rsid w:val="35847E9F"/>
    <w:rsid w:val="35DD34A5"/>
    <w:rsid w:val="36895BE2"/>
    <w:rsid w:val="36C1EF22"/>
    <w:rsid w:val="36E0BBA7"/>
    <w:rsid w:val="36EEAF1B"/>
    <w:rsid w:val="37203D5E"/>
    <w:rsid w:val="379185E0"/>
    <w:rsid w:val="37CB8448"/>
    <w:rsid w:val="3860FE30"/>
    <w:rsid w:val="387C771A"/>
    <w:rsid w:val="394A7840"/>
    <w:rsid w:val="395EA133"/>
    <w:rsid w:val="39931AAF"/>
    <w:rsid w:val="39D8CD17"/>
    <w:rsid w:val="39FA5097"/>
    <w:rsid w:val="3A0E962C"/>
    <w:rsid w:val="3A318496"/>
    <w:rsid w:val="3AEC7C7A"/>
    <w:rsid w:val="3B275E47"/>
    <w:rsid w:val="3B3AF8A7"/>
    <w:rsid w:val="3B86C4B1"/>
    <w:rsid w:val="3BBEB1E0"/>
    <w:rsid w:val="3C21FBBB"/>
    <w:rsid w:val="3CC1B239"/>
    <w:rsid w:val="3D25356A"/>
    <w:rsid w:val="3D91EB01"/>
    <w:rsid w:val="3DB8D74B"/>
    <w:rsid w:val="3E364A3B"/>
    <w:rsid w:val="3F218A53"/>
    <w:rsid w:val="3FD3E98D"/>
    <w:rsid w:val="403CC21E"/>
    <w:rsid w:val="405ADAF9"/>
    <w:rsid w:val="41A96F67"/>
    <w:rsid w:val="41B91E76"/>
    <w:rsid w:val="41CC469A"/>
    <w:rsid w:val="42671E98"/>
    <w:rsid w:val="426FDCDD"/>
    <w:rsid w:val="429C0611"/>
    <w:rsid w:val="42F290CA"/>
    <w:rsid w:val="43214345"/>
    <w:rsid w:val="437CB32E"/>
    <w:rsid w:val="43826C7F"/>
    <w:rsid w:val="439D6A5C"/>
    <w:rsid w:val="43ED6217"/>
    <w:rsid w:val="441F3BBD"/>
    <w:rsid w:val="4432A29B"/>
    <w:rsid w:val="4523C845"/>
    <w:rsid w:val="456768E2"/>
    <w:rsid w:val="45BBBD17"/>
    <w:rsid w:val="460B80A5"/>
    <w:rsid w:val="460BEF6E"/>
    <w:rsid w:val="467BEEF0"/>
    <w:rsid w:val="474D5161"/>
    <w:rsid w:val="47717836"/>
    <w:rsid w:val="47ACF05C"/>
    <w:rsid w:val="4906CFA7"/>
    <w:rsid w:val="490E8977"/>
    <w:rsid w:val="491F6139"/>
    <w:rsid w:val="495D91C8"/>
    <w:rsid w:val="496C543E"/>
    <w:rsid w:val="4A04BF5B"/>
    <w:rsid w:val="4A1F22C2"/>
    <w:rsid w:val="4A2EC1B3"/>
    <w:rsid w:val="4B67E9D5"/>
    <w:rsid w:val="4B6D71F6"/>
    <w:rsid w:val="4C00B7E3"/>
    <w:rsid w:val="4C5E8461"/>
    <w:rsid w:val="4D00F2E8"/>
    <w:rsid w:val="4D7E0F13"/>
    <w:rsid w:val="4DA4E828"/>
    <w:rsid w:val="4E1EB97E"/>
    <w:rsid w:val="4E3E3A71"/>
    <w:rsid w:val="4E42E78B"/>
    <w:rsid w:val="4E67240D"/>
    <w:rsid w:val="4EE33BDD"/>
    <w:rsid w:val="4F4D75E8"/>
    <w:rsid w:val="4FC97BA0"/>
    <w:rsid w:val="4FE291D0"/>
    <w:rsid w:val="507F0195"/>
    <w:rsid w:val="50B0764C"/>
    <w:rsid w:val="5133D354"/>
    <w:rsid w:val="51552AF8"/>
    <w:rsid w:val="51BB81AD"/>
    <w:rsid w:val="51C47E1A"/>
    <w:rsid w:val="51DE7E56"/>
    <w:rsid w:val="52020C95"/>
    <w:rsid w:val="523E1E11"/>
    <w:rsid w:val="5342A19E"/>
    <w:rsid w:val="53829550"/>
    <w:rsid w:val="53C8CDC5"/>
    <w:rsid w:val="5420BF39"/>
    <w:rsid w:val="5437A0AD"/>
    <w:rsid w:val="546B116E"/>
    <w:rsid w:val="5491E54E"/>
    <w:rsid w:val="54CBAD47"/>
    <w:rsid w:val="56AE1872"/>
    <w:rsid w:val="56FCD9F4"/>
    <w:rsid w:val="5738C7C4"/>
    <w:rsid w:val="575ACB1D"/>
    <w:rsid w:val="58654288"/>
    <w:rsid w:val="5900E904"/>
    <w:rsid w:val="59A244F0"/>
    <w:rsid w:val="59B3D2EC"/>
    <w:rsid w:val="59C4B254"/>
    <w:rsid w:val="59D83C22"/>
    <w:rsid w:val="5A97597C"/>
    <w:rsid w:val="5AA30168"/>
    <w:rsid w:val="5AAF5594"/>
    <w:rsid w:val="5ABFA737"/>
    <w:rsid w:val="5AE71324"/>
    <w:rsid w:val="5AF7DE4E"/>
    <w:rsid w:val="5B10C1B0"/>
    <w:rsid w:val="5BCA9E15"/>
    <w:rsid w:val="5C03B478"/>
    <w:rsid w:val="5C69D869"/>
    <w:rsid w:val="5C982A6A"/>
    <w:rsid w:val="5CF9478C"/>
    <w:rsid w:val="5D02DF12"/>
    <w:rsid w:val="5D32A87C"/>
    <w:rsid w:val="5DBA7C4F"/>
    <w:rsid w:val="5E646ED3"/>
    <w:rsid w:val="5E7D8B16"/>
    <w:rsid w:val="5F07C4B0"/>
    <w:rsid w:val="5F1DED4E"/>
    <w:rsid w:val="6023BD4A"/>
    <w:rsid w:val="606B041E"/>
    <w:rsid w:val="60AAEB52"/>
    <w:rsid w:val="60C55EF8"/>
    <w:rsid w:val="615CEBAC"/>
    <w:rsid w:val="6165EB8F"/>
    <w:rsid w:val="6167AF3D"/>
    <w:rsid w:val="619836FA"/>
    <w:rsid w:val="61BEE463"/>
    <w:rsid w:val="6297A8A5"/>
    <w:rsid w:val="62FC2EDA"/>
    <w:rsid w:val="633B9103"/>
    <w:rsid w:val="6379BCCB"/>
    <w:rsid w:val="63D80A62"/>
    <w:rsid w:val="644F990D"/>
    <w:rsid w:val="651B8556"/>
    <w:rsid w:val="66D893BE"/>
    <w:rsid w:val="6709AD61"/>
    <w:rsid w:val="672AE520"/>
    <w:rsid w:val="67B201E2"/>
    <w:rsid w:val="67C72F9D"/>
    <w:rsid w:val="67DDD3DF"/>
    <w:rsid w:val="688A4704"/>
    <w:rsid w:val="68ED4188"/>
    <w:rsid w:val="69A87868"/>
    <w:rsid w:val="69B54628"/>
    <w:rsid w:val="69E81916"/>
    <w:rsid w:val="6A320A74"/>
    <w:rsid w:val="6AA5CC59"/>
    <w:rsid w:val="6AE343B0"/>
    <w:rsid w:val="6AF2DDF4"/>
    <w:rsid w:val="6B349920"/>
    <w:rsid w:val="6B3A32A4"/>
    <w:rsid w:val="6B621DB9"/>
    <w:rsid w:val="6B9F3448"/>
    <w:rsid w:val="6C0D335C"/>
    <w:rsid w:val="6C3E0DF3"/>
    <w:rsid w:val="6C89A868"/>
    <w:rsid w:val="6CE74610"/>
    <w:rsid w:val="6DAFD997"/>
    <w:rsid w:val="6DBE5CCF"/>
    <w:rsid w:val="6E09A24A"/>
    <w:rsid w:val="6E50E5DF"/>
    <w:rsid w:val="6E6F778B"/>
    <w:rsid w:val="6F87ECE1"/>
    <w:rsid w:val="6F9EE0D3"/>
    <w:rsid w:val="6FA7034C"/>
    <w:rsid w:val="700CC669"/>
    <w:rsid w:val="7018D2D0"/>
    <w:rsid w:val="70393B16"/>
    <w:rsid w:val="7053B8AB"/>
    <w:rsid w:val="708D8A35"/>
    <w:rsid w:val="70D73ABF"/>
    <w:rsid w:val="70DDE868"/>
    <w:rsid w:val="70E74883"/>
    <w:rsid w:val="71948990"/>
    <w:rsid w:val="71EB86C4"/>
    <w:rsid w:val="7261E357"/>
    <w:rsid w:val="726DDE59"/>
    <w:rsid w:val="72AFA717"/>
    <w:rsid w:val="72E3E19E"/>
    <w:rsid w:val="7334E51E"/>
    <w:rsid w:val="736793D5"/>
    <w:rsid w:val="73F9DDD8"/>
    <w:rsid w:val="750B10F6"/>
    <w:rsid w:val="752126B6"/>
    <w:rsid w:val="7559E1D6"/>
    <w:rsid w:val="77085D81"/>
    <w:rsid w:val="774B21F9"/>
    <w:rsid w:val="7777CE25"/>
    <w:rsid w:val="778FB4CF"/>
    <w:rsid w:val="77E11F44"/>
    <w:rsid w:val="77E6519A"/>
    <w:rsid w:val="787B5625"/>
    <w:rsid w:val="7934D3EA"/>
    <w:rsid w:val="79A644A6"/>
    <w:rsid w:val="7A3ED9F7"/>
    <w:rsid w:val="7A71F5B1"/>
    <w:rsid w:val="7A7F57B8"/>
    <w:rsid w:val="7AA48913"/>
    <w:rsid w:val="7AF26002"/>
    <w:rsid w:val="7B11F38C"/>
    <w:rsid w:val="7C417CD3"/>
    <w:rsid w:val="7CD3A5E1"/>
    <w:rsid w:val="7CD7A612"/>
    <w:rsid w:val="7CEBA00D"/>
    <w:rsid w:val="7DA751ED"/>
    <w:rsid w:val="7E51511D"/>
    <w:rsid w:val="7E7562F7"/>
    <w:rsid w:val="7E8C0EDA"/>
    <w:rsid w:val="7E8F8175"/>
    <w:rsid w:val="7EF6DE52"/>
    <w:rsid w:val="7F8943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FDADC"/>
  <w15:chartTrackingRefBased/>
  <w15:docId w15:val="{E5BB7D33-FD5B-4822-9763-19C25116924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02384DF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2384DF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2384DF3"/>
    <w:rPr>
      <w:color w:val="467886"/>
      <w:u w:val="single"/>
    </w:rPr>
  </w:style>
  <w:style w:type="paragraph" w:styleId="ListParagraph">
    <w:uiPriority w:val="34"/>
    <w:name w:val="List Paragraph"/>
    <w:basedOn w:val="Normal"/>
    <w:qFormat/>
    <w:rsid w:val="02384DF3"/>
    <w:pPr>
      <w:spacing/>
      <w:ind w:left="720"/>
      <w:contextualSpacing/>
    </w:pPr>
  </w:style>
  <w:style w:type="paragraph" w:styleId="Heading1">
    <w:uiPriority w:val="9"/>
    <w:name w:val="heading 1"/>
    <w:basedOn w:val="Normal"/>
    <w:next w:val="Normal"/>
    <w:qFormat/>
    <w:rsid w:val="02384DF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6B9F3448"/>
    <w:pPr>
      <w:tabs>
        <w:tab w:val="center" w:leader="none" w:pos="4680"/>
        <w:tab w:val="right" w:leader="none" w:pos="9360"/>
      </w:tabs>
      <w:spacing w:after="0" w:line="240" w:lineRule="auto"/>
    </w:pPr>
  </w:style>
  <w:style w:type="paragraph" w:styleId="Footer">
    <w:uiPriority w:val="99"/>
    <w:name w:val="footer"/>
    <w:basedOn w:val="Normal"/>
    <w:unhideWhenUsed/>
    <w:rsid w:val="6B9F344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d3a08ce57fa4a6f" /><Relationship Type="http://schemas.openxmlformats.org/officeDocument/2006/relationships/header" Target="header.xml" Id="R7ab448b3b81747b2" /><Relationship Type="http://schemas.openxmlformats.org/officeDocument/2006/relationships/footer" Target="footer.xml" Id="R4418f98458ef4374" /><Relationship Type="http://schemas.openxmlformats.org/officeDocument/2006/relationships/hyperlink" Target="https://www.bacp.co.uk/media/8889/bacp-counselling-skills-framework-user-guide-may20.pdf" TargetMode="External" Id="Rfc26e03dbcba443b" /><Relationship Type="http://schemas.openxmlformats.org/officeDocument/2006/relationships/hyperlink" Target="https://www.bacp.co.uk/events-and-resources/ethics-and-standards/competences-and-curricula/counselling-skills/counselling-skills-members/" TargetMode="External" Id="Rdfcc31cd187a4539" /><Relationship Type="http://schemas.openxmlformats.org/officeDocument/2006/relationships/hyperlink" Target="https://www.bacp.co.uk/media/2335/bacp-competences-map-for-working-with-young-people.pdf" TargetMode="External" Id="R8a66bc84278141f4" /><Relationship Type="http://schemas.openxmlformats.org/officeDocument/2006/relationships/hyperlink" Target="https://doi.org/10.1037/h0045357" TargetMode="External" Id="Ra0e0c4d1504f41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2026-07-17T19:58:05.9507953Z</dcterms:created>
  <dcterms:modified xsi:type="dcterms:W3CDTF">2026-07-20T18:48:26.4470211Z</dcterms:modified>
  <dc:creator>Sara Hird (2520120)</dc:creator>
  <lastModifiedBy>Sara Hird (2520120)</lastModifiedBy>
</coreProperties>
</file>