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86C51" w:rsidRDefault="00C86C51" w:rsidP="00C86C51">
      <w:pPr>
        <w:ind w:left="720" w:hanging="720"/>
      </w:pPr>
      <w:r w:rsidRPr="00C86C51">
        <w:t xml:space="preserve">Herman, H., </w:t>
      </w:r>
      <w:proofErr w:type="spellStart"/>
      <w:r w:rsidRPr="00C86C51">
        <w:t>Hady</w:t>
      </w:r>
      <w:proofErr w:type="spellEnd"/>
      <w:r w:rsidRPr="00C86C51">
        <w:t xml:space="preserve">, H. and </w:t>
      </w:r>
      <w:proofErr w:type="spellStart"/>
      <w:r w:rsidRPr="00C86C51">
        <w:t>Arafah</w:t>
      </w:r>
      <w:proofErr w:type="spellEnd"/>
      <w:r w:rsidRPr="00C86C51">
        <w:t>, W., 2018. The influence of market orientation and product innovation on the competitive advantage and its implication toward Small and Medium Enterprises (UKM) performance. </w:t>
      </w:r>
      <w:r w:rsidRPr="00C86C51">
        <w:rPr>
          <w:i/>
          <w:iCs/>
        </w:rPr>
        <w:t>International Journal of Science and Engineering Invention</w:t>
      </w:r>
      <w:r w:rsidRPr="00C86C51">
        <w:t>, </w:t>
      </w:r>
      <w:r w:rsidRPr="00C86C51">
        <w:rPr>
          <w:i/>
          <w:iCs/>
        </w:rPr>
        <w:t>4</w:t>
      </w:r>
      <w:r w:rsidRPr="00C86C51">
        <w:t>(08), pp.08-to.</w:t>
      </w:r>
    </w:p>
    <w:p w:rsidR="00C86C51" w:rsidRDefault="00C86C51" w:rsidP="00C86C51">
      <w:pPr>
        <w:ind w:left="720" w:hanging="720"/>
      </w:pPr>
      <w:r w:rsidRPr="00C86C51">
        <w:t xml:space="preserve">Hoe, L.C. and </w:t>
      </w:r>
      <w:proofErr w:type="spellStart"/>
      <w:r w:rsidRPr="00C86C51">
        <w:t>Mansori</w:t>
      </w:r>
      <w:proofErr w:type="spellEnd"/>
      <w:r w:rsidRPr="00C86C51">
        <w:t>, S., 2018. The effects of product quality on customer satisfaction and loyalty: Evidence from Malaysian engineering industry. </w:t>
      </w:r>
      <w:r w:rsidRPr="00C86C51">
        <w:rPr>
          <w:i/>
          <w:iCs/>
        </w:rPr>
        <w:t>International Journal of Industrial Marketing</w:t>
      </w:r>
      <w:r w:rsidRPr="00C86C51">
        <w:t>, </w:t>
      </w:r>
      <w:r w:rsidRPr="00C86C51">
        <w:rPr>
          <w:i/>
          <w:iCs/>
        </w:rPr>
        <w:t>3</w:t>
      </w:r>
      <w:r w:rsidRPr="00C86C51">
        <w:t>(1), p.20.</w:t>
      </w:r>
    </w:p>
    <w:p w:rsidR="00C86C51" w:rsidRDefault="00C86C51" w:rsidP="00C86C51">
      <w:pPr>
        <w:ind w:left="720" w:hanging="720"/>
      </w:pPr>
      <w:proofErr w:type="spellStart"/>
      <w:r w:rsidRPr="00C86C51">
        <w:t>Piwowar-Sulej</w:t>
      </w:r>
      <w:proofErr w:type="spellEnd"/>
      <w:r w:rsidRPr="00C86C51">
        <w:t>, K., 2021. Human resources development as an element of sustainable HRM–with the focus on production engineers. </w:t>
      </w:r>
      <w:r w:rsidRPr="00C86C51">
        <w:rPr>
          <w:i/>
          <w:iCs/>
        </w:rPr>
        <w:t>Journal of cleaner production</w:t>
      </w:r>
      <w:r w:rsidRPr="00C86C51">
        <w:t>, </w:t>
      </w:r>
      <w:r w:rsidRPr="00C86C51">
        <w:rPr>
          <w:i/>
          <w:iCs/>
        </w:rPr>
        <w:t>278</w:t>
      </w:r>
      <w:r w:rsidRPr="00C86C51">
        <w:t>, p.124008.</w:t>
      </w:r>
    </w:p>
    <w:sectPr w:rsidR="00C86C51" w:rsidSect="006B2A32">
      <w:pgSz w:w="15840" w:h="15840"/>
      <w:pgMar w:top="1973" w:right="864" w:bottom="1973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C51"/>
    <w:rsid w:val="0005188D"/>
    <w:rsid w:val="00501789"/>
    <w:rsid w:val="006B2A32"/>
    <w:rsid w:val="007E410F"/>
    <w:rsid w:val="00961714"/>
    <w:rsid w:val="00A067C6"/>
    <w:rsid w:val="00C86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C8DFCA-D84B-40F7-AAEC-032EED122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qFormat/>
    <w:rsid w:val="00961714"/>
    <w:rPr>
      <w:b w:val="0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Source Code</dc:creator>
  <cp:keywords/>
  <dc:description/>
  <cp:lastModifiedBy>Hasan Miah</cp:lastModifiedBy>
  <cp:revision>2</cp:revision>
  <dcterms:created xsi:type="dcterms:W3CDTF">2022-11-17T09:54:00Z</dcterms:created>
  <dcterms:modified xsi:type="dcterms:W3CDTF">2022-11-17T09:54:00Z</dcterms:modified>
</cp:coreProperties>
</file>