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43132A" w:rsidRDefault="00BF6543" w:rsidP="00BF6543">
      <w:pPr>
        <w:spacing w:after="165" w:line="360" w:lineRule="auto"/>
        <w:rPr>
          <w:rFonts w:ascii="Arial" w:hAnsi="Arial" w:cs="Arial"/>
          <w:color w:val="000000"/>
          <w:sz w:val="40"/>
          <w:szCs w:val="40"/>
        </w:rPr>
      </w:pPr>
    </w:p>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7C98387" w14:textId="77777777" w:rsidR="00BF6543" w:rsidRPr="0043132A" w:rsidRDefault="00BF6543" w:rsidP="00BF6543">
          <w:pPr>
            <w:spacing w:after="165" w:line="360" w:lineRule="auto"/>
            <w:rPr>
              <w:rFonts w:ascii="Arial" w:hAnsi="Arial" w:cs="Arial"/>
              <w:color w:val="000000"/>
              <w:sz w:val="40"/>
              <w:szCs w:val="40"/>
            </w:rPr>
          </w:pPr>
          <w:r w:rsidRPr="0043132A">
            <w:rPr>
              <w:rFonts w:ascii="Arial" w:hAnsi="Arial" w:cs="Arial"/>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43132A" w:rsidRDefault="00BF6543" w:rsidP="00BF6543">
          <w:pPr>
            <w:spacing w:after="165" w:line="360" w:lineRule="auto"/>
            <w:jc w:val="center"/>
            <w:rPr>
              <w:rFonts w:ascii="Arial" w:hAnsi="Arial" w:cs="Arial"/>
              <w:color w:val="000000"/>
              <w:sz w:val="40"/>
              <w:szCs w:val="40"/>
            </w:rPr>
          </w:pPr>
          <w:r w:rsidRPr="0043132A">
            <w:rPr>
              <w:rFonts w:ascii="Arial" w:hAnsi="Arial" w:cs="Arial"/>
              <w:color w:val="000000"/>
              <w:sz w:val="40"/>
              <w:szCs w:val="40"/>
            </w:rPr>
            <w:t>Skills for the Workplace</w:t>
          </w:r>
          <w:r w:rsidRPr="0043132A">
            <w:rPr>
              <w:rFonts w:ascii="Arial" w:hAnsi="Arial" w:cs="Arial"/>
              <w:color w:val="000000"/>
              <w:sz w:val="40"/>
              <w:szCs w:val="40"/>
            </w:rPr>
            <w:br/>
            <w:t xml:space="preserve">Module Assignment Submission </w:t>
          </w:r>
          <w:r w:rsidRPr="0043132A">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43132A" w14:paraId="1D759445" w14:textId="77777777" w:rsidTr="00A83F76">
            <w:tc>
              <w:tcPr>
                <w:tcW w:w="3438" w:type="dxa"/>
                <w:shd w:val="clear" w:color="auto" w:fill="D9D9D9"/>
              </w:tcPr>
              <w:p w14:paraId="09A1EDC2"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Student Name:</w:t>
                </w:r>
              </w:p>
            </w:tc>
            <w:tc>
              <w:tcPr>
                <w:tcW w:w="6055" w:type="dxa"/>
              </w:tcPr>
              <w:p w14:paraId="242AEA91" w14:textId="7A28EE18" w:rsidR="00BF6543" w:rsidRPr="0043132A" w:rsidRDefault="005C1E40" w:rsidP="00A83F76">
                <w:pPr>
                  <w:spacing w:before="120" w:after="120" w:line="360" w:lineRule="auto"/>
                  <w:rPr>
                    <w:rFonts w:ascii="Arial" w:hAnsi="Arial" w:cs="Arial"/>
                    <w:sz w:val="32"/>
                    <w:szCs w:val="32"/>
                  </w:rPr>
                </w:pPr>
                <w:r w:rsidRPr="0043132A">
                  <w:rPr>
                    <w:rFonts w:ascii="Arial" w:hAnsi="Arial" w:cs="Arial"/>
                    <w:sz w:val="32"/>
                    <w:szCs w:val="32"/>
                  </w:rPr>
                  <w:t>Monica Iftode</w:t>
                </w:r>
              </w:p>
            </w:tc>
          </w:tr>
          <w:tr w:rsidR="00BF6543" w:rsidRPr="0043132A" w14:paraId="22EAE619" w14:textId="77777777" w:rsidTr="00A83F76">
            <w:tc>
              <w:tcPr>
                <w:tcW w:w="3438" w:type="dxa"/>
                <w:shd w:val="clear" w:color="auto" w:fill="D9D9D9"/>
              </w:tcPr>
              <w:p w14:paraId="42C5DB81"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Student Number:</w:t>
                </w:r>
              </w:p>
            </w:tc>
            <w:tc>
              <w:tcPr>
                <w:tcW w:w="6055" w:type="dxa"/>
              </w:tcPr>
              <w:p w14:paraId="3B82C5CC" w14:textId="40B73980" w:rsidR="00BF6543" w:rsidRPr="0043132A" w:rsidRDefault="00836F39" w:rsidP="00A83F76">
                <w:pPr>
                  <w:spacing w:before="120" w:after="120" w:line="360" w:lineRule="auto"/>
                  <w:rPr>
                    <w:rFonts w:ascii="Arial" w:hAnsi="Arial" w:cs="Arial"/>
                    <w:sz w:val="32"/>
                    <w:szCs w:val="32"/>
                  </w:rPr>
                </w:pPr>
                <w:r w:rsidRPr="0043132A">
                  <w:rPr>
                    <w:rFonts w:ascii="Arial" w:hAnsi="Arial" w:cs="Arial"/>
                    <w:sz w:val="32"/>
                    <w:szCs w:val="32"/>
                  </w:rPr>
                  <w:t>200883</w:t>
                </w:r>
                <w:r w:rsidR="00FE5482" w:rsidRPr="0043132A">
                  <w:rPr>
                    <w:rFonts w:ascii="Arial" w:hAnsi="Arial" w:cs="Arial"/>
                    <w:sz w:val="32"/>
                    <w:szCs w:val="32"/>
                  </w:rPr>
                  <w:t>9</w:t>
                </w:r>
              </w:p>
            </w:tc>
          </w:tr>
          <w:tr w:rsidR="00BF6543" w:rsidRPr="0043132A" w14:paraId="0CBF7682" w14:textId="77777777" w:rsidTr="00A83F76">
            <w:tc>
              <w:tcPr>
                <w:tcW w:w="3438" w:type="dxa"/>
                <w:shd w:val="clear" w:color="auto" w:fill="D9D9D9"/>
              </w:tcPr>
              <w:p w14:paraId="288A0F65"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Module No:</w:t>
                </w:r>
              </w:p>
            </w:tc>
            <w:tc>
              <w:tcPr>
                <w:tcW w:w="6055" w:type="dxa"/>
              </w:tcPr>
              <w:p w14:paraId="537D6604" w14:textId="276B0590" w:rsidR="00BF6543" w:rsidRPr="0043132A" w:rsidRDefault="00BF6543" w:rsidP="00A83F76">
                <w:pPr>
                  <w:spacing w:after="0" w:line="240" w:lineRule="auto"/>
                  <w:rPr>
                    <w:rFonts w:ascii="Arial" w:eastAsia="Times New Roman" w:hAnsi="Arial" w:cs="Arial"/>
                    <w:sz w:val="32"/>
                    <w:szCs w:val="32"/>
                    <w:lang w:eastAsia="en-GB"/>
                  </w:rPr>
                </w:pPr>
                <w:r w:rsidRPr="0043132A">
                  <w:rPr>
                    <w:rFonts w:ascii="Arial" w:eastAsia="Times New Roman" w:hAnsi="Arial" w:cs="Arial"/>
                    <w:sz w:val="32"/>
                    <w:szCs w:val="32"/>
                    <w:lang w:eastAsia="en-GB"/>
                  </w:rPr>
                  <w:t>BMSK</w:t>
                </w:r>
                <w:r w:rsidR="00246CAD" w:rsidRPr="0043132A">
                  <w:rPr>
                    <w:rFonts w:ascii="Arial" w:eastAsia="Times New Roman" w:hAnsi="Arial" w:cs="Arial"/>
                    <w:sz w:val="32"/>
                    <w:szCs w:val="32"/>
                    <w:lang w:eastAsia="en-GB"/>
                  </w:rPr>
                  <w:t>500</w:t>
                </w:r>
                <w:r w:rsidR="00836F39" w:rsidRPr="0043132A">
                  <w:rPr>
                    <w:rFonts w:ascii="Arial" w:eastAsia="Times New Roman" w:hAnsi="Arial" w:cs="Arial"/>
                    <w:sz w:val="32"/>
                    <w:szCs w:val="32"/>
                    <w:lang w:eastAsia="en-GB"/>
                  </w:rPr>
                  <w:t>1</w:t>
                </w:r>
              </w:p>
            </w:tc>
          </w:tr>
          <w:tr w:rsidR="00BF6543" w:rsidRPr="0043132A" w14:paraId="6CD13CDD" w14:textId="77777777" w:rsidTr="00A83F76">
            <w:trPr>
              <w:trHeight w:val="413"/>
            </w:trPr>
            <w:tc>
              <w:tcPr>
                <w:tcW w:w="3438" w:type="dxa"/>
                <w:shd w:val="clear" w:color="auto" w:fill="D9D9D9"/>
              </w:tcPr>
              <w:p w14:paraId="2831FE8B"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Module Title:</w:t>
                </w:r>
              </w:p>
            </w:tc>
            <w:tc>
              <w:tcPr>
                <w:tcW w:w="6055" w:type="dxa"/>
              </w:tcPr>
              <w:p w14:paraId="20FEDF82" w14:textId="639B2CB1" w:rsidR="00BF6543" w:rsidRPr="0043132A" w:rsidRDefault="005C1E40" w:rsidP="00A83F76">
                <w:pPr>
                  <w:spacing w:before="120" w:after="120" w:line="360" w:lineRule="auto"/>
                  <w:rPr>
                    <w:rFonts w:ascii="Arial" w:hAnsi="Arial" w:cs="Arial"/>
                    <w:color w:val="FF0000"/>
                    <w:sz w:val="32"/>
                    <w:szCs w:val="32"/>
                  </w:rPr>
                </w:pPr>
                <w:r w:rsidRPr="0043132A">
                  <w:rPr>
                    <w:rFonts w:ascii="Arial" w:hAnsi="Arial" w:cs="Arial"/>
                    <w:color w:val="000000" w:themeColor="text1"/>
                    <w:sz w:val="32"/>
                    <w:szCs w:val="32"/>
                  </w:rPr>
                  <w:t>Developing Workplace Critical Thinking</w:t>
                </w:r>
              </w:p>
            </w:tc>
          </w:tr>
        </w:tbl>
        <w:p w14:paraId="3218E4CB" w14:textId="77777777" w:rsidR="00BF6543" w:rsidRPr="0043132A" w:rsidRDefault="00BF6543" w:rsidP="00BF6543">
          <w:pPr>
            <w:spacing w:before="120" w:after="120" w:line="360" w:lineRule="auto"/>
            <w:rPr>
              <w:rFonts w:ascii="Arial" w:hAnsi="Arial" w:cs="Arial"/>
              <w:color w:val="FF0000"/>
              <w:sz w:val="24"/>
              <w:szCs w:val="24"/>
            </w:rPr>
          </w:pPr>
        </w:p>
        <w:p w14:paraId="000E18FD" w14:textId="77777777" w:rsidR="00BF6543" w:rsidRPr="0043132A" w:rsidRDefault="00BF6543" w:rsidP="00BF6543">
          <w:pPr>
            <w:spacing w:before="120" w:after="120" w:line="360" w:lineRule="auto"/>
            <w:rPr>
              <w:rFonts w:ascii="Arial" w:hAnsi="Arial" w:cs="Arial"/>
              <w:b/>
              <w:color w:val="000000"/>
              <w:sz w:val="24"/>
              <w:szCs w:val="24"/>
            </w:rPr>
          </w:pPr>
          <w:r w:rsidRPr="0043132A">
            <w:rPr>
              <w:rFonts w:ascii="Arial" w:hAnsi="Arial" w:cs="Arial"/>
              <w:b/>
              <w:color w:val="000000"/>
              <w:sz w:val="24"/>
              <w:szCs w:val="24"/>
            </w:rPr>
            <w:t>Statement of Confirmation of Authenticity</w:t>
          </w:r>
        </w:p>
        <w:p w14:paraId="37E16233" w14:textId="77777777" w:rsidR="00BF6543" w:rsidRPr="0043132A" w:rsidRDefault="00BF6543" w:rsidP="00BF6543">
          <w:pPr>
            <w:spacing w:before="120" w:after="120" w:line="360" w:lineRule="auto"/>
            <w:rPr>
              <w:rFonts w:ascii="Arial" w:hAnsi="Arial" w:cs="Arial"/>
              <w:color w:val="000000"/>
              <w:sz w:val="24"/>
              <w:szCs w:val="24"/>
            </w:rPr>
          </w:pPr>
          <w:r w:rsidRPr="0043132A">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43132A" w:rsidRDefault="00BF6543" w:rsidP="00BF6543">
          <w:pPr>
            <w:spacing w:before="120" w:after="120" w:line="360" w:lineRule="auto"/>
            <w:rPr>
              <w:rFonts w:ascii="Arial" w:hAnsi="Arial" w:cs="Arial"/>
              <w:color w:val="000000"/>
              <w:sz w:val="24"/>
              <w:szCs w:val="24"/>
            </w:rPr>
          </w:pPr>
          <w:r w:rsidRPr="0043132A">
            <w:rPr>
              <w:rFonts w:ascii="Arial" w:hAnsi="Arial" w:cs="Arial"/>
              <w:color w:val="000000"/>
              <w:sz w:val="24"/>
              <w:szCs w:val="24"/>
            </w:rPr>
            <w:t>Attention is drawn to the plagiarism and unfair practice policies of both the University and of ILM.</w:t>
          </w:r>
        </w:p>
        <w:sdt>
          <w:sdtPr>
            <w:rPr>
              <w:rFonts w:ascii="Arial" w:eastAsiaTheme="minorHAnsi" w:hAnsi="Arial" w:cs="Arial"/>
              <w:color w:val="auto"/>
              <w:sz w:val="22"/>
              <w:szCs w:val="22"/>
              <w:lang w:val="en-GB"/>
            </w:rPr>
            <w:id w:val="1199351396"/>
            <w:docPartObj>
              <w:docPartGallery w:val="Table of Contents"/>
              <w:docPartUnique/>
            </w:docPartObj>
          </w:sdtPr>
          <w:sdtEndPr>
            <w:rPr>
              <w:rFonts w:eastAsiaTheme="majorEastAsia"/>
              <w:b/>
              <w:bCs/>
              <w:noProof/>
              <w:color w:val="2F5496" w:themeColor="accent1" w:themeShade="BF"/>
              <w:sz w:val="32"/>
              <w:szCs w:val="32"/>
              <w:lang w:val="en-US"/>
            </w:rPr>
          </w:sdtEndPr>
          <w:sdtContent>
            <w:sdt>
              <w:sdtPr>
                <w:rPr>
                  <w:rFonts w:ascii="Arial" w:eastAsiaTheme="minorHAnsi" w:hAnsi="Arial" w:cs="Arial"/>
                  <w:color w:val="auto"/>
                  <w:sz w:val="22"/>
                  <w:szCs w:val="22"/>
                  <w:lang w:val="en-GB"/>
                </w:rPr>
                <w:id w:val="1654253580"/>
                <w:docPartObj>
                  <w:docPartGallery w:val="Table of Contents"/>
                  <w:docPartUnique/>
                </w:docPartObj>
              </w:sdtPr>
              <w:sdtEndPr>
                <w:rPr>
                  <w:b/>
                  <w:bCs/>
                  <w:noProof/>
                </w:rPr>
              </w:sdtEndPr>
              <w:sdtContent>
                <w:p w14:paraId="48E24C9A" w14:textId="77777777" w:rsidR="005C1E40" w:rsidRPr="00E474A7" w:rsidRDefault="005C1E40" w:rsidP="005C1E40">
                  <w:pPr>
                    <w:pStyle w:val="TOCHeading"/>
                    <w:rPr>
                      <w:rFonts w:ascii="Arial" w:hAnsi="Arial" w:cs="Arial"/>
                      <w:color w:val="4472C4" w:themeColor="accent1"/>
                    </w:rPr>
                  </w:pPr>
                  <w:r w:rsidRPr="00E474A7">
                    <w:rPr>
                      <w:rFonts w:ascii="Arial" w:hAnsi="Arial" w:cs="Arial"/>
                      <w:color w:val="4472C4" w:themeColor="accent1"/>
                    </w:rPr>
                    <w:t>Table of Contents</w:t>
                  </w:r>
                </w:p>
                <w:p w14:paraId="2CA19014" w14:textId="073F7AA7" w:rsidR="005C1E40" w:rsidRDefault="005C1E40" w:rsidP="005C1E40">
                  <w:pPr>
                    <w:rPr>
                      <w:rFonts w:ascii="Arial" w:hAnsi="Arial" w:cs="Arial"/>
                      <w:lang w:val="en-US"/>
                    </w:rPr>
                  </w:pPr>
                </w:p>
                <w:p w14:paraId="2951052D" w14:textId="24406524" w:rsidR="00645DBB" w:rsidRDefault="00645DBB" w:rsidP="005C1E40">
                  <w:pPr>
                    <w:rPr>
                      <w:rFonts w:ascii="Arial" w:hAnsi="Arial" w:cs="Arial"/>
                      <w:lang w:val="en-US"/>
                    </w:rPr>
                  </w:pPr>
                </w:p>
                <w:p w14:paraId="5574EF18" w14:textId="77777777" w:rsidR="00645DBB" w:rsidRPr="0043132A" w:rsidRDefault="00645DBB" w:rsidP="005C1E40">
                  <w:pPr>
                    <w:rPr>
                      <w:rFonts w:ascii="Arial" w:hAnsi="Arial" w:cs="Arial"/>
                      <w:lang w:val="en-US"/>
                    </w:rPr>
                  </w:pPr>
                </w:p>
                <w:p w14:paraId="4D212AD4" w14:textId="70CB85A5" w:rsidR="005C1E40" w:rsidRPr="007A58EE" w:rsidRDefault="005C1E40" w:rsidP="005C1E40">
                  <w:pPr>
                    <w:pStyle w:val="TOC2"/>
                    <w:ind w:left="0"/>
                    <w:rPr>
                      <w:rFonts w:ascii="Arial" w:eastAsiaTheme="minorEastAsia" w:hAnsi="Arial" w:cs="Arial"/>
                      <w:sz w:val="24"/>
                      <w:szCs w:val="24"/>
                      <w:lang w:eastAsia="en-GB"/>
                    </w:rPr>
                  </w:pPr>
                  <w:r w:rsidRPr="007A58EE">
                    <w:rPr>
                      <w:rFonts w:ascii="Arial" w:hAnsi="Arial" w:cs="Arial"/>
                      <w:noProof w:val="0"/>
                    </w:rPr>
                    <w:fldChar w:fldCharType="begin"/>
                  </w:r>
                  <w:r w:rsidRPr="007A58EE">
                    <w:rPr>
                      <w:rFonts w:ascii="Arial" w:hAnsi="Arial" w:cs="Arial"/>
                    </w:rPr>
                    <w:instrText xml:space="preserve"> TOC \o "1-3" \h \z \u </w:instrText>
                  </w:r>
                  <w:r w:rsidRPr="007A58EE">
                    <w:rPr>
                      <w:rFonts w:ascii="Arial" w:hAnsi="Arial" w:cs="Arial"/>
                      <w:noProof w:val="0"/>
                    </w:rPr>
                    <w:fldChar w:fldCharType="separate"/>
                  </w:r>
                  <w:hyperlink w:anchor="_Toc95307879" w:history="1">
                    <w:r w:rsidR="0043132A" w:rsidRPr="007A58EE">
                      <w:rPr>
                        <w:rFonts w:ascii="Arial" w:hAnsi="Arial" w:cs="Arial"/>
                      </w:rPr>
                      <w:t>An Overview of Critical Thinking.</w:t>
                    </w:r>
                    <w:r w:rsidRPr="007A58EE">
                      <w:rPr>
                        <w:rFonts w:ascii="Arial" w:hAnsi="Arial" w:cs="Arial"/>
                        <w:webHidden/>
                      </w:rPr>
                      <w:tab/>
                    </w:r>
                    <w:r w:rsidRPr="007A58EE">
                      <w:rPr>
                        <w:rFonts w:ascii="Arial" w:hAnsi="Arial" w:cs="Arial"/>
                        <w:webHidden/>
                      </w:rPr>
                      <w:fldChar w:fldCharType="begin"/>
                    </w:r>
                    <w:r w:rsidRPr="007A58EE">
                      <w:rPr>
                        <w:rFonts w:ascii="Arial" w:hAnsi="Arial" w:cs="Arial"/>
                        <w:webHidden/>
                      </w:rPr>
                      <w:instrText xml:space="preserve"> PAGEREF _Toc95307879 \h </w:instrText>
                    </w:r>
                    <w:r w:rsidRPr="007A58EE">
                      <w:rPr>
                        <w:rFonts w:ascii="Arial" w:hAnsi="Arial" w:cs="Arial"/>
                        <w:webHidden/>
                      </w:rPr>
                    </w:r>
                    <w:r w:rsidRPr="007A58EE">
                      <w:rPr>
                        <w:rFonts w:ascii="Arial" w:hAnsi="Arial" w:cs="Arial"/>
                        <w:webHidden/>
                      </w:rPr>
                      <w:fldChar w:fldCharType="separate"/>
                    </w:r>
                    <w:r w:rsidRPr="007A58EE">
                      <w:rPr>
                        <w:rFonts w:ascii="Arial" w:hAnsi="Arial" w:cs="Arial"/>
                        <w:webHidden/>
                      </w:rPr>
                      <w:t>3</w:t>
                    </w:r>
                    <w:r w:rsidRPr="007A58EE">
                      <w:rPr>
                        <w:rFonts w:ascii="Arial" w:hAnsi="Arial" w:cs="Arial"/>
                        <w:webHidden/>
                      </w:rPr>
                      <w:fldChar w:fldCharType="end"/>
                    </w:r>
                  </w:hyperlink>
                </w:p>
                <w:p w14:paraId="0C74DF82" w14:textId="37EB899C" w:rsidR="005C1E40" w:rsidRPr="007A58EE" w:rsidRDefault="005C4515" w:rsidP="006B4581">
                  <w:pPr>
                    <w:pStyle w:val="TOC1"/>
                    <w:rPr>
                      <w:rFonts w:eastAsiaTheme="minorEastAsia"/>
                      <w:sz w:val="24"/>
                      <w:szCs w:val="24"/>
                      <w:lang w:eastAsia="en-GB"/>
                    </w:rPr>
                  </w:pPr>
                  <w:hyperlink w:anchor="_Toc95307880" w:history="1">
                    <w:r w:rsidR="006B4581" w:rsidRPr="007A58EE">
                      <w:t>Critical Thinking in The Workplace Beliefs, Attitudes, And Values.</w:t>
                    </w:r>
                    <w:r w:rsidR="005C1E40" w:rsidRPr="007A58EE">
                      <w:rPr>
                        <w:webHidden/>
                      </w:rPr>
                      <w:tab/>
                    </w:r>
                    <w:r w:rsidR="005C1E40" w:rsidRPr="007A58EE">
                      <w:rPr>
                        <w:webHidden/>
                      </w:rPr>
                      <w:fldChar w:fldCharType="begin"/>
                    </w:r>
                    <w:r w:rsidR="005C1E40" w:rsidRPr="007A58EE">
                      <w:rPr>
                        <w:webHidden/>
                      </w:rPr>
                      <w:instrText xml:space="preserve"> PAGEREF _Toc95307880 \h </w:instrText>
                    </w:r>
                    <w:r w:rsidR="005C1E40" w:rsidRPr="007A58EE">
                      <w:rPr>
                        <w:webHidden/>
                      </w:rPr>
                    </w:r>
                    <w:r w:rsidR="005C1E40" w:rsidRPr="007A58EE">
                      <w:rPr>
                        <w:webHidden/>
                      </w:rPr>
                      <w:fldChar w:fldCharType="separate"/>
                    </w:r>
                    <w:r w:rsidR="005C1E40" w:rsidRPr="007A58EE">
                      <w:rPr>
                        <w:webHidden/>
                      </w:rPr>
                      <w:t>4</w:t>
                    </w:r>
                    <w:r w:rsidR="005C1E40" w:rsidRPr="007A58EE">
                      <w:rPr>
                        <w:webHidden/>
                      </w:rPr>
                      <w:fldChar w:fldCharType="end"/>
                    </w:r>
                  </w:hyperlink>
                </w:p>
                <w:p w14:paraId="7AAF458E" w14:textId="40BF120C" w:rsidR="005C1E40" w:rsidRPr="007A58EE" w:rsidRDefault="005C4515" w:rsidP="006B4581">
                  <w:pPr>
                    <w:pStyle w:val="TOC1"/>
                    <w:rPr>
                      <w:rFonts w:eastAsiaTheme="minorEastAsia"/>
                      <w:sz w:val="24"/>
                      <w:szCs w:val="24"/>
                      <w:lang w:eastAsia="en-GB"/>
                    </w:rPr>
                  </w:pPr>
                  <w:hyperlink w:anchor="_Toc95307883" w:history="1">
                    <w:r w:rsidR="006B4581" w:rsidRPr="007A58EE">
                      <w:t>Herzberg's Theory of Motivation and Maslow's Hierarchy of Needs</w:t>
                    </w:r>
                    <w:r w:rsidR="005C1E40" w:rsidRPr="007A58EE">
                      <w:rPr>
                        <w:webHidden/>
                      </w:rPr>
                      <w:tab/>
                      <w:t>5-6</w:t>
                    </w:r>
                  </w:hyperlink>
                </w:p>
                <w:p w14:paraId="310C55CB" w14:textId="0994C2AE" w:rsidR="005C1E40" w:rsidRPr="007A58EE" w:rsidRDefault="00190B10" w:rsidP="006B4581">
                  <w:pPr>
                    <w:pStyle w:val="TOC1"/>
                    <w:rPr>
                      <w:rFonts w:eastAsiaTheme="minorEastAsia"/>
                      <w:b/>
                      <w:bCs/>
                      <w:sz w:val="24"/>
                      <w:szCs w:val="24"/>
                      <w:lang w:eastAsia="en-GB"/>
                    </w:rPr>
                  </w:pPr>
                  <w:r w:rsidRPr="007A58EE">
                    <w:t>John Adair Theory: Action-Centred Leadership</w:t>
                  </w:r>
                  <w:hyperlink w:anchor="_Toc95307886" w:history="1">
                    <w:r w:rsidR="005C1E40" w:rsidRPr="007A58EE">
                      <w:rPr>
                        <w:webHidden/>
                      </w:rPr>
                      <w:tab/>
                      <w:t>7</w:t>
                    </w:r>
                  </w:hyperlink>
                </w:p>
                <w:p w14:paraId="4144144E" w14:textId="22EEC073" w:rsidR="005C1E40" w:rsidRPr="007A58EE" w:rsidRDefault="005C4515" w:rsidP="006B4581">
                  <w:pPr>
                    <w:pStyle w:val="TOC1"/>
                    <w:rPr>
                      <w:b/>
                      <w:bCs/>
                    </w:rPr>
                  </w:pPr>
                  <w:hyperlink w:anchor="_Toc95307889" w:history="1">
                    <w:r w:rsidR="00190B10" w:rsidRPr="007A58EE">
                      <w:t>Daniel Goleman Emotional Intelligence Theory</w:t>
                    </w:r>
                    <w:r w:rsidR="005C1E40" w:rsidRPr="007A58EE">
                      <w:rPr>
                        <w:webHidden/>
                      </w:rPr>
                      <w:tab/>
                      <w:t>8</w:t>
                    </w:r>
                  </w:hyperlink>
                </w:p>
                <w:p w14:paraId="6BCBB9B8" w14:textId="7DD096F8" w:rsidR="005C1E40" w:rsidRPr="007A58EE" w:rsidRDefault="00585410" w:rsidP="006B4581">
                  <w:pPr>
                    <w:pStyle w:val="TOC1"/>
                    <w:rPr>
                      <w:rFonts w:eastAsiaTheme="minorEastAsia"/>
                      <w:b/>
                      <w:bCs/>
                      <w:sz w:val="24"/>
                      <w:szCs w:val="24"/>
                      <w:lang w:eastAsia="en-GB"/>
                    </w:rPr>
                  </w:pPr>
                  <w:r w:rsidRPr="007A58EE">
                    <w:t>William Edwards Deming 14 Points Theory</w:t>
                  </w:r>
                  <w:hyperlink w:anchor="_Toc95307889" w:history="1">
                    <w:r w:rsidR="005C1E40" w:rsidRPr="007A58EE">
                      <w:rPr>
                        <w:webHidden/>
                      </w:rPr>
                      <w:tab/>
                      <w:t>……9</w:t>
                    </w:r>
                  </w:hyperlink>
                </w:p>
                <w:p w14:paraId="01A0A954" w14:textId="59155709" w:rsidR="005C1E40" w:rsidRPr="007A58EE" w:rsidRDefault="00585410" w:rsidP="006B4581">
                  <w:pPr>
                    <w:pStyle w:val="TOC1"/>
                    <w:rPr>
                      <w:b/>
                      <w:bCs/>
                    </w:rPr>
                  </w:pPr>
                  <w:bookmarkStart w:id="0" w:name="_Hlk99120312"/>
                  <w:r w:rsidRPr="007A58EE">
                    <w:t>Edward De Bono Six Thinking Hats</w:t>
                  </w:r>
                  <w:hyperlink w:anchor="_Toc95307892" w:history="1">
                    <w:r w:rsidR="005C1E40" w:rsidRPr="007A58EE">
                      <w:rPr>
                        <w:webHidden/>
                      </w:rPr>
                      <w:tab/>
                      <w:t>1</w:t>
                    </w:r>
                    <w:r w:rsidRPr="007A58EE">
                      <w:rPr>
                        <w:webHidden/>
                      </w:rPr>
                      <w:t>0</w:t>
                    </w:r>
                    <w:r w:rsidR="005C1E40" w:rsidRPr="007A58EE">
                      <w:rPr>
                        <w:webHidden/>
                      </w:rPr>
                      <w:t>-1</w:t>
                    </w:r>
                    <w:r w:rsidRPr="007A58EE">
                      <w:rPr>
                        <w:webHidden/>
                      </w:rPr>
                      <w:t>1</w:t>
                    </w:r>
                  </w:hyperlink>
                  <w:bookmarkEnd w:id="0"/>
                </w:p>
                <w:p w14:paraId="128B7946" w14:textId="21657760" w:rsidR="00585410" w:rsidRPr="007A58EE" w:rsidRDefault="00585410" w:rsidP="00585410">
                  <w:pPr>
                    <w:pStyle w:val="TOC1"/>
                    <w:rPr>
                      <w:rFonts w:eastAsiaTheme="minorEastAsia"/>
                      <w:b/>
                      <w:bCs/>
                      <w:sz w:val="24"/>
                      <w:szCs w:val="24"/>
                      <w:lang w:eastAsia="en-GB"/>
                    </w:rPr>
                  </w:pPr>
                  <w:r w:rsidRPr="007A58EE">
                    <w:t>Douglas McGregor’s Theory Of X And Theory Y</w:t>
                  </w:r>
                  <w:hyperlink w:anchor="_Toc95307892" w:history="1">
                    <w:r w:rsidRPr="007A58EE">
                      <w:rPr>
                        <w:webHidden/>
                      </w:rPr>
                      <w:tab/>
                      <w:t>1</w:t>
                    </w:r>
                    <w:r w:rsidR="00244926" w:rsidRPr="007A58EE">
                      <w:rPr>
                        <w:webHidden/>
                      </w:rPr>
                      <w:t>2</w:t>
                    </w:r>
                    <w:r w:rsidRPr="007A58EE">
                      <w:rPr>
                        <w:webHidden/>
                      </w:rPr>
                      <w:t>-1</w:t>
                    </w:r>
                    <w:r w:rsidR="00244926" w:rsidRPr="007A58EE">
                      <w:rPr>
                        <w:webHidden/>
                      </w:rPr>
                      <w:t>3</w:t>
                    </w:r>
                  </w:hyperlink>
                </w:p>
                <w:p w14:paraId="0BB81AE5" w14:textId="7ED7EBB5" w:rsidR="00585410" w:rsidRPr="007A58EE" w:rsidRDefault="00244926" w:rsidP="00585410">
                  <w:pPr>
                    <w:pStyle w:val="TOC1"/>
                    <w:rPr>
                      <w:rFonts w:eastAsiaTheme="minorEastAsia"/>
                      <w:b/>
                      <w:bCs/>
                      <w:sz w:val="24"/>
                      <w:szCs w:val="24"/>
                      <w:lang w:eastAsia="en-GB"/>
                    </w:rPr>
                  </w:pPr>
                  <w:r w:rsidRPr="007A58EE">
                    <w:t>Frederick Herzberg Theory Motivation to Work.</w:t>
                  </w:r>
                  <w:hyperlink w:anchor="_Toc95307892" w:history="1">
                    <w:r w:rsidR="00585410" w:rsidRPr="007A58EE">
                      <w:rPr>
                        <w:webHidden/>
                      </w:rPr>
                      <w:tab/>
                      <w:t>1</w:t>
                    </w:r>
                    <w:r w:rsidRPr="007A58EE">
                      <w:rPr>
                        <w:webHidden/>
                      </w:rPr>
                      <w:t>4</w:t>
                    </w:r>
                  </w:hyperlink>
                </w:p>
                <w:p w14:paraId="3D44C6CD" w14:textId="451FA4C7" w:rsidR="00585410" w:rsidRPr="007A58EE" w:rsidRDefault="00244926" w:rsidP="00585410">
                  <w:pPr>
                    <w:pStyle w:val="TOC1"/>
                    <w:rPr>
                      <w:b/>
                      <w:bCs/>
                    </w:rPr>
                  </w:pPr>
                  <w:r w:rsidRPr="007A58EE">
                    <w:t>George Elton Mayo Father of Human Relations</w:t>
                  </w:r>
                  <w:hyperlink w:anchor="_Toc95307892" w:history="1">
                    <w:r w:rsidR="00585410" w:rsidRPr="007A58EE">
                      <w:rPr>
                        <w:webHidden/>
                      </w:rPr>
                      <w:tab/>
                    </w:r>
                    <w:r w:rsidRPr="007A58EE">
                      <w:rPr>
                        <w:webHidden/>
                      </w:rPr>
                      <w:t>15</w:t>
                    </w:r>
                  </w:hyperlink>
                </w:p>
                <w:p w14:paraId="6A0132F1" w14:textId="7E963DF6" w:rsidR="00244926" w:rsidRPr="007A58EE" w:rsidRDefault="00E474A7" w:rsidP="00244926">
                  <w:pPr>
                    <w:pStyle w:val="TOC1"/>
                    <w:rPr>
                      <w:b/>
                      <w:bCs/>
                    </w:rPr>
                  </w:pPr>
                  <w:r w:rsidRPr="007A58EE">
                    <w:t xml:space="preserve">Conclusion </w:t>
                  </w:r>
                  <w:hyperlink w:anchor="_Toc95307892" w:history="1">
                    <w:r w:rsidR="00244926" w:rsidRPr="007A58EE">
                      <w:rPr>
                        <w:webHidden/>
                      </w:rPr>
                      <w:tab/>
                      <w:t>1</w:t>
                    </w:r>
                    <w:r w:rsidR="00645DBB" w:rsidRPr="007A58EE">
                      <w:rPr>
                        <w:webHidden/>
                      </w:rPr>
                      <w:t>6-17</w:t>
                    </w:r>
                  </w:hyperlink>
                </w:p>
                <w:bookmarkStart w:id="1" w:name="_Hlk99120245"/>
                <w:p w14:paraId="0B8CBB22" w14:textId="75B4BCB1" w:rsidR="005C1E40" w:rsidRPr="007A58EE" w:rsidRDefault="005C1E40" w:rsidP="005C1E40">
                  <w:pPr>
                    <w:pStyle w:val="TOC2"/>
                    <w:ind w:left="0"/>
                    <w:rPr>
                      <w:rFonts w:ascii="Arial" w:eastAsiaTheme="minorEastAsia" w:hAnsi="Arial" w:cs="Arial"/>
                      <w:sz w:val="24"/>
                      <w:szCs w:val="24"/>
                      <w:lang w:eastAsia="en-GB"/>
                    </w:rPr>
                  </w:pPr>
                  <w:r w:rsidRPr="007A58EE">
                    <w:rPr>
                      <w:rFonts w:ascii="Arial" w:hAnsi="Arial" w:cs="Arial"/>
                    </w:rPr>
                    <w:fldChar w:fldCharType="begin"/>
                  </w:r>
                  <w:r w:rsidRPr="007A58EE">
                    <w:rPr>
                      <w:rFonts w:ascii="Arial" w:hAnsi="Arial" w:cs="Arial"/>
                    </w:rPr>
                    <w:instrText xml:space="preserve"> HYPERLINK \l "_Toc95307898" </w:instrText>
                  </w:r>
                  <w:r w:rsidRPr="007A58EE">
                    <w:rPr>
                      <w:rFonts w:ascii="Arial" w:hAnsi="Arial" w:cs="Arial"/>
                    </w:rPr>
                    <w:fldChar w:fldCharType="separate"/>
                  </w:r>
                  <w:r w:rsidRPr="007A58EE">
                    <w:rPr>
                      <w:rFonts w:ascii="Arial" w:hAnsi="Arial" w:cs="Arial"/>
                    </w:rPr>
                    <w:t>References.</w:t>
                  </w:r>
                  <w:r w:rsidRPr="007A58EE">
                    <w:rPr>
                      <w:rFonts w:ascii="Arial" w:hAnsi="Arial" w:cs="Arial"/>
                      <w:webHidden/>
                    </w:rPr>
                    <w:tab/>
                    <w:t>1</w:t>
                  </w:r>
                  <w:r w:rsidR="00645DBB" w:rsidRPr="007A58EE">
                    <w:rPr>
                      <w:rFonts w:ascii="Arial" w:hAnsi="Arial" w:cs="Arial"/>
                      <w:webHidden/>
                    </w:rPr>
                    <w:t>8-19-20</w:t>
                  </w:r>
                  <w:r w:rsidRPr="007A58EE">
                    <w:rPr>
                      <w:rFonts w:ascii="Arial" w:hAnsi="Arial" w:cs="Arial"/>
                    </w:rPr>
                    <w:fldChar w:fldCharType="end"/>
                  </w:r>
                </w:p>
                <w:bookmarkEnd w:id="1"/>
                <w:p w14:paraId="30F3C2FF" w14:textId="7247854D" w:rsidR="005C1E40" w:rsidRPr="007A58EE" w:rsidRDefault="005C1E40" w:rsidP="005C1E40">
                  <w:pPr>
                    <w:pStyle w:val="TOC2"/>
                    <w:ind w:left="0"/>
                    <w:rPr>
                      <w:rFonts w:ascii="Arial" w:eastAsiaTheme="minorEastAsia" w:hAnsi="Arial" w:cs="Arial"/>
                      <w:sz w:val="24"/>
                      <w:szCs w:val="24"/>
                      <w:lang w:eastAsia="en-GB"/>
                    </w:rPr>
                  </w:pPr>
                  <w:r w:rsidRPr="007A58EE">
                    <w:rPr>
                      <w:rFonts w:ascii="Arial" w:hAnsi="Arial" w:cs="Arial"/>
                    </w:rPr>
                    <w:fldChar w:fldCharType="begin"/>
                  </w:r>
                  <w:r w:rsidRPr="007A58EE">
                    <w:rPr>
                      <w:rFonts w:ascii="Arial" w:hAnsi="Arial" w:cs="Arial"/>
                    </w:rPr>
                    <w:instrText xml:space="preserve"> HYPERLINK \l "_Toc95307899" </w:instrText>
                  </w:r>
                  <w:r w:rsidRPr="007A58EE">
                    <w:rPr>
                      <w:rFonts w:ascii="Arial" w:hAnsi="Arial" w:cs="Arial"/>
                    </w:rPr>
                    <w:fldChar w:fldCharType="separate"/>
                  </w:r>
                  <w:r w:rsidRPr="007A58EE">
                    <w:rPr>
                      <w:rStyle w:val="Hyperlink"/>
                      <w:rFonts w:ascii="Arial" w:hAnsi="Arial" w:cs="Arial"/>
                    </w:rPr>
                    <w:t>Appendix 1</w:t>
                  </w:r>
                  <w:r w:rsidRPr="007A58EE">
                    <w:rPr>
                      <w:rFonts w:ascii="Arial" w:hAnsi="Arial" w:cs="Arial"/>
                      <w:webHidden/>
                    </w:rPr>
                    <w:tab/>
                  </w:r>
                  <w:r w:rsidR="00645DBB" w:rsidRPr="007A58EE">
                    <w:rPr>
                      <w:rFonts w:ascii="Arial" w:hAnsi="Arial" w:cs="Arial"/>
                      <w:webHidden/>
                    </w:rPr>
                    <w:t>21</w:t>
                  </w:r>
                  <w:r w:rsidRPr="007A58EE">
                    <w:rPr>
                      <w:rFonts w:ascii="Arial" w:hAnsi="Arial" w:cs="Arial"/>
                    </w:rPr>
                    <w:fldChar w:fldCharType="end"/>
                  </w:r>
                </w:p>
                <w:p w14:paraId="28582610" w14:textId="77777777" w:rsidR="005C1E40" w:rsidRPr="0043132A" w:rsidRDefault="005C1E40" w:rsidP="005C1E40">
                  <w:pPr>
                    <w:rPr>
                      <w:rFonts w:ascii="Arial" w:hAnsi="Arial" w:cs="Arial"/>
                      <w:b/>
                      <w:bCs/>
                      <w:noProof/>
                    </w:rPr>
                  </w:pPr>
                  <w:r w:rsidRPr="007A58EE">
                    <w:rPr>
                      <w:rFonts w:ascii="Arial" w:hAnsi="Arial" w:cs="Arial"/>
                      <w:b/>
                      <w:bCs/>
                      <w:noProof/>
                    </w:rPr>
                    <w:fldChar w:fldCharType="end"/>
                  </w:r>
                </w:p>
              </w:sdtContent>
            </w:sdt>
            <w:p w14:paraId="742DE527" w14:textId="58B8EC1F" w:rsidR="00BF6543" w:rsidRPr="0043132A" w:rsidRDefault="005C4515" w:rsidP="005C1E40">
              <w:pPr>
                <w:pStyle w:val="TOCHeading"/>
                <w:rPr>
                  <w:rFonts w:ascii="Arial" w:hAnsi="Arial" w:cs="Arial"/>
                </w:rPr>
              </w:pPr>
            </w:p>
          </w:sdtContent>
        </w:sdt>
        <w:p w14:paraId="65268240" w14:textId="77777777" w:rsidR="008F6AED" w:rsidRPr="0043132A" w:rsidRDefault="008F6AED" w:rsidP="00BF6543">
          <w:pPr>
            <w:spacing w:before="120" w:after="120" w:line="360" w:lineRule="auto"/>
            <w:rPr>
              <w:rFonts w:ascii="Arial" w:hAnsi="Arial" w:cs="Arial"/>
              <w:color w:val="000000"/>
              <w:sz w:val="24"/>
              <w:szCs w:val="24"/>
            </w:rPr>
          </w:pPr>
        </w:p>
        <w:p w14:paraId="22B12F4D" w14:textId="77777777" w:rsidR="008F6AED" w:rsidRPr="0043132A" w:rsidRDefault="008F6AED" w:rsidP="00BF6543">
          <w:pPr>
            <w:spacing w:before="120" w:after="120" w:line="360" w:lineRule="auto"/>
            <w:rPr>
              <w:rFonts w:ascii="Arial" w:hAnsi="Arial" w:cs="Arial"/>
              <w:color w:val="000000"/>
              <w:sz w:val="24"/>
              <w:szCs w:val="24"/>
            </w:rPr>
          </w:pPr>
        </w:p>
        <w:p w14:paraId="29E7DC28" w14:textId="77777777" w:rsidR="008F6AED" w:rsidRPr="0043132A" w:rsidRDefault="008F6AED" w:rsidP="00BF6543">
          <w:pPr>
            <w:spacing w:before="120" w:after="120" w:line="360" w:lineRule="auto"/>
            <w:rPr>
              <w:rFonts w:ascii="Arial" w:hAnsi="Arial" w:cs="Arial"/>
              <w:color w:val="000000"/>
              <w:sz w:val="24"/>
              <w:szCs w:val="24"/>
            </w:rPr>
          </w:pPr>
        </w:p>
        <w:p w14:paraId="74FCDEE0" w14:textId="77777777" w:rsidR="008F6AED" w:rsidRPr="0043132A" w:rsidRDefault="008F6AED" w:rsidP="00BF6543">
          <w:pPr>
            <w:spacing w:before="120" w:after="120" w:line="360" w:lineRule="auto"/>
            <w:rPr>
              <w:rFonts w:ascii="Arial" w:hAnsi="Arial" w:cs="Arial"/>
              <w:color w:val="000000"/>
              <w:sz w:val="24"/>
              <w:szCs w:val="24"/>
            </w:rPr>
          </w:pPr>
        </w:p>
        <w:p w14:paraId="0E047CF9" w14:textId="77777777" w:rsidR="008F6AED" w:rsidRPr="0043132A" w:rsidRDefault="008F6AED" w:rsidP="00BF6543">
          <w:pPr>
            <w:spacing w:before="120" w:after="120" w:line="360" w:lineRule="auto"/>
            <w:rPr>
              <w:rFonts w:ascii="Arial" w:hAnsi="Arial" w:cs="Arial"/>
              <w:color w:val="000000"/>
              <w:sz w:val="24"/>
              <w:szCs w:val="24"/>
            </w:rPr>
          </w:pPr>
        </w:p>
        <w:p w14:paraId="3BF94B5A" w14:textId="77777777" w:rsidR="008F6AED" w:rsidRPr="0043132A" w:rsidRDefault="008F6AED" w:rsidP="00BF6543">
          <w:pPr>
            <w:spacing w:before="120" w:after="120" w:line="360" w:lineRule="auto"/>
            <w:rPr>
              <w:rFonts w:ascii="Arial" w:hAnsi="Arial" w:cs="Arial"/>
              <w:color w:val="000000"/>
              <w:sz w:val="24"/>
              <w:szCs w:val="24"/>
            </w:rPr>
          </w:pPr>
        </w:p>
        <w:p w14:paraId="756350FF" w14:textId="77777777" w:rsidR="008F6AED" w:rsidRPr="0043132A" w:rsidRDefault="008F6AED" w:rsidP="00BF6543">
          <w:pPr>
            <w:spacing w:before="120" w:after="120" w:line="360" w:lineRule="auto"/>
            <w:rPr>
              <w:rFonts w:ascii="Arial" w:hAnsi="Arial" w:cs="Arial"/>
              <w:color w:val="000000"/>
              <w:sz w:val="24"/>
              <w:szCs w:val="24"/>
            </w:rPr>
          </w:pPr>
        </w:p>
        <w:p w14:paraId="44AD0E3A" w14:textId="77777777" w:rsidR="008F6AED" w:rsidRPr="0043132A" w:rsidRDefault="008F6AED" w:rsidP="00BF6543">
          <w:pPr>
            <w:spacing w:before="120" w:after="120" w:line="360" w:lineRule="auto"/>
            <w:rPr>
              <w:rFonts w:ascii="Arial" w:hAnsi="Arial" w:cs="Arial"/>
              <w:color w:val="000000"/>
              <w:sz w:val="24"/>
              <w:szCs w:val="24"/>
            </w:rPr>
          </w:pPr>
        </w:p>
        <w:p w14:paraId="4769C8A9" w14:textId="77777777" w:rsidR="008F6AED" w:rsidRPr="0043132A" w:rsidRDefault="008F6AED" w:rsidP="00BF6543">
          <w:pPr>
            <w:spacing w:before="120" w:after="120" w:line="360" w:lineRule="auto"/>
            <w:rPr>
              <w:rFonts w:ascii="Arial" w:hAnsi="Arial" w:cs="Arial"/>
              <w:color w:val="000000"/>
              <w:sz w:val="24"/>
              <w:szCs w:val="24"/>
            </w:rPr>
          </w:pPr>
        </w:p>
        <w:p w14:paraId="1FBCEEC6" w14:textId="2F6C4C02" w:rsidR="00BF6543" w:rsidRPr="0043132A" w:rsidRDefault="005C4515" w:rsidP="00BF6543">
          <w:pPr>
            <w:spacing w:before="120" w:after="120" w:line="360" w:lineRule="auto"/>
            <w:rPr>
              <w:rFonts w:ascii="Arial" w:hAnsi="Arial" w:cs="Arial"/>
              <w:color w:val="000000"/>
              <w:sz w:val="24"/>
              <w:szCs w:val="24"/>
            </w:rPr>
          </w:pPr>
        </w:p>
      </w:sdtContent>
    </w:sdt>
    <w:p w14:paraId="2E20E118" w14:textId="0456E3C4" w:rsidR="00BF6543" w:rsidRPr="00E474A7" w:rsidRDefault="008424AC" w:rsidP="00324EE0">
      <w:pPr>
        <w:pStyle w:val="Heading1"/>
        <w:spacing w:line="360" w:lineRule="auto"/>
        <w:rPr>
          <w:rFonts w:ascii="Arial" w:hAnsi="Arial" w:cs="Arial"/>
          <w:color w:val="4472C4" w:themeColor="accent1"/>
          <w:sz w:val="22"/>
          <w:szCs w:val="22"/>
        </w:rPr>
      </w:pPr>
      <w:bookmarkStart w:id="2" w:name="_Hlk99223881"/>
      <w:r w:rsidRPr="00E474A7">
        <w:rPr>
          <w:rFonts w:ascii="Arial" w:hAnsi="Arial" w:cs="Arial"/>
          <w:color w:val="4472C4" w:themeColor="accent1"/>
        </w:rPr>
        <w:lastRenderedPageBreak/>
        <w:t>An Overview of Critical Thinking.</w:t>
      </w:r>
    </w:p>
    <w:bookmarkEnd w:id="2"/>
    <w:p w14:paraId="5F9AEFEF" w14:textId="77777777" w:rsidR="0036413B" w:rsidRPr="0043132A" w:rsidRDefault="0036413B" w:rsidP="00324EE0">
      <w:pPr>
        <w:spacing w:line="360" w:lineRule="auto"/>
        <w:rPr>
          <w:rFonts w:ascii="Arial" w:hAnsi="Arial" w:cs="Arial"/>
        </w:rPr>
      </w:pPr>
    </w:p>
    <w:p w14:paraId="58942890" w14:textId="4053E6D1" w:rsidR="009F7FE7" w:rsidRPr="0043132A" w:rsidRDefault="0036413B" w:rsidP="009F7FE7">
      <w:pPr>
        <w:spacing w:after="0" w:line="360" w:lineRule="auto"/>
        <w:rPr>
          <w:rFonts w:ascii="Arial" w:hAnsi="Arial" w:cs="Arial"/>
        </w:rPr>
      </w:pPr>
      <w:r w:rsidRPr="0043132A">
        <w:rPr>
          <w:rFonts w:ascii="Arial" w:hAnsi="Arial" w:cs="Arial"/>
        </w:rPr>
        <w:t xml:space="preserve">What is critical thinking? </w:t>
      </w:r>
      <w:r w:rsidR="009F7FE7" w:rsidRPr="0043132A">
        <w:rPr>
          <w:rFonts w:ascii="Arial" w:hAnsi="Arial" w:cs="Arial"/>
        </w:rPr>
        <w:t>“Reflective and reasonable thinking that is focused on deciding what to believe or do.” (Ennis, 1985, p. 45) Critical</w:t>
      </w:r>
      <w:r w:rsidRPr="0043132A">
        <w:rPr>
          <w:rFonts w:ascii="Arial" w:hAnsi="Arial" w:cs="Arial"/>
        </w:rPr>
        <w:t xml:space="preserve"> thinking refers to the ability to analyse information objectively and make a reasoned judgement. </w:t>
      </w:r>
      <w:r w:rsidR="009F7FE7" w:rsidRPr="0043132A">
        <w:rPr>
          <w:rFonts w:ascii="Arial" w:hAnsi="Arial" w:cs="Arial"/>
        </w:rPr>
        <w:t xml:space="preserve">“Judging in a reflective way what to do or what to believe” (Facione, 2000, p. 61). </w:t>
      </w:r>
      <w:r w:rsidRPr="0043132A">
        <w:rPr>
          <w:rFonts w:ascii="Arial" w:hAnsi="Arial" w:cs="Arial"/>
        </w:rPr>
        <w:t xml:space="preserve">It </w:t>
      </w:r>
      <w:r w:rsidRPr="0043132A">
        <w:rPr>
          <w:rFonts w:ascii="Arial" w:hAnsi="Arial" w:cs="Arial"/>
          <w:color w:val="000000"/>
        </w:rPr>
        <w:t xml:space="preserve">consists in assessing sources such as data, facts, observable phenomena, and research findings. </w:t>
      </w:r>
      <w:r w:rsidR="006C4714" w:rsidRPr="0043132A">
        <w:rPr>
          <w:rFonts w:ascii="Arial" w:hAnsi="Arial" w:cs="Arial"/>
        </w:rPr>
        <w:t xml:space="preserve">To clarify the term, let us remind ourselves of this critical thinking, although it is difficult to quantify is defined as the intellectual ability that provides a disciplined process of analysis, synthesis and evaluation of the information acquired through observation, experience, reflection, or communication to develop beliefs and a plan of action. In fact, instead of being a competency, critical thinking is an approach. </w:t>
      </w:r>
    </w:p>
    <w:p w14:paraId="3EA167A9" w14:textId="0AF79ECF" w:rsidR="006C4714" w:rsidRPr="0043132A" w:rsidRDefault="006C4714" w:rsidP="009F7FE7">
      <w:pPr>
        <w:spacing w:after="0" w:line="360" w:lineRule="auto"/>
        <w:rPr>
          <w:rFonts w:ascii="Arial" w:hAnsi="Arial" w:cs="Arial"/>
          <w:color w:val="FF0000"/>
        </w:rPr>
      </w:pPr>
      <w:r w:rsidRPr="0043132A">
        <w:rPr>
          <w:rFonts w:ascii="Arial" w:hAnsi="Arial" w:cs="Arial"/>
        </w:rPr>
        <w:t>When thinking critically, approach a topic in a certain manner:</w:t>
      </w:r>
    </w:p>
    <w:p w14:paraId="29F0073F" w14:textId="5112A220" w:rsidR="00B45BBC" w:rsidRPr="0043132A" w:rsidRDefault="00B45BBC" w:rsidP="009F7FE7">
      <w:pPr>
        <w:spacing w:after="0" w:line="360" w:lineRule="auto"/>
        <w:ind w:firstLine="720"/>
        <w:rPr>
          <w:rFonts w:ascii="Arial" w:hAnsi="Arial" w:cs="Arial"/>
        </w:rPr>
      </w:pPr>
      <w:r w:rsidRPr="0043132A">
        <w:rPr>
          <w:rFonts w:ascii="Arial" w:hAnsi="Arial" w:cs="Arial"/>
        </w:rPr>
        <w:t>Clarify the purpose for which we are looking at the topic ("What am I trying to achieve?")</w:t>
      </w:r>
    </w:p>
    <w:p w14:paraId="1CA494D5" w14:textId="0203B348" w:rsidR="00B45BBC" w:rsidRPr="0043132A" w:rsidRDefault="00B45BBC" w:rsidP="00324EE0">
      <w:pPr>
        <w:spacing w:after="0" w:line="360" w:lineRule="auto"/>
        <w:ind w:firstLine="720"/>
        <w:rPr>
          <w:rFonts w:ascii="Arial" w:hAnsi="Arial" w:cs="Arial"/>
        </w:rPr>
      </w:pPr>
      <w:r w:rsidRPr="0043132A">
        <w:rPr>
          <w:rFonts w:ascii="Arial" w:hAnsi="Arial" w:cs="Arial"/>
        </w:rPr>
        <w:t>Ask the right questions to analyse the topic ("What questions do I need to answer to solve the problem?")</w:t>
      </w:r>
    </w:p>
    <w:p w14:paraId="0C2EA21B" w14:textId="73183059" w:rsidR="00B45BBC" w:rsidRPr="0043132A" w:rsidRDefault="00B45BBC" w:rsidP="00324EE0">
      <w:pPr>
        <w:spacing w:after="0" w:line="360" w:lineRule="auto"/>
        <w:ind w:firstLine="720"/>
        <w:rPr>
          <w:rFonts w:ascii="Arial" w:hAnsi="Arial" w:cs="Arial"/>
        </w:rPr>
      </w:pPr>
      <w:r w:rsidRPr="0043132A">
        <w:rPr>
          <w:rFonts w:ascii="Arial" w:hAnsi="Arial" w:cs="Arial"/>
        </w:rPr>
        <w:t>Identify existing hypotheses on the subject and consider whether they are justified ("What evidence supports this allegation?")</w:t>
      </w:r>
    </w:p>
    <w:p w14:paraId="476286D7" w14:textId="3A6C9836" w:rsidR="00B45BBC" w:rsidRPr="0043132A" w:rsidRDefault="00B45BBC" w:rsidP="00324EE0">
      <w:pPr>
        <w:spacing w:after="0" w:line="360" w:lineRule="auto"/>
        <w:ind w:firstLine="720"/>
        <w:rPr>
          <w:rFonts w:ascii="Arial" w:hAnsi="Arial" w:cs="Arial"/>
        </w:rPr>
      </w:pPr>
      <w:r w:rsidRPr="0043132A">
        <w:rPr>
          <w:rFonts w:ascii="Arial" w:hAnsi="Arial" w:cs="Arial"/>
        </w:rPr>
        <w:t>Define our point of view or point of view on the subject ("In which perspective should I address the subject?")</w:t>
      </w:r>
    </w:p>
    <w:p w14:paraId="6E4E395C" w14:textId="18E5063B" w:rsidR="00B45BBC" w:rsidRPr="0043132A" w:rsidRDefault="00B45BBC" w:rsidP="00324EE0">
      <w:pPr>
        <w:spacing w:after="0" w:line="360" w:lineRule="auto"/>
        <w:ind w:firstLine="720"/>
        <w:rPr>
          <w:rFonts w:ascii="Arial" w:hAnsi="Arial" w:cs="Arial"/>
        </w:rPr>
      </w:pPr>
      <w:r w:rsidRPr="0043132A">
        <w:rPr>
          <w:rFonts w:ascii="Arial" w:hAnsi="Arial" w:cs="Arial"/>
        </w:rPr>
        <w:t>Identify other perspectives on the topic ("Are there other perspectives to take into consideration?")</w:t>
      </w:r>
    </w:p>
    <w:p w14:paraId="4E192A2F" w14:textId="60C877BA" w:rsidR="00B45BBC" w:rsidRPr="0043132A" w:rsidRDefault="00B45BBC" w:rsidP="00324EE0">
      <w:pPr>
        <w:spacing w:after="0" w:line="360" w:lineRule="auto"/>
        <w:ind w:firstLine="720"/>
        <w:rPr>
          <w:rFonts w:ascii="Arial" w:hAnsi="Arial" w:cs="Arial"/>
        </w:rPr>
      </w:pPr>
      <w:r w:rsidRPr="0043132A">
        <w:rPr>
          <w:rFonts w:ascii="Arial" w:hAnsi="Arial" w:cs="Arial"/>
        </w:rPr>
        <w:t>Base our thinking on data, information, and evidence ("Which experience, or information does this statement support?")</w:t>
      </w:r>
    </w:p>
    <w:p w14:paraId="367434ED" w14:textId="05A5FD2E" w:rsidR="00B45BBC" w:rsidRPr="0043132A" w:rsidRDefault="00B45BBC" w:rsidP="00324EE0">
      <w:pPr>
        <w:spacing w:after="0" w:line="360" w:lineRule="auto"/>
        <w:ind w:firstLine="720"/>
        <w:rPr>
          <w:rFonts w:ascii="Arial" w:hAnsi="Arial" w:cs="Arial"/>
        </w:rPr>
      </w:pPr>
      <w:r w:rsidRPr="0043132A">
        <w:rPr>
          <w:rFonts w:ascii="Arial" w:hAnsi="Arial" w:cs="Arial"/>
        </w:rPr>
        <w:t>Identify and suppress preconceptions and simple hypotheses ("What should I deal with as if they were obvious?")</w:t>
      </w:r>
    </w:p>
    <w:p w14:paraId="18756417" w14:textId="43B546AA" w:rsidR="00B45BBC" w:rsidRPr="0043132A" w:rsidRDefault="00B45BBC" w:rsidP="00324EE0">
      <w:pPr>
        <w:spacing w:after="0" w:line="360" w:lineRule="auto"/>
        <w:ind w:firstLine="720"/>
        <w:rPr>
          <w:rFonts w:ascii="Arial" w:hAnsi="Arial" w:cs="Arial"/>
        </w:rPr>
      </w:pPr>
      <w:r w:rsidRPr="0043132A">
        <w:rPr>
          <w:rFonts w:ascii="Arial" w:hAnsi="Arial" w:cs="Arial"/>
        </w:rPr>
        <w:t>Clearly explain the concepts and main elements of the thinking ("Can I explain this idea?")</w:t>
      </w:r>
    </w:p>
    <w:p w14:paraId="62C9BBDF" w14:textId="263022AD" w:rsidR="00B45BBC" w:rsidRPr="0043132A" w:rsidRDefault="00B45BBC" w:rsidP="00324EE0">
      <w:pPr>
        <w:spacing w:after="0" w:line="360" w:lineRule="auto"/>
        <w:ind w:firstLine="720"/>
        <w:rPr>
          <w:rFonts w:ascii="Arial" w:hAnsi="Arial" w:cs="Arial"/>
        </w:rPr>
      </w:pPr>
      <w:r w:rsidRPr="0043132A">
        <w:rPr>
          <w:rFonts w:ascii="Arial" w:hAnsi="Arial" w:cs="Arial"/>
        </w:rPr>
        <w:t>Describe the positive and negative impacts and consequences of the reasoning ("If we agree with this conclusion, what are the consequences?")</w:t>
      </w:r>
    </w:p>
    <w:p w14:paraId="5DC36126" w14:textId="77777777" w:rsidR="00B45BBC" w:rsidRPr="0043132A" w:rsidRDefault="00B45BBC" w:rsidP="00324EE0">
      <w:pPr>
        <w:spacing w:after="0" w:line="360" w:lineRule="auto"/>
        <w:rPr>
          <w:rFonts w:ascii="Arial" w:hAnsi="Arial" w:cs="Arial"/>
        </w:rPr>
      </w:pPr>
    </w:p>
    <w:p w14:paraId="0CFF5771" w14:textId="0D893C3A" w:rsidR="00C72349" w:rsidRPr="0043132A" w:rsidRDefault="00C72349" w:rsidP="00DA7429">
      <w:pPr>
        <w:rPr>
          <w:rFonts w:ascii="Arial" w:hAnsi="Arial" w:cs="Arial"/>
        </w:rPr>
      </w:pPr>
      <w:r w:rsidRPr="0043132A">
        <w:rPr>
          <w:rFonts w:ascii="Arial" w:hAnsi="Arial" w:cs="Arial"/>
        </w:rPr>
        <w:t>Critical thinking is seen as a "soft skill"</w:t>
      </w:r>
      <w:r w:rsidR="00DA7429" w:rsidRPr="0043132A">
        <w:rPr>
          <w:rFonts w:ascii="Arial" w:hAnsi="Arial" w:cs="Arial"/>
          <w:sz w:val="20"/>
          <w:szCs w:val="20"/>
          <w:shd w:val="clear" w:color="auto" w:fill="FFFFFF"/>
        </w:rPr>
        <w:t>(Umbrella, R.A., 2021</w:t>
      </w:r>
      <w:r w:rsidR="00DA7429" w:rsidRPr="0043132A">
        <w:rPr>
          <w:rFonts w:ascii="Arial" w:hAnsi="Arial" w:cs="Arial"/>
          <w:color w:val="222222"/>
          <w:sz w:val="20"/>
          <w:szCs w:val="20"/>
          <w:shd w:val="clear" w:color="auto" w:fill="FFFFFF"/>
        </w:rPr>
        <w:t>)</w:t>
      </w:r>
      <w:r w:rsidRPr="0043132A">
        <w:rPr>
          <w:rFonts w:ascii="Arial" w:hAnsi="Arial" w:cs="Arial"/>
          <w:color w:val="FF0000"/>
        </w:rPr>
        <w:t xml:space="preserve"> </w:t>
      </w:r>
      <w:r w:rsidRPr="0043132A">
        <w:rPr>
          <w:rFonts w:ascii="Arial" w:hAnsi="Arial" w:cs="Arial"/>
        </w:rPr>
        <w:t>vital to the success of the organization, with long-term benefits of strengthening team building, increasing productivity, and reducing conflict.</w:t>
      </w:r>
    </w:p>
    <w:p w14:paraId="3E5597D3" w14:textId="77777777" w:rsidR="00EC6577" w:rsidRPr="0043132A" w:rsidRDefault="00EC6577" w:rsidP="00324EE0">
      <w:pPr>
        <w:spacing w:after="0" w:line="360" w:lineRule="auto"/>
        <w:rPr>
          <w:rStyle w:val="corrected-phrasedisplayed-text"/>
          <w:rFonts w:ascii="Arial" w:hAnsi="Arial" w:cs="Arial"/>
        </w:rPr>
      </w:pPr>
    </w:p>
    <w:p w14:paraId="5CE5D00B" w14:textId="78A6BDDF" w:rsidR="00EC6577" w:rsidRPr="00E474A7" w:rsidRDefault="00EC6577" w:rsidP="00324EE0">
      <w:pPr>
        <w:spacing w:after="0" w:line="360" w:lineRule="auto"/>
        <w:rPr>
          <w:rStyle w:val="corrected-phrasedisplayed-text"/>
          <w:rFonts w:ascii="Arial" w:hAnsi="Arial" w:cs="Arial"/>
          <w:color w:val="4472C4" w:themeColor="accent1"/>
          <w:sz w:val="32"/>
          <w:szCs w:val="32"/>
        </w:rPr>
      </w:pPr>
      <w:bookmarkStart w:id="3" w:name="_Hlk99224129"/>
      <w:r w:rsidRPr="00E474A7">
        <w:rPr>
          <w:rStyle w:val="corrected-phrasedisplayed-text"/>
          <w:rFonts w:ascii="Arial" w:hAnsi="Arial" w:cs="Arial"/>
          <w:color w:val="4472C4" w:themeColor="accent1"/>
          <w:sz w:val="32"/>
          <w:szCs w:val="32"/>
        </w:rPr>
        <w:lastRenderedPageBreak/>
        <w:t>Critical Thinking in The Workplace Beliefs, Attitudes, And Values.</w:t>
      </w:r>
    </w:p>
    <w:bookmarkEnd w:id="3"/>
    <w:p w14:paraId="15BE2974" w14:textId="10F82B89" w:rsidR="00EC6577" w:rsidRDefault="00EC6577" w:rsidP="00324EE0">
      <w:pPr>
        <w:spacing w:after="0" w:line="360" w:lineRule="auto"/>
        <w:rPr>
          <w:rStyle w:val="corrected-phrasedisplayed-text"/>
          <w:rFonts w:ascii="Arial" w:hAnsi="Arial" w:cs="Arial"/>
          <w:color w:val="4472C4" w:themeColor="accent1"/>
          <w:sz w:val="32"/>
          <w:szCs w:val="32"/>
        </w:rPr>
      </w:pPr>
    </w:p>
    <w:p w14:paraId="1BAACF29" w14:textId="77777777" w:rsidR="006B4581" w:rsidRPr="0043132A" w:rsidRDefault="006B4581" w:rsidP="00324EE0">
      <w:pPr>
        <w:spacing w:after="0" w:line="360" w:lineRule="auto"/>
        <w:rPr>
          <w:rStyle w:val="corrected-phrasedisplayed-text"/>
          <w:rFonts w:ascii="Arial" w:hAnsi="Arial" w:cs="Arial"/>
          <w:color w:val="4472C4" w:themeColor="accent1"/>
          <w:sz w:val="32"/>
          <w:szCs w:val="32"/>
        </w:rPr>
      </w:pPr>
    </w:p>
    <w:p w14:paraId="6F2A0D68" w14:textId="21057875" w:rsidR="00AF4392" w:rsidRPr="0043132A" w:rsidRDefault="00AF4392" w:rsidP="00324EE0">
      <w:pPr>
        <w:spacing w:after="0" w:line="360" w:lineRule="auto"/>
        <w:rPr>
          <w:rFonts w:ascii="Arial" w:hAnsi="Arial" w:cs="Arial"/>
          <w:color w:val="000000"/>
        </w:rPr>
      </w:pPr>
      <w:r w:rsidRPr="0043132A">
        <w:rPr>
          <w:rStyle w:val="corrected-phrasedisplayed-text"/>
          <w:rFonts w:ascii="Arial" w:hAnsi="Arial" w:cs="Arial"/>
        </w:rPr>
        <w:t xml:space="preserve">To understand critical thinking in the workplace or even in everyday life, we need: beliefs, </w:t>
      </w:r>
      <w:r w:rsidR="008F7DD6" w:rsidRPr="0043132A">
        <w:rPr>
          <w:rStyle w:val="corrected-phrasedisplayed-text"/>
          <w:rFonts w:ascii="Arial" w:hAnsi="Arial" w:cs="Arial"/>
        </w:rPr>
        <w:t>attitudes,</w:t>
      </w:r>
      <w:r w:rsidRPr="0043132A">
        <w:rPr>
          <w:rStyle w:val="corrected-phrasedisplayed-text"/>
          <w:rFonts w:ascii="Arial" w:hAnsi="Arial" w:cs="Arial"/>
        </w:rPr>
        <w:t xml:space="preserve"> and values. What is belief? - Belief in the truth about something, conviction, safety, certainty.</w:t>
      </w:r>
      <w:r w:rsidR="00714749" w:rsidRPr="0043132A">
        <w:rPr>
          <w:rStyle w:val="corrected-phrasedisplayed-text"/>
          <w:rFonts w:ascii="Arial" w:hAnsi="Arial" w:cs="Arial"/>
        </w:rPr>
        <w:t>”</w:t>
      </w:r>
      <w:r w:rsidRPr="0043132A">
        <w:rPr>
          <w:rStyle w:val="corrected-phrasedisplayed-text"/>
          <w:rFonts w:ascii="Arial" w:hAnsi="Arial" w:cs="Arial"/>
        </w:rPr>
        <w:t xml:space="preserve"> </w:t>
      </w:r>
      <w:r w:rsidR="00714749" w:rsidRPr="0043132A">
        <w:rPr>
          <w:rStyle w:val="corrected-phrasedisplayed-text"/>
          <w:rFonts w:ascii="Arial" w:hAnsi="Arial" w:cs="Arial"/>
        </w:rPr>
        <w:t>Belief to refer to the attitude we have, roughly, whenever we take something to be the case or regard it as true</w:t>
      </w:r>
      <w:r w:rsidR="00C77E16" w:rsidRPr="0043132A">
        <w:rPr>
          <w:rStyle w:val="corrected-phrasedisplayed-text"/>
          <w:rFonts w:ascii="Arial" w:hAnsi="Arial" w:cs="Arial"/>
        </w:rPr>
        <w:t>2” (</w:t>
      </w:r>
      <w:r w:rsidR="00714749" w:rsidRPr="0043132A">
        <w:rPr>
          <w:rStyle w:val="corrected-phrasedisplayed-text"/>
          <w:rFonts w:ascii="Arial" w:hAnsi="Arial" w:cs="Arial"/>
        </w:rPr>
        <w:t>Schwitzgebel, E., 2006</w:t>
      </w:r>
      <w:r w:rsidR="00A44E3F" w:rsidRPr="0043132A">
        <w:rPr>
          <w:rStyle w:val="corrected-phrasedisplayed-text"/>
          <w:rFonts w:ascii="Arial" w:hAnsi="Arial" w:cs="Arial"/>
        </w:rPr>
        <w:t>). What</w:t>
      </w:r>
      <w:r w:rsidRPr="0043132A">
        <w:rPr>
          <w:rStyle w:val="corrected-phrasedisplayed-text"/>
          <w:rFonts w:ascii="Arial" w:hAnsi="Arial" w:cs="Arial"/>
        </w:rPr>
        <w:t xml:space="preserve"> does attitude </w:t>
      </w:r>
      <w:r w:rsidR="00A44E3F" w:rsidRPr="0043132A">
        <w:rPr>
          <w:rStyle w:val="corrected-phrasedisplayed-text"/>
          <w:rFonts w:ascii="Arial" w:hAnsi="Arial" w:cs="Arial"/>
        </w:rPr>
        <w:t xml:space="preserve">mean. </w:t>
      </w:r>
      <w:r w:rsidRPr="0043132A">
        <w:rPr>
          <w:rStyle w:val="corrected-phrasedisplayed-text"/>
          <w:rFonts w:ascii="Arial" w:hAnsi="Arial" w:cs="Arial"/>
        </w:rPr>
        <w:t xml:space="preserve">Is the internal position we take towards a social situation or towards a person and it is this person who decides how we will react or </w:t>
      </w:r>
      <w:r w:rsidR="006B4581" w:rsidRPr="006B4581">
        <w:rPr>
          <w:rStyle w:val="corrected-phrasedisplayed-text"/>
          <w:rFonts w:ascii="Arial" w:hAnsi="Arial" w:cs="Arial"/>
        </w:rPr>
        <w:t>behave</w:t>
      </w:r>
      <w:r w:rsidRPr="0043132A">
        <w:rPr>
          <w:rStyle w:val="corrected-phrasedisplayed-text"/>
          <w:rFonts w:ascii="Arial" w:hAnsi="Arial" w:cs="Arial"/>
        </w:rPr>
        <w:t xml:space="preserve">. Defining Values: It is the aspects of life that are personally important to people. Highly Valued Criteria: My highest values are listed in hierarchical order. Personal Beliefs: These are the concepts that I think are true. My Attitudes: A set of beliefs and values on a specific subject. An issue which fascinates them and simultaneously gives headaches to psychologists, but also to managers in organizations is given by the question. "How do people inspire them to do something?". One of the conditions that some organizations are more effective and productive than others, is provided by the quality and quantity of efforts made by its employees, efforts that are linked to motivation. </w:t>
      </w:r>
      <w:r w:rsidR="008F7DD6" w:rsidRPr="0043132A">
        <w:rPr>
          <w:rStyle w:val="corrected-phrasedisplayed-text"/>
          <w:rFonts w:ascii="Arial" w:hAnsi="Arial" w:cs="Arial"/>
        </w:rPr>
        <w:t>To</w:t>
      </w:r>
      <w:r w:rsidRPr="0043132A">
        <w:rPr>
          <w:rStyle w:val="corrected-phrasedisplayed-text"/>
          <w:rFonts w:ascii="Arial" w:hAnsi="Arial" w:cs="Arial"/>
        </w:rPr>
        <w:t xml:space="preserve"> work well, people </w:t>
      </w:r>
      <w:r w:rsidR="00EC6577" w:rsidRPr="0043132A">
        <w:rPr>
          <w:rStyle w:val="corrected-phrasedisplayed-text"/>
          <w:rFonts w:ascii="Arial" w:hAnsi="Arial" w:cs="Arial"/>
        </w:rPr>
        <w:t>must</w:t>
      </w:r>
      <w:r w:rsidRPr="0043132A">
        <w:rPr>
          <w:rStyle w:val="corrected-phrasedisplayed-text"/>
          <w:rFonts w:ascii="Arial" w:hAnsi="Arial" w:cs="Arial"/>
        </w:rPr>
        <w:t xml:space="preserve"> be heavily involved in their work and eager to achieve certain objectives, from the simplest thing, like the desire to get money or </w:t>
      </w:r>
      <w:r w:rsidR="008F7DD6" w:rsidRPr="0043132A">
        <w:rPr>
          <w:rStyle w:val="corrected-phrasedisplayed-text"/>
          <w:rFonts w:ascii="Arial" w:hAnsi="Arial" w:cs="Arial"/>
        </w:rPr>
        <w:t>go home quicker</w:t>
      </w:r>
      <w:r w:rsidRPr="0043132A">
        <w:rPr>
          <w:rStyle w:val="corrected-phrasedisplayed-text"/>
          <w:rFonts w:ascii="Arial" w:hAnsi="Arial" w:cs="Arial"/>
        </w:rPr>
        <w:t xml:space="preserve"> to the most complex and helpful to the organization</w:t>
      </w:r>
      <w:r w:rsidRPr="0043132A">
        <w:rPr>
          <w:rStyle w:val="corrected-phrasedisplayed-text"/>
          <w:rFonts w:ascii="Arial" w:hAnsi="Arial" w:cs="Arial"/>
          <w:color w:val="3769CC"/>
        </w:rPr>
        <w:t>,</w:t>
      </w:r>
      <w:r w:rsidRPr="0043132A">
        <w:rPr>
          <w:rStyle w:val="corrected-phrasedisplayed-text"/>
          <w:rFonts w:ascii="Arial" w:hAnsi="Arial" w:cs="Arial"/>
        </w:rPr>
        <w:t xml:space="preserve"> finding new and effective methods, doing what they love.</w:t>
      </w:r>
      <w:r w:rsidRPr="0043132A">
        <w:rPr>
          <w:rFonts w:ascii="Arial" w:hAnsi="Arial" w:cs="Arial"/>
          <w:color w:val="000000"/>
        </w:rPr>
        <w:t xml:space="preserve"> </w:t>
      </w:r>
      <w:r w:rsidR="00686D8E" w:rsidRPr="0043132A">
        <w:rPr>
          <w:rFonts w:ascii="Arial" w:hAnsi="Arial" w:cs="Arial"/>
          <w:color w:val="000000"/>
        </w:rPr>
        <w:t>In this context, the codes of ethics of companies are tools of neoliberal emanation because they stipulate a model of behaviour which protects in the first place, the company's potential losses, but also the individual factors that would influence the quality of work carried out for it. (Schwartz, 2001). However, it is common knowledge that items considered important by employees and managers are the clear examples, the tone, the relevance of the provisions, the realism, the support for senior management, training, realistic application in the workplace, anonymous ethics reporting requirements and warnings. (Schwartz, 2004). Codes of ethics have a specific character not only at the microeconomic level, but also macroeconomic. They reflect national particularity, reflected by the national cultural dimensions identified by the Hofstede. (Hofstede ,1984)</w:t>
      </w:r>
    </w:p>
    <w:p w14:paraId="4B3C32CA" w14:textId="5F754DB7" w:rsidR="00EC6577" w:rsidRPr="0043132A" w:rsidRDefault="00EC6577" w:rsidP="00324EE0">
      <w:pPr>
        <w:spacing w:after="0" w:line="360" w:lineRule="auto"/>
        <w:rPr>
          <w:rFonts w:ascii="Arial" w:hAnsi="Arial" w:cs="Arial"/>
          <w:color w:val="000000"/>
        </w:rPr>
      </w:pPr>
    </w:p>
    <w:p w14:paraId="020DBE2D" w14:textId="69EAD9AC" w:rsidR="0005431D" w:rsidRDefault="0005431D" w:rsidP="00CB6198">
      <w:pPr>
        <w:rPr>
          <w:rFonts w:ascii="Arial" w:hAnsi="Arial" w:cs="Arial"/>
          <w:color w:val="4472C4" w:themeColor="accent1"/>
          <w:sz w:val="32"/>
          <w:szCs w:val="32"/>
        </w:rPr>
      </w:pPr>
    </w:p>
    <w:p w14:paraId="5C748530" w14:textId="77777777" w:rsidR="006B4581" w:rsidRDefault="006B4581" w:rsidP="00CB6198">
      <w:pPr>
        <w:rPr>
          <w:rFonts w:ascii="Arial" w:hAnsi="Arial" w:cs="Arial"/>
          <w:color w:val="4472C4" w:themeColor="accent1"/>
          <w:sz w:val="32"/>
          <w:szCs w:val="32"/>
        </w:rPr>
      </w:pPr>
    </w:p>
    <w:p w14:paraId="6D3E3F48" w14:textId="620B0966" w:rsidR="00CB6198" w:rsidRPr="00E474A7" w:rsidRDefault="00CB6198" w:rsidP="00CB6198">
      <w:pPr>
        <w:rPr>
          <w:rFonts w:ascii="Arial" w:hAnsi="Arial" w:cs="Arial"/>
          <w:color w:val="4472C4" w:themeColor="accent1"/>
          <w:sz w:val="32"/>
          <w:szCs w:val="32"/>
        </w:rPr>
      </w:pPr>
      <w:r w:rsidRPr="00E474A7">
        <w:rPr>
          <w:rFonts w:ascii="Arial" w:hAnsi="Arial" w:cs="Arial"/>
          <w:color w:val="4472C4" w:themeColor="accent1"/>
          <w:sz w:val="32"/>
          <w:szCs w:val="32"/>
        </w:rPr>
        <w:lastRenderedPageBreak/>
        <w:t>Herzberg's Theory of Motivation and Maslow's Hierarchy of Needs</w:t>
      </w:r>
    </w:p>
    <w:p w14:paraId="4854EBEC" w14:textId="77777777" w:rsidR="006B4581" w:rsidRPr="0043132A" w:rsidRDefault="006B4581" w:rsidP="00324EE0">
      <w:pPr>
        <w:spacing w:after="0" w:line="360" w:lineRule="auto"/>
        <w:rPr>
          <w:rFonts w:ascii="Arial" w:hAnsi="Arial" w:cs="Arial"/>
          <w:color w:val="000000"/>
        </w:rPr>
      </w:pPr>
    </w:p>
    <w:p w14:paraId="4B7C7959" w14:textId="20CA30C2" w:rsidR="00BF6543" w:rsidRPr="0043132A" w:rsidRDefault="008F7DD6" w:rsidP="00324EE0">
      <w:pPr>
        <w:spacing w:after="0" w:line="360" w:lineRule="auto"/>
        <w:rPr>
          <w:rFonts w:ascii="Arial" w:hAnsi="Arial" w:cs="Arial"/>
        </w:rPr>
      </w:pPr>
      <w:r w:rsidRPr="006B4581">
        <w:rPr>
          <w:rStyle w:val="corrected-phrasedisplayed-text"/>
          <w:rFonts w:ascii="Arial" w:hAnsi="Arial" w:cs="Arial"/>
        </w:rPr>
        <w:t xml:space="preserve">Developing and modifying Maslow's theory of hierarchy of needs, Frederick Herzberg came </w:t>
      </w:r>
      <w:r w:rsidRPr="0043132A">
        <w:rPr>
          <w:rStyle w:val="corrected-phrasedisplayed-text"/>
          <w:rFonts w:ascii="Arial" w:hAnsi="Arial" w:cs="Arial"/>
        </w:rPr>
        <w:t xml:space="preserve">to the conclusion that there are </w:t>
      </w:r>
      <w:r w:rsidR="007D76B1" w:rsidRPr="0043132A">
        <w:rPr>
          <w:rStyle w:val="corrected-phrasedisplayed-text"/>
          <w:rFonts w:ascii="Arial" w:hAnsi="Arial" w:cs="Arial"/>
        </w:rPr>
        <w:t>two</w:t>
      </w:r>
      <w:r w:rsidRPr="0043132A">
        <w:rPr>
          <w:rStyle w:val="corrected-phrasedisplayed-text"/>
          <w:rFonts w:ascii="Arial" w:hAnsi="Arial" w:cs="Arial"/>
        </w:rPr>
        <w:t xml:space="preserve"> groups of factors that influence the employee's feelings towards his work: motivating factors (intrinsic or content), that is, factors that lead to extreme satisfaction:</w:t>
      </w:r>
      <w:r w:rsidR="00DD6FDE" w:rsidRPr="0043132A">
        <w:rPr>
          <w:rFonts w:ascii="Arial" w:hAnsi="Arial" w:cs="Arial"/>
          <w:color w:val="000000"/>
        </w:rPr>
        <w:t xml:space="preserve"> – Self-actualization – Recognition – Work for oneself – Responsibility – Advancement Hygienic factors (extrinsic or context), factors that lead to extreme dissatisfaction: – Interpersonal relationships – Company policy – Control – Salaries – Working conditions</w:t>
      </w:r>
      <w:r w:rsidR="007A0E0A" w:rsidRPr="0043132A">
        <w:rPr>
          <w:rFonts w:ascii="Arial" w:hAnsi="Arial" w:cs="Arial"/>
          <w:color w:val="000000"/>
        </w:rPr>
        <w:t>.</w:t>
      </w:r>
      <w:r w:rsidR="007A0E0A" w:rsidRPr="0043132A">
        <w:rPr>
          <w:rFonts w:ascii="Arial" w:hAnsi="Arial" w:cs="Arial"/>
          <w:color w:val="222222"/>
          <w:sz w:val="20"/>
          <w:szCs w:val="20"/>
          <w:shd w:val="clear" w:color="auto" w:fill="FFFFFF"/>
        </w:rPr>
        <w:t xml:space="preserve"> </w:t>
      </w:r>
      <w:bookmarkStart w:id="4" w:name="_Hlk99222924"/>
      <w:r w:rsidR="007A0E0A" w:rsidRPr="0043132A">
        <w:rPr>
          <w:rFonts w:ascii="Arial" w:hAnsi="Arial" w:cs="Arial"/>
          <w:color w:val="222222"/>
          <w:sz w:val="20"/>
          <w:szCs w:val="20"/>
          <w:shd w:val="clear" w:color="auto" w:fill="FFFFFF"/>
        </w:rPr>
        <w:t>(Alshmemri et al. ,2017)</w:t>
      </w:r>
      <w:bookmarkEnd w:id="4"/>
    </w:p>
    <w:p w14:paraId="5A335A25" w14:textId="77777777" w:rsidR="00E03F35" w:rsidRPr="0043132A" w:rsidRDefault="00E03F35" w:rsidP="00324EE0">
      <w:pPr>
        <w:spacing w:after="0" w:line="360" w:lineRule="auto"/>
        <w:rPr>
          <w:rFonts w:ascii="Arial" w:hAnsi="Arial" w:cs="Arial"/>
        </w:rPr>
      </w:pPr>
    </w:p>
    <w:p w14:paraId="65DD1C3D" w14:textId="6E912A72" w:rsidR="006B4581" w:rsidRPr="0043132A" w:rsidRDefault="00784F52" w:rsidP="00324EE0">
      <w:pPr>
        <w:spacing w:after="0" w:line="360" w:lineRule="auto"/>
        <w:rPr>
          <w:rFonts w:ascii="Arial" w:hAnsi="Arial" w:cs="Arial"/>
          <w:color w:val="000000"/>
        </w:rPr>
      </w:pPr>
      <w:bookmarkStart w:id="5" w:name="_Toc95307880"/>
      <w:r w:rsidRPr="0043132A">
        <w:rPr>
          <w:rFonts w:ascii="Arial" w:hAnsi="Arial" w:cs="Arial"/>
          <w:color w:val="000000"/>
        </w:rPr>
        <w:t xml:space="preserve">The main theories of staff motivation are theories that always precedes practice, and to achieve the objectives regarding employee motivation, we must know first, the principles regarding what drives people and what are their priorities. </w:t>
      </w:r>
      <w:r w:rsidRPr="006B4581">
        <w:rPr>
          <w:rFonts w:ascii="Arial" w:hAnsi="Arial" w:cs="Arial"/>
        </w:rPr>
        <w:t xml:space="preserve">The most well-known theories regarding staff motivation are: The theory of the hierarchy of needs, according to </w:t>
      </w:r>
      <w:r w:rsidR="00D51121" w:rsidRPr="006B4581">
        <w:rPr>
          <w:rFonts w:ascii="Arial" w:hAnsi="Arial" w:cs="Arial"/>
        </w:rPr>
        <w:t>McLeod (2007)</w:t>
      </w:r>
      <w:r w:rsidRPr="006B4581">
        <w:rPr>
          <w:rFonts w:ascii="Arial" w:hAnsi="Arial" w:cs="Arial"/>
        </w:rPr>
        <w:t xml:space="preserve">, </w:t>
      </w:r>
      <w:r w:rsidR="00D51121" w:rsidRPr="006B4581">
        <w:rPr>
          <w:rFonts w:ascii="Arial" w:hAnsi="Arial" w:cs="Arial"/>
        </w:rPr>
        <w:t xml:space="preserve">Maslow's Hierarchy of Needs </w:t>
      </w:r>
      <w:r w:rsidRPr="006B4581">
        <w:rPr>
          <w:rFonts w:ascii="Arial" w:hAnsi="Arial" w:cs="Arial"/>
        </w:rPr>
        <w:t xml:space="preserve">is the one who made the pyramid of needs, the requirements of the </w:t>
      </w:r>
      <w:r w:rsidRPr="0043132A">
        <w:rPr>
          <w:rFonts w:ascii="Arial" w:hAnsi="Arial" w:cs="Arial"/>
          <w:color w:val="000000"/>
        </w:rPr>
        <w:t>lower stairs must be met before moving to the upper stairs. Maslow argues that the hierarchy of human needs is as follows:</w:t>
      </w:r>
    </w:p>
    <w:p w14:paraId="064534A6" w14:textId="630D46E5" w:rsidR="00B81B4D" w:rsidRPr="0043132A" w:rsidRDefault="00B81B4D" w:rsidP="00324EE0">
      <w:pPr>
        <w:spacing w:after="0" w:line="360" w:lineRule="auto"/>
        <w:rPr>
          <w:rFonts w:ascii="Arial" w:hAnsi="Arial" w:cs="Arial"/>
        </w:rPr>
      </w:pPr>
      <w:r w:rsidRPr="0043132A">
        <w:rPr>
          <w:rFonts w:ascii="Arial" w:hAnsi="Arial" w:cs="Arial"/>
          <w:noProof/>
        </w:rPr>
        <w:drawing>
          <wp:inline distT="0" distB="0" distL="0" distR="0" wp14:anchorId="40E6043C" wp14:editId="101047B6">
            <wp:extent cx="6067425" cy="3703062"/>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2885" cy="3718601"/>
                    </a:xfrm>
                    <a:prstGeom prst="rect">
                      <a:avLst/>
                    </a:prstGeom>
                    <a:noFill/>
                    <a:ln>
                      <a:noFill/>
                    </a:ln>
                  </pic:spPr>
                </pic:pic>
              </a:graphicData>
            </a:graphic>
          </wp:inline>
        </w:drawing>
      </w:r>
    </w:p>
    <w:p w14:paraId="43BA0233" w14:textId="77777777" w:rsidR="00EC6577" w:rsidRPr="0043132A" w:rsidRDefault="00EC6577" w:rsidP="00324EE0">
      <w:pPr>
        <w:spacing w:after="0" w:line="360" w:lineRule="auto"/>
        <w:rPr>
          <w:rFonts w:ascii="Arial" w:hAnsi="Arial" w:cs="Arial"/>
          <w:color w:val="FF0000"/>
        </w:rPr>
      </w:pPr>
    </w:p>
    <w:p w14:paraId="507A2FA4" w14:textId="10008F75" w:rsidR="00190248" w:rsidRPr="006B4581" w:rsidRDefault="00190248" w:rsidP="00324EE0">
      <w:pPr>
        <w:spacing w:after="0" w:line="360" w:lineRule="auto"/>
        <w:rPr>
          <w:rFonts w:ascii="Arial" w:hAnsi="Arial" w:cs="Arial"/>
        </w:rPr>
      </w:pPr>
      <w:r w:rsidRPr="006B4581">
        <w:rPr>
          <w:rFonts w:ascii="Arial" w:hAnsi="Arial" w:cs="Arial"/>
        </w:rPr>
        <w:t xml:space="preserve">In Maslow's concept, a person is a being that wants more and more, and what he wants depends on what he already has. </w:t>
      </w:r>
    </w:p>
    <w:p w14:paraId="008C3D4C" w14:textId="1F182C28" w:rsidR="006B4581" w:rsidRDefault="006B4581" w:rsidP="00324EE0">
      <w:pPr>
        <w:spacing w:after="0" w:line="360" w:lineRule="auto"/>
        <w:rPr>
          <w:rFonts w:ascii="Arial" w:hAnsi="Arial" w:cs="Arial"/>
          <w:color w:val="000000"/>
        </w:rPr>
      </w:pPr>
    </w:p>
    <w:p w14:paraId="7D62C010" w14:textId="506F20BB" w:rsidR="006B4581" w:rsidRDefault="006B4581" w:rsidP="00324EE0">
      <w:pPr>
        <w:spacing w:after="0" w:line="360" w:lineRule="auto"/>
        <w:rPr>
          <w:rFonts w:ascii="Arial" w:hAnsi="Arial" w:cs="Arial"/>
          <w:color w:val="000000"/>
        </w:rPr>
      </w:pPr>
    </w:p>
    <w:p w14:paraId="5247925B" w14:textId="1EC68088" w:rsidR="006B4581" w:rsidRDefault="006B4581" w:rsidP="00324EE0">
      <w:pPr>
        <w:spacing w:after="0" w:line="360" w:lineRule="auto"/>
        <w:rPr>
          <w:rFonts w:ascii="Arial" w:hAnsi="Arial" w:cs="Arial"/>
          <w:color w:val="000000"/>
        </w:rPr>
      </w:pPr>
    </w:p>
    <w:p w14:paraId="403DA238" w14:textId="17851CC2" w:rsidR="006B4581" w:rsidRDefault="006B4581" w:rsidP="00324EE0">
      <w:pPr>
        <w:spacing w:after="0" w:line="360" w:lineRule="auto"/>
        <w:rPr>
          <w:rFonts w:ascii="Arial" w:hAnsi="Arial" w:cs="Arial"/>
          <w:color w:val="000000"/>
        </w:rPr>
      </w:pPr>
    </w:p>
    <w:p w14:paraId="68ACECDB" w14:textId="77777777" w:rsidR="006B4581" w:rsidRPr="0043132A" w:rsidRDefault="006B4581" w:rsidP="00324EE0">
      <w:pPr>
        <w:spacing w:after="0" w:line="360" w:lineRule="auto"/>
        <w:rPr>
          <w:rFonts w:ascii="Arial" w:hAnsi="Arial" w:cs="Arial"/>
          <w:color w:val="000000"/>
        </w:rPr>
      </w:pPr>
    </w:p>
    <w:p w14:paraId="09592B37" w14:textId="7A82779C" w:rsidR="001F44E8" w:rsidRPr="0043132A" w:rsidRDefault="001F44E8" w:rsidP="00324EE0">
      <w:pPr>
        <w:spacing w:after="0" w:line="360" w:lineRule="auto"/>
        <w:rPr>
          <w:rFonts w:ascii="Arial" w:hAnsi="Arial" w:cs="Arial"/>
          <w:noProof/>
        </w:rPr>
      </w:pPr>
      <w:r w:rsidRPr="0043132A">
        <w:rPr>
          <w:rFonts w:ascii="Arial" w:hAnsi="Arial" w:cs="Arial"/>
          <w:noProof/>
        </w:rPr>
        <w:drawing>
          <wp:inline distT="0" distB="0" distL="0" distR="0" wp14:anchorId="453AACAE" wp14:editId="0C28B04F">
            <wp:extent cx="6554909" cy="460057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60738" cy="4604666"/>
                    </a:xfrm>
                    <a:prstGeom prst="rect">
                      <a:avLst/>
                    </a:prstGeom>
                    <a:noFill/>
                    <a:ln>
                      <a:noFill/>
                    </a:ln>
                  </pic:spPr>
                </pic:pic>
              </a:graphicData>
            </a:graphic>
          </wp:inline>
        </w:drawing>
      </w:r>
    </w:p>
    <w:p w14:paraId="7A3399B3" w14:textId="289C55F3" w:rsidR="00190248" w:rsidRPr="0043132A" w:rsidRDefault="00190248" w:rsidP="00324EE0">
      <w:pPr>
        <w:spacing w:after="0" w:line="360" w:lineRule="auto"/>
        <w:rPr>
          <w:rFonts w:ascii="Arial" w:hAnsi="Arial" w:cs="Arial"/>
          <w:noProof/>
        </w:rPr>
      </w:pPr>
    </w:p>
    <w:p w14:paraId="109A10BD" w14:textId="5B9BD3A7" w:rsidR="00190248" w:rsidRDefault="00190248" w:rsidP="00324EE0">
      <w:pPr>
        <w:spacing w:after="0" w:line="360" w:lineRule="auto"/>
        <w:rPr>
          <w:rFonts w:ascii="Arial" w:hAnsi="Arial" w:cs="Arial"/>
          <w:noProof/>
        </w:rPr>
      </w:pPr>
    </w:p>
    <w:p w14:paraId="041392E6" w14:textId="7DF7443D" w:rsidR="006B4581" w:rsidRDefault="006B4581" w:rsidP="00324EE0">
      <w:pPr>
        <w:spacing w:after="0" w:line="360" w:lineRule="auto"/>
        <w:rPr>
          <w:rFonts w:ascii="Arial" w:hAnsi="Arial" w:cs="Arial"/>
          <w:noProof/>
        </w:rPr>
      </w:pPr>
    </w:p>
    <w:p w14:paraId="1201CB54" w14:textId="69E21008" w:rsidR="006B4581" w:rsidRDefault="006B4581" w:rsidP="00324EE0">
      <w:pPr>
        <w:spacing w:after="0" w:line="360" w:lineRule="auto"/>
        <w:rPr>
          <w:rFonts w:ascii="Arial" w:hAnsi="Arial" w:cs="Arial"/>
          <w:noProof/>
        </w:rPr>
      </w:pPr>
    </w:p>
    <w:p w14:paraId="09D5D093" w14:textId="6AAF4422" w:rsidR="006B4581" w:rsidRDefault="006B4581" w:rsidP="00324EE0">
      <w:pPr>
        <w:spacing w:after="0" w:line="360" w:lineRule="auto"/>
        <w:rPr>
          <w:rFonts w:ascii="Arial" w:hAnsi="Arial" w:cs="Arial"/>
          <w:noProof/>
        </w:rPr>
      </w:pPr>
    </w:p>
    <w:p w14:paraId="329788E3" w14:textId="77777777" w:rsidR="006B4581" w:rsidRDefault="006B4581" w:rsidP="00324EE0">
      <w:pPr>
        <w:spacing w:after="0" w:line="360" w:lineRule="auto"/>
        <w:rPr>
          <w:rFonts w:ascii="Arial" w:hAnsi="Arial" w:cs="Arial"/>
          <w:noProof/>
        </w:rPr>
      </w:pPr>
    </w:p>
    <w:p w14:paraId="48D4552B" w14:textId="15C95F10" w:rsidR="00190248" w:rsidRPr="00E474A7" w:rsidRDefault="00D57D2D" w:rsidP="00324EE0">
      <w:pPr>
        <w:spacing w:after="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John Adair </w:t>
      </w:r>
      <w:r w:rsidR="00E66521" w:rsidRPr="00E474A7">
        <w:rPr>
          <w:rFonts w:ascii="Arial" w:hAnsi="Arial" w:cs="Arial"/>
          <w:color w:val="4472C4" w:themeColor="accent1"/>
          <w:sz w:val="32"/>
          <w:szCs w:val="32"/>
        </w:rPr>
        <w:t xml:space="preserve">Theory: </w:t>
      </w:r>
      <w:bookmarkStart w:id="6" w:name="_Hlk99224453"/>
      <w:r w:rsidR="00E66521" w:rsidRPr="00E474A7">
        <w:rPr>
          <w:rFonts w:ascii="Arial" w:hAnsi="Arial" w:cs="Arial"/>
          <w:color w:val="4472C4" w:themeColor="accent1"/>
          <w:sz w:val="32"/>
          <w:szCs w:val="32"/>
        </w:rPr>
        <w:t>Action-Centred Leadership</w:t>
      </w:r>
      <w:bookmarkEnd w:id="6"/>
    </w:p>
    <w:p w14:paraId="5AF6DEC7" w14:textId="77777777" w:rsidR="00D57D2D" w:rsidRPr="0043132A" w:rsidRDefault="00D57D2D" w:rsidP="00324EE0">
      <w:pPr>
        <w:spacing w:after="0" w:line="360" w:lineRule="auto"/>
        <w:rPr>
          <w:rFonts w:ascii="Arial" w:hAnsi="Arial" w:cs="Arial"/>
          <w:noProof/>
          <w:color w:val="4472C4" w:themeColor="accent1"/>
          <w:sz w:val="32"/>
          <w:szCs w:val="32"/>
        </w:rPr>
      </w:pPr>
    </w:p>
    <w:p w14:paraId="6FEFA22D" w14:textId="79FB2A9D" w:rsidR="00190248" w:rsidRPr="00E66521" w:rsidRDefault="00190248" w:rsidP="00324EE0">
      <w:pPr>
        <w:spacing w:after="0" w:line="360" w:lineRule="auto"/>
        <w:rPr>
          <w:rFonts w:ascii="Arial" w:hAnsi="Arial" w:cs="Arial"/>
        </w:rPr>
      </w:pPr>
      <w:r w:rsidRPr="00E66521">
        <w:rPr>
          <w:rFonts w:ascii="Arial" w:hAnsi="Arial" w:cs="Arial"/>
        </w:rPr>
        <w:t xml:space="preserve">In the 1970s, researcher John Adair, a well-known British theorist in the field of leadership and development, studied at universities, the </w:t>
      </w:r>
      <w:r w:rsidR="00E66521" w:rsidRPr="00E66521">
        <w:rPr>
          <w:rFonts w:ascii="Arial" w:hAnsi="Arial" w:cs="Arial"/>
        </w:rPr>
        <w:t>Action-Centred Leadership m</w:t>
      </w:r>
      <w:r w:rsidRPr="00E66521">
        <w:rPr>
          <w:rFonts w:ascii="Arial" w:hAnsi="Arial" w:cs="Arial"/>
        </w:rPr>
        <w:t>odel. It is still used successfully today for teamwork and management within organisations around the world. Adair incorporated his theory into a diagram of three interlaced circles.</w:t>
      </w:r>
    </w:p>
    <w:p w14:paraId="089609C1" w14:textId="77777777" w:rsidR="00190248" w:rsidRPr="0043132A" w:rsidRDefault="00190248" w:rsidP="00324EE0">
      <w:pPr>
        <w:spacing w:after="0" w:line="360" w:lineRule="auto"/>
        <w:rPr>
          <w:rFonts w:ascii="Arial" w:hAnsi="Arial" w:cs="Arial"/>
          <w:color w:val="000000"/>
        </w:rPr>
      </w:pPr>
    </w:p>
    <w:p w14:paraId="392F9915" w14:textId="7121B486" w:rsidR="00190248" w:rsidRPr="0043132A" w:rsidRDefault="00D551E7" w:rsidP="00D551E7">
      <w:pPr>
        <w:spacing w:after="0" w:line="360" w:lineRule="auto"/>
        <w:ind w:firstLine="720"/>
        <w:rPr>
          <w:rFonts w:ascii="Arial" w:hAnsi="Arial" w:cs="Arial"/>
          <w:color w:val="000000"/>
        </w:rPr>
      </w:pPr>
      <w:r>
        <w:rPr>
          <w:rFonts w:ascii="Arial" w:hAnsi="Arial" w:cs="Arial"/>
          <w:color w:val="000000"/>
        </w:rPr>
        <w:t xml:space="preserve">                                </w:t>
      </w:r>
      <w:r w:rsidR="00A45E8D" w:rsidRPr="0043132A">
        <w:rPr>
          <w:rFonts w:ascii="Arial" w:hAnsi="Arial" w:cs="Arial"/>
          <w:noProof/>
        </w:rPr>
        <w:drawing>
          <wp:inline distT="0" distB="0" distL="0" distR="0" wp14:anchorId="1F8F99E6" wp14:editId="630FD7EE">
            <wp:extent cx="2314575" cy="1971675"/>
            <wp:effectExtent l="0" t="0" r="9525" b="9525"/>
            <wp:docPr id="4" name="Picture 4" descr="ad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dai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14575" cy="1971675"/>
                    </a:xfrm>
                    <a:prstGeom prst="rect">
                      <a:avLst/>
                    </a:prstGeom>
                    <a:noFill/>
                    <a:ln>
                      <a:noFill/>
                    </a:ln>
                  </pic:spPr>
                </pic:pic>
              </a:graphicData>
            </a:graphic>
          </wp:inline>
        </w:drawing>
      </w:r>
    </w:p>
    <w:p w14:paraId="7E2B8A26" w14:textId="77777777" w:rsidR="00190248" w:rsidRPr="0043132A" w:rsidRDefault="00190248" w:rsidP="00324EE0">
      <w:pPr>
        <w:spacing w:after="0" w:line="360" w:lineRule="auto"/>
        <w:rPr>
          <w:rFonts w:ascii="Arial" w:hAnsi="Arial" w:cs="Arial"/>
          <w:color w:val="000000"/>
        </w:rPr>
      </w:pPr>
    </w:p>
    <w:p w14:paraId="4255D9B6" w14:textId="6082D33C" w:rsidR="00603468" w:rsidRPr="0043132A" w:rsidRDefault="00603468" w:rsidP="00324EE0">
      <w:pPr>
        <w:spacing w:after="0" w:line="360" w:lineRule="auto"/>
        <w:rPr>
          <w:rFonts w:ascii="Arial" w:hAnsi="Arial" w:cs="Arial"/>
          <w:color w:val="000000"/>
        </w:rPr>
      </w:pPr>
      <w:r w:rsidRPr="0043132A">
        <w:rPr>
          <w:rFonts w:ascii="Arial" w:hAnsi="Arial" w:cs="Arial"/>
          <w:color w:val="000000"/>
        </w:rPr>
        <w:t xml:space="preserve">Adair believes that a good manager and leader should have complete control over the three major areas that make up the </w:t>
      </w:r>
      <w:r w:rsidR="00E66521" w:rsidRPr="00E66521">
        <w:rPr>
          <w:rFonts w:ascii="Arial" w:hAnsi="Arial" w:cs="Arial"/>
        </w:rPr>
        <w:t>Action-Centred Leadership model and</w:t>
      </w:r>
      <w:r w:rsidRPr="00E66521">
        <w:rPr>
          <w:rFonts w:ascii="Arial" w:hAnsi="Arial" w:cs="Arial"/>
        </w:rPr>
        <w:t xml:space="preserve"> </w:t>
      </w:r>
      <w:r w:rsidRPr="0043132A">
        <w:rPr>
          <w:rFonts w:ascii="Arial" w:hAnsi="Arial" w:cs="Arial"/>
          <w:color w:val="000000"/>
        </w:rPr>
        <w:t xml:space="preserve">must be able to use each of the elements according to the situations they face. Once he </w:t>
      </w:r>
      <w:r w:rsidR="00E66521" w:rsidRPr="0043132A">
        <w:rPr>
          <w:rFonts w:ascii="Arial" w:hAnsi="Arial" w:cs="Arial"/>
          <w:color w:val="000000"/>
        </w:rPr>
        <w:t>can</w:t>
      </w:r>
      <w:r w:rsidRPr="0043132A">
        <w:rPr>
          <w:rFonts w:ascii="Arial" w:hAnsi="Arial" w:cs="Arial"/>
          <w:color w:val="000000"/>
        </w:rPr>
        <w:t xml:space="preserve"> do those things and maintain balance, he will get results, build characters, enhance quality, develop teams and productivity, and be the brand of a successful manager or leader. </w:t>
      </w:r>
    </w:p>
    <w:p w14:paraId="6CC1F985" w14:textId="1889CFF2" w:rsidR="00603468" w:rsidRPr="00E66521" w:rsidRDefault="00603468" w:rsidP="00324EE0">
      <w:pPr>
        <w:pStyle w:val="NormalWeb"/>
        <w:shd w:val="clear" w:color="auto" w:fill="FFFFFF"/>
        <w:spacing w:before="0" w:beforeAutospacing="0" w:after="0" w:afterAutospacing="0" w:line="360" w:lineRule="auto"/>
        <w:rPr>
          <w:rFonts w:ascii="Arial" w:eastAsiaTheme="minorHAnsi" w:hAnsi="Arial" w:cs="Arial"/>
          <w:sz w:val="22"/>
          <w:szCs w:val="22"/>
          <w:lang w:eastAsia="en-US"/>
        </w:rPr>
      </w:pPr>
      <w:r w:rsidRPr="00E66521">
        <w:rPr>
          <w:rFonts w:ascii="Arial" w:eastAsiaTheme="minorHAnsi" w:hAnsi="Arial" w:cs="Arial"/>
          <w:sz w:val="22"/>
          <w:szCs w:val="22"/>
          <w:lang w:eastAsia="en-US"/>
        </w:rPr>
        <w:t>The three parts of John Adair's model are</w:t>
      </w:r>
      <w:r w:rsidRPr="0043132A">
        <w:rPr>
          <w:rFonts w:ascii="Arial" w:eastAsiaTheme="minorHAnsi" w:hAnsi="Arial" w:cs="Arial"/>
          <w:color w:val="000000"/>
          <w:sz w:val="22"/>
          <w:szCs w:val="22"/>
          <w:lang w:eastAsia="en-US"/>
        </w:rPr>
        <w:t xml:space="preserve"> three interlaced circles which represent the three main management responsibilities: </w:t>
      </w:r>
      <w:r w:rsidRPr="00E66521">
        <w:rPr>
          <w:rFonts w:ascii="Arial" w:eastAsiaTheme="minorHAnsi" w:hAnsi="Arial" w:cs="Arial"/>
          <w:sz w:val="22"/>
          <w:szCs w:val="22"/>
          <w:lang w:eastAsia="en-US"/>
        </w:rPr>
        <w:t>Execution of the task;</w:t>
      </w:r>
      <w:r w:rsidR="00E66521" w:rsidRPr="00E66521">
        <w:rPr>
          <w:rFonts w:ascii="Arial" w:eastAsiaTheme="minorHAnsi" w:hAnsi="Arial" w:cs="Arial"/>
          <w:sz w:val="22"/>
          <w:szCs w:val="22"/>
          <w:lang w:eastAsia="en-US"/>
        </w:rPr>
        <w:t xml:space="preserve"> </w:t>
      </w:r>
      <w:r w:rsidRPr="00E66521">
        <w:rPr>
          <w:rFonts w:ascii="Arial" w:eastAsiaTheme="minorHAnsi" w:hAnsi="Arial" w:cs="Arial"/>
          <w:sz w:val="22"/>
          <w:szCs w:val="22"/>
          <w:lang w:eastAsia="en-US"/>
        </w:rPr>
        <w:t xml:space="preserve">Team </w:t>
      </w:r>
      <w:r w:rsidR="00E66521" w:rsidRPr="00E66521">
        <w:rPr>
          <w:rFonts w:ascii="Arial" w:eastAsiaTheme="minorHAnsi" w:hAnsi="Arial" w:cs="Arial"/>
          <w:sz w:val="22"/>
          <w:szCs w:val="22"/>
          <w:lang w:eastAsia="en-US"/>
        </w:rPr>
        <w:t>management; Leadership</w:t>
      </w:r>
      <w:r w:rsidRPr="00E66521">
        <w:rPr>
          <w:rFonts w:ascii="Arial" w:eastAsiaTheme="minorHAnsi" w:hAnsi="Arial" w:cs="Arial"/>
          <w:sz w:val="22"/>
          <w:szCs w:val="22"/>
          <w:lang w:eastAsia="en-US"/>
        </w:rPr>
        <w:t xml:space="preserve"> of the envious. </w:t>
      </w:r>
      <w:r w:rsidR="00246604" w:rsidRPr="00E66521">
        <w:rPr>
          <w:rFonts w:ascii="Arial" w:eastAsiaTheme="minorHAnsi" w:hAnsi="Arial" w:cs="Arial"/>
          <w:sz w:val="22"/>
          <w:szCs w:val="22"/>
          <w:lang w:eastAsia="en-US"/>
        </w:rPr>
        <w:t>(</w:t>
      </w:r>
      <w:r w:rsidR="00246604" w:rsidRPr="00E66521">
        <w:rPr>
          <w:rFonts w:ascii="Arial" w:hAnsi="Arial" w:cs="Arial"/>
          <w:sz w:val="20"/>
          <w:szCs w:val="20"/>
          <w:shd w:val="clear" w:color="auto" w:fill="FFFFFF"/>
        </w:rPr>
        <w:t>Adair ,1973). </w:t>
      </w:r>
    </w:p>
    <w:p w14:paraId="365F3B97" w14:textId="729E1D0E" w:rsidR="00603468" w:rsidRPr="0043132A" w:rsidRDefault="00603468"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The theory of equity demonstrates that the motivation of the employees is influenced both by the absolute value of the rewards and by the relative value of these earnings, relative to others. </w:t>
      </w:r>
    </w:p>
    <w:p w14:paraId="3BF76BD1" w14:textId="36CD96AD" w:rsidR="00603468" w:rsidRPr="0043132A" w:rsidRDefault="00603468"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Adair was probably the first to show that leadership is a competency that can be educated/trained, transferable, and that we don't necessarily have to be born with. </w:t>
      </w:r>
    </w:p>
    <w:p w14:paraId="2DBD4B5F" w14:textId="52013E7F" w:rsidR="0076421A" w:rsidRPr="0043132A" w:rsidRDefault="00603468"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Through this theory, Adair was able to change the perception of management to include leadership, skills associated with decision-making, communication, and time management. </w:t>
      </w:r>
    </w:p>
    <w:p w14:paraId="42875EC3" w14:textId="4F50FC1B" w:rsidR="00D57D2D" w:rsidRPr="00190B10" w:rsidRDefault="0076421A"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The needs of individuals vary from person to person, but the effective leader will </w:t>
      </w:r>
      <w:r w:rsidR="00246604" w:rsidRPr="0043132A">
        <w:rPr>
          <w:rFonts w:ascii="Arial" w:eastAsiaTheme="minorHAnsi" w:hAnsi="Arial" w:cs="Arial"/>
          <w:color w:val="000000"/>
          <w:sz w:val="22"/>
          <w:szCs w:val="22"/>
          <w:lang w:eastAsia="en-US"/>
        </w:rPr>
        <w:t>consider</w:t>
      </w:r>
      <w:r w:rsidRPr="0043132A">
        <w:rPr>
          <w:rFonts w:ascii="Arial" w:eastAsiaTheme="minorHAnsi" w:hAnsi="Arial" w:cs="Arial"/>
          <w:color w:val="000000"/>
          <w:sz w:val="22"/>
          <w:szCs w:val="22"/>
          <w:lang w:eastAsia="en-US"/>
        </w:rPr>
        <w:t xml:space="preserve"> each person's behaviour and feelings.</w:t>
      </w:r>
    </w:p>
    <w:p w14:paraId="05AD17C0" w14:textId="196A020D" w:rsidR="00AA0DD9" w:rsidRPr="00E474A7" w:rsidRDefault="00D57D2D" w:rsidP="00324EE0">
      <w:pPr>
        <w:pStyle w:val="NormalWeb"/>
        <w:shd w:val="clear" w:color="auto" w:fill="FFFFFF"/>
        <w:spacing w:before="0" w:beforeAutospacing="0" w:after="0" w:afterAutospacing="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Daniel Goleman </w:t>
      </w:r>
      <w:r w:rsidR="00190B10" w:rsidRPr="00E474A7">
        <w:rPr>
          <w:rFonts w:ascii="Arial" w:hAnsi="Arial" w:cs="Arial"/>
          <w:color w:val="4472C4" w:themeColor="accent1"/>
          <w:sz w:val="32"/>
          <w:szCs w:val="32"/>
        </w:rPr>
        <w:t xml:space="preserve">Emotional Intelligence Theory </w:t>
      </w:r>
    </w:p>
    <w:p w14:paraId="098887EB" w14:textId="77777777" w:rsidR="00FE6AA2" w:rsidRPr="0043132A" w:rsidRDefault="00FE6AA2" w:rsidP="00324EE0">
      <w:pPr>
        <w:pStyle w:val="NormalWeb"/>
        <w:shd w:val="clear" w:color="auto" w:fill="FFFFFF"/>
        <w:spacing w:before="0" w:beforeAutospacing="0" w:after="0" w:afterAutospacing="0" w:line="360" w:lineRule="auto"/>
        <w:rPr>
          <w:rFonts w:ascii="Arial" w:hAnsi="Arial" w:cs="Arial"/>
          <w:color w:val="4472C4" w:themeColor="accent1"/>
          <w:sz w:val="32"/>
          <w:szCs w:val="32"/>
        </w:rPr>
      </w:pPr>
    </w:p>
    <w:p w14:paraId="699B70B4"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According to the American </w:t>
      </w:r>
      <w:r w:rsidRPr="001E1047">
        <w:rPr>
          <w:rFonts w:ascii="Arial" w:hAnsi="Arial" w:cs="Arial"/>
          <w:sz w:val="22"/>
          <w:szCs w:val="22"/>
        </w:rPr>
        <w:t xml:space="preserve">psychologist Daniel Goleman (2001) and </w:t>
      </w:r>
      <w:r w:rsidRPr="0043132A">
        <w:rPr>
          <w:rFonts w:ascii="Arial" w:hAnsi="Arial" w:cs="Arial"/>
          <w:color w:val="000000"/>
          <w:sz w:val="22"/>
          <w:szCs w:val="22"/>
        </w:rPr>
        <w:t>creator of the concept</w:t>
      </w:r>
      <w:r w:rsidRPr="0043132A">
        <w:rPr>
          <w:rFonts w:ascii="Arial" w:hAnsi="Arial" w:cs="Arial"/>
          <w:color w:val="FF0000"/>
          <w:sz w:val="22"/>
          <w:szCs w:val="22"/>
        </w:rPr>
        <w:t xml:space="preserve">, </w:t>
      </w:r>
      <w:r w:rsidRPr="0043132A">
        <w:rPr>
          <w:rFonts w:ascii="Arial" w:hAnsi="Arial" w:cs="Arial"/>
          <w:color w:val="000000"/>
          <w:sz w:val="22"/>
          <w:szCs w:val="22"/>
        </w:rPr>
        <w:t>emotional intelligence is as important as the intellectual capabilities of employees.</w:t>
      </w:r>
    </w:p>
    <w:p w14:paraId="0B3F918B"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Individuals who have strong emotional intelligence are better leaders and vice versa. </w:t>
      </w:r>
    </w:p>
    <w:p w14:paraId="20BF4768"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Therefore, the level of management does not depend on the position a manager occupies within the business.  but its capacity to integrate with employees and communicate with others. </w:t>
      </w:r>
    </w:p>
    <w:p w14:paraId="65232650"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Only by conforming to these criteria can a leader be regarded as an effective leader. </w:t>
      </w:r>
    </w:p>
    <w:p w14:paraId="1081BA7C"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A manager is judged by its behaviour and actions, also by its non-verbal communication. </w:t>
      </w:r>
    </w:p>
    <w:p w14:paraId="1CEDB1C2" w14:textId="4A7FFCC1"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Based on the principle of "dedication and giving", employees will easily meet their demands, relying on respect and attention to their needs. Empathy and social skills play an essential role here.</w:t>
      </w:r>
      <w:r w:rsidR="00923465">
        <w:rPr>
          <w:rFonts w:ascii="Arial" w:hAnsi="Arial" w:cs="Arial"/>
          <w:color w:val="000000"/>
          <w:sz w:val="22"/>
          <w:szCs w:val="22"/>
        </w:rPr>
        <w:t xml:space="preserve"> </w:t>
      </w:r>
      <w:r w:rsidRPr="0043132A">
        <w:rPr>
          <w:rFonts w:ascii="Arial" w:hAnsi="Arial" w:cs="Arial"/>
          <w:color w:val="000000"/>
          <w:sz w:val="22"/>
          <w:szCs w:val="22"/>
        </w:rPr>
        <w:t xml:space="preserve">There are four different levels of emotional intelligence: emotional perception, the ability to react using emotions, the ability to understand feelings and deal with them. </w:t>
      </w:r>
    </w:p>
    <w:p w14:paraId="093DD246" w14:textId="45675024" w:rsidR="00AA0DD9" w:rsidRPr="001E1047" w:rsidRDefault="00FE6AA2" w:rsidP="00324EE0">
      <w:pPr>
        <w:pStyle w:val="NormalWeb"/>
        <w:shd w:val="clear" w:color="auto" w:fill="FFFFFF"/>
        <w:spacing w:before="0" w:beforeAutospacing="0" w:after="0" w:afterAutospacing="0" w:line="360" w:lineRule="auto"/>
        <w:rPr>
          <w:rFonts w:ascii="Arial" w:hAnsi="Arial" w:cs="Arial"/>
          <w:sz w:val="22"/>
          <w:szCs w:val="22"/>
        </w:rPr>
      </w:pPr>
      <w:r w:rsidRPr="0043132A">
        <w:rPr>
          <w:rFonts w:ascii="Arial" w:hAnsi="Arial" w:cs="Arial"/>
          <w:color w:val="000000"/>
          <w:sz w:val="22"/>
          <w:szCs w:val="22"/>
        </w:rPr>
        <w:t xml:space="preserve">Emotional Intelligence – “is the ability to monitor one’s own and other’s emotions, to discriminate </w:t>
      </w:r>
      <w:r w:rsidRPr="001E1047">
        <w:rPr>
          <w:rFonts w:ascii="Arial" w:hAnsi="Arial" w:cs="Arial"/>
          <w:sz w:val="22"/>
          <w:szCs w:val="22"/>
        </w:rPr>
        <w:t>among them, and to use the information to guide one’s thinking and actions” (Salovey &amp; Mayer 1990).</w:t>
      </w:r>
    </w:p>
    <w:p w14:paraId="7F3D6F43" w14:textId="2A1FF281" w:rsidR="00AA0DD9" w:rsidRPr="0043132A" w:rsidRDefault="00AA0DD9" w:rsidP="00324EE0">
      <w:pPr>
        <w:shd w:val="clear" w:color="auto" w:fill="FFFFFF"/>
        <w:spacing w:after="0" w:line="360" w:lineRule="auto"/>
        <w:rPr>
          <w:rFonts w:ascii="Arial" w:eastAsia="Times New Roman" w:hAnsi="Arial" w:cs="Arial"/>
          <w:lang w:eastAsia="en-GB"/>
        </w:rPr>
      </w:pPr>
      <w:r w:rsidRPr="001E1047">
        <w:rPr>
          <w:rFonts w:ascii="Arial" w:eastAsia="Times New Roman" w:hAnsi="Arial" w:cs="Arial"/>
          <w:lang w:eastAsia="en-GB"/>
        </w:rPr>
        <w:t>Daniel Goleman, (20</w:t>
      </w:r>
      <w:r w:rsidR="00FE6AA2" w:rsidRPr="001E1047">
        <w:rPr>
          <w:rFonts w:ascii="Arial" w:eastAsia="Times New Roman" w:hAnsi="Arial" w:cs="Arial"/>
          <w:lang w:eastAsia="en-GB"/>
        </w:rPr>
        <w:t>20</w:t>
      </w:r>
      <w:r w:rsidRPr="001E1047">
        <w:rPr>
          <w:rFonts w:ascii="Arial" w:eastAsia="Times New Roman" w:hAnsi="Arial" w:cs="Arial"/>
          <w:lang w:eastAsia="en-GB"/>
        </w:rPr>
        <w:t xml:space="preserve">), a </w:t>
      </w:r>
      <w:r w:rsidRPr="0043132A">
        <w:rPr>
          <w:rFonts w:ascii="Arial" w:eastAsia="Times New Roman" w:hAnsi="Arial" w:cs="Arial"/>
          <w:lang w:eastAsia="en-GB"/>
        </w:rPr>
        <w:t>psychologist who contributed to the idea of popular emotional intelligence, introduced the concept of emotional intelligence as encapsulated by four elements:</w:t>
      </w:r>
    </w:p>
    <w:p w14:paraId="0B77F4C0" w14:textId="759B8AD1" w:rsidR="007F3630" w:rsidRPr="001E1047" w:rsidRDefault="001E1047" w:rsidP="001E1047">
      <w:pPr>
        <w:shd w:val="clear" w:color="auto" w:fill="FFFFFF"/>
        <w:spacing w:after="0" w:line="360" w:lineRule="auto"/>
        <w:rPr>
          <w:rFonts w:ascii="Arial" w:eastAsia="Times New Roman" w:hAnsi="Arial" w:cs="Arial"/>
          <w:lang w:eastAsia="en-GB"/>
        </w:rPr>
      </w:pPr>
      <w:r w:rsidRPr="0043132A">
        <w:rPr>
          <w:rFonts w:ascii="Arial" w:eastAsia="Times New Roman" w:hAnsi="Arial" w:cs="Arial"/>
          <w:lang w:eastAsia="en-GB"/>
        </w:rPr>
        <w:t>Self-Awareness</w:t>
      </w:r>
      <w:r>
        <w:rPr>
          <w:rFonts w:ascii="Arial" w:eastAsia="Times New Roman" w:hAnsi="Arial" w:cs="Arial"/>
          <w:lang w:eastAsia="en-GB"/>
        </w:rPr>
        <w:t xml:space="preserve">; </w:t>
      </w:r>
      <w:r w:rsidRPr="0043132A">
        <w:rPr>
          <w:rFonts w:ascii="Arial" w:eastAsia="Times New Roman" w:hAnsi="Arial" w:cs="Arial"/>
          <w:lang w:eastAsia="en-GB"/>
        </w:rPr>
        <w:t>Self-Management</w:t>
      </w:r>
      <w:r>
        <w:rPr>
          <w:rFonts w:ascii="Arial" w:eastAsia="Times New Roman" w:hAnsi="Arial" w:cs="Arial"/>
          <w:lang w:eastAsia="en-GB"/>
        </w:rPr>
        <w:t xml:space="preserve">; </w:t>
      </w:r>
      <w:r w:rsidR="00560950" w:rsidRPr="0043132A">
        <w:rPr>
          <w:rFonts w:ascii="Arial" w:eastAsia="Times New Roman" w:hAnsi="Arial" w:cs="Arial"/>
          <w:lang w:eastAsia="en-GB"/>
        </w:rPr>
        <w:t>Social Awareness</w:t>
      </w:r>
      <w:r>
        <w:rPr>
          <w:rFonts w:ascii="Arial" w:eastAsia="Times New Roman" w:hAnsi="Arial" w:cs="Arial"/>
          <w:lang w:eastAsia="en-GB"/>
        </w:rPr>
        <w:t xml:space="preserve">; </w:t>
      </w:r>
      <w:r w:rsidR="00560950" w:rsidRPr="0043132A">
        <w:rPr>
          <w:rFonts w:ascii="Arial" w:eastAsia="Times New Roman" w:hAnsi="Arial" w:cs="Arial"/>
          <w:lang w:eastAsia="en-GB"/>
        </w:rPr>
        <w:t>Social Skills</w:t>
      </w:r>
    </w:p>
    <w:p w14:paraId="24C18964" w14:textId="4F9AC506" w:rsidR="00A368EF" w:rsidRPr="0043132A" w:rsidRDefault="00A368EF" w:rsidP="00324EE0">
      <w:pPr>
        <w:spacing w:after="0" w:line="360" w:lineRule="auto"/>
        <w:rPr>
          <w:rFonts w:ascii="Arial" w:hAnsi="Arial" w:cs="Arial"/>
        </w:rPr>
      </w:pPr>
      <w:r w:rsidRPr="0043132A">
        <w:rPr>
          <w:rFonts w:ascii="Arial" w:hAnsi="Arial" w:cs="Arial"/>
          <w:noProof/>
        </w:rPr>
        <w:drawing>
          <wp:anchor distT="0" distB="0" distL="114300" distR="114300" simplePos="0" relativeHeight="251658240" behindDoc="1" locked="0" layoutInCell="1" allowOverlap="1" wp14:anchorId="6FCD4774" wp14:editId="433CC45D">
            <wp:simplePos x="0" y="0"/>
            <wp:positionH relativeFrom="column">
              <wp:posOffset>0</wp:posOffset>
            </wp:positionH>
            <wp:positionV relativeFrom="paragraph">
              <wp:posOffset>3175</wp:posOffset>
            </wp:positionV>
            <wp:extent cx="5753100" cy="2419350"/>
            <wp:effectExtent l="0" t="0" r="0" b="0"/>
            <wp:wrapSquare wrapText="bothSides"/>
            <wp:docPr id="3" name="Picture 3" descr="emotion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otional intellig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3100" cy="2419350"/>
                    </a:xfrm>
                    <a:prstGeom prst="rect">
                      <a:avLst/>
                    </a:prstGeom>
                    <a:noFill/>
                    <a:ln>
                      <a:noFill/>
                    </a:ln>
                  </pic:spPr>
                </pic:pic>
              </a:graphicData>
            </a:graphic>
          </wp:anchor>
        </w:drawing>
      </w:r>
    </w:p>
    <w:p w14:paraId="7F854F5E" w14:textId="3842C156" w:rsidR="00AA0DD9" w:rsidRPr="0043132A" w:rsidRDefault="00AA0DD9" w:rsidP="00324EE0">
      <w:pPr>
        <w:spacing w:after="0" w:line="360" w:lineRule="auto"/>
        <w:rPr>
          <w:rFonts w:ascii="Arial" w:hAnsi="Arial" w:cs="Arial"/>
        </w:rPr>
      </w:pPr>
    </w:p>
    <w:p w14:paraId="69F55553" w14:textId="1F3B2727" w:rsidR="00AA0DD9" w:rsidRPr="0043132A" w:rsidRDefault="00AA0DD9" w:rsidP="00324EE0">
      <w:pPr>
        <w:spacing w:after="0" w:line="360" w:lineRule="auto"/>
        <w:rPr>
          <w:rFonts w:ascii="Arial" w:hAnsi="Arial" w:cs="Arial"/>
          <w:shd w:val="clear" w:color="auto" w:fill="FFFFFF"/>
        </w:rPr>
      </w:pPr>
      <w:r w:rsidRPr="0043132A">
        <w:rPr>
          <w:rFonts w:ascii="Arial" w:hAnsi="Arial" w:cs="Arial"/>
          <w:shd w:val="clear" w:color="auto" w:fill="FFFFFF"/>
        </w:rPr>
        <w:t>The theory is straightforward: the more you control and manage each of these elements as a leader, the higher your emotional intelligence is.</w:t>
      </w:r>
    </w:p>
    <w:p w14:paraId="74F471C4" w14:textId="6A0FADF8" w:rsidR="00AA0DD9" w:rsidRPr="00E474A7" w:rsidRDefault="00D57D2D" w:rsidP="00324EE0">
      <w:pPr>
        <w:spacing w:after="0" w:line="360" w:lineRule="auto"/>
        <w:rPr>
          <w:rFonts w:ascii="Arial" w:hAnsi="Arial" w:cs="Arial"/>
          <w:color w:val="4472C4" w:themeColor="accent1"/>
          <w:sz w:val="32"/>
          <w:szCs w:val="32"/>
          <w:shd w:val="clear" w:color="auto" w:fill="FFFFFF"/>
        </w:rPr>
      </w:pPr>
      <w:bookmarkStart w:id="7" w:name="_Hlk99225079"/>
      <w:r w:rsidRPr="00E474A7">
        <w:rPr>
          <w:rFonts w:ascii="Arial" w:hAnsi="Arial" w:cs="Arial"/>
          <w:color w:val="4472C4" w:themeColor="accent1"/>
          <w:sz w:val="32"/>
          <w:szCs w:val="32"/>
          <w:shd w:val="clear" w:color="auto" w:fill="FFFFFF"/>
        </w:rPr>
        <w:lastRenderedPageBreak/>
        <w:t>William Edwards Deming</w:t>
      </w:r>
      <w:r w:rsidR="00585410" w:rsidRPr="00E474A7">
        <w:rPr>
          <w:rFonts w:ascii="Arial" w:hAnsi="Arial" w:cs="Arial"/>
          <w:color w:val="4472C4" w:themeColor="accent1"/>
          <w:sz w:val="32"/>
          <w:szCs w:val="32"/>
          <w:shd w:val="clear" w:color="auto" w:fill="FFFFFF"/>
        </w:rPr>
        <w:t xml:space="preserve"> 14 Points Theory</w:t>
      </w:r>
    </w:p>
    <w:bookmarkEnd w:id="7"/>
    <w:p w14:paraId="46265BB5" w14:textId="4899011A" w:rsidR="00D57D2D" w:rsidRPr="00923465" w:rsidRDefault="00D57D2D" w:rsidP="00324EE0">
      <w:pPr>
        <w:spacing w:after="0" w:line="360" w:lineRule="auto"/>
        <w:rPr>
          <w:rFonts w:ascii="Arial" w:hAnsi="Arial" w:cs="Arial"/>
          <w:sz w:val="32"/>
          <w:szCs w:val="32"/>
          <w:shd w:val="clear" w:color="auto" w:fill="FFFFFF"/>
        </w:rPr>
      </w:pPr>
    </w:p>
    <w:p w14:paraId="23A6D4EF" w14:textId="2A4E662F" w:rsidR="00E63589" w:rsidRPr="0043132A" w:rsidRDefault="00E63589" w:rsidP="00324EE0">
      <w:pPr>
        <w:spacing w:after="0" w:line="360" w:lineRule="auto"/>
        <w:rPr>
          <w:rFonts w:ascii="Arial" w:hAnsi="Arial" w:cs="Arial"/>
          <w:color w:val="000000"/>
          <w:shd w:val="clear" w:color="auto" w:fill="FFFFFF"/>
        </w:rPr>
      </w:pPr>
      <w:r w:rsidRPr="00923465">
        <w:rPr>
          <w:rFonts w:ascii="Arial" w:hAnsi="Arial" w:cs="Arial"/>
          <w:shd w:val="clear" w:color="auto" w:fill="FFFFFF"/>
        </w:rPr>
        <w:t xml:space="preserve">William Edwards Deming (1900-1993) </w:t>
      </w:r>
      <w:r w:rsidRPr="0043132A">
        <w:rPr>
          <w:rFonts w:ascii="Arial" w:hAnsi="Arial" w:cs="Arial"/>
          <w:color w:val="000000"/>
          <w:shd w:val="clear" w:color="auto" w:fill="FFFFFF"/>
        </w:rPr>
        <w:t xml:space="preserve">is well known as the leading thinker in quality management. His philosophy is one of cooperation and continual improvement; it avoids blame and redefines mistakes as opportunities for improvement. </w:t>
      </w:r>
    </w:p>
    <w:p w14:paraId="52439197" w14:textId="77777777" w:rsidR="00E63589" w:rsidRPr="0043132A" w:rsidRDefault="00E63589" w:rsidP="00324EE0">
      <w:pPr>
        <w:spacing w:after="0" w:line="360" w:lineRule="auto"/>
        <w:rPr>
          <w:rFonts w:ascii="Arial" w:hAnsi="Arial" w:cs="Arial"/>
          <w:color w:val="000000"/>
          <w:shd w:val="clear" w:color="auto" w:fill="FFFFFF"/>
        </w:rPr>
      </w:pPr>
      <w:r w:rsidRPr="0043132A">
        <w:rPr>
          <w:rFonts w:ascii="Arial" w:hAnsi="Arial" w:cs="Arial"/>
          <w:color w:val="000000"/>
          <w:shd w:val="clear" w:color="auto" w:fill="FFFFFF"/>
        </w:rPr>
        <w:t>Deming places great importance on the responsibility of management, both at individual and company level, for maintaining quality.</w:t>
      </w:r>
    </w:p>
    <w:p w14:paraId="1BF67C4A" w14:textId="0535339D" w:rsidR="00AA0DD9" w:rsidRPr="0043132A" w:rsidRDefault="00E63589" w:rsidP="00324EE0">
      <w:pPr>
        <w:spacing w:after="0" w:line="360" w:lineRule="auto"/>
        <w:rPr>
          <w:rFonts w:ascii="Arial" w:hAnsi="Arial" w:cs="Arial"/>
          <w:color w:val="000000"/>
        </w:rPr>
      </w:pPr>
      <w:r w:rsidRPr="0043132A">
        <w:rPr>
          <w:rFonts w:ascii="Arial" w:hAnsi="Arial" w:cs="Arial"/>
          <w:color w:val="000000"/>
          <w:shd w:val="clear" w:color="auto" w:fill="FFFFFF"/>
        </w:rPr>
        <w:t>It presents the concept of "deep knowledge", a term used to describe accumulated understanding and awareness:</w:t>
      </w:r>
    </w:p>
    <w:p w14:paraId="10FC9CC9" w14:textId="4C56FAE0"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-Coherence of </w:t>
      </w:r>
      <w:r w:rsidR="004110A6" w:rsidRPr="0043132A">
        <w:rPr>
          <w:rFonts w:ascii="Arial" w:hAnsi="Arial" w:cs="Arial"/>
          <w:color w:val="000000"/>
        </w:rPr>
        <w:t>purpose.</w:t>
      </w:r>
    </w:p>
    <w:p w14:paraId="4AB6E8A5" w14:textId="75AB291C"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-Taking responsibility for </w:t>
      </w:r>
      <w:r w:rsidR="004110A6" w:rsidRPr="0043132A">
        <w:rPr>
          <w:rFonts w:ascii="Arial" w:hAnsi="Arial" w:cs="Arial"/>
          <w:color w:val="000000"/>
        </w:rPr>
        <w:t>change.</w:t>
      </w:r>
    </w:p>
    <w:p w14:paraId="2446172B" w14:textId="17010738"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-Constant and definitive improvement to reduce long-term </w:t>
      </w:r>
      <w:r w:rsidR="004110A6" w:rsidRPr="0043132A">
        <w:rPr>
          <w:rFonts w:ascii="Arial" w:hAnsi="Arial" w:cs="Arial"/>
          <w:color w:val="000000"/>
        </w:rPr>
        <w:t>costs.</w:t>
      </w:r>
    </w:p>
    <w:p w14:paraId="754F73B8" w14:textId="415342A2"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-On-the-job training of staff</w:t>
      </w:r>
    </w:p>
    <w:p w14:paraId="323018D2" w14:textId="39EB35C5"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-Leadership </w:t>
      </w:r>
      <w:r w:rsidR="004110A6" w:rsidRPr="0043132A">
        <w:rPr>
          <w:rFonts w:ascii="Arial" w:hAnsi="Arial" w:cs="Arial"/>
          <w:color w:val="000000"/>
        </w:rPr>
        <w:t>training.</w:t>
      </w:r>
    </w:p>
    <w:p w14:paraId="27C88F48" w14:textId="255BAE15"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-Removal of </w:t>
      </w:r>
      <w:r w:rsidR="004110A6" w:rsidRPr="0043132A">
        <w:rPr>
          <w:rFonts w:ascii="Arial" w:hAnsi="Arial" w:cs="Arial"/>
          <w:color w:val="000000"/>
        </w:rPr>
        <w:t>fear.</w:t>
      </w:r>
    </w:p>
    <w:p w14:paraId="03500552" w14:textId="62E1538B"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-The right to professional pride</w:t>
      </w:r>
    </w:p>
    <w:p w14:paraId="794EE30B" w14:textId="49321998" w:rsidR="00A91A73" w:rsidRPr="0043132A" w:rsidRDefault="00A91A73" w:rsidP="00324EE0">
      <w:pPr>
        <w:spacing w:after="0" w:line="360" w:lineRule="auto"/>
        <w:rPr>
          <w:rFonts w:ascii="Arial" w:hAnsi="Arial" w:cs="Arial"/>
          <w:color w:val="000000"/>
        </w:rPr>
      </w:pPr>
      <w:r w:rsidRPr="0043132A">
        <w:rPr>
          <w:rFonts w:ascii="Arial" w:hAnsi="Arial" w:cs="Arial"/>
          <w:color w:val="000000"/>
        </w:rPr>
        <w:t>-Training each employee to make the change</w:t>
      </w:r>
    </w:p>
    <w:p w14:paraId="220CBE61" w14:textId="5486940E" w:rsidR="004110A6" w:rsidRDefault="004110A6" w:rsidP="00324EE0">
      <w:pPr>
        <w:spacing w:after="0" w:line="360" w:lineRule="auto"/>
        <w:rPr>
          <w:rFonts w:ascii="Arial" w:hAnsi="Arial" w:cs="Arial"/>
          <w:color w:val="000000"/>
        </w:rPr>
      </w:pPr>
      <w:r w:rsidRPr="0043132A">
        <w:rPr>
          <w:rFonts w:ascii="Arial" w:hAnsi="Arial" w:cs="Arial"/>
          <w:color w:val="000000"/>
        </w:rPr>
        <w:t>-Incorporating quality into the project and reducing the need for inspection</w:t>
      </w:r>
    </w:p>
    <w:p w14:paraId="0DDF1297" w14:textId="63BC60ED" w:rsidR="00495319" w:rsidRPr="0043132A" w:rsidRDefault="00495319" w:rsidP="00324EE0">
      <w:pPr>
        <w:spacing w:after="0" w:line="360" w:lineRule="auto"/>
        <w:rPr>
          <w:rFonts w:ascii="Arial" w:hAnsi="Arial" w:cs="Arial"/>
          <w:color w:val="090909"/>
          <w:shd w:val="clear" w:color="auto" w:fill="FFFFFF"/>
        </w:rPr>
      </w:pPr>
      <w:bookmarkStart w:id="8" w:name="_Hlk99225035"/>
      <w:r w:rsidRPr="00923465">
        <w:rPr>
          <w:rFonts w:ascii="Arial" w:hAnsi="Arial" w:cs="Arial"/>
          <w:shd w:val="clear" w:color="auto" w:fill="FFFFFF"/>
        </w:rPr>
        <w:t xml:space="preserve">Deming's 14 Points </w:t>
      </w:r>
      <w:bookmarkEnd w:id="8"/>
      <w:r w:rsidRPr="00923465">
        <w:rPr>
          <w:rFonts w:ascii="Arial" w:hAnsi="Arial" w:cs="Arial"/>
          <w:shd w:val="clear" w:color="auto" w:fill="FFFFFF"/>
        </w:rPr>
        <w:t xml:space="preserve">on Quality Management, </w:t>
      </w:r>
      <w:r w:rsidRPr="0043132A">
        <w:rPr>
          <w:rFonts w:ascii="Arial" w:hAnsi="Arial" w:cs="Arial"/>
          <w:color w:val="090909"/>
          <w:shd w:val="clear" w:color="auto" w:fill="FFFFFF"/>
        </w:rPr>
        <w:t>or the Deming Model of Quality Management, a core concept for implementing total quality management, a series of management practices aimed at helping companies improve their quality and productivity.</w:t>
      </w:r>
      <w:r w:rsidR="005134B5" w:rsidRPr="0043132A">
        <w:rPr>
          <w:rFonts w:ascii="Arial" w:hAnsi="Arial" w:cs="Arial"/>
          <w:color w:val="222222"/>
          <w:sz w:val="20"/>
          <w:szCs w:val="20"/>
          <w:shd w:val="clear" w:color="auto" w:fill="FFFFFF"/>
        </w:rPr>
        <w:t xml:space="preserve"> (English, 2007)</w:t>
      </w:r>
    </w:p>
    <w:p w14:paraId="3AE13181" w14:textId="6C34F6FB" w:rsidR="00495319" w:rsidRPr="0043132A" w:rsidRDefault="00495319" w:rsidP="00324EE0">
      <w:pPr>
        <w:spacing w:after="0" w:line="360" w:lineRule="auto"/>
        <w:rPr>
          <w:rFonts w:ascii="Arial" w:hAnsi="Arial" w:cs="Arial"/>
          <w:color w:val="090909"/>
          <w:shd w:val="clear" w:color="auto" w:fill="FFFFFF"/>
        </w:rPr>
      </w:pPr>
    </w:p>
    <w:p w14:paraId="46F3E236" w14:textId="77777777" w:rsidR="00495319" w:rsidRPr="0043132A" w:rsidRDefault="00495319" w:rsidP="00324EE0">
      <w:pPr>
        <w:spacing w:after="0" w:line="360" w:lineRule="auto"/>
        <w:rPr>
          <w:rFonts w:ascii="Arial" w:hAnsi="Arial" w:cs="Arial"/>
          <w:color w:val="090909"/>
          <w:shd w:val="clear" w:color="auto" w:fill="FFFFFF"/>
        </w:rPr>
      </w:pPr>
    </w:p>
    <w:p w14:paraId="6DBB03D1" w14:textId="6B8FEDEF" w:rsidR="00495319" w:rsidRPr="0043132A" w:rsidRDefault="00FF52F2" w:rsidP="00324EE0">
      <w:pPr>
        <w:spacing w:after="0" w:line="360" w:lineRule="auto"/>
        <w:rPr>
          <w:rFonts w:ascii="Arial" w:hAnsi="Arial" w:cs="Arial"/>
          <w:color w:val="000000"/>
        </w:rPr>
      </w:pPr>
      <w:r w:rsidRPr="0043132A">
        <w:rPr>
          <w:rFonts w:ascii="Arial" w:hAnsi="Arial" w:cs="Arial"/>
          <w:noProof/>
        </w:rPr>
        <w:drawing>
          <wp:inline distT="0" distB="0" distL="0" distR="0" wp14:anchorId="1136BB88" wp14:editId="16805697">
            <wp:extent cx="5600700" cy="2266950"/>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0700" cy="2266950"/>
                    </a:xfrm>
                    <a:prstGeom prst="rect">
                      <a:avLst/>
                    </a:prstGeom>
                    <a:noFill/>
                    <a:ln>
                      <a:noFill/>
                    </a:ln>
                  </pic:spPr>
                </pic:pic>
              </a:graphicData>
            </a:graphic>
          </wp:inline>
        </w:drawing>
      </w:r>
    </w:p>
    <w:p w14:paraId="55C8777C" w14:textId="27C92B54" w:rsidR="00D57D2D" w:rsidRPr="00E474A7" w:rsidRDefault="00D57D2D" w:rsidP="00324EE0">
      <w:pPr>
        <w:spacing w:after="0" w:line="360" w:lineRule="auto"/>
        <w:rPr>
          <w:rFonts w:ascii="Arial" w:hAnsi="Arial" w:cs="Arial"/>
          <w:color w:val="4472C4" w:themeColor="accent1"/>
          <w:spacing w:val="5"/>
          <w:sz w:val="32"/>
          <w:szCs w:val="32"/>
          <w:bdr w:val="none" w:sz="0" w:space="0" w:color="auto" w:frame="1"/>
          <w:shd w:val="clear" w:color="auto" w:fill="FFFFFF"/>
        </w:rPr>
      </w:pPr>
      <w:r w:rsidRPr="00E474A7">
        <w:rPr>
          <w:rStyle w:val="Strong"/>
          <w:rFonts w:ascii="Arial" w:hAnsi="Arial" w:cs="Arial"/>
          <w:b w:val="0"/>
          <w:bCs w:val="0"/>
          <w:color w:val="4472C4" w:themeColor="accent1"/>
          <w:spacing w:val="5"/>
          <w:sz w:val="32"/>
          <w:szCs w:val="32"/>
          <w:bdr w:val="none" w:sz="0" w:space="0" w:color="auto" w:frame="1"/>
          <w:shd w:val="clear" w:color="auto" w:fill="FFFFFF"/>
        </w:rPr>
        <w:lastRenderedPageBreak/>
        <w:t>Edward De Bono Six Thinking Hats</w:t>
      </w:r>
    </w:p>
    <w:p w14:paraId="23C54E0F" w14:textId="77777777" w:rsidR="00495319" w:rsidRPr="0043132A" w:rsidRDefault="00495319" w:rsidP="00324EE0">
      <w:pPr>
        <w:spacing w:after="0" w:line="360" w:lineRule="auto"/>
        <w:rPr>
          <w:rFonts w:ascii="Arial" w:hAnsi="Arial" w:cs="Arial"/>
          <w:color w:val="000000"/>
        </w:rPr>
      </w:pPr>
    </w:p>
    <w:p w14:paraId="18DD0A00" w14:textId="1C0D48B3" w:rsidR="006451DE" w:rsidRPr="0043132A" w:rsidRDefault="006451DE" w:rsidP="00324EE0">
      <w:pPr>
        <w:spacing w:after="0" w:line="360" w:lineRule="auto"/>
        <w:rPr>
          <w:rStyle w:val="Strong"/>
          <w:rFonts w:ascii="Arial" w:hAnsi="Arial" w:cs="Arial"/>
          <w:b w:val="0"/>
          <w:bCs w:val="0"/>
          <w:color w:val="000000"/>
          <w:spacing w:val="5"/>
          <w:bdr w:val="none" w:sz="0" w:space="0" w:color="auto" w:frame="1"/>
          <w:shd w:val="clear" w:color="auto" w:fill="FFFFFF"/>
        </w:rPr>
      </w:pPr>
      <w:r w:rsidRPr="00585410">
        <w:rPr>
          <w:rStyle w:val="Strong"/>
          <w:rFonts w:ascii="Arial" w:hAnsi="Arial" w:cs="Arial"/>
          <w:b w:val="0"/>
          <w:bCs w:val="0"/>
          <w:spacing w:val="5"/>
          <w:bdr w:val="none" w:sz="0" w:space="0" w:color="auto" w:frame="1"/>
          <w:shd w:val="clear" w:color="auto" w:fill="FFFFFF"/>
        </w:rPr>
        <w:t xml:space="preserve">The six thinking hats technique, developed by </w:t>
      </w:r>
      <w:r w:rsidR="00585410" w:rsidRPr="00585410">
        <w:rPr>
          <w:rStyle w:val="Strong"/>
          <w:rFonts w:ascii="Arial" w:hAnsi="Arial" w:cs="Arial"/>
          <w:b w:val="0"/>
          <w:bCs w:val="0"/>
          <w:spacing w:val="5"/>
          <w:bdr w:val="none" w:sz="0" w:space="0" w:color="auto" w:frame="1"/>
          <w:shd w:val="clear" w:color="auto" w:fill="FFFFFF"/>
        </w:rPr>
        <w:t>De Bono (2017)</w:t>
      </w:r>
      <w:r w:rsidRPr="00585410">
        <w:rPr>
          <w:rStyle w:val="Strong"/>
          <w:rFonts w:ascii="Arial" w:hAnsi="Arial" w:cs="Arial"/>
          <w:b w:val="0"/>
          <w:bCs w:val="0"/>
          <w:spacing w:val="5"/>
          <w:bdr w:val="none" w:sz="0" w:space="0" w:color="auto" w:frame="1"/>
          <w:shd w:val="clear" w:color="auto" w:fill="FFFFFF"/>
        </w:rPr>
        <w:t xml:space="preserve">, is a </w:t>
      </w:r>
      <w:r w:rsidRPr="0043132A">
        <w:rPr>
          <w:rStyle w:val="Strong"/>
          <w:rFonts w:ascii="Arial" w:hAnsi="Arial" w:cs="Arial"/>
          <w:b w:val="0"/>
          <w:bCs w:val="0"/>
          <w:color w:val="000000"/>
          <w:spacing w:val="5"/>
          <w:bdr w:val="none" w:sz="0" w:space="0" w:color="auto" w:frame="1"/>
          <w:shd w:val="clear" w:color="auto" w:fill="FFFFFF"/>
        </w:rPr>
        <w:t>communication and reasoning tool. The technique of six thinking hats is a classic dynamic to encourage communication in businesses, but it is also common as an exercise in universities and classrooms of secondary school.</w:t>
      </w:r>
    </w:p>
    <w:p w14:paraId="7F1185E9" w14:textId="77777777" w:rsidR="006451DE" w:rsidRPr="0043132A" w:rsidRDefault="006451DE" w:rsidP="00324EE0">
      <w:pPr>
        <w:spacing w:after="0" w:line="360" w:lineRule="auto"/>
        <w:rPr>
          <w:rStyle w:val="Strong"/>
          <w:rFonts w:ascii="Arial" w:hAnsi="Arial" w:cs="Arial"/>
          <w:b w:val="0"/>
          <w:bCs w:val="0"/>
          <w:color w:val="000000"/>
          <w:spacing w:val="5"/>
          <w:bdr w:val="none" w:sz="0" w:space="0" w:color="auto" w:frame="1"/>
          <w:shd w:val="clear" w:color="auto" w:fill="FFFFFF"/>
        </w:rPr>
      </w:pPr>
      <w:r w:rsidRPr="0043132A">
        <w:rPr>
          <w:rStyle w:val="Strong"/>
          <w:rFonts w:ascii="Arial" w:hAnsi="Arial" w:cs="Arial"/>
          <w:b w:val="0"/>
          <w:bCs w:val="0"/>
          <w:color w:val="000000"/>
          <w:spacing w:val="5"/>
          <w:bdr w:val="none" w:sz="0" w:space="0" w:color="auto" w:frame="1"/>
          <w:shd w:val="clear" w:color="auto" w:fill="FFFFFF"/>
        </w:rPr>
        <w:t>Edward de Bono suggests that business meetings would be more effective if participants dropped their ego and instead wore imaginary colour coded hats, such as, red for emotion, black for negative thoughts, white for information, blue for leadership, green for creativity and yellow for optimism - and worked towards a common objective.</w:t>
      </w:r>
    </w:p>
    <w:p w14:paraId="47C3EB69" w14:textId="4DCF627B" w:rsidR="00495319" w:rsidRPr="0043132A" w:rsidRDefault="006451DE" w:rsidP="00324EE0">
      <w:pPr>
        <w:spacing w:after="0" w:line="360" w:lineRule="auto"/>
        <w:rPr>
          <w:rStyle w:val="Strong"/>
          <w:rFonts w:ascii="Arial" w:hAnsi="Arial" w:cs="Arial"/>
          <w:b w:val="0"/>
          <w:bCs w:val="0"/>
          <w:color w:val="000000"/>
          <w:spacing w:val="5"/>
          <w:bdr w:val="none" w:sz="0" w:space="0" w:color="auto" w:frame="1"/>
          <w:shd w:val="clear" w:color="auto" w:fill="FFFFFF"/>
        </w:rPr>
      </w:pPr>
      <w:r w:rsidRPr="0043132A">
        <w:rPr>
          <w:rStyle w:val="Strong"/>
          <w:rFonts w:ascii="Arial" w:hAnsi="Arial" w:cs="Arial"/>
          <w:b w:val="0"/>
          <w:bCs w:val="0"/>
          <w:color w:val="000000"/>
          <w:spacing w:val="5"/>
          <w:bdr w:val="none" w:sz="0" w:space="0" w:color="auto" w:frame="1"/>
          <w:shd w:val="clear" w:color="auto" w:fill="FFFFFF"/>
        </w:rPr>
        <w:t>Why did this methodology prove to be so effective</w:t>
      </w:r>
      <w:r w:rsidR="00D57D2D" w:rsidRPr="0043132A">
        <w:rPr>
          <w:rStyle w:val="Strong"/>
          <w:rFonts w:ascii="Arial" w:hAnsi="Arial" w:cs="Arial"/>
          <w:b w:val="0"/>
          <w:bCs w:val="0"/>
          <w:color w:val="000000"/>
          <w:spacing w:val="5"/>
          <w:bdr w:val="none" w:sz="0" w:space="0" w:color="auto" w:frame="1"/>
          <w:shd w:val="clear" w:color="auto" w:fill="FFFFFF"/>
        </w:rPr>
        <w:t>?</w:t>
      </w:r>
    </w:p>
    <w:p w14:paraId="2801F8B4" w14:textId="77777777" w:rsidR="00D57D2D" w:rsidRPr="0043132A" w:rsidRDefault="00D57D2D" w:rsidP="00324EE0">
      <w:pPr>
        <w:spacing w:after="0" w:line="360" w:lineRule="auto"/>
        <w:rPr>
          <w:rStyle w:val="Strong"/>
          <w:rFonts w:ascii="Arial" w:hAnsi="Arial" w:cs="Arial"/>
          <w:b w:val="0"/>
          <w:bCs w:val="0"/>
          <w:color w:val="000000"/>
          <w:spacing w:val="5"/>
          <w:bdr w:val="none" w:sz="0" w:space="0" w:color="auto" w:frame="1"/>
          <w:shd w:val="clear" w:color="auto" w:fill="FFFFFF"/>
        </w:rPr>
      </w:pPr>
    </w:p>
    <w:p w14:paraId="40BFE528" w14:textId="77777777" w:rsidR="00D57D2D" w:rsidRPr="0043132A" w:rsidRDefault="00BA2DE2" w:rsidP="00324EE0">
      <w:pPr>
        <w:spacing w:after="0" w:line="360" w:lineRule="auto"/>
        <w:rPr>
          <w:rFonts w:ascii="Arial" w:hAnsi="Arial" w:cs="Arial"/>
          <w:color w:val="000000"/>
        </w:rPr>
      </w:pPr>
      <w:r w:rsidRPr="0043132A">
        <w:rPr>
          <w:rFonts w:ascii="Arial" w:hAnsi="Arial" w:cs="Arial"/>
          <w:color w:val="000000"/>
        </w:rPr>
        <w:t>Firstly, because it allows us to enter and leave a certain role (emotional, critical, optimistic, creative) without feeling involved at the personal level. For example, someone may not feel at ease when it comes to-and expresses apparently unreasonable emotions in leggings with a company, while if he is "forced" to wear the red hat, he will do so freely. Or maybe we are afraid to unveil a new and seemingly strange idea, but with the green hat "in our head" we are even encouraged to do so. In addition, more suggestively: generally criticizing and receiving criticism leads to discussion, discontent, and defence of these positions. But if those critics are made "with the black hat on his head", the negative element of this activity is considered as a necessary moment in the development of an idea.</w:t>
      </w:r>
    </w:p>
    <w:p w14:paraId="029C4CED" w14:textId="0CDC277E" w:rsidR="006451DE" w:rsidRPr="0043132A" w:rsidRDefault="00BA2DE2" w:rsidP="00324EE0">
      <w:pPr>
        <w:spacing w:after="0" w:line="360" w:lineRule="auto"/>
        <w:rPr>
          <w:rFonts w:ascii="Arial" w:hAnsi="Arial" w:cs="Arial"/>
          <w:color w:val="000000"/>
        </w:rPr>
      </w:pPr>
      <w:r w:rsidRPr="0043132A">
        <w:rPr>
          <w:rFonts w:ascii="Arial" w:hAnsi="Arial" w:cs="Arial"/>
          <w:color w:val="000000"/>
        </w:rPr>
        <w:t xml:space="preserve">The use of parallel thinking </w:t>
      </w:r>
      <w:r w:rsidRPr="00585410">
        <w:rPr>
          <w:rFonts w:ascii="Arial" w:hAnsi="Arial" w:cs="Arial"/>
        </w:rPr>
        <w:t xml:space="preserve">via the "Six Thinking Hats" </w:t>
      </w:r>
      <w:r w:rsidRPr="0043132A">
        <w:rPr>
          <w:rFonts w:ascii="Arial" w:hAnsi="Arial" w:cs="Arial"/>
          <w:color w:val="000000"/>
        </w:rPr>
        <w:t>method, reduces the time devoted to operational meetings to find solutions to problems that occur in the life of a team, implicitly in the life of an organization. It also contributes to the resolution of interpersonal conflicts by eliminating conflicting discussions in which the parties concerned want to win disputes and demolish their opponents. This method may be broadly applicable. We can use it during business meetings. In brainstorming sessions, by solving problems, solving a conflict and, why not, as an individual method of organizing thinking.</w:t>
      </w:r>
      <w:r w:rsidR="00D863F7" w:rsidRPr="0043132A">
        <w:rPr>
          <w:rFonts w:ascii="Arial" w:hAnsi="Arial" w:cs="Arial"/>
          <w:color w:val="222222"/>
          <w:sz w:val="20"/>
          <w:szCs w:val="20"/>
          <w:shd w:val="clear" w:color="auto" w:fill="FFFFFF"/>
        </w:rPr>
        <w:t xml:space="preserve"> (</w:t>
      </w:r>
      <w:proofErr w:type="spellStart"/>
      <w:r w:rsidR="00D863F7" w:rsidRPr="0043132A">
        <w:rPr>
          <w:rFonts w:ascii="Arial" w:hAnsi="Arial" w:cs="Arial"/>
          <w:color w:val="222222"/>
          <w:sz w:val="20"/>
          <w:szCs w:val="20"/>
          <w:shd w:val="clear" w:color="auto" w:fill="FFFFFF"/>
        </w:rPr>
        <w:t>Kivunja</w:t>
      </w:r>
      <w:proofErr w:type="spellEnd"/>
      <w:r w:rsidR="00D863F7" w:rsidRPr="0043132A">
        <w:rPr>
          <w:rFonts w:ascii="Arial" w:hAnsi="Arial" w:cs="Arial"/>
          <w:color w:val="222222"/>
          <w:sz w:val="20"/>
          <w:szCs w:val="20"/>
          <w:shd w:val="clear" w:color="auto" w:fill="FFFFFF"/>
        </w:rPr>
        <w:t>, 2015)</w:t>
      </w:r>
    </w:p>
    <w:p w14:paraId="49E67197" w14:textId="77777777" w:rsidR="006451DE" w:rsidRPr="0043132A" w:rsidRDefault="006451DE" w:rsidP="00324EE0">
      <w:pPr>
        <w:spacing w:after="0" w:line="360" w:lineRule="auto"/>
        <w:rPr>
          <w:rFonts w:ascii="Arial" w:hAnsi="Arial" w:cs="Arial"/>
          <w:color w:val="000000"/>
        </w:rPr>
      </w:pPr>
    </w:p>
    <w:p w14:paraId="45903FA3" w14:textId="5FDA8E8C" w:rsidR="000F720B" w:rsidRDefault="00A72ADC" w:rsidP="00324EE0">
      <w:pPr>
        <w:spacing w:after="0" w:line="360" w:lineRule="auto"/>
        <w:rPr>
          <w:rFonts w:ascii="Arial" w:hAnsi="Arial" w:cs="Arial"/>
          <w:color w:val="000000"/>
        </w:rPr>
      </w:pPr>
      <w:r>
        <w:rPr>
          <w:noProof/>
        </w:rPr>
        <w:lastRenderedPageBreak/>
        <w:drawing>
          <wp:inline distT="0" distB="0" distL="0" distR="0" wp14:anchorId="3378FAB7" wp14:editId="55BCFFAE">
            <wp:extent cx="5943600" cy="7896225"/>
            <wp:effectExtent l="0" t="0" r="0" b="9525"/>
            <wp:docPr id="10" name="Picture 10" descr="Figure 1. A synthesis of De Bono’s six thinking hat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gure 1. A synthesis of De Bono’s six thinking hats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7896225"/>
                    </a:xfrm>
                    <a:prstGeom prst="rect">
                      <a:avLst/>
                    </a:prstGeom>
                    <a:noFill/>
                    <a:ln>
                      <a:noFill/>
                    </a:ln>
                  </pic:spPr>
                </pic:pic>
              </a:graphicData>
            </a:graphic>
          </wp:inline>
        </w:drawing>
      </w:r>
    </w:p>
    <w:p w14:paraId="36A2FC94" w14:textId="77777777" w:rsidR="00585410" w:rsidRPr="00585410" w:rsidRDefault="00585410" w:rsidP="00324EE0">
      <w:pPr>
        <w:spacing w:after="0" w:line="360" w:lineRule="auto"/>
        <w:rPr>
          <w:rFonts w:ascii="Arial" w:hAnsi="Arial" w:cs="Arial"/>
          <w:color w:val="000000"/>
        </w:rPr>
      </w:pPr>
    </w:p>
    <w:p w14:paraId="64453D02" w14:textId="3CAC027F" w:rsidR="00585410" w:rsidRPr="00E474A7" w:rsidRDefault="004469C6" w:rsidP="00324EE0">
      <w:pPr>
        <w:spacing w:after="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Douglas </w:t>
      </w:r>
      <w:r w:rsidR="000F720B" w:rsidRPr="00E474A7">
        <w:rPr>
          <w:rFonts w:ascii="Arial" w:hAnsi="Arial" w:cs="Arial"/>
          <w:color w:val="4472C4" w:themeColor="accent1"/>
          <w:sz w:val="32"/>
          <w:szCs w:val="32"/>
        </w:rPr>
        <w:t>McGregor’s</w:t>
      </w:r>
      <w:r w:rsidR="00D57D2D" w:rsidRPr="00E474A7">
        <w:rPr>
          <w:rFonts w:ascii="Arial" w:hAnsi="Arial" w:cs="Arial"/>
          <w:color w:val="4472C4" w:themeColor="accent1"/>
          <w:sz w:val="32"/>
          <w:szCs w:val="32"/>
        </w:rPr>
        <w:t xml:space="preserve"> </w:t>
      </w:r>
      <w:r w:rsidRPr="00E474A7">
        <w:rPr>
          <w:rFonts w:ascii="Arial" w:hAnsi="Arial" w:cs="Arial"/>
          <w:color w:val="4472C4" w:themeColor="accent1"/>
          <w:sz w:val="32"/>
          <w:szCs w:val="32"/>
        </w:rPr>
        <w:t xml:space="preserve">Theory </w:t>
      </w:r>
      <w:r w:rsidR="00244926" w:rsidRPr="00E474A7">
        <w:rPr>
          <w:rFonts w:ascii="Arial" w:hAnsi="Arial" w:cs="Arial"/>
          <w:color w:val="4472C4" w:themeColor="accent1"/>
          <w:sz w:val="32"/>
          <w:szCs w:val="32"/>
        </w:rPr>
        <w:t>of</w:t>
      </w:r>
      <w:r w:rsidR="00D57D2D" w:rsidRPr="00E474A7">
        <w:rPr>
          <w:rFonts w:ascii="Arial" w:hAnsi="Arial" w:cs="Arial"/>
          <w:color w:val="4472C4" w:themeColor="accent1"/>
          <w:sz w:val="32"/>
          <w:szCs w:val="32"/>
        </w:rPr>
        <w:t xml:space="preserve"> </w:t>
      </w:r>
      <w:r w:rsidR="00F31F17" w:rsidRPr="00E474A7">
        <w:rPr>
          <w:rFonts w:ascii="Arial" w:hAnsi="Arial" w:cs="Arial"/>
          <w:color w:val="4472C4" w:themeColor="accent1"/>
          <w:sz w:val="32"/>
          <w:szCs w:val="32"/>
        </w:rPr>
        <w:t xml:space="preserve">X </w:t>
      </w:r>
      <w:r w:rsidR="00D57D2D" w:rsidRPr="00E474A7">
        <w:rPr>
          <w:rFonts w:ascii="Arial" w:hAnsi="Arial" w:cs="Arial"/>
          <w:color w:val="4472C4" w:themeColor="accent1"/>
          <w:sz w:val="32"/>
          <w:szCs w:val="32"/>
        </w:rPr>
        <w:t xml:space="preserve">And </w:t>
      </w:r>
      <w:r w:rsidRPr="00E474A7">
        <w:rPr>
          <w:rFonts w:ascii="Arial" w:hAnsi="Arial" w:cs="Arial"/>
          <w:color w:val="4472C4" w:themeColor="accent1"/>
          <w:sz w:val="32"/>
          <w:szCs w:val="32"/>
        </w:rPr>
        <w:t>Theory Y</w:t>
      </w:r>
    </w:p>
    <w:p w14:paraId="0CA4AE07" w14:textId="77777777" w:rsidR="0090300B" w:rsidRPr="0043132A" w:rsidRDefault="0090300B" w:rsidP="00324EE0">
      <w:pPr>
        <w:spacing w:after="0" w:line="360" w:lineRule="auto"/>
        <w:rPr>
          <w:rFonts w:ascii="Arial" w:hAnsi="Arial" w:cs="Arial"/>
        </w:rPr>
      </w:pPr>
    </w:p>
    <w:p w14:paraId="18BD5DFE" w14:textId="06C0A01B" w:rsidR="00C56658" w:rsidRDefault="00C56658" w:rsidP="00324EE0">
      <w:pPr>
        <w:spacing w:after="0" w:line="360" w:lineRule="auto"/>
        <w:rPr>
          <w:rFonts w:ascii="Arial" w:hAnsi="Arial" w:cs="Arial"/>
        </w:rPr>
      </w:pPr>
      <w:r w:rsidRPr="0043132A">
        <w:rPr>
          <w:rFonts w:ascii="Arial" w:hAnsi="Arial" w:cs="Arial"/>
        </w:rPr>
        <w:t>Douglas McGregor</w:t>
      </w:r>
      <w:r w:rsidR="00D863F7" w:rsidRPr="0043132A">
        <w:rPr>
          <w:rFonts w:ascii="Arial" w:hAnsi="Arial" w:cs="Arial"/>
        </w:rPr>
        <w:t xml:space="preserve"> (1960)</w:t>
      </w:r>
      <w:r w:rsidRPr="0043132A">
        <w:rPr>
          <w:rFonts w:ascii="Arial" w:hAnsi="Arial" w:cs="Arial"/>
        </w:rPr>
        <w:t xml:space="preserve"> brought an important contribution to the approach - giving management. Based on the human factors approach, Douglas McGregor shares existing concepts in theory and practice of directional axes in two categories, that they </w:t>
      </w:r>
      <w:r w:rsidR="00244926" w:rsidRPr="0043132A">
        <w:rPr>
          <w:rFonts w:ascii="Arial" w:hAnsi="Arial" w:cs="Arial"/>
        </w:rPr>
        <w:t>enter</w:t>
      </w:r>
      <w:r w:rsidRPr="0043132A">
        <w:rPr>
          <w:rFonts w:ascii="Arial" w:hAnsi="Arial" w:cs="Arial"/>
        </w:rPr>
        <w:t xml:space="preserve"> the "X theory"- classical - and "Y theory"- </w:t>
      </w:r>
      <w:r w:rsidR="000F720B" w:rsidRPr="0043132A">
        <w:rPr>
          <w:rFonts w:ascii="Arial" w:hAnsi="Arial" w:cs="Arial"/>
        </w:rPr>
        <w:t>modern. Theory</w:t>
      </w:r>
      <w:r w:rsidRPr="0043132A">
        <w:rPr>
          <w:rFonts w:ascii="Arial" w:hAnsi="Arial" w:cs="Arial"/>
        </w:rPr>
        <w:t xml:space="preserve"> X has long been the foundation for leadership practice and defines traditional authoritarian structures. According to this, the human being has an inherent aversion to work, seeking to avoid it as much as possible; the achievement of results is conditioned by control, menace, punishment. </w:t>
      </w:r>
    </w:p>
    <w:p w14:paraId="26CAED39" w14:textId="77777777" w:rsidR="00244926" w:rsidRPr="0043132A" w:rsidRDefault="00244926" w:rsidP="00324EE0">
      <w:pPr>
        <w:spacing w:after="0" w:line="360" w:lineRule="auto"/>
        <w:rPr>
          <w:rFonts w:ascii="Arial" w:hAnsi="Arial" w:cs="Arial"/>
        </w:rPr>
      </w:pPr>
    </w:p>
    <w:p w14:paraId="1E3A4B48" w14:textId="53183EBF" w:rsidR="00C56658" w:rsidRPr="0043132A" w:rsidRDefault="00C56658" w:rsidP="00324EE0">
      <w:pPr>
        <w:spacing w:after="0" w:line="360" w:lineRule="auto"/>
        <w:rPr>
          <w:rFonts w:ascii="Arial" w:hAnsi="Arial" w:cs="Arial"/>
        </w:rPr>
      </w:pPr>
      <w:r w:rsidRPr="0043132A">
        <w:rPr>
          <w:rFonts w:ascii="Arial" w:hAnsi="Arial" w:cs="Arial"/>
        </w:rPr>
        <w:t xml:space="preserve">The theory of Y is considered modern and is based on considering of human resources in the process of management, people manifesting floss- segment to work and a positive motivated attitude. The general principle that emerges from the "my theory" is that of integration and self-control. </w:t>
      </w:r>
      <w:r w:rsidR="000F720B" w:rsidRPr="0043132A">
        <w:rPr>
          <w:rFonts w:ascii="Arial" w:hAnsi="Arial" w:cs="Arial"/>
        </w:rPr>
        <w:t>Under this theory</w:t>
      </w:r>
      <w:r w:rsidRPr="0043132A">
        <w:rPr>
          <w:rFonts w:ascii="Arial" w:hAnsi="Arial" w:cs="Arial"/>
        </w:rPr>
        <w:t xml:space="preserve">, work requires a physical and mental effort like that submitted for rest and pleasure. Consequently, the work can be satisfactory when it is done voluntarily and without </w:t>
      </w:r>
      <w:r w:rsidR="000F720B" w:rsidRPr="0043132A">
        <w:rPr>
          <w:rFonts w:ascii="Arial" w:hAnsi="Arial" w:cs="Arial"/>
        </w:rPr>
        <w:t>constraint. The</w:t>
      </w:r>
      <w:r w:rsidRPr="0043132A">
        <w:rPr>
          <w:rFonts w:ascii="Arial" w:hAnsi="Arial" w:cs="Arial"/>
        </w:rPr>
        <w:t xml:space="preserve"> average individual </w:t>
      </w:r>
      <w:r w:rsidR="00A72ADC" w:rsidRPr="0043132A">
        <w:rPr>
          <w:rFonts w:ascii="Arial" w:hAnsi="Arial" w:cs="Arial"/>
        </w:rPr>
        <w:t>can</w:t>
      </w:r>
      <w:r w:rsidRPr="0043132A">
        <w:rPr>
          <w:rFonts w:ascii="Arial" w:hAnsi="Arial" w:cs="Arial"/>
        </w:rPr>
        <w:t xml:space="preserve"> self-manage and self-control, and to direct the efforts of individuals to achieve the objectives of the organization, outward control and the threat of retribution are not the only </w:t>
      </w:r>
      <w:r w:rsidR="000F720B" w:rsidRPr="0043132A">
        <w:rPr>
          <w:rFonts w:ascii="Arial" w:hAnsi="Arial" w:cs="Arial"/>
        </w:rPr>
        <w:t>means. Effective</w:t>
      </w:r>
      <w:r w:rsidRPr="0043132A">
        <w:rPr>
          <w:rFonts w:ascii="Arial" w:hAnsi="Arial" w:cs="Arial"/>
        </w:rPr>
        <w:t xml:space="preserve"> employee participation in progress- poor activity can be achieved by offering rewards over time in proportion to the work performed. </w:t>
      </w:r>
    </w:p>
    <w:p w14:paraId="632303C1" w14:textId="77777777" w:rsidR="000F720B" w:rsidRPr="0043132A" w:rsidRDefault="000F720B" w:rsidP="00324EE0">
      <w:pPr>
        <w:spacing w:after="0" w:line="360" w:lineRule="auto"/>
        <w:rPr>
          <w:rFonts w:ascii="Arial" w:hAnsi="Arial" w:cs="Arial"/>
        </w:rPr>
      </w:pPr>
    </w:p>
    <w:p w14:paraId="2AD513B6" w14:textId="77777777" w:rsidR="00C56658" w:rsidRPr="0043132A" w:rsidRDefault="00C56658" w:rsidP="00324EE0">
      <w:pPr>
        <w:spacing w:after="0" w:line="360" w:lineRule="auto"/>
        <w:rPr>
          <w:rFonts w:ascii="Arial" w:hAnsi="Arial" w:cs="Arial"/>
        </w:rPr>
      </w:pPr>
      <w:r w:rsidRPr="0043132A">
        <w:rPr>
          <w:rFonts w:ascii="Arial" w:hAnsi="Arial" w:cs="Arial"/>
        </w:rPr>
        <w:t xml:space="preserve">The premises that underpin Theory X are listed below: </w:t>
      </w:r>
    </w:p>
    <w:p w14:paraId="0AD43521" w14:textId="77777777" w:rsidR="00C56658" w:rsidRPr="0043132A" w:rsidRDefault="00C56658" w:rsidP="00324EE0">
      <w:pPr>
        <w:spacing w:after="0" w:line="360" w:lineRule="auto"/>
        <w:ind w:firstLine="720"/>
        <w:rPr>
          <w:rFonts w:ascii="Arial" w:hAnsi="Arial" w:cs="Arial"/>
        </w:rPr>
      </w:pPr>
      <w:r w:rsidRPr="0043132A">
        <w:rPr>
          <w:rFonts w:ascii="Arial" w:hAnsi="Arial" w:cs="Arial"/>
        </w:rPr>
        <w:t>By nature, a person is indolent and will avoid work to the extent possible. The average person is unambiguous, dislikes responsibility and prefers supervision.</w:t>
      </w:r>
    </w:p>
    <w:p w14:paraId="440988D2" w14:textId="55DCFDD6" w:rsidR="00C56658" w:rsidRPr="0043132A" w:rsidRDefault="00C56658" w:rsidP="00324EE0">
      <w:pPr>
        <w:spacing w:after="0" w:line="360" w:lineRule="auto"/>
        <w:ind w:firstLine="720"/>
        <w:rPr>
          <w:rFonts w:ascii="Arial" w:hAnsi="Arial" w:cs="Arial"/>
        </w:rPr>
      </w:pPr>
      <w:r w:rsidRPr="0043132A">
        <w:rPr>
          <w:rFonts w:ascii="Arial" w:hAnsi="Arial" w:cs="Arial"/>
        </w:rPr>
        <w:t>It is self-centred and does not care about the objectives of the organization.</w:t>
      </w:r>
    </w:p>
    <w:p w14:paraId="788974B2" w14:textId="1A02E525" w:rsidR="00C56658" w:rsidRPr="0043132A" w:rsidRDefault="00C56658" w:rsidP="00324EE0">
      <w:pPr>
        <w:spacing w:after="0" w:line="360" w:lineRule="auto"/>
        <w:ind w:firstLine="720"/>
        <w:rPr>
          <w:rFonts w:ascii="Arial" w:hAnsi="Arial" w:cs="Arial"/>
        </w:rPr>
      </w:pPr>
      <w:r w:rsidRPr="0043132A">
        <w:rPr>
          <w:rFonts w:ascii="Arial" w:hAnsi="Arial" w:cs="Arial"/>
        </w:rPr>
        <w:t xml:space="preserve">The employee resists change and places the highest priority on job safety. </w:t>
      </w:r>
    </w:p>
    <w:p w14:paraId="055C75A9" w14:textId="1C752A1B" w:rsidR="00C56658" w:rsidRPr="0043132A" w:rsidRDefault="000F720B" w:rsidP="00324EE0">
      <w:pPr>
        <w:spacing w:after="0" w:line="360" w:lineRule="auto"/>
        <w:ind w:firstLine="720"/>
        <w:rPr>
          <w:rFonts w:ascii="Arial" w:hAnsi="Arial" w:cs="Arial"/>
        </w:rPr>
      </w:pPr>
      <w:r w:rsidRPr="0043132A">
        <w:rPr>
          <w:rFonts w:ascii="Arial" w:hAnsi="Arial" w:cs="Arial"/>
        </w:rPr>
        <w:t>P</w:t>
      </w:r>
      <w:r w:rsidR="00C56658" w:rsidRPr="0043132A">
        <w:rPr>
          <w:rFonts w:ascii="Arial" w:hAnsi="Arial" w:cs="Arial"/>
        </w:rPr>
        <w:t xml:space="preserve">eople who are not very intelligent and can be easily tricked. </w:t>
      </w:r>
    </w:p>
    <w:p w14:paraId="5EF831E6" w14:textId="77777777" w:rsidR="00C56658" w:rsidRPr="0043132A" w:rsidRDefault="00C56658" w:rsidP="00324EE0">
      <w:pPr>
        <w:spacing w:after="0" w:line="360" w:lineRule="auto"/>
        <w:ind w:firstLine="720"/>
        <w:rPr>
          <w:rFonts w:ascii="Arial" w:hAnsi="Arial" w:cs="Arial"/>
        </w:rPr>
      </w:pPr>
      <w:r w:rsidRPr="0043132A">
        <w:rPr>
          <w:rFonts w:ascii="Arial" w:hAnsi="Arial" w:cs="Arial"/>
        </w:rPr>
        <w:t xml:space="preserve">Management then directs the efforts of employees and motivates and controls their actions to make them work for the needs of the organization. </w:t>
      </w:r>
    </w:p>
    <w:p w14:paraId="60185AEF" w14:textId="0E2B7BA3" w:rsidR="00C56658" w:rsidRPr="0043132A" w:rsidRDefault="00C56658" w:rsidP="00324EE0">
      <w:pPr>
        <w:spacing w:after="0" w:line="360" w:lineRule="auto"/>
        <w:ind w:firstLine="720"/>
        <w:rPr>
          <w:rFonts w:ascii="Arial" w:hAnsi="Arial" w:cs="Arial"/>
        </w:rPr>
      </w:pPr>
      <w:r w:rsidRPr="0043132A">
        <w:rPr>
          <w:rFonts w:ascii="Arial" w:hAnsi="Arial" w:cs="Arial"/>
        </w:rPr>
        <w:t xml:space="preserve">In addition, they need to be monitored, persuaded, </w:t>
      </w:r>
      <w:r w:rsidR="000F720B" w:rsidRPr="0043132A">
        <w:rPr>
          <w:rFonts w:ascii="Arial" w:hAnsi="Arial" w:cs="Arial"/>
        </w:rPr>
        <w:t>rewarded,</w:t>
      </w:r>
      <w:r w:rsidRPr="0043132A">
        <w:rPr>
          <w:rFonts w:ascii="Arial" w:hAnsi="Arial" w:cs="Arial"/>
        </w:rPr>
        <w:t xml:space="preserve"> and punished, otherwise they will remain inactive.</w:t>
      </w:r>
    </w:p>
    <w:p w14:paraId="21657EAF" w14:textId="77777777" w:rsidR="00C56658" w:rsidRPr="0043132A" w:rsidRDefault="00C56658" w:rsidP="00324EE0">
      <w:pPr>
        <w:spacing w:after="0" w:line="360" w:lineRule="auto"/>
        <w:rPr>
          <w:rFonts w:ascii="Arial" w:hAnsi="Arial" w:cs="Arial"/>
        </w:rPr>
      </w:pPr>
    </w:p>
    <w:p w14:paraId="3596B1DB" w14:textId="77777777" w:rsidR="00244926" w:rsidRDefault="00244926" w:rsidP="00324EE0">
      <w:pPr>
        <w:spacing w:after="0" w:line="360" w:lineRule="auto"/>
        <w:rPr>
          <w:rFonts w:ascii="Arial" w:hAnsi="Arial" w:cs="Arial"/>
        </w:rPr>
      </w:pPr>
    </w:p>
    <w:p w14:paraId="224772EE" w14:textId="77777777" w:rsidR="00244926" w:rsidRDefault="00244926" w:rsidP="00324EE0">
      <w:pPr>
        <w:spacing w:after="0" w:line="360" w:lineRule="auto"/>
        <w:rPr>
          <w:rFonts w:ascii="Arial" w:hAnsi="Arial" w:cs="Arial"/>
        </w:rPr>
      </w:pPr>
    </w:p>
    <w:p w14:paraId="6511A2F9" w14:textId="77777777" w:rsidR="00244926" w:rsidRDefault="00244926" w:rsidP="00324EE0">
      <w:pPr>
        <w:spacing w:after="0" w:line="360" w:lineRule="auto"/>
        <w:rPr>
          <w:rFonts w:ascii="Arial" w:hAnsi="Arial" w:cs="Arial"/>
        </w:rPr>
      </w:pPr>
    </w:p>
    <w:p w14:paraId="2E330FEF" w14:textId="77777777" w:rsidR="00244926" w:rsidRDefault="00244926" w:rsidP="00324EE0">
      <w:pPr>
        <w:spacing w:after="0" w:line="360" w:lineRule="auto"/>
        <w:rPr>
          <w:rFonts w:ascii="Arial" w:hAnsi="Arial" w:cs="Arial"/>
        </w:rPr>
      </w:pPr>
    </w:p>
    <w:p w14:paraId="39CB7EAD" w14:textId="70A612FB" w:rsidR="000F720B" w:rsidRPr="0043132A" w:rsidRDefault="00C56658" w:rsidP="00324EE0">
      <w:pPr>
        <w:spacing w:after="0" w:line="360" w:lineRule="auto"/>
        <w:rPr>
          <w:rFonts w:ascii="Arial" w:hAnsi="Arial" w:cs="Arial"/>
        </w:rPr>
      </w:pPr>
      <w:r w:rsidRPr="0043132A">
        <w:rPr>
          <w:rFonts w:ascii="Arial" w:hAnsi="Arial" w:cs="Arial"/>
        </w:rPr>
        <w:t>The Y theory is a modern approach to motivation that McGregor has proposed</w:t>
      </w:r>
      <w:r w:rsidR="000F720B" w:rsidRPr="0043132A">
        <w:rPr>
          <w:rFonts w:ascii="Arial" w:hAnsi="Arial" w:cs="Arial"/>
        </w:rPr>
        <w:t>:</w:t>
      </w:r>
    </w:p>
    <w:p w14:paraId="5747DACD" w14:textId="77777777" w:rsidR="000F720B" w:rsidRPr="0043132A" w:rsidRDefault="00C56658" w:rsidP="00324EE0">
      <w:pPr>
        <w:spacing w:after="0" w:line="360" w:lineRule="auto"/>
        <w:ind w:firstLine="720"/>
        <w:rPr>
          <w:rFonts w:ascii="Arial" w:hAnsi="Arial" w:cs="Arial"/>
        </w:rPr>
      </w:pPr>
      <w:r w:rsidRPr="0043132A">
        <w:rPr>
          <w:rFonts w:ascii="Arial" w:hAnsi="Arial" w:cs="Arial"/>
        </w:rPr>
        <w:t xml:space="preserve">Employees generally enjoy working and are natural to play and rest. </w:t>
      </w:r>
    </w:p>
    <w:p w14:paraId="29570976" w14:textId="77777777" w:rsidR="000F720B" w:rsidRPr="0043132A" w:rsidRDefault="00C56658" w:rsidP="00324EE0">
      <w:pPr>
        <w:spacing w:after="0" w:line="360" w:lineRule="auto"/>
        <w:ind w:firstLine="720"/>
        <w:rPr>
          <w:rFonts w:ascii="Arial" w:hAnsi="Arial" w:cs="Arial"/>
        </w:rPr>
      </w:pPr>
      <w:r w:rsidRPr="0043132A">
        <w:rPr>
          <w:rFonts w:ascii="Arial" w:hAnsi="Arial" w:cs="Arial"/>
        </w:rPr>
        <w:t xml:space="preserve">The execution of the work is discretionary and provides a sense of accomplishment, if important. </w:t>
      </w:r>
    </w:p>
    <w:p w14:paraId="473B18B5" w14:textId="77777777" w:rsidR="000F720B" w:rsidRPr="0043132A" w:rsidRDefault="00C56658" w:rsidP="00324EE0">
      <w:pPr>
        <w:spacing w:after="0" w:line="360" w:lineRule="auto"/>
        <w:ind w:firstLine="720"/>
        <w:rPr>
          <w:rFonts w:ascii="Arial" w:hAnsi="Arial" w:cs="Arial"/>
        </w:rPr>
      </w:pPr>
      <w:r w:rsidRPr="0043132A">
        <w:rPr>
          <w:rFonts w:ascii="Arial" w:hAnsi="Arial" w:cs="Arial"/>
        </w:rPr>
        <w:t>Achievement awards led to commitment to objectives.</w:t>
      </w:r>
    </w:p>
    <w:p w14:paraId="1D44D6FC" w14:textId="77777777" w:rsidR="000F720B" w:rsidRPr="0043132A" w:rsidRDefault="00C56658" w:rsidP="00324EE0">
      <w:pPr>
        <w:spacing w:after="0" w:line="360" w:lineRule="auto"/>
        <w:ind w:firstLine="720"/>
        <w:rPr>
          <w:rFonts w:ascii="Arial" w:hAnsi="Arial" w:cs="Arial"/>
        </w:rPr>
      </w:pPr>
      <w:r w:rsidRPr="0043132A">
        <w:rPr>
          <w:rFonts w:ascii="Arial" w:hAnsi="Arial" w:cs="Arial"/>
        </w:rPr>
        <w:t xml:space="preserve">Ordinary workers do not escape their responsibility but look for them. </w:t>
      </w:r>
    </w:p>
    <w:p w14:paraId="39F493F2" w14:textId="5CF0CF12" w:rsidR="0090300B" w:rsidRPr="0043132A" w:rsidRDefault="00C56658" w:rsidP="00324EE0">
      <w:pPr>
        <w:spacing w:after="0" w:line="360" w:lineRule="auto"/>
        <w:ind w:firstLine="720"/>
        <w:rPr>
          <w:rFonts w:ascii="Arial" w:hAnsi="Arial" w:cs="Arial"/>
        </w:rPr>
      </w:pPr>
      <w:r w:rsidRPr="0043132A">
        <w:rPr>
          <w:rFonts w:ascii="Arial" w:hAnsi="Arial" w:cs="Arial"/>
        </w:rPr>
        <w:t>The capabilities and calibre of employees are underutilized, with unlimited potential.</w:t>
      </w:r>
    </w:p>
    <w:p w14:paraId="2B40AE34" w14:textId="77777777" w:rsidR="0090300B" w:rsidRPr="0043132A" w:rsidRDefault="0090300B" w:rsidP="00324EE0">
      <w:pPr>
        <w:spacing w:after="0" w:line="360" w:lineRule="auto"/>
        <w:rPr>
          <w:rFonts w:ascii="Arial" w:hAnsi="Arial" w:cs="Arial"/>
        </w:rPr>
      </w:pPr>
    </w:p>
    <w:p w14:paraId="058D7FAB" w14:textId="77777777" w:rsidR="0090300B" w:rsidRPr="0043132A" w:rsidRDefault="0090300B" w:rsidP="00324EE0">
      <w:pPr>
        <w:spacing w:after="0" w:line="360" w:lineRule="auto"/>
        <w:rPr>
          <w:rFonts w:ascii="Arial" w:hAnsi="Arial" w:cs="Arial"/>
        </w:rPr>
      </w:pPr>
    </w:p>
    <w:p w14:paraId="3B9CA47F" w14:textId="77777777" w:rsidR="0090300B" w:rsidRPr="0043132A" w:rsidRDefault="0090300B" w:rsidP="00324EE0">
      <w:pPr>
        <w:spacing w:after="0" w:line="360" w:lineRule="auto"/>
        <w:rPr>
          <w:rFonts w:ascii="Arial" w:hAnsi="Arial" w:cs="Arial"/>
        </w:rPr>
      </w:pPr>
    </w:p>
    <w:p w14:paraId="1ADD6913" w14:textId="74F8352B" w:rsidR="004469C6" w:rsidRPr="0043132A" w:rsidRDefault="00A07A72" w:rsidP="00324EE0">
      <w:pPr>
        <w:spacing w:after="0" w:line="360" w:lineRule="auto"/>
        <w:rPr>
          <w:rFonts w:ascii="Arial" w:hAnsi="Arial" w:cs="Arial"/>
        </w:rPr>
      </w:pPr>
      <w:r w:rsidRPr="0043132A">
        <w:rPr>
          <w:rFonts w:ascii="Arial" w:hAnsi="Arial" w:cs="Arial"/>
        </w:rPr>
        <w:t xml:space="preserve"> </w:t>
      </w:r>
      <w:r w:rsidR="00BA3E40" w:rsidRPr="0043132A">
        <w:rPr>
          <w:rFonts w:ascii="Arial" w:hAnsi="Arial" w:cs="Arial"/>
        </w:rPr>
        <w:t xml:space="preserve"> </w:t>
      </w:r>
      <w:r w:rsidR="00C81625" w:rsidRPr="0043132A">
        <w:rPr>
          <w:rFonts w:ascii="Arial" w:hAnsi="Arial" w:cs="Arial"/>
          <w:noProof/>
        </w:rPr>
        <w:drawing>
          <wp:inline distT="0" distB="0" distL="0" distR="0" wp14:anchorId="090EB241" wp14:editId="3F836843">
            <wp:extent cx="6184822" cy="3733800"/>
            <wp:effectExtent l="0" t="0" r="6985"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9294" cy="3736500"/>
                    </a:xfrm>
                    <a:prstGeom prst="rect">
                      <a:avLst/>
                    </a:prstGeom>
                    <a:noFill/>
                    <a:ln>
                      <a:noFill/>
                    </a:ln>
                  </pic:spPr>
                </pic:pic>
              </a:graphicData>
            </a:graphic>
          </wp:inline>
        </w:drawing>
      </w:r>
    </w:p>
    <w:p w14:paraId="711CB897" w14:textId="75E2705D" w:rsidR="000F720B" w:rsidRPr="0043132A" w:rsidRDefault="000F720B" w:rsidP="00324EE0">
      <w:pPr>
        <w:spacing w:after="0" w:line="360" w:lineRule="auto"/>
        <w:rPr>
          <w:rFonts w:ascii="Arial" w:hAnsi="Arial" w:cs="Arial"/>
        </w:rPr>
      </w:pPr>
    </w:p>
    <w:p w14:paraId="5048885E" w14:textId="77777777" w:rsidR="00244926" w:rsidRDefault="00244926" w:rsidP="00324EE0">
      <w:pPr>
        <w:spacing w:after="0" w:line="360" w:lineRule="auto"/>
        <w:rPr>
          <w:rFonts w:ascii="Arial" w:hAnsi="Arial" w:cs="Arial"/>
          <w:color w:val="4472C4" w:themeColor="accent1"/>
          <w:sz w:val="32"/>
          <w:szCs w:val="32"/>
        </w:rPr>
      </w:pPr>
    </w:p>
    <w:p w14:paraId="02404608" w14:textId="77777777" w:rsidR="00244926" w:rsidRDefault="00244926" w:rsidP="00324EE0">
      <w:pPr>
        <w:spacing w:after="0" w:line="360" w:lineRule="auto"/>
        <w:rPr>
          <w:rFonts w:ascii="Arial" w:hAnsi="Arial" w:cs="Arial"/>
          <w:color w:val="4472C4" w:themeColor="accent1"/>
          <w:sz w:val="32"/>
          <w:szCs w:val="32"/>
        </w:rPr>
      </w:pPr>
    </w:p>
    <w:p w14:paraId="72CFB57F" w14:textId="77777777" w:rsidR="00244926" w:rsidRDefault="00244926" w:rsidP="00324EE0">
      <w:pPr>
        <w:spacing w:after="0" w:line="360" w:lineRule="auto"/>
        <w:rPr>
          <w:rFonts w:ascii="Arial" w:hAnsi="Arial" w:cs="Arial"/>
          <w:color w:val="4472C4" w:themeColor="accent1"/>
          <w:sz w:val="32"/>
          <w:szCs w:val="32"/>
        </w:rPr>
      </w:pPr>
    </w:p>
    <w:p w14:paraId="0AFD9534" w14:textId="5C42F75F" w:rsidR="000F720B" w:rsidRPr="00E474A7" w:rsidRDefault="000F720B" w:rsidP="00324EE0">
      <w:pPr>
        <w:spacing w:after="0" w:line="360" w:lineRule="auto"/>
        <w:rPr>
          <w:rFonts w:ascii="Arial" w:hAnsi="Arial" w:cs="Arial"/>
          <w:color w:val="4472C4" w:themeColor="accent1"/>
          <w:sz w:val="32"/>
          <w:szCs w:val="32"/>
        </w:rPr>
      </w:pPr>
      <w:bookmarkStart w:id="9" w:name="_Hlk99225506"/>
      <w:r w:rsidRPr="00E474A7">
        <w:rPr>
          <w:rFonts w:ascii="Arial" w:hAnsi="Arial" w:cs="Arial"/>
          <w:color w:val="4472C4" w:themeColor="accent1"/>
          <w:sz w:val="32"/>
          <w:szCs w:val="32"/>
        </w:rPr>
        <w:lastRenderedPageBreak/>
        <w:t xml:space="preserve">Frederick Herzberg Theory </w:t>
      </w:r>
      <w:r w:rsidR="00244926" w:rsidRPr="00E474A7">
        <w:rPr>
          <w:rFonts w:ascii="Arial" w:hAnsi="Arial" w:cs="Arial"/>
          <w:color w:val="4472C4" w:themeColor="accent1"/>
          <w:sz w:val="32"/>
          <w:szCs w:val="32"/>
        </w:rPr>
        <w:t>Motivation to Work</w:t>
      </w:r>
    </w:p>
    <w:bookmarkEnd w:id="9"/>
    <w:p w14:paraId="559473B3" w14:textId="77777777" w:rsidR="0090300B" w:rsidRPr="0043132A" w:rsidRDefault="0090300B" w:rsidP="00324EE0">
      <w:pPr>
        <w:spacing w:after="0" w:line="360" w:lineRule="auto"/>
        <w:rPr>
          <w:rFonts w:ascii="Arial" w:hAnsi="Arial" w:cs="Arial"/>
        </w:rPr>
      </w:pPr>
    </w:p>
    <w:p w14:paraId="0722CE9C" w14:textId="7F2B7F05" w:rsidR="00A22DB4" w:rsidRPr="0043132A" w:rsidRDefault="00A22DB4" w:rsidP="00324EE0">
      <w:pPr>
        <w:spacing w:after="0" w:line="360" w:lineRule="auto"/>
        <w:rPr>
          <w:rFonts w:ascii="Arial" w:hAnsi="Arial" w:cs="Arial"/>
        </w:rPr>
      </w:pPr>
      <w:r w:rsidRPr="00244926">
        <w:rPr>
          <w:rFonts w:ascii="Arial" w:hAnsi="Arial" w:cs="Arial"/>
        </w:rPr>
        <w:t xml:space="preserve">Frederick </w:t>
      </w:r>
      <w:r w:rsidR="00666FE8" w:rsidRPr="00244926">
        <w:rPr>
          <w:rFonts w:ascii="Arial" w:hAnsi="Arial" w:cs="Arial"/>
        </w:rPr>
        <w:t xml:space="preserve">Herzberg (2017) </w:t>
      </w:r>
      <w:r w:rsidRPr="00244926">
        <w:rPr>
          <w:rFonts w:ascii="Arial" w:hAnsi="Arial" w:cs="Arial"/>
        </w:rPr>
        <w:t xml:space="preserve">He </w:t>
      </w:r>
      <w:r w:rsidRPr="0043132A">
        <w:rPr>
          <w:rFonts w:ascii="Arial" w:hAnsi="Arial" w:cs="Arial"/>
        </w:rPr>
        <w:t xml:space="preserve">was born on April 18, </w:t>
      </w:r>
      <w:r w:rsidR="00244926" w:rsidRPr="0043132A">
        <w:rPr>
          <w:rFonts w:ascii="Arial" w:hAnsi="Arial" w:cs="Arial"/>
        </w:rPr>
        <w:t>1923,</w:t>
      </w:r>
      <w:r w:rsidRPr="0043132A">
        <w:rPr>
          <w:rFonts w:ascii="Arial" w:hAnsi="Arial" w:cs="Arial"/>
        </w:rPr>
        <w:t xml:space="preserve"> and passed away on January 19, 2000, American psychologist, he invented the concept of "job enrichment" (job enrichment) and the theory of the two factors (motivators and hygiene) of job </w:t>
      </w:r>
      <w:r w:rsidR="00A115D7" w:rsidRPr="0043132A">
        <w:rPr>
          <w:rFonts w:ascii="Arial" w:hAnsi="Arial" w:cs="Arial"/>
        </w:rPr>
        <w:t>satisfaction. Of</w:t>
      </w:r>
      <w:r w:rsidRPr="0043132A">
        <w:rPr>
          <w:rFonts w:ascii="Arial" w:hAnsi="Arial" w:cs="Arial"/>
        </w:rPr>
        <w:t xml:space="preserve"> all psychologists, it was Frederick Herzberg, who studied mostly happiness and unhappiness at work. </w:t>
      </w:r>
      <w:r w:rsidR="00666FE8" w:rsidRPr="0043132A">
        <w:rPr>
          <w:rFonts w:ascii="Arial" w:hAnsi="Arial" w:cs="Arial"/>
        </w:rPr>
        <w:t>(Alshmemri et al. ,2017)</w:t>
      </w:r>
    </w:p>
    <w:p w14:paraId="5D5CE773" w14:textId="77777777" w:rsidR="00A22DB4" w:rsidRPr="0043132A" w:rsidRDefault="00A22DB4" w:rsidP="00324EE0">
      <w:pPr>
        <w:spacing w:after="0" w:line="360" w:lineRule="auto"/>
        <w:rPr>
          <w:rFonts w:ascii="Arial" w:hAnsi="Arial" w:cs="Arial"/>
          <w:color w:val="FF0000"/>
        </w:rPr>
      </w:pPr>
    </w:p>
    <w:p w14:paraId="3F4072F6" w14:textId="77777777" w:rsidR="00244926" w:rsidRDefault="00A115D7" w:rsidP="00324EE0">
      <w:pPr>
        <w:spacing w:after="0" w:line="360" w:lineRule="auto"/>
        <w:rPr>
          <w:rFonts w:ascii="Arial" w:hAnsi="Arial" w:cs="Arial"/>
        </w:rPr>
      </w:pPr>
      <w:r w:rsidRPr="00244926">
        <w:rPr>
          <w:rFonts w:ascii="Arial" w:hAnsi="Arial" w:cs="Arial"/>
        </w:rPr>
        <w:t>Based on the Herzberg hypothesis</w:t>
      </w:r>
      <w:r w:rsidR="00666FE8" w:rsidRPr="00244926">
        <w:rPr>
          <w:rFonts w:ascii="Arial" w:hAnsi="Arial" w:cs="Arial"/>
        </w:rPr>
        <w:t xml:space="preserve"> (2017)</w:t>
      </w:r>
      <w:r w:rsidRPr="00244926">
        <w:rPr>
          <w:rFonts w:ascii="Arial" w:hAnsi="Arial" w:cs="Arial"/>
        </w:rPr>
        <w:t xml:space="preserve">, </w:t>
      </w:r>
      <w:r w:rsidR="00A22DB4" w:rsidRPr="00244926">
        <w:rPr>
          <w:rFonts w:ascii="Arial" w:hAnsi="Arial" w:cs="Arial"/>
        </w:rPr>
        <w:t xml:space="preserve">there </w:t>
      </w:r>
      <w:r w:rsidR="00A22DB4" w:rsidRPr="0043132A">
        <w:rPr>
          <w:rFonts w:ascii="Arial" w:hAnsi="Arial" w:cs="Arial"/>
        </w:rPr>
        <w:t xml:space="preserve">are two categories of factors that affect an employee's well-being. There are the factors that motivate him: like the pleasure of working in a certain occupation or the success of his career. On the other hand, there are factors the lack of which leads to unhappiness, like money, if you do not earn enough, then you are not satisfied. The problem is, when you make enough money, it's not important for you anymore. You are no longer aware of them, and you are focusing on other factors that you are not satisfied with. It is precisely for this reason that higher wages will never guarantee happiness in the </w:t>
      </w:r>
      <w:r w:rsidRPr="0043132A">
        <w:rPr>
          <w:rFonts w:ascii="Arial" w:hAnsi="Arial" w:cs="Arial"/>
        </w:rPr>
        <w:t>workplace. Moreover</w:t>
      </w:r>
      <w:r w:rsidR="00A22DB4" w:rsidRPr="0043132A">
        <w:rPr>
          <w:rFonts w:ascii="Arial" w:hAnsi="Arial" w:cs="Arial"/>
        </w:rPr>
        <w:t xml:space="preserve">, the level of earnings is a highly subjective </w:t>
      </w:r>
      <w:r w:rsidRPr="0043132A">
        <w:rPr>
          <w:rFonts w:ascii="Arial" w:hAnsi="Arial" w:cs="Arial"/>
        </w:rPr>
        <w:t xml:space="preserve">issue. </w:t>
      </w:r>
    </w:p>
    <w:p w14:paraId="3572B795" w14:textId="3C7A69FA" w:rsidR="00C56658" w:rsidRPr="0043132A" w:rsidRDefault="00A115D7" w:rsidP="00324EE0">
      <w:pPr>
        <w:spacing w:after="0" w:line="360" w:lineRule="auto"/>
        <w:rPr>
          <w:rFonts w:ascii="Arial" w:hAnsi="Arial" w:cs="Arial"/>
        </w:rPr>
      </w:pPr>
      <w:r w:rsidRPr="0043132A">
        <w:rPr>
          <w:rFonts w:ascii="Arial" w:hAnsi="Arial" w:cs="Arial"/>
        </w:rPr>
        <w:t>Herzberg’s</w:t>
      </w:r>
      <w:r w:rsidR="00A22DB4" w:rsidRPr="0043132A">
        <w:rPr>
          <w:rFonts w:ascii="Arial" w:hAnsi="Arial" w:cs="Arial"/>
        </w:rPr>
        <w:t xml:space="preserve"> theory is that if you get a big salary, a million pounds a year, but your colleague gets two million, chances are you're unhappy. Either you consider yourself injured, or you realize that your colleague is twice as effective as you. It’s a question of conceit. Those who work for pleasure also face obstacles along the way. One is the salary. Interesting and relaxing jobs do not always pay well. Then, a job you loved in the beginning can become a routine in just a few years. And the more experience you gain, the better your chances of being promoted to a management role where you treat less with what you enjoy and more with the management of the resources that are offered to you. Obviously, some people have always wanted to be the boss. Others, however, refuse promotions and higher wages precisely to keep doing what they love. A person who does interesting and well-paid work will always be unhappy if he does not support his bosses or colleagues.</w:t>
      </w:r>
    </w:p>
    <w:p w14:paraId="57B2ADF6" w14:textId="42B4D30F" w:rsidR="00A22DB4" w:rsidRDefault="00A22DB4" w:rsidP="00324EE0">
      <w:pPr>
        <w:spacing w:after="0" w:line="360" w:lineRule="auto"/>
        <w:rPr>
          <w:rFonts w:ascii="Arial" w:hAnsi="Arial" w:cs="Arial"/>
        </w:rPr>
      </w:pPr>
    </w:p>
    <w:p w14:paraId="2E11C430" w14:textId="7AA021D4" w:rsidR="00244926" w:rsidRDefault="00244926" w:rsidP="00324EE0">
      <w:pPr>
        <w:spacing w:after="0" w:line="360" w:lineRule="auto"/>
        <w:rPr>
          <w:rFonts w:ascii="Arial" w:hAnsi="Arial" w:cs="Arial"/>
        </w:rPr>
      </w:pPr>
    </w:p>
    <w:p w14:paraId="6C3EAB4A" w14:textId="3B3E17AA" w:rsidR="00244926" w:rsidRDefault="00244926" w:rsidP="00324EE0">
      <w:pPr>
        <w:spacing w:after="0" w:line="360" w:lineRule="auto"/>
        <w:rPr>
          <w:rFonts w:ascii="Arial" w:hAnsi="Arial" w:cs="Arial"/>
        </w:rPr>
      </w:pPr>
    </w:p>
    <w:p w14:paraId="581EB03E" w14:textId="2C5C3269" w:rsidR="00244926" w:rsidRDefault="00244926" w:rsidP="00324EE0">
      <w:pPr>
        <w:spacing w:after="0" w:line="360" w:lineRule="auto"/>
        <w:rPr>
          <w:rFonts w:ascii="Arial" w:hAnsi="Arial" w:cs="Arial"/>
        </w:rPr>
      </w:pPr>
    </w:p>
    <w:p w14:paraId="6806B198" w14:textId="77777777" w:rsidR="00244926" w:rsidRPr="0043132A" w:rsidRDefault="00244926" w:rsidP="00324EE0">
      <w:pPr>
        <w:spacing w:after="0" w:line="360" w:lineRule="auto"/>
        <w:rPr>
          <w:rFonts w:ascii="Arial" w:hAnsi="Arial" w:cs="Arial"/>
        </w:rPr>
      </w:pPr>
    </w:p>
    <w:p w14:paraId="56ECFF3A" w14:textId="5D0843F0" w:rsidR="00A115D7" w:rsidRPr="0043132A" w:rsidRDefault="00A115D7" w:rsidP="00324EE0">
      <w:pPr>
        <w:spacing w:after="0" w:line="360" w:lineRule="auto"/>
        <w:rPr>
          <w:rFonts w:ascii="Arial" w:hAnsi="Arial" w:cs="Arial"/>
          <w:color w:val="4472C4" w:themeColor="accent1"/>
          <w:sz w:val="32"/>
          <w:szCs w:val="32"/>
        </w:rPr>
      </w:pPr>
    </w:p>
    <w:p w14:paraId="21232F4C" w14:textId="3A1F3C3F" w:rsidR="00A115D7" w:rsidRPr="00E474A7" w:rsidRDefault="00A115D7" w:rsidP="00324EE0">
      <w:pPr>
        <w:spacing w:after="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George Elton Mayo </w:t>
      </w:r>
      <w:r w:rsidR="00244926" w:rsidRPr="00E474A7">
        <w:rPr>
          <w:rFonts w:ascii="Arial" w:hAnsi="Arial" w:cs="Arial"/>
          <w:color w:val="4472C4" w:themeColor="accent1"/>
          <w:sz w:val="32"/>
          <w:szCs w:val="32"/>
        </w:rPr>
        <w:t>Father of Human Relations</w:t>
      </w:r>
    </w:p>
    <w:p w14:paraId="02746836" w14:textId="77777777" w:rsidR="00A115D7" w:rsidRPr="0043132A" w:rsidRDefault="00A115D7" w:rsidP="00324EE0">
      <w:pPr>
        <w:spacing w:after="0" w:line="360" w:lineRule="auto"/>
        <w:rPr>
          <w:rFonts w:ascii="Arial" w:hAnsi="Arial" w:cs="Arial"/>
          <w:color w:val="4472C4" w:themeColor="accent1"/>
          <w:sz w:val="32"/>
          <w:szCs w:val="32"/>
        </w:rPr>
      </w:pPr>
    </w:p>
    <w:p w14:paraId="127F65CD" w14:textId="35919936" w:rsidR="0026725E" w:rsidRPr="0043132A" w:rsidRDefault="0026725E" w:rsidP="00324EE0">
      <w:pPr>
        <w:spacing w:after="0" w:line="360" w:lineRule="auto"/>
        <w:rPr>
          <w:rFonts w:ascii="Arial" w:hAnsi="Arial" w:cs="Arial"/>
        </w:rPr>
      </w:pPr>
      <w:r w:rsidRPr="00244926">
        <w:rPr>
          <w:rFonts w:ascii="Arial" w:hAnsi="Arial" w:cs="Arial"/>
        </w:rPr>
        <w:t>George Elton Mayo (</w:t>
      </w:r>
      <w:r w:rsidR="00E663EE" w:rsidRPr="00244926">
        <w:rPr>
          <w:rFonts w:ascii="Arial" w:hAnsi="Arial" w:cs="Arial"/>
        </w:rPr>
        <w:t>1949</w:t>
      </w:r>
      <w:r w:rsidR="00E663EE" w:rsidRPr="0043132A">
        <w:rPr>
          <w:rFonts w:ascii="Arial" w:hAnsi="Arial" w:cs="Arial"/>
        </w:rPr>
        <w:t>)</w:t>
      </w:r>
      <w:r w:rsidRPr="0043132A">
        <w:rPr>
          <w:rFonts w:ascii="Arial" w:hAnsi="Arial" w:cs="Arial"/>
        </w:rPr>
        <w:t xml:space="preserve"> - American psychologist and sociologist, researcher on organizational and management problems in organizations, is one of the founders of American industrial sociology and the doctrine of "human relations". He has carried out </w:t>
      </w:r>
      <w:r w:rsidR="00244926" w:rsidRPr="0043132A">
        <w:rPr>
          <w:rFonts w:ascii="Arial" w:hAnsi="Arial" w:cs="Arial"/>
        </w:rPr>
        <w:t>several</w:t>
      </w:r>
      <w:r w:rsidRPr="0043132A">
        <w:rPr>
          <w:rFonts w:ascii="Arial" w:hAnsi="Arial" w:cs="Arial"/>
        </w:rPr>
        <w:t xml:space="preserve"> research projects and experiments, including the Hawthorne </w:t>
      </w:r>
      <w:r w:rsidR="00A115D7" w:rsidRPr="0043132A">
        <w:rPr>
          <w:rFonts w:ascii="Arial" w:hAnsi="Arial" w:cs="Arial"/>
        </w:rPr>
        <w:t>experiment. He</w:t>
      </w:r>
      <w:r w:rsidRPr="0043132A">
        <w:rPr>
          <w:rFonts w:ascii="Arial" w:hAnsi="Arial" w:cs="Arial"/>
        </w:rPr>
        <w:t xml:space="preserve"> founded the movement "for the development of human relationships" and is one of the founders of the school of human relationships.</w:t>
      </w:r>
    </w:p>
    <w:p w14:paraId="10797C68" w14:textId="77777777" w:rsidR="00A115D7" w:rsidRPr="0043132A" w:rsidRDefault="00A115D7" w:rsidP="00324EE0">
      <w:pPr>
        <w:spacing w:after="0" w:line="360" w:lineRule="auto"/>
        <w:rPr>
          <w:rFonts w:ascii="Arial" w:hAnsi="Arial" w:cs="Arial"/>
        </w:rPr>
      </w:pPr>
    </w:p>
    <w:p w14:paraId="58AAA4DB" w14:textId="292EC423" w:rsidR="0026725E" w:rsidRPr="0043132A" w:rsidRDefault="0026725E" w:rsidP="00324EE0">
      <w:pPr>
        <w:spacing w:after="0" w:line="360" w:lineRule="auto"/>
        <w:rPr>
          <w:rFonts w:ascii="Arial" w:hAnsi="Arial" w:cs="Arial"/>
        </w:rPr>
      </w:pPr>
      <w:r w:rsidRPr="0043132A">
        <w:rPr>
          <w:rFonts w:ascii="Arial" w:hAnsi="Arial" w:cs="Arial"/>
        </w:rPr>
        <w:t xml:space="preserve">Elton Mayo discovered the role of psychosocial factors, interpersonal relationships and informal (unofficial) organisation within the work </w:t>
      </w:r>
      <w:r w:rsidR="00A115D7" w:rsidRPr="0043132A">
        <w:rPr>
          <w:rFonts w:ascii="Arial" w:hAnsi="Arial" w:cs="Arial"/>
        </w:rPr>
        <w:t>activity. He</w:t>
      </w:r>
      <w:r w:rsidRPr="0043132A">
        <w:rPr>
          <w:rFonts w:ascii="Arial" w:hAnsi="Arial" w:cs="Arial"/>
        </w:rPr>
        <w:t xml:space="preserve"> has shown that the assumption of the "mob" that the individual pursues his own narrow and petty interests is wrong. Persons have social, esteem and status needs, participation in informal relationships, </w:t>
      </w:r>
      <w:r w:rsidR="00A115D7" w:rsidRPr="0043132A">
        <w:rPr>
          <w:rFonts w:ascii="Arial" w:hAnsi="Arial" w:cs="Arial"/>
        </w:rPr>
        <w:t>membership,</w:t>
      </w:r>
      <w:r w:rsidRPr="0043132A">
        <w:rPr>
          <w:rFonts w:ascii="Arial" w:hAnsi="Arial" w:cs="Arial"/>
        </w:rPr>
        <w:t xml:space="preserve"> and psychosocial identity. Put in a competitive position with others and especially with the restrictive standards of the organization, people resist, build groups and standards that strengthen this </w:t>
      </w:r>
      <w:r w:rsidR="00A115D7" w:rsidRPr="0043132A">
        <w:rPr>
          <w:rFonts w:ascii="Arial" w:hAnsi="Arial" w:cs="Arial"/>
        </w:rPr>
        <w:t>resistance. The</w:t>
      </w:r>
      <w:r w:rsidRPr="0043132A">
        <w:rPr>
          <w:rFonts w:ascii="Arial" w:hAnsi="Arial" w:cs="Arial"/>
        </w:rPr>
        <w:t xml:space="preserve"> motivation of the employees must </w:t>
      </w:r>
      <w:r w:rsidR="00E663EE" w:rsidRPr="0043132A">
        <w:rPr>
          <w:rFonts w:ascii="Arial" w:hAnsi="Arial" w:cs="Arial"/>
        </w:rPr>
        <w:t>consider</w:t>
      </w:r>
      <w:r w:rsidRPr="0043132A">
        <w:rPr>
          <w:rFonts w:ascii="Arial" w:hAnsi="Arial" w:cs="Arial"/>
        </w:rPr>
        <w:t xml:space="preserve"> their </w:t>
      </w:r>
      <w:r w:rsidR="00244926" w:rsidRPr="0043132A">
        <w:rPr>
          <w:rFonts w:ascii="Arial" w:hAnsi="Arial" w:cs="Arial"/>
        </w:rPr>
        <w:t>personality, meeting</w:t>
      </w:r>
      <w:r w:rsidRPr="0043132A">
        <w:rPr>
          <w:rFonts w:ascii="Arial" w:hAnsi="Arial" w:cs="Arial"/>
        </w:rPr>
        <w:t xml:space="preserve"> the basic needs of the individual, as well as the superior needs.</w:t>
      </w:r>
    </w:p>
    <w:p w14:paraId="4BD0EEC2" w14:textId="77777777" w:rsidR="00A115D7" w:rsidRPr="0043132A" w:rsidRDefault="00A115D7" w:rsidP="00324EE0">
      <w:pPr>
        <w:spacing w:after="0" w:line="360" w:lineRule="auto"/>
        <w:rPr>
          <w:rFonts w:ascii="Arial" w:hAnsi="Arial" w:cs="Arial"/>
        </w:rPr>
      </w:pPr>
    </w:p>
    <w:p w14:paraId="2FC2ADB6" w14:textId="7100C916" w:rsidR="00C56658" w:rsidRPr="0043132A" w:rsidRDefault="0026725E" w:rsidP="00324EE0">
      <w:pPr>
        <w:spacing w:after="0" w:line="360" w:lineRule="auto"/>
        <w:rPr>
          <w:rFonts w:ascii="Arial" w:hAnsi="Arial" w:cs="Arial"/>
        </w:rPr>
      </w:pPr>
      <w:r w:rsidRPr="0043132A">
        <w:rPr>
          <w:rFonts w:ascii="Arial" w:hAnsi="Arial" w:cs="Arial"/>
        </w:rPr>
        <w:t xml:space="preserve">Elton Mayo is referred to as the </w:t>
      </w:r>
      <w:bookmarkStart w:id="10" w:name="_Hlk99225607"/>
      <w:r w:rsidRPr="0043132A">
        <w:rPr>
          <w:rFonts w:ascii="Arial" w:hAnsi="Arial" w:cs="Arial"/>
        </w:rPr>
        <w:t xml:space="preserve">Father of Human Relations </w:t>
      </w:r>
      <w:bookmarkEnd w:id="10"/>
      <w:r w:rsidRPr="0043132A">
        <w:rPr>
          <w:rFonts w:ascii="Arial" w:hAnsi="Arial" w:cs="Arial"/>
        </w:rPr>
        <w:t xml:space="preserve">Movement. The Hawthorne experiences were a milestone in the evolution of leadership thinking. Numerous organizations have taken steps to improve relationships with workers. Managers were expected to assume a new role and to develop new concepts of authority, </w:t>
      </w:r>
      <w:r w:rsidR="00354EEE" w:rsidRPr="0043132A">
        <w:rPr>
          <w:rFonts w:ascii="Arial" w:hAnsi="Arial" w:cs="Arial"/>
        </w:rPr>
        <w:t>motivation,</w:t>
      </w:r>
      <w:r w:rsidRPr="0043132A">
        <w:rPr>
          <w:rFonts w:ascii="Arial" w:hAnsi="Arial" w:cs="Arial"/>
        </w:rPr>
        <w:t xml:space="preserve"> and leadership.</w:t>
      </w:r>
    </w:p>
    <w:p w14:paraId="560F333C" w14:textId="38AD7EAA" w:rsidR="00354EEE" w:rsidRPr="0043132A" w:rsidRDefault="00354EEE" w:rsidP="00324EE0">
      <w:pPr>
        <w:spacing w:after="0" w:line="360" w:lineRule="auto"/>
        <w:rPr>
          <w:rFonts w:ascii="Arial" w:hAnsi="Arial" w:cs="Arial"/>
        </w:rPr>
      </w:pPr>
    </w:p>
    <w:p w14:paraId="72E11B8B" w14:textId="0B6D68DD" w:rsidR="00354EEE" w:rsidRPr="0043132A" w:rsidRDefault="00354EEE" w:rsidP="00324EE0">
      <w:pPr>
        <w:spacing w:after="0" w:line="360" w:lineRule="auto"/>
        <w:rPr>
          <w:rFonts w:ascii="Arial" w:hAnsi="Arial" w:cs="Arial"/>
        </w:rPr>
      </w:pPr>
    </w:p>
    <w:p w14:paraId="7F5CA333" w14:textId="5B0F0913" w:rsidR="00354EEE" w:rsidRPr="0043132A" w:rsidRDefault="00354EEE" w:rsidP="00324EE0">
      <w:pPr>
        <w:spacing w:after="0" w:line="360" w:lineRule="auto"/>
        <w:rPr>
          <w:rFonts w:ascii="Arial" w:hAnsi="Arial" w:cs="Arial"/>
        </w:rPr>
      </w:pPr>
    </w:p>
    <w:p w14:paraId="6ADBF2CB" w14:textId="05F2D4EF" w:rsidR="00354EEE" w:rsidRPr="0043132A" w:rsidRDefault="00354EEE" w:rsidP="00324EE0">
      <w:pPr>
        <w:spacing w:after="0" w:line="360" w:lineRule="auto"/>
        <w:rPr>
          <w:rFonts w:ascii="Arial" w:hAnsi="Arial" w:cs="Arial"/>
        </w:rPr>
      </w:pPr>
    </w:p>
    <w:p w14:paraId="4FDF7C76" w14:textId="72648D10" w:rsidR="00354EEE" w:rsidRPr="0043132A" w:rsidRDefault="00354EEE" w:rsidP="00324EE0">
      <w:pPr>
        <w:spacing w:after="0" w:line="360" w:lineRule="auto"/>
        <w:rPr>
          <w:rFonts w:ascii="Arial" w:hAnsi="Arial" w:cs="Arial"/>
        </w:rPr>
      </w:pPr>
    </w:p>
    <w:p w14:paraId="1684A443" w14:textId="786FCEC2" w:rsidR="00354EEE" w:rsidRPr="0043132A" w:rsidRDefault="00354EEE" w:rsidP="00324EE0">
      <w:pPr>
        <w:spacing w:after="0" w:line="360" w:lineRule="auto"/>
        <w:rPr>
          <w:rFonts w:ascii="Arial" w:hAnsi="Arial" w:cs="Arial"/>
        </w:rPr>
      </w:pPr>
    </w:p>
    <w:p w14:paraId="745BF0FE" w14:textId="26872AB9" w:rsidR="00354EEE" w:rsidRDefault="00354EEE" w:rsidP="00324EE0">
      <w:pPr>
        <w:spacing w:after="0" w:line="360" w:lineRule="auto"/>
        <w:rPr>
          <w:rFonts w:ascii="Arial" w:hAnsi="Arial" w:cs="Arial"/>
        </w:rPr>
      </w:pPr>
    </w:p>
    <w:p w14:paraId="2A7ECF81" w14:textId="5DEB489A" w:rsidR="00244926" w:rsidRDefault="00244926" w:rsidP="00324EE0">
      <w:pPr>
        <w:spacing w:after="0" w:line="360" w:lineRule="auto"/>
        <w:rPr>
          <w:rFonts w:ascii="Arial" w:hAnsi="Arial" w:cs="Arial"/>
        </w:rPr>
      </w:pPr>
    </w:p>
    <w:p w14:paraId="264D1363" w14:textId="75ED95D4" w:rsidR="00244926" w:rsidRDefault="00244926" w:rsidP="00324EE0">
      <w:pPr>
        <w:spacing w:after="0" w:line="360" w:lineRule="auto"/>
        <w:rPr>
          <w:rFonts w:ascii="Arial" w:hAnsi="Arial" w:cs="Arial"/>
        </w:rPr>
      </w:pPr>
    </w:p>
    <w:p w14:paraId="3699D031" w14:textId="45D4AA1D" w:rsidR="00244926" w:rsidRDefault="00244926" w:rsidP="00324EE0">
      <w:pPr>
        <w:spacing w:after="0" w:line="360" w:lineRule="auto"/>
        <w:rPr>
          <w:rFonts w:ascii="Arial" w:hAnsi="Arial" w:cs="Arial"/>
        </w:rPr>
      </w:pPr>
    </w:p>
    <w:p w14:paraId="0A8EEADD" w14:textId="77777777" w:rsidR="00244926" w:rsidRPr="0043132A" w:rsidRDefault="00244926" w:rsidP="00324EE0">
      <w:pPr>
        <w:spacing w:after="0" w:line="360" w:lineRule="auto"/>
        <w:rPr>
          <w:rFonts w:ascii="Arial" w:hAnsi="Arial" w:cs="Arial"/>
        </w:rPr>
      </w:pPr>
    </w:p>
    <w:p w14:paraId="41A3B35C" w14:textId="515CE2B1" w:rsidR="00354EEE" w:rsidRPr="00E474A7" w:rsidRDefault="00354EEE" w:rsidP="00324EE0">
      <w:pPr>
        <w:spacing w:after="0" w:line="360" w:lineRule="auto"/>
        <w:rPr>
          <w:rFonts w:ascii="Arial" w:hAnsi="Arial" w:cs="Arial"/>
          <w:color w:val="4472C4" w:themeColor="accent1"/>
          <w:sz w:val="32"/>
          <w:szCs w:val="32"/>
          <w:shd w:val="clear" w:color="auto" w:fill="FFFFFF"/>
        </w:rPr>
      </w:pPr>
      <w:r w:rsidRPr="00E474A7">
        <w:rPr>
          <w:rFonts w:ascii="Arial" w:hAnsi="Arial" w:cs="Arial"/>
          <w:color w:val="4472C4" w:themeColor="accent1"/>
          <w:sz w:val="32"/>
          <w:szCs w:val="32"/>
          <w:shd w:val="clear" w:color="auto" w:fill="FFFFFF"/>
        </w:rPr>
        <w:lastRenderedPageBreak/>
        <w:t>Conclusion</w:t>
      </w:r>
    </w:p>
    <w:p w14:paraId="7371860D" w14:textId="77777777" w:rsidR="00E24CD2" w:rsidRPr="0043132A" w:rsidRDefault="00E24CD2" w:rsidP="00324EE0">
      <w:pPr>
        <w:spacing w:after="0" w:line="360" w:lineRule="auto"/>
        <w:rPr>
          <w:rFonts w:ascii="Arial" w:hAnsi="Arial" w:cs="Arial"/>
          <w:shd w:val="clear" w:color="auto" w:fill="FFFFFF"/>
        </w:rPr>
      </w:pPr>
    </w:p>
    <w:p w14:paraId="53428B21" w14:textId="77777777" w:rsidR="00F34A11" w:rsidRPr="0043132A" w:rsidRDefault="00C5041E"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Many people dream of managing </w:t>
      </w:r>
      <w:r w:rsidR="00E24CD2" w:rsidRPr="0043132A">
        <w:rPr>
          <w:rFonts w:ascii="Arial" w:hAnsi="Arial" w:cs="Arial"/>
          <w:shd w:val="clear" w:color="auto" w:fill="FFFFFF"/>
        </w:rPr>
        <w:t>things. It</w:t>
      </w:r>
      <w:r w:rsidRPr="0043132A">
        <w:rPr>
          <w:rFonts w:ascii="Arial" w:hAnsi="Arial" w:cs="Arial"/>
          <w:shd w:val="clear" w:color="auto" w:fill="FFFFFF"/>
        </w:rPr>
        <w:t xml:space="preserve"> sounds great, and it seems very simple, you sit in a comfortable chair, read reports, give feedback, sign important </w:t>
      </w:r>
      <w:r w:rsidR="00E24CD2" w:rsidRPr="0043132A">
        <w:rPr>
          <w:rFonts w:ascii="Arial" w:hAnsi="Arial" w:cs="Arial"/>
          <w:shd w:val="clear" w:color="auto" w:fill="FFFFFF"/>
        </w:rPr>
        <w:t>contracts,</w:t>
      </w:r>
      <w:r w:rsidRPr="0043132A">
        <w:rPr>
          <w:rFonts w:ascii="Arial" w:hAnsi="Arial" w:cs="Arial"/>
          <w:shd w:val="clear" w:color="auto" w:fill="FFFFFF"/>
        </w:rPr>
        <w:t xml:space="preserve"> and enjoy the appellation very dear to many - "The boss". Too few people think about the ton of responsibility that weighs on your head daily as a </w:t>
      </w:r>
      <w:r w:rsidR="00E24CD2" w:rsidRPr="0043132A">
        <w:rPr>
          <w:rFonts w:ascii="Arial" w:hAnsi="Arial" w:cs="Arial"/>
          <w:shd w:val="clear" w:color="auto" w:fill="FFFFFF"/>
        </w:rPr>
        <w:t>leader. It</w:t>
      </w:r>
      <w:r w:rsidRPr="0043132A">
        <w:rPr>
          <w:rFonts w:ascii="Arial" w:hAnsi="Arial" w:cs="Arial"/>
          <w:shd w:val="clear" w:color="auto" w:fill="FFFFFF"/>
        </w:rPr>
        <w:t xml:space="preserve"> is not easy to be a manager, to have </w:t>
      </w:r>
      <w:r w:rsidR="00E24CD2" w:rsidRPr="0043132A">
        <w:rPr>
          <w:rFonts w:ascii="Arial" w:hAnsi="Arial" w:cs="Arial"/>
          <w:shd w:val="clear" w:color="auto" w:fill="FFFFFF"/>
        </w:rPr>
        <w:t>officials,</w:t>
      </w:r>
      <w:r w:rsidRPr="0043132A">
        <w:rPr>
          <w:rFonts w:ascii="Arial" w:hAnsi="Arial" w:cs="Arial"/>
          <w:shd w:val="clear" w:color="auto" w:fill="FFFFFF"/>
        </w:rPr>
        <w:t xml:space="preserve"> to be responsible for whatever moves in your workplace.</w:t>
      </w:r>
      <w:r w:rsidR="00E24CD2" w:rsidRPr="0043132A">
        <w:rPr>
          <w:rFonts w:ascii="Arial" w:hAnsi="Arial" w:cs="Arial"/>
          <w:shd w:val="clear" w:color="auto" w:fill="FFFFFF"/>
        </w:rPr>
        <w:t xml:space="preserve"> A</w:t>
      </w:r>
      <w:r w:rsidRPr="0043132A">
        <w:rPr>
          <w:rFonts w:ascii="Arial" w:hAnsi="Arial" w:cs="Arial"/>
          <w:shd w:val="clear" w:color="auto" w:fill="FFFFFF"/>
        </w:rPr>
        <w:t xml:space="preserve">s a manager, it is not surprising that you come to work </w:t>
      </w:r>
      <w:r w:rsidR="00E24CD2" w:rsidRPr="0043132A">
        <w:rPr>
          <w:rFonts w:ascii="Arial" w:hAnsi="Arial" w:cs="Arial"/>
          <w:shd w:val="clear" w:color="auto" w:fill="FFFFFF"/>
        </w:rPr>
        <w:t>first,</w:t>
      </w:r>
      <w:r w:rsidRPr="0043132A">
        <w:rPr>
          <w:rFonts w:ascii="Arial" w:hAnsi="Arial" w:cs="Arial"/>
          <w:shd w:val="clear" w:color="auto" w:fill="FFFFFF"/>
        </w:rPr>
        <w:t xml:space="preserve"> and you are the last one to leave the </w:t>
      </w:r>
      <w:r w:rsidR="00E24CD2" w:rsidRPr="0043132A">
        <w:rPr>
          <w:rFonts w:ascii="Arial" w:hAnsi="Arial" w:cs="Arial"/>
          <w:shd w:val="clear" w:color="auto" w:fill="FFFFFF"/>
        </w:rPr>
        <w:t>workplace. If</w:t>
      </w:r>
      <w:r w:rsidRPr="0043132A">
        <w:rPr>
          <w:rFonts w:ascii="Arial" w:hAnsi="Arial" w:cs="Arial"/>
          <w:shd w:val="clear" w:color="auto" w:fill="FFFFFF"/>
        </w:rPr>
        <w:t xml:space="preserve"> you want to streamline your management techniques, have results just as good with your employees as if you made each of your movements yourself, and in addition to that, to have a personal life that begins before 10pm, then encourage your employees to use their critical thinking and decision-making skills more often and everyone will </w:t>
      </w:r>
      <w:r w:rsidR="00E24CD2" w:rsidRPr="0043132A">
        <w:rPr>
          <w:rFonts w:ascii="Arial" w:hAnsi="Arial" w:cs="Arial"/>
          <w:shd w:val="clear" w:color="auto" w:fill="FFFFFF"/>
        </w:rPr>
        <w:t>benefit. If</w:t>
      </w:r>
      <w:r w:rsidRPr="0043132A">
        <w:rPr>
          <w:rFonts w:ascii="Arial" w:hAnsi="Arial" w:cs="Arial"/>
          <w:shd w:val="clear" w:color="auto" w:fill="FFFFFF"/>
        </w:rPr>
        <w:t xml:space="preserve"> we all believed and did not do research, things could go simple, and we would just need luck to arrive where we want to be. However, in today's world, it is crucial to be able to argue a hypothesis, to deal critically with a situation, whether you are a manager or an </w:t>
      </w:r>
      <w:r w:rsidR="00E24CD2" w:rsidRPr="0043132A">
        <w:rPr>
          <w:rFonts w:ascii="Arial" w:hAnsi="Arial" w:cs="Arial"/>
          <w:shd w:val="clear" w:color="auto" w:fill="FFFFFF"/>
        </w:rPr>
        <w:t xml:space="preserve">executor. </w:t>
      </w:r>
    </w:p>
    <w:p w14:paraId="4847A856" w14:textId="77777777" w:rsidR="00F34A11" w:rsidRPr="0043132A" w:rsidRDefault="00F34A11" w:rsidP="00324EE0">
      <w:pPr>
        <w:spacing w:after="0" w:line="360" w:lineRule="auto"/>
        <w:rPr>
          <w:rFonts w:ascii="Arial" w:hAnsi="Arial" w:cs="Arial"/>
          <w:shd w:val="clear" w:color="auto" w:fill="FFFFFF"/>
        </w:rPr>
      </w:pPr>
    </w:p>
    <w:p w14:paraId="5B883247" w14:textId="3AE041C3" w:rsidR="00C5041E"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Every</w:t>
      </w:r>
      <w:r w:rsidR="00C5041E" w:rsidRPr="0043132A">
        <w:rPr>
          <w:rFonts w:ascii="Arial" w:hAnsi="Arial" w:cs="Arial"/>
          <w:shd w:val="clear" w:color="auto" w:fill="FFFFFF"/>
        </w:rPr>
        <w:t xml:space="preserve"> team leader should encourage their employees to put themselves in their shoes when they have a decision to </w:t>
      </w:r>
      <w:r w:rsidR="00F34A11" w:rsidRPr="0043132A">
        <w:rPr>
          <w:rFonts w:ascii="Arial" w:hAnsi="Arial" w:cs="Arial"/>
          <w:shd w:val="clear" w:color="auto" w:fill="FFFFFF"/>
        </w:rPr>
        <w:t>make, when</w:t>
      </w:r>
      <w:r w:rsidR="00C5041E" w:rsidRPr="0043132A">
        <w:rPr>
          <w:rFonts w:ascii="Arial" w:hAnsi="Arial" w:cs="Arial"/>
          <w:shd w:val="clear" w:color="auto" w:fill="FFFFFF"/>
        </w:rPr>
        <w:t xml:space="preserve"> something unexpected happens, when the manager is away or engaged in something more </w:t>
      </w:r>
      <w:r w:rsidRPr="0043132A">
        <w:rPr>
          <w:rFonts w:ascii="Arial" w:hAnsi="Arial" w:cs="Arial"/>
          <w:shd w:val="clear" w:color="auto" w:fill="FFFFFF"/>
        </w:rPr>
        <w:t>important. If</w:t>
      </w:r>
      <w:r w:rsidR="00C5041E" w:rsidRPr="0043132A">
        <w:rPr>
          <w:rFonts w:ascii="Arial" w:hAnsi="Arial" w:cs="Arial"/>
          <w:shd w:val="clear" w:color="auto" w:fill="FFFFFF"/>
        </w:rPr>
        <w:t xml:space="preserve"> you have a team in charge that stands in line at your door every time it takes reason, practicality, and critical thinking... it's serious! Wastage of time, energy, </w:t>
      </w:r>
      <w:r w:rsidRPr="0043132A">
        <w:rPr>
          <w:rFonts w:ascii="Arial" w:hAnsi="Arial" w:cs="Arial"/>
          <w:shd w:val="clear" w:color="auto" w:fill="FFFFFF"/>
        </w:rPr>
        <w:t xml:space="preserve">resources. On the other </w:t>
      </w:r>
      <w:r w:rsidR="00F34A11" w:rsidRPr="0043132A">
        <w:rPr>
          <w:rFonts w:ascii="Arial" w:hAnsi="Arial" w:cs="Arial"/>
          <w:shd w:val="clear" w:color="auto" w:fill="FFFFFF"/>
        </w:rPr>
        <w:t>hand,</w:t>
      </w:r>
      <w:r w:rsidRPr="0043132A">
        <w:rPr>
          <w:rFonts w:ascii="Arial" w:hAnsi="Arial" w:cs="Arial"/>
          <w:shd w:val="clear" w:color="auto" w:fill="FFFFFF"/>
        </w:rPr>
        <w:t xml:space="preserve"> </w:t>
      </w:r>
      <w:r w:rsidR="00C5041E" w:rsidRPr="0043132A">
        <w:rPr>
          <w:rFonts w:ascii="Arial" w:hAnsi="Arial" w:cs="Arial"/>
          <w:shd w:val="clear" w:color="auto" w:fill="FFFFFF"/>
        </w:rPr>
        <w:t xml:space="preserve">if you train your employees to think critically, using their own neurons, you will notice positive changes, new ideas will tend to appear more like fungi after the rain, the team will be more dynamic and united (critical thinking often involves controversy, thorough argumentation, teamwork); solutions with wide applicability, both for a given situation and for the future, will emerge more frequently. </w:t>
      </w:r>
    </w:p>
    <w:p w14:paraId="44AE6935" w14:textId="77777777" w:rsidR="00F34A11" w:rsidRPr="0043132A" w:rsidRDefault="00F34A11" w:rsidP="00324EE0">
      <w:pPr>
        <w:spacing w:after="0" w:line="360" w:lineRule="auto"/>
        <w:rPr>
          <w:rFonts w:ascii="Arial" w:hAnsi="Arial" w:cs="Arial"/>
          <w:shd w:val="clear" w:color="auto" w:fill="FFFFFF"/>
        </w:rPr>
      </w:pPr>
    </w:p>
    <w:p w14:paraId="2A3CAAB2" w14:textId="0011C490" w:rsidR="00C5041E" w:rsidRPr="0043132A" w:rsidRDefault="00C5041E"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Finally, it will build confidence at the same time on your side, as a manager, who know that people in your background can also handle without sitting beside their chair 9 hours a </w:t>
      </w:r>
      <w:r w:rsidR="00E24CD2" w:rsidRPr="0043132A">
        <w:rPr>
          <w:rFonts w:ascii="Arial" w:hAnsi="Arial" w:cs="Arial"/>
          <w:shd w:val="clear" w:color="auto" w:fill="FFFFFF"/>
        </w:rPr>
        <w:t>day and</w:t>
      </w:r>
      <w:r w:rsidRPr="0043132A">
        <w:rPr>
          <w:rFonts w:ascii="Arial" w:hAnsi="Arial" w:cs="Arial"/>
          <w:shd w:val="clear" w:color="auto" w:fill="FFFFFF"/>
        </w:rPr>
        <w:t xml:space="preserve"> be confident that they can do a good job on their own. </w:t>
      </w:r>
    </w:p>
    <w:p w14:paraId="746D3013" w14:textId="77777777" w:rsidR="00C5041E" w:rsidRPr="0043132A" w:rsidRDefault="00C5041E" w:rsidP="00324EE0">
      <w:pPr>
        <w:spacing w:after="0" w:line="360" w:lineRule="auto"/>
        <w:rPr>
          <w:rFonts w:ascii="Arial" w:hAnsi="Arial" w:cs="Arial"/>
          <w:shd w:val="clear" w:color="auto" w:fill="FFFFFF"/>
        </w:rPr>
      </w:pPr>
    </w:p>
    <w:p w14:paraId="20B99681" w14:textId="77777777" w:rsidR="00E474A7" w:rsidRDefault="00E474A7" w:rsidP="00324EE0">
      <w:pPr>
        <w:spacing w:after="0" w:line="360" w:lineRule="auto"/>
        <w:rPr>
          <w:rFonts w:ascii="Arial" w:hAnsi="Arial" w:cs="Arial"/>
          <w:shd w:val="clear" w:color="auto" w:fill="FFFFFF"/>
        </w:rPr>
      </w:pPr>
    </w:p>
    <w:p w14:paraId="570841C6" w14:textId="77777777" w:rsidR="00E474A7" w:rsidRDefault="00E474A7" w:rsidP="00324EE0">
      <w:pPr>
        <w:spacing w:after="0" w:line="360" w:lineRule="auto"/>
        <w:rPr>
          <w:rFonts w:ascii="Arial" w:hAnsi="Arial" w:cs="Arial"/>
          <w:shd w:val="clear" w:color="auto" w:fill="FFFFFF"/>
        </w:rPr>
      </w:pPr>
    </w:p>
    <w:p w14:paraId="3A2DFF0F" w14:textId="77777777" w:rsidR="00E474A7" w:rsidRDefault="00E474A7" w:rsidP="00324EE0">
      <w:pPr>
        <w:spacing w:after="0" w:line="360" w:lineRule="auto"/>
        <w:rPr>
          <w:rFonts w:ascii="Arial" w:hAnsi="Arial" w:cs="Arial"/>
          <w:shd w:val="clear" w:color="auto" w:fill="FFFFFF"/>
        </w:rPr>
      </w:pPr>
    </w:p>
    <w:p w14:paraId="3467409C" w14:textId="72D03FD7" w:rsidR="00E24CD2" w:rsidRPr="0043132A" w:rsidRDefault="00C5041E" w:rsidP="00324EE0">
      <w:pPr>
        <w:spacing w:after="0" w:line="360" w:lineRule="auto"/>
        <w:rPr>
          <w:rFonts w:ascii="Arial" w:hAnsi="Arial" w:cs="Arial"/>
          <w:shd w:val="clear" w:color="auto" w:fill="FFFFFF"/>
        </w:rPr>
      </w:pPr>
      <w:r w:rsidRPr="0043132A">
        <w:rPr>
          <w:rFonts w:ascii="Arial" w:hAnsi="Arial" w:cs="Arial"/>
          <w:shd w:val="clear" w:color="auto" w:fill="FFFFFF"/>
        </w:rPr>
        <w:lastRenderedPageBreak/>
        <w:t xml:space="preserve">The first step of encouraging critical thinking is to help employees do a mental responsibility </w:t>
      </w:r>
      <w:bookmarkStart w:id="11" w:name="_Toc95307881"/>
      <w:bookmarkEnd w:id="5"/>
      <w:r w:rsidR="00E24CD2" w:rsidRPr="0043132A">
        <w:rPr>
          <w:rFonts w:ascii="Arial" w:hAnsi="Arial" w:cs="Arial"/>
          <w:shd w:val="clear" w:color="auto" w:fill="FFFFFF"/>
        </w:rPr>
        <w:t>exercise. If he presents you with a problem, he expects you to solve, you may begin by asking him what he thinks should be done. Questions such as "What would you choose?" "What would the outcome be if we made your choice?" ', 'What are the risks associated with the alternative you propose? "What alternatives come to mind as solutions?".</w:t>
      </w:r>
    </w:p>
    <w:p w14:paraId="0DB7593B" w14:textId="77777777" w:rsidR="00F34A11" w:rsidRPr="0043132A" w:rsidRDefault="00F34A11" w:rsidP="00324EE0">
      <w:pPr>
        <w:spacing w:after="0" w:line="360" w:lineRule="auto"/>
        <w:rPr>
          <w:rFonts w:ascii="Arial" w:hAnsi="Arial" w:cs="Arial"/>
          <w:shd w:val="clear" w:color="auto" w:fill="FFFFFF"/>
        </w:rPr>
      </w:pPr>
    </w:p>
    <w:p w14:paraId="588D020A" w14:textId="7206E620" w:rsidR="00E24CD2"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Being a manager does not mean doing parenting exercises, but helping your employees, as a real coach, develop professionally, have vision, and take risks. When you need to fix a problem, you can choose the algorithmic path, that is to use schematics that have already proven effective. Our thought has this great power to create logical patterns through which to respond to life situations, patterns which we store later. Critical thinking, however, implies something more than the choice of a plan to respond to a stimulus – it is a matter of getting the stimulus through a range of filters that will eventually lead us to the right choice of the response scheme. </w:t>
      </w:r>
    </w:p>
    <w:p w14:paraId="3350D160" w14:textId="77777777" w:rsidR="00E24CD2"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The first filter is analysis – here you do a mental deconstruction to better understand the issue. </w:t>
      </w:r>
    </w:p>
    <w:p w14:paraId="63AF226D" w14:textId="03B3FC4D" w:rsidR="00E24CD2"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Sometimes we make impulsive decisions, we don't analyse enough, we hurry, or we don't think about the consequences. In other words, sometimes we don't have a critical mindset and rush to resolve a problem or a decision. Clearly, it is not enough to put one's hand in people's heads to make them experts in analysing problems and providing solutions, but small formations to enable debates and controversies, small adjustments on the fly, your encouragement, and the open door they can open when they need advice will help you make them decision-makers and action-makers. A successful business involves not only a person who knows everything that moves and does all the work by himself, but a team in which all people count, where individual responsibility is also assumed and, finally, where everyone grows. </w:t>
      </w:r>
    </w:p>
    <w:p w14:paraId="50C89B58" w14:textId="77777777" w:rsidR="00E24CD2" w:rsidRPr="0043132A" w:rsidRDefault="00E24CD2" w:rsidP="00324EE0">
      <w:pPr>
        <w:spacing w:after="0" w:line="360" w:lineRule="auto"/>
        <w:rPr>
          <w:rFonts w:ascii="Arial" w:hAnsi="Arial" w:cs="Arial"/>
          <w:shd w:val="clear" w:color="auto" w:fill="FFFFFF"/>
        </w:rPr>
      </w:pPr>
    </w:p>
    <w:p w14:paraId="1260A0DD" w14:textId="287E5E56" w:rsidR="00E24CD2"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Critical thinking is a great tool in many situations, including constantly evaluating how far you have come – you, your company, your employees.</w:t>
      </w:r>
    </w:p>
    <w:p w14:paraId="6BAA5952" w14:textId="77777777" w:rsidR="00E24CD2" w:rsidRPr="0043132A" w:rsidRDefault="00E24CD2" w:rsidP="00324EE0">
      <w:pPr>
        <w:spacing w:after="0" w:line="360" w:lineRule="auto"/>
        <w:rPr>
          <w:rFonts w:ascii="Arial" w:hAnsi="Arial" w:cs="Arial"/>
          <w:shd w:val="clear" w:color="auto" w:fill="FFFFFF"/>
        </w:rPr>
      </w:pPr>
    </w:p>
    <w:p w14:paraId="64C1E9A5" w14:textId="77777777" w:rsidR="00E24CD2" w:rsidRPr="0043132A" w:rsidRDefault="00E24CD2" w:rsidP="00A115D7">
      <w:pPr>
        <w:spacing w:after="0" w:line="360" w:lineRule="auto"/>
        <w:rPr>
          <w:rFonts w:ascii="Arial" w:hAnsi="Arial" w:cs="Arial"/>
          <w:shd w:val="clear" w:color="auto" w:fill="FFFFFF"/>
        </w:rPr>
      </w:pPr>
    </w:p>
    <w:p w14:paraId="287AC733" w14:textId="77777777" w:rsidR="00E24CD2" w:rsidRPr="0043132A" w:rsidRDefault="00E24CD2" w:rsidP="00E24CD2">
      <w:pPr>
        <w:spacing w:after="0" w:line="240" w:lineRule="auto"/>
        <w:rPr>
          <w:rFonts w:ascii="Arial" w:hAnsi="Arial" w:cs="Arial"/>
          <w:shd w:val="clear" w:color="auto" w:fill="FFFFFF"/>
        </w:rPr>
      </w:pPr>
    </w:p>
    <w:p w14:paraId="5E929ADC" w14:textId="77777777" w:rsidR="00E24CD2" w:rsidRPr="0043132A" w:rsidRDefault="00E24CD2" w:rsidP="00E24CD2">
      <w:pPr>
        <w:spacing w:after="0" w:line="240" w:lineRule="auto"/>
        <w:rPr>
          <w:rFonts w:ascii="Arial" w:hAnsi="Arial" w:cs="Arial"/>
          <w:shd w:val="clear" w:color="auto" w:fill="FFFFFF"/>
        </w:rPr>
      </w:pPr>
    </w:p>
    <w:p w14:paraId="2BF51241" w14:textId="77777777" w:rsidR="00E24CD2" w:rsidRPr="0043132A" w:rsidRDefault="00E24CD2" w:rsidP="00E24CD2">
      <w:pPr>
        <w:spacing w:after="0" w:line="240" w:lineRule="auto"/>
        <w:rPr>
          <w:rFonts w:ascii="Arial" w:hAnsi="Arial" w:cs="Arial"/>
          <w:shd w:val="clear" w:color="auto" w:fill="FFFFFF"/>
        </w:rPr>
      </w:pPr>
    </w:p>
    <w:bookmarkEnd w:id="11"/>
    <w:p w14:paraId="051A00C4" w14:textId="77777777" w:rsidR="00BF6543" w:rsidRPr="0043132A" w:rsidRDefault="00BF6543" w:rsidP="00BF6543">
      <w:pPr>
        <w:spacing w:line="360" w:lineRule="auto"/>
        <w:rPr>
          <w:rFonts w:ascii="Arial" w:hAnsi="Arial" w:cs="Arial"/>
        </w:rPr>
      </w:pPr>
    </w:p>
    <w:p w14:paraId="225264CF" w14:textId="77777777" w:rsidR="00E474A7" w:rsidRDefault="00E474A7" w:rsidP="00427130">
      <w:pPr>
        <w:pStyle w:val="Heading2"/>
        <w:rPr>
          <w:rFonts w:ascii="Arial" w:hAnsi="Arial" w:cs="Arial"/>
          <w:sz w:val="22"/>
          <w:szCs w:val="22"/>
        </w:rPr>
      </w:pPr>
      <w:bookmarkStart w:id="12" w:name="_Hlk45960013"/>
      <w:bookmarkStart w:id="13" w:name="_Toc95307898"/>
    </w:p>
    <w:p w14:paraId="6BC27E8C" w14:textId="1018CBE2" w:rsidR="00427130" w:rsidRPr="0043132A" w:rsidRDefault="00BF6543" w:rsidP="00427130">
      <w:pPr>
        <w:pStyle w:val="Heading2"/>
        <w:rPr>
          <w:rFonts w:ascii="Arial" w:hAnsi="Arial" w:cs="Arial"/>
          <w:sz w:val="22"/>
          <w:szCs w:val="22"/>
        </w:rPr>
      </w:pPr>
      <w:r w:rsidRPr="00E474A7">
        <w:rPr>
          <w:rFonts w:ascii="Arial" w:hAnsi="Arial" w:cs="Arial"/>
          <w:color w:val="4472C4" w:themeColor="accent1"/>
          <w:sz w:val="32"/>
          <w:szCs w:val="32"/>
        </w:rPr>
        <w:t>References</w:t>
      </w:r>
      <w:bookmarkEnd w:id="12"/>
      <w:bookmarkEnd w:id="13"/>
      <w:r w:rsidR="00427130" w:rsidRPr="0043132A">
        <w:rPr>
          <w:rFonts w:ascii="Arial" w:hAnsi="Arial" w:cs="Arial"/>
        </w:rPr>
        <w:br/>
      </w:r>
    </w:p>
    <w:p w14:paraId="5B617658" w14:textId="77777777" w:rsidR="00630309" w:rsidRPr="0043132A" w:rsidRDefault="00630309">
      <w:pPr>
        <w:spacing w:after="0" w:line="240" w:lineRule="auto"/>
        <w:rPr>
          <w:rFonts w:ascii="Arial" w:hAnsi="Arial" w:cs="Arial"/>
        </w:rPr>
      </w:pPr>
    </w:p>
    <w:p w14:paraId="182A61F9" w14:textId="77777777" w:rsidR="003F0478" w:rsidRPr="003E33DC" w:rsidRDefault="003F0478" w:rsidP="003F0478">
      <w:pPr>
        <w:pStyle w:val="NoSpacing"/>
        <w:spacing w:after="240" w:line="360" w:lineRule="auto"/>
        <w:rPr>
          <w:rFonts w:ascii="Arial" w:hAnsi="Arial" w:cs="Arial"/>
          <w:color w:val="222222"/>
          <w:shd w:val="clear" w:color="auto" w:fill="FFFFFF"/>
        </w:rPr>
      </w:pPr>
      <w:bookmarkStart w:id="14" w:name="_Hlk99219431"/>
      <w:r w:rsidRPr="003E33DC">
        <w:rPr>
          <w:rFonts w:ascii="Arial" w:hAnsi="Arial" w:cs="Arial"/>
          <w:color w:val="222222"/>
          <w:shd w:val="clear" w:color="auto" w:fill="FFFFFF"/>
        </w:rPr>
        <w:t>Adair, J.E., 1973. </w:t>
      </w:r>
      <w:bookmarkEnd w:id="14"/>
      <w:r w:rsidRPr="003E33DC">
        <w:rPr>
          <w:rFonts w:ascii="Arial" w:hAnsi="Arial" w:cs="Arial"/>
          <w:i/>
          <w:iCs/>
          <w:color w:val="222222"/>
          <w:shd w:val="clear" w:color="auto" w:fill="FFFFFF"/>
        </w:rPr>
        <w:t>Action-centred leadership</w:t>
      </w:r>
      <w:r w:rsidRPr="003E33DC">
        <w:rPr>
          <w:rFonts w:ascii="Arial" w:hAnsi="Arial" w:cs="Arial"/>
          <w:color w:val="222222"/>
          <w:shd w:val="clear" w:color="auto" w:fill="FFFFFF"/>
        </w:rPr>
        <w:t> (pp. 07-084428). New York: McGraw-Hill</w:t>
      </w:r>
    </w:p>
    <w:p w14:paraId="2CFD4A86" w14:textId="590F2EB0" w:rsidR="003F0478" w:rsidRPr="003E33DC" w:rsidRDefault="003F0478" w:rsidP="003F0478">
      <w:pPr>
        <w:pStyle w:val="NoSpacing"/>
        <w:spacing w:after="240" w:line="360" w:lineRule="auto"/>
        <w:rPr>
          <w:rFonts w:ascii="Arial" w:eastAsia="Arial" w:hAnsi="Arial" w:cs="Arial"/>
        </w:rPr>
      </w:pPr>
      <w:bookmarkStart w:id="15" w:name="_Hlk99219021"/>
      <w:r w:rsidRPr="003E33DC">
        <w:rPr>
          <w:rFonts w:ascii="Arial" w:hAnsi="Arial" w:cs="Arial"/>
          <w:color w:val="222222"/>
          <w:shd w:val="clear" w:color="auto" w:fill="FFFFFF"/>
        </w:rPr>
        <w:t xml:space="preserve">Alshmemri, M., Shahwan-Akl, L. and Maude, P., </w:t>
      </w:r>
      <w:r>
        <w:rPr>
          <w:rFonts w:ascii="Arial" w:hAnsi="Arial" w:cs="Arial"/>
          <w:color w:val="222222"/>
          <w:shd w:val="clear" w:color="auto" w:fill="FFFFFF"/>
        </w:rPr>
        <w:t>(</w:t>
      </w:r>
      <w:r w:rsidRPr="003E33DC">
        <w:rPr>
          <w:rFonts w:ascii="Arial" w:hAnsi="Arial" w:cs="Arial"/>
          <w:color w:val="222222"/>
          <w:shd w:val="clear" w:color="auto" w:fill="FFFFFF"/>
        </w:rPr>
        <w:t>2017</w:t>
      </w:r>
      <w:bookmarkEnd w:id="15"/>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Herzberg’s two-factor theory. Life Science Journal, 14(5), pp.12-16.</w:t>
      </w:r>
      <w:r w:rsidRPr="003E33DC">
        <w:rPr>
          <w:rFonts w:ascii="Arial" w:eastAsia="Arial" w:hAnsi="Arial" w:cs="Arial"/>
        </w:rPr>
        <w:t xml:space="preserve"> [online] Available at</w:t>
      </w:r>
      <w:r w:rsidRPr="003E33DC">
        <w:rPr>
          <w:rFonts w:ascii="Arial" w:hAnsi="Arial" w:cs="Arial"/>
        </w:rPr>
        <w:t xml:space="preserve"> </w:t>
      </w:r>
      <w:hyperlink r:id="rId16" w:history="1">
        <w:r w:rsidRPr="003E33DC">
          <w:rPr>
            <w:rStyle w:val="Hyperlink"/>
            <w:rFonts w:ascii="Arial" w:eastAsia="Calibri" w:hAnsi="Arial" w:cs="Arial"/>
          </w:rPr>
          <w:t>https://www.lifesciencesite.com/lsj/life140517/03_32120lsj140517_12_16.pdf</w:t>
        </w:r>
      </w:hyperlink>
      <w:r w:rsidRPr="003E33DC">
        <w:rPr>
          <w:rFonts w:ascii="Arial" w:eastAsia="Calibri" w:hAnsi="Arial" w:cs="Arial"/>
        </w:rPr>
        <w:t xml:space="preserve"> </w:t>
      </w:r>
      <w:r w:rsidRPr="003E33DC">
        <w:rPr>
          <w:rFonts w:ascii="Arial" w:hAnsi="Arial" w:cs="Arial"/>
        </w:rPr>
        <w:t xml:space="preserve">. </w:t>
      </w:r>
      <w:r w:rsidRPr="003E33DC">
        <w:rPr>
          <w:rFonts w:ascii="Arial" w:eastAsia="Arial" w:hAnsi="Arial" w:cs="Arial"/>
        </w:rPr>
        <w:t>Accessed: 22/03/2022</w:t>
      </w:r>
    </w:p>
    <w:p w14:paraId="6222ED87" w14:textId="026D0074" w:rsidR="003F0478" w:rsidRDefault="003F0478" w:rsidP="003F0478">
      <w:pPr>
        <w:spacing w:line="360" w:lineRule="auto"/>
        <w:rPr>
          <w:rFonts w:ascii="Arial" w:hAnsi="Arial" w:cs="Arial"/>
          <w:i/>
          <w:iCs/>
          <w:color w:val="222222"/>
          <w:shd w:val="clear" w:color="auto" w:fill="FFFFFF"/>
        </w:rPr>
      </w:pPr>
      <w:r w:rsidRPr="003E33DC">
        <w:rPr>
          <w:rFonts w:ascii="Arial" w:hAnsi="Arial" w:cs="Arial"/>
          <w:color w:val="222222"/>
          <w:shd w:val="clear" w:color="auto" w:fill="FFFFFF"/>
        </w:rPr>
        <w:t xml:space="preserve">De Bono, E., </w:t>
      </w:r>
      <w:r>
        <w:rPr>
          <w:rFonts w:ascii="Arial" w:hAnsi="Arial" w:cs="Arial"/>
          <w:color w:val="222222"/>
          <w:shd w:val="clear" w:color="auto" w:fill="FFFFFF"/>
        </w:rPr>
        <w:t>(</w:t>
      </w:r>
      <w:r w:rsidRPr="003E33DC">
        <w:rPr>
          <w:rFonts w:ascii="Arial" w:hAnsi="Arial" w:cs="Arial"/>
          <w:color w:val="222222"/>
          <w:shd w:val="clear" w:color="auto" w:fill="FFFFFF"/>
        </w:rPr>
        <w:t>2017</w:t>
      </w:r>
      <w:r>
        <w:rPr>
          <w:rFonts w:ascii="Arial" w:hAnsi="Arial" w:cs="Arial"/>
          <w:color w:val="222222"/>
          <w:shd w:val="clear" w:color="auto" w:fill="FFFFFF"/>
        </w:rPr>
        <w:t>)</w:t>
      </w:r>
      <w:r w:rsidRPr="003E33DC">
        <w:rPr>
          <w:rFonts w:ascii="Arial" w:hAnsi="Arial" w:cs="Arial"/>
          <w:color w:val="222222"/>
          <w:shd w:val="clear" w:color="auto" w:fill="FFFFFF"/>
        </w:rPr>
        <w:t>. </w:t>
      </w:r>
      <w:r w:rsidRPr="00C83C5B">
        <w:rPr>
          <w:rFonts w:ascii="Arial" w:hAnsi="Arial" w:cs="Arial"/>
          <w:i/>
          <w:iCs/>
          <w:color w:val="222222"/>
          <w:shd w:val="clear" w:color="auto" w:fill="FFFFFF"/>
        </w:rPr>
        <w:t xml:space="preserve">Six Thinking Hats: The multi-million bestselling guide to running better meetings and making faster decisions. </w:t>
      </w:r>
    </w:p>
    <w:p w14:paraId="70FF5238" w14:textId="77777777" w:rsidR="003F0478" w:rsidRPr="003E33DC" w:rsidRDefault="003F0478" w:rsidP="003F0478">
      <w:pPr>
        <w:pStyle w:val="NoSpacing"/>
        <w:spacing w:after="240" w:line="360" w:lineRule="auto"/>
        <w:rPr>
          <w:rFonts w:ascii="Arial" w:eastAsia="Arial" w:hAnsi="Arial" w:cs="Arial"/>
        </w:rPr>
      </w:pPr>
      <w:r w:rsidRPr="003E33DC">
        <w:rPr>
          <w:rFonts w:ascii="Arial" w:hAnsi="Arial" w:cs="Arial"/>
          <w:color w:val="000000"/>
        </w:rPr>
        <w:t>Deming</w:t>
      </w:r>
      <w:r>
        <w:rPr>
          <w:rFonts w:ascii="Arial" w:hAnsi="Arial" w:cs="Arial"/>
          <w:color w:val="000000"/>
        </w:rPr>
        <w:t>,</w:t>
      </w:r>
      <w:r w:rsidRPr="003E33DC">
        <w:rPr>
          <w:rFonts w:ascii="Arial" w:hAnsi="Arial" w:cs="Arial"/>
          <w:color w:val="222222"/>
          <w:shd w:val="clear" w:color="auto" w:fill="FFFFFF"/>
        </w:rPr>
        <w:t xml:space="preserve"> </w:t>
      </w:r>
      <w:r>
        <w:rPr>
          <w:rFonts w:ascii="Arial" w:hAnsi="Arial" w:cs="Arial"/>
          <w:color w:val="222222"/>
          <w:shd w:val="clear" w:color="auto" w:fill="FFFFFF"/>
        </w:rPr>
        <w:t>W. E.</w:t>
      </w:r>
      <w:r w:rsidRPr="003E33DC">
        <w:rPr>
          <w:rFonts w:ascii="Arial" w:hAnsi="Arial" w:cs="Arial"/>
          <w:color w:val="222222"/>
          <w:shd w:val="clear" w:color="auto" w:fill="FFFFFF"/>
        </w:rPr>
        <w:t xml:space="preserve"> (no dates) </w:t>
      </w:r>
      <w:r w:rsidRPr="003E33DC">
        <w:rPr>
          <w:rFonts w:ascii="Arial" w:hAnsi="Arial" w:cs="Arial"/>
          <w:i/>
          <w:iCs/>
          <w:color w:val="222222"/>
          <w:shd w:val="clear" w:color="auto" w:fill="FFFFFF"/>
        </w:rPr>
        <w:t>W Edwards Deming</w:t>
      </w:r>
      <w:r w:rsidRPr="003E33DC">
        <w:rPr>
          <w:rFonts w:ascii="Arial" w:hAnsi="Arial" w:cs="Arial"/>
          <w:color w:val="222222"/>
          <w:shd w:val="clear" w:color="auto" w:fill="FFFFFF"/>
        </w:rPr>
        <w:t xml:space="preserve"> </w:t>
      </w:r>
      <w:r w:rsidRPr="003E33DC">
        <w:rPr>
          <w:rFonts w:ascii="Arial" w:eastAsia="Arial" w:hAnsi="Arial" w:cs="Arial"/>
        </w:rPr>
        <w:t xml:space="preserve">[online] Available at: </w:t>
      </w:r>
      <w:hyperlink r:id="rId17" w:history="1">
        <w:r w:rsidRPr="003E33DC">
          <w:rPr>
            <w:rStyle w:val="Hyperlink"/>
            <w:rFonts w:ascii="Arial" w:eastAsia="Arial" w:hAnsi="Arial" w:cs="Arial"/>
          </w:rPr>
          <w:t>https://www.bl.uk/people/w-edwards-deming</w:t>
        </w:r>
      </w:hyperlink>
      <w:r w:rsidRPr="003E33DC">
        <w:rPr>
          <w:rFonts w:ascii="Arial" w:eastAsia="Arial" w:hAnsi="Arial" w:cs="Arial"/>
        </w:rPr>
        <w:t xml:space="preserve"> .Accessed: 22/03/2022</w:t>
      </w:r>
    </w:p>
    <w:p w14:paraId="0E022A0E" w14:textId="77777777" w:rsidR="003F0478" w:rsidRPr="003E33DC" w:rsidRDefault="003F0478" w:rsidP="003F0478">
      <w:pPr>
        <w:pStyle w:val="NoSpacing"/>
        <w:spacing w:after="240" w:line="360" w:lineRule="auto"/>
        <w:rPr>
          <w:rFonts w:ascii="Arial" w:eastAsia="Arial" w:hAnsi="Arial" w:cs="Arial"/>
        </w:rPr>
      </w:pPr>
      <w:r w:rsidRPr="003E33DC">
        <w:rPr>
          <w:rFonts w:ascii="Arial" w:hAnsi="Arial" w:cs="Arial"/>
          <w:color w:val="222222"/>
          <w:shd w:val="clear" w:color="auto" w:fill="FFFFFF"/>
        </w:rPr>
        <w:t xml:space="preserve">English, L.P., </w:t>
      </w:r>
      <w:r>
        <w:rPr>
          <w:rFonts w:ascii="Arial" w:hAnsi="Arial" w:cs="Arial"/>
          <w:color w:val="222222"/>
          <w:shd w:val="clear" w:color="auto" w:fill="FFFFFF"/>
        </w:rPr>
        <w:t>(</w:t>
      </w:r>
      <w:r w:rsidRPr="003E33DC">
        <w:rPr>
          <w:rFonts w:ascii="Arial" w:hAnsi="Arial" w:cs="Arial"/>
          <w:color w:val="222222"/>
          <w:shd w:val="clear" w:color="auto" w:fill="FFFFFF"/>
        </w:rPr>
        <w:t>2007</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Deming’s 14 Points of Quality Applied to Information Quality Management.</w:t>
      </w:r>
      <w:r w:rsidRPr="003E33DC">
        <w:rPr>
          <w:rFonts w:ascii="Arial" w:eastAsia="Arial" w:hAnsi="Arial" w:cs="Arial"/>
        </w:rPr>
        <w:t xml:space="preserve"> [online] Available at: </w:t>
      </w:r>
      <w:hyperlink r:id="rId18" w:history="1">
        <w:r w:rsidRPr="003E33DC">
          <w:rPr>
            <w:rStyle w:val="Hyperlink"/>
            <w:rFonts w:ascii="Arial" w:eastAsia="Arial" w:hAnsi="Arial" w:cs="Arial"/>
          </w:rPr>
          <w:t>http://mitiq.mit.edu/IQIS/Documents/CDOIQS_200777/Papers/01_09_1D.pdf</w:t>
        </w:r>
      </w:hyperlink>
      <w:r w:rsidRPr="003E33DC">
        <w:rPr>
          <w:rFonts w:ascii="Arial" w:eastAsia="Arial" w:hAnsi="Arial" w:cs="Arial"/>
        </w:rPr>
        <w:t xml:space="preserve"> .Accessed: 22/03/2022</w:t>
      </w:r>
    </w:p>
    <w:p w14:paraId="0FDE833B" w14:textId="728023D6" w:rsidR="003F0478" w:rsidRDefault="003F0478" w:rsidP="003F0478">
      <w:pPr>
        <w:spacing w:line="360" w:lineRule="auto"/>
        <w:rPr>
          <w:rFonts w:ascii="Arial" w:hAnsi="Arial" w:cs="Arial"/>
        </w:rPr>
      </w:pPr>
      <w:r w:rsidRPr="003E33DC">
        <w:rPr>
          <w:rFonts w:ascii="Arial" w:hAnsi="Arial" w:cs="Arial"/>
        </w:rPr>
        <w:t xml:space="preserve">Ennis, R. </w:t>
      </w:r>
      <w:proofErr w:type="gramStart"/>
      <w:r w:rsidRPr="003E33DC">
        <w:rPr>
          <w:rFonts w:ascii="Arial" w:hAnsi="Arial" w:cs="Arial"/>
        </w:rPr>
        <w:t xml:space="preserve">H. </w:t>
      </w:r>
      <w:r>
        <w:rPr>
          <w:rFonts w:ascii="Arial" w:hAnsi="Arial" w:cs="Arial"/>
        </w:rPr>
        <w:t>,</w:t>
      </w:r>
      <w:proofErr w:type="gramEnd"/>
      <w:r>
        <w:rPr>
          <w:rFonts w:ascii="Arial" w:hAnsi="Arial" w:cs="Arial"/>
        </w:rPr>
        <w:t xml:space="preserve"> </w:t>
      </w:r>
      <w:r w:rsidRPr="003E33DC">
        <w:rPr>
          <w:rFonts w:ascii="Arial" w:hAnsi="Arial" w:cs="Arial"/>
        </w:rPr>
        <w:t xml:space="preserve">(1985). </w:t>
      </w:r>
      <w:r w:rsidRPr="00C83C5B">
        <w:rPr>
          <w:rFonts w:ascii="Arial" w:hAnsi="Arial" w:cs="Arial"/>
          <w:i/>
          <w:iCs/>
        </w:rPr>
        <w:t>A logical basis for measuring critical thinking skills. Educational Leadership, 43(2), 44–48</w:t>
      </w:r>
      <w:r w:rsidRPr="003E33DC">
        <w:rPr>
          <w:rFonts w:ascii="Arial" w:hAnsi="Arial" w:cs="Arial"/>
        </w:rPr>
        <w:t>.</w:t>
      </w:r>
    </w:p>
    <w:p w14:paraId="1DF0790F" w14:textId="38EBB1F1" w:rsidR="003F0478" w:rsidRDefault="003F0478" w:rsidP="003F0478">
      <w:pPr>
        <w:spacing w:line="360" w:lineRule="auto"/>
        <w:rPr>
          <w:rFonts w:ascii="Arial" w:hAnsi="Arial" w:cs="Arial"/>
          <w:color w:val="222222"/>
          <w:shd w:val="clear" w:color="auto" w:fill="FFFFFF"/>
        </w:rPr>
      </w:pPr>
      <w:r w:rsidRPr="003E33DC">
        <w:rPr>
          <w:rFonts w:ascii="Arial" w:hAnsi="Arial" w:cs="Arial"/>
          <w:color w:val="222222"/>
          <w:shd w:val="clear" w:color="auto" w:fill="FFFFFF"/>
        </w:rPr>
        <w:t xml:space="preserve">Facione, N.C., Facione, P.A. and Sanchez, C.A., </w:t>
      </w:r>
      <w:r>
        <w:rPr>
          <w:rFonts w:ascii="Arial" w:hAnsi="Arial" w:cs="Arial"/>
          <w:color w:val="222222"/>
          <w:shd w:val="clear" w:color="auto" w:fill="FFFFFF"/>
        </w:rPr>
        <w:t>(</w:t>
      </w:r>
      <w:r w:rsidRPr="003E33DC">
        <w:rPr>
          <w:rFonts w:ascii="Arial" w:hAnsi="Arial" w:cs="Arial"/>
          <w:color w:val="222222"/>
          <w:shd w:val="clear" w:color="auto" w:fill="FFFFFF"/>
        </w:rPr>
        <w:t>1994</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Critical thinking disposition as a measure of competent clinical judgment: The development of the California Critical Thinking Disposition Inventory. Journal of Nursing Education, 33(8), pp.345-350</w:t>
      </w:r>
      <w:r w:rsidRPr="003E33DC">
        <w:rPr>
          <w:rFonts w:ascii="Arial" w:hAnsi="Arial" w:cs="Arial"/>
          <w:color w:val="222222"/>
          <w:shd w:val="clear" w:color="auto" w:fill="FFFFFF"/>
        </w:rPr>
        <w:t>.</w:t>
      </w:r>
    </w:p>
    <w:p w14:paraId="7E208D8E" w14:textId="4516454A" w:rsidR="003F0478" w:rsidRDefault="003F0478" w:rsidP="003F0478">
      <w:pPr>
        <w:spacing w:line="360" w:lineRule="auto"/>
        <w:rPr>
          <w:rFonts w:ascii="Arial" w:hAnsi="Arial" w:cs="Arial"/>
          <w:i/>
          <w:iCs/>
        </w:rPr>
      </w:pPr>
      <w:r w:rsidRPr="003E33DC">
        <w:rPr>
          <w:rFonts w:ascii="Arial" w:hAnsi="Arial" w:cs="Arial"/>
        </w:rPr>
        <w:t xml:space="preserve">Facione, P. A. (2000). </w:t>
      </w:r>
      <w:r w:rsidRPr="00C83C5B">
        <w:rPr>
          <w:rFonts w:ascii="Arial" w:hAnsi="Arial" w:cs="Arial"/>
          <w:i/>
          <w:iCs/>
        </w:rPr>
        <w:t>The disposition toward critical thinking: Its character, measurement, and relation to critical thinking skill. Informal Logic, 20(1), 61–84.</w:t>
      </w:r>
    </w:p>
    <w:p w14:paraId="41E36BA9" w14:textId="77777777" w:rsidR="003F0478" w:rsidRPr="003E33DC" w:rsidRDefault="003F0478" w:rsidP="003F0478">
      <w:pPr>
        <w:pStyle w:val="NoSpacing"/>
        <w:spacing w:after="240" w:line="360" w:lineRule="auto"/>
        <w:rPr>
          <w:rFonts w:ascii="Arial" w:eastAsia="Arial" w:hAnsi="Arial" w:cs="Arial"/>
        </w:rPr>
      </w:pPr>
      <w:r w:rsidRPr="003E33DC">
        <w:rPr>
          <w:rFonts w:ascii="Arial" w:hAnsi="Arial" w:cs="Arial"/>
          <w:color w:val="222222"/>
          <w:shd w:val="clear" w:color="auto" w:fill="FFFFFF"/>
        </w:rPr>
        <w:t xml:space="preserve">Goleman, D., </w:t>
      </w:r>
      <w:r>
        <w:rPr>
          <w:rFonts w:ascii="Arial" w:hAnsi="Arial" w:cs="Arial"/>
          <w:color w:val="222222"/>
          <w:shd w:val="clear" w:color="auto" w:fill="FFFFFF"/>
        </w:rPr>
        <w:t>(</w:t>
      </w:r>
      <w:r w:rsidRPr="003E33DC">
        <w:rPr>
          <w:rFonts w:ascii="Arial" w:hAnsi="Arial" w:cs="Arial"/>
          <w:color w:val="222222"/>
          <w:shd w:val="clear" w:color="auto" w:fill="FFFFFF"/>
        </w:rPr>
        <w:t>2001</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Emotional intelligence: Issues in paradigm building. The emotionally intelligent workplace, 13, p.26</w:t>
      </w:r>
      <w:r w:rsidRPr="003E33DC">
        <w:rPr>
          <w:rFonts w:ascii="Arial" w:hAnsi="Arial" w:cs="Arial"/>
          <w:color w:val="222222"/>
          <w:shd w:val="clear" w:color="auto" w:fill="FFFFFF"/>
        </w:rPr>
        <w:t>.</w:t>
      </w:r>
      <w:r w:rsidRPr="003E33DC">
        <w:rPr>
          <w:rFonts w:ascii="Arial" w:eastAsia="Arial" w:hAnsi="Arial" w:cs="Arial"/>
        </w:rPr>
        <w:t xml:space="preserve"> [online] Available at</w:t>
      </w:r>
      <w:r w:rsidRPr="003E33DC">
        <w:rPr>
          <w:rFonts w:ascii="Arial" w:eastAsia="Calibri" w:hAnsi="Arial" w:cs="Arial"/>
        </w:rPr>
        <w:t xml:space="preserve">: </w:t>
      </w:r>
      <w:hyperlink r:id="rId19" w:history="1">
        <w:r w:rsidRPr="003E33DC">
          <w:rPr>
            <w:rStyle w:val="Hyperlink"/>
            <w:rFonts w:ascii="Arial" w:eastAsia="Calibri" w:hAnsi="Arial" w:cs="Arial"/>
          </w:rPr>
          <w:t>https://www.proveritas.com.au/downloads/Emotional-Intelligence-12-Elements.PDF</w:t>
        </w:r>
      </w:hyperlink>
      <w:r w:rsidRPr="003E33DC">
        <w:rPr>
          <w:rFonts w:ascii="Arial" w:eastAsia="Calibri" w:hAnsi="Arial" w:cs="Arial"/>
        </w:rPr>
        <w:t xml:space="preserve"> </w:t>
      </w:r>
      <w:r w:rsidRPr="003E33DC">
        <w:rPr>
          <w:rFonts w:ascii="Arial" w:hAnsi="Arial" w:cs="Arial"/>
        </w:rPr>
        <w:t xml:space="preserve">. </w:t>
      </w:r>
      <w:r w:rsidRPr="003E33DC">
        <w:rPr>
          <w:rFonts w:ascii="Arial" w:eastAsia="Arial" w:hAnsi="Arial" w:cs="Arial"/>
        </w:rPr>
        <w:t>Accessed: 25/03/2022</w:t>
      </w:r>
    </w:p>
    <w:p w14:paraId="21E5AA32" w14:textId="77777777" w:rsidR="003F0478" w:rsidRDefault="003F0478" w:rsidP="003F0478">
      <w:pPr>
        <w:pStyle w:val="NoSpacing"/>
        <w:spacing w:after="240" w:line="360" w:lineRule="auto"/>
        <w:rPr>
          <w:rFonts w:ascii="Arial" w:hAnsi="Arial" w:cs="Arial"/>
          <w:i/>
          <w:iCs/>
          <w:color w:val="222222"/>
          <w:shd w:val="clear" w:color="auto" w:fill="FFFFFF"/>
        </w:rPr>
      </w:pPr>
      <w:r w:rsidRPr="003E33DC">
        <w:rPr>
          <w:rFonts w:ascii="Arial" w:hAnsi="Arial" w:cs="Arial"/>
          <w:color w:val="222222"/>
          <w:shd w:val="clear" w:color="auto" w:fill="FFFFFF"/>
        </w:rPr>
        <w:t xml:space="preserve">Goleman, D., </w:t>
      </w:r>
      <w:r>
        <w:rPr>
          <w:rFonts w:ascii="Arial" w:hAnsi="Arial" w:cs="Arial"/>
          <w:color w:val="222222"/>
          <w:shd w:val="clear" w:color="auto" w:fill="FFFFFF"/>
        </w:rPr>
        <w:t>(</w:t>
      </w:r>
      <w:r w:rsidRPr="003E33DC">
        <w:rPr>
          <w:rFonts w:ascii="Arial" w:hAnsi="Arial" w:cs="Arial"/>
          <w:color w:val="222222"/>
          <w:shd w:val="clear" w:color="auto" w:fill="FFFFFF"/>
        </w:rPr>
        <w:t>2020</w:t>
      </w:r>
      <w:r>
        <w:rPr>
          <w:rFonts w:ascii="Arial" w:hAnsi="Arial" w:cs="Arial"/>
          <w:color w:val="222222"/>
          <w:shd w:val="clear" w:color="auto" w:fill="FFFFFF"/>
        </w:rPr>
        <w:t>)</w:t>
      </w:r>
      <w:r w:rsidRPr="00C83C5B">
        <w:rPr>
          <w:rFonts w:ascii="Arial" w:hAnsi="Arial" w:cs="Arial"/>
          <w:i/>
          <w:iCs/>
          <w:color w:val="222222"/>
          <w:shd w:val="clear" w:color="auto" w:fill="FFFFFF"/>
        </w:rPr>
        <w:t>. Emotional intelligence. Bloomsbury Publishing.</w:t>
      </w:r>
    </w:p>
    <w:p w14:paraId="16B2082F" w14:textId="221F329E" w:rsidR="003F0478" w:rsidRDefault="003F0478" w:rsidP="003F0478">
      <w:pPr>
        <w:pStyle w:val="NoSpacing"/>
        <w:spacing w:after="240" w:line="360" w:lineRule="auto"/>
        <w:rPr>
          <w:rFonts w:ascii="Arial" w:hAnsi="Arial" w:cs="Arial"/>
          <w:i/>
          <w:iCs/>
          <w:color w:val="222222"/>
          <w:shd w:val="clear" w:color="auto" w:fill="FFFFFF"/>
        </w:rPr>
      </w:pPr>
      <w:r w:rsidRPr="003E33DC">
        <w:rPr>
          <w:rFonts w:ascii="Arial" w:hAnsi="Arial" w:cs="Arial"/>
          <w:color w:val="222222"/>
          <w:shd w:val="clear" w:color="auto" w:fill="FFFFFF"/>
        </w:rPr>
        <w:lastRenderedPageBreak/>
        <w:t xml:space="preserve">Herzberg, F., </w:t>
      </w:r>
      <w:r>
        <w:rPr>
          <w:rFonts w:ascii="Arial" w:hAnsi="Arial" w:cs="Arial"/>
          <w:color w:val="222222"/>
          <w:shd w:val="clear" w:color="auto" w:fill="FFFFFF"/>
        </w:rPr>
        <w:t>(</w:t>
      </w:r>
      <w:r w:rsidRPr="003E33DC">
        <w:rPr>
          <w:rFonts w:ascii="Arial" w:hAnsi="Arial" w:cs="Arial"/>
          <w:color w:val="222222"/>
          <w:shd w:val="clear" w:color="auto" w:fill="FFFFFF"/>
        </w:rPr>
        <w:t>2017</w:t>
      </w:r>
      <w:r>
        <w:rPr>
          <w:rFonts w:ascii="Arial" w:hAnsi="Arial" w:cs="Arial"/>
          <w:color w:val="222222"/>
          <w:shd w:val="clear" w:color="auto" w:fill="FFFFFF"/>
        </w:rPr>
        <w:t>)</w:t>
      </w:r>
      <w:r w:rsidRPr="003E33DC">
        <w:rPr>
          <w:rFonts w:ascii="Arial" w:hAnsi="Arial" w:cs="Arial"/>
          <w:color w:val="222222"/>
          <w:shd w:val="clear" w:color="auto" w:fill="FFFFFF"/>
        </w:rPr>
        <w:t>. </w:t>
      </w:r>
      <w:r w:rsidRPr="00C83C5B">
        <w:rPr>
          <w:rFonts w:ascii="Arial" w:hAnsi="Arial" w:cs="Arial"/>
          <w:i/>
          <w:iCs/>
          <w:color w:val="222222"/>
          <w:shd w:val="clear" w:color="auto" w:fill="FFFFFF"/>
        </w:rPr>
        <w:t>Motivation to work. Routledge.</w:t>
      </w:r>
    </w:p>
    <w:p w14:paraId="46F0A042" w14:textId="77777777" w:rsidR="003F0478" w:rsidRDefault="003F0478" w:rsidP="003F0478">
      <w:pPr>
        <w:spacing w:after="100" w:afterAutospacing="1" w:line="360" w:lineRule="auto"/>
        <w:rPr>
          <w:rFonts w:ascii="Arial" w:hAnsi="Arial" w:cs="Arial"/>
          <w:i/>
          <w:iCs/>
        </w:rPr>
      </w:pPr>
      <w:r w:rsidRPr="003E33DC">
        <w:rPr>
          <w:rFonts w:ascii="Arial" w:hAnsi="Arial" w:cs="Arial"/>
        </w:rPr>
        <w:t xml:space="preserve">Hofstede, G. (1984). </w:t>
      </w:r>
      <w:r w:rsidRPr="00C83C5B">
        <w:rPr>
          <w:rFonts w:ascii="Arial" w:hAnsi="Arial" w:cs="Arial"/>
          <w:i/>
          <w:iCs/>
        </w:rPr>
        <w:t>Cultural dimensions in management and planning. Asia Pacific Journal of Management, 1(2), 81–99.</w:t>
      </w:r>
    </w:p>
    <w:p w14:paraId="1840CBC3" w14:textId="77777777" w:rsidR="003F0478" w:rsidRPr="00A665FE" w:rsidRDefault="005C4515" w:rsidP="003F0478">
      <w:pPr>
        <w:spacing w:after="100" w:afterAutospacing="1" w:line="360" w:lineRule="auto"/>
        <w:rPr>
          <w:rFonts w:ascii="Arial" w:eastAsia="Times New Roman" w:hAnsi="Arial" w:cs="Arial"/>
          <w:color w:val="4472C4" w:themeColor="accent1"/>
          <w:lang w:eastAsia="en-GB"/>
        </w:rPr>
      </w:pPr>
      <w:hyperlink r:id="rId20" w:history="1">
        <w:r w:rsidR="003F0478" w:rsidRPr="00A665FE">
          <w:rPr>
            <w:rStyle w:val="Hyperlink"/>
            <w:rFonts w:ascii="Arial" w:hAnsi="Arial" w:cs="Arial"/>
            <w:color w:val="282828"/>
          </w:rPr>
          <w:t>Hopper</w:t>
        </w:r>
      </w:hyperlink>
      <w:r w:rsidR="003F0478" w:rsidRPr="00A665FE">
        <w:rPr>
          <w:rFonts w:ascii="Arial" w:hAnsi="Arial" w:cs="Arial"/>
        </w:rPr>
        <w:t xml:space="preserve"> , E., (2020)</w:t>
      </w:r>
      <w:r w:rsidR="003F0478" w:rsidRPr="00A665FE">
        <w:t xml:space="preserve"> </w:t>
      </w:r>
      <w:r w:rsidR="003F0478" w:rsidRPr="00A665FE">
        <w:rPr>
          <w:rFonts w:ascii="Arial" w:hAnsi="Arial" w:cs="Arial"/>
          <w:i/>
          <w:iCs/>
          <w:color w:val="222222"/>
          <w:shd w:val="clear" w:color="auto" w:fill="FFFFFF"/>
        </w:rPr>
        <w:t xml:space="preserve">Maslow's Hierarchy of Needs Explained </w:t>
      </w:r>
      <w:r w:rsidR="003F0478" w:rsidRPr="003E33DC">
        <w:rPr>
          <w:rFonts w:ascii="Arial" w:eastAsia="Arial" w:hAnsi="Arial" w:cs="Arial"/>
        </w:rPr>
        <w:t>[online] Available at</w:t>
      </w:r>
      <w:r w:rsidR="003F0478" w:rsidRPr="003E33DC">
        <w:rPr>
          <w:rFonts w:ascii="Arial" w:eastAsia="Calibri" w:hAnsi="Arial" w:cs="Arial"/>
        </w:rPr>
        <w:t xml:space="preserve">: </w:t>
      </w:r>
      <w:hyperlink r:id="rId21" w:history="1">
        <w:r w:rsidR="003F0478" w:rsidRPr="00BE5E1A">
          <w:rPr>
            <w:rStyle w:val="Hyperlink"/>
            <w:rFonts w:ascii="Arial" w:eastAsia="Calibri" w:hAnsi="Arial" w:cs="Arial"/>
          </w:rPr>
          <w:t>https://www.thoughtco.com/maslows-hierarchy-of-needs-4582571</w:t>
        </w:r>
      </w:hyperlink>
      <w:r w:rsidR="003F0478">
        <w:rPr>
          <w:rFonts w:ascii="Arial" w:eastAsia="Calibri" w:hAnsi="Arial" w:cs="Arial"/>
        </w:rPr>
        <w:t xml:space="preserve"> .</w:t>
      </w:r>
      <w:r w:rsidR="003F0478" w:rsidRPr="003E33DC">
        <w:rPr>
          <w:rFonts w:ascii="Arial" w:eastAsia="Arial" w:hAnsi="Arial" w:cs="Arial"/>
        </w:rPr>
        <w:t>Accessed: 25/03/2022</w:t>
      </w:r>
    </w:p>
    <w:p w14:paraId="08D5ABC5" w14:textId="77777777" w:rsidR="003F0478" w:rsidRPr="004253FD" w:rsidRDefault="003F0478" w:rsidP="003F0478">
      <w:pPr>
        <w:pStyle w:val="NoSpacing"/>
        <w:spacing w:after="240" w:line="360" w:lineRule="auto"/>
        <w:rPr>
          <w:rFonts w:ascii="Arial" w:eastAsia="Arial" w:hAnsi="Arial" w:cs="Arial"/>
        </w:rPr>
      </w:pPr>
      <w:r>
        <w:rPr>
          <w:rFonts w:ascii="Arial" w:hAnsi="Arial" w:cs="Arial"/>
          <w:color w:val="222222"/>
          <w:shd w:val="clear" w:color="auto" w:fill="FFFFFF"/>
        </w:rPr>
        <w:t>HRMP</w:t>
      </w:r>
      <w:r w:rsidRPr="003E33DC">
        <w:rPr>
          <w:rFonts w:ascii="Arial" w:hAnsi="Arial" w:cs="Arial"/>
          <w:color w:val="222222"/>
          <w:shd w:val="clear" w:color="auto" w:fill="FFFFFF"/>
        </w:rPr>
        <w:t xml:space="preserve"> </w:t>
      </w:r>
      <w:r>
        <w:rPr>
          <w:rFonts w:ascii="Arial" w:hAnsi="Arial" w:cs="Arial"/>
          <w:color w:val="222222"/>
          <w:shd w:val="clear" w:color="auto" w:fill="FFFFFF"/>
        </w:rPr>
        <w:t>(no date)</w:t>
      </w:r>
      <w:r w:rsidRPr="003E33DC">
        <w:rPr>
          <w:rFonts w:ascii="Arial" w:hAnsi="Arial" w:cs="Arial"/>
          <w:color w:val="222222"/>
          <w:shd w:val="clear" w:color="auto" w:fill="FFFFFF"/>
        </w:rPr>
        <w:t>. </w:t>
      </w:r>
      <w:r w:rsidRPr="004253FD">
        <w:rPr>
          <w:rFonts w:ascii="Arial" w:hAnsi="Arial" w:cs="Arial"/>
          <w:i/>
          <w:iCs/>
          <w:color w:val="222222"/>
          <w:shd w:val="clear" w:color="auto" w:fill="FFFFFF"/>
        </w:rPr>
        <w:t>Herzberg two factor theory</w:t>
      </w:r>
      <w:r>
        <w:rPr>
          <w:rFonts w:ascii="Arial" w:hAnsi="Arial" w:cs="Arial"/>
          <w:i/>
          <w:iCs/>
          <w:color w:val="222222"/>
          <w:shd w:val="clear" w:color="auto" w:fill="FFFFFF"/>
        </w:rPr>
        <w:t xml:space="preserve">. </w:t>
      </w:r>
      <w:r w:rsidRPr="003E33DC">
        <w:rPr>
          <w:rFonts w:ascii="Arial" w:eastAsia="Arial" w:hAnsi="Arial" w:cs="Arial"/>
        </w:rPr>
        <w:t>[online] Available at</w:t>
      </w:r>
      <w:r w:rsidRPr="003E33DC">
        <w:rPr>
          <w:rFonts w:ascii="Arial" w:eastAsia="Calibri" w:hAnsi="Arial" w:cs="Arial"/>
        </w:rPr>
        <w:t xml:space="preserve">: </w:t>
      </w:r>
      <w:hyperlink r:id="rId22" w:history="1">
        <w:r w:rsidRPr="00BE5E1A">
          <w:rPr>
            <w:rStyle w:val="Hyperlink"/>
            <w:rFonts w:ascii="Arial" w:eastAsia="Calibri" w:hAnsi="Arial" w:cs="Arial"/>
          </w:rPr>
          <w:t>http://hrmpractice.com/herzberg-two-factor-theory/</w:t>
        </w:r>
      </w:hyperlink>
      <w:r>
        <w:rPr>
          <w:rFonts w:ascii="Arial" w:eastAsia="Calibri" w:hAnsi="Arial" w:cs="Arial"/>
        </w:rPr>
        <w:t xml:space="preserve"> .</w:t>
      </w:r>
      <w:r w:rsidRPr="003E33DC">
        <w:rPr>
          <w:rFonts w:ascii="Arial" w:eastAsia="Arial" w:hAnsi="Arial" w:cs="Arial"/>
        </w:rPr>
        <w:t>Accessed: 25/03/2022</w:t>
      </w:r>
    </w:p>
    <w:p w14:paraId="0FC7792B" w14:textId="371833FA" w:rsidR="003F0478" w:rsidRPr="003F0478" w:rsidRDefault="003F0478" w:rsidP="003F0478">
      <w:pPr>
        <w:pStyle w:val="Heading2"/>
        <w:spacing w:before="0" w:line="360" w:lineRule="auto"/>
        <w:rPr>
          <w:rFonts w:ascii="Arial" w:eastAsia="Arial" w:hAnsi="Arial" w:cs="Arial"/>
          <w:color w:val="auto"/>
          <w:sz w:val="22"/>
          <w:szCs w:val="22"/>
        </w:rPr>
      </w:pPr>
      <w:bookmarkStart w:id="16" w:name="_Hlk99222497"/>
      <w:proofErr w:type="spellStart"/>
      <w:r w:rsidRPr="003E33DC">
        <w:rPr>
          <w:rFonts w:ascii="Arial" w:hAnsi="Arial" w:cs="Arial"/>
          <w:color w:val="222222"/>
          <w:sz w:val="22"/>
          <w:szCs w:val="22"/>
          <w:shd w:val="clear" w:color="auto" w:fill="FFFFFF"/>
        </w:rPr>
        <w:t>Kivunja</w:t>
      </w:r>
      <w:proofErr w:type="spellEnd"/>
      <w:r w:rsidRPr="003E33DC">
        <w:rPr>
          <w:rFonts w:ascii="Arial" w:hAnsi="Arial" w:cs="Arial"/>
          <w:color w:val="222222"/>
          <w:sz w:val="22"/>
          <w:szCs w:val="22"/>
          <w:shd w:val="clear" w:color="auto" w:fill="FFFFFF"/>
        </w:rPr>
        <w:t xml:space="preserve">, C., </w:t>
      </w:r>
      <w:r>
        <w:rPr>
          <w:rFonts w:ascii="Arial" w:hAnsi="Arial" w:cs="Arial"/>
          <w:color w:val="222222"/>
          <w:sz w:val="22"/>
          <w:szCs w:val="22"/>
          <w:shd w:val="clear" w:color="auto" w:fill="FFFFFF"/>
        </w:rPr>
        <w:t>(</w:t>
      </w:r>
      <w:r w:rsidRPr="003E33DC">
        <w:rPr>
          <w:rFonts w:ascii="Arial" w:hAnsi="Arial" w:cs="Arial"/>
          <w:color w:val="222222"/>
          <w:sz w:val="22"/>
          <w:szCs w:val="22"/>
          <w:shd w:val="clear" w:color="auto" w:fill="FFFFFF"/>
        </w:rPr>
        <w:t>2015</w:t>
      </w:r>
      <w:bookmarkEnd w:id="16"/>
      <w:r>
        <w:rPr>
          <w:rFonts w:ascii="Arial" w:hAnsi="Arial" w:cs="Arial"/>
          <w:color w:val="222222"/>
          <w:sz w:val="22"/>
          <w:szCs w:val="22"/>
          <w:shd w:val="clear" w:color="auto" w:fill="FFFFFF"/>
        </w:rPr>
        <w:t>)</w:t>
      </w:r>
      <w:r w:rsidRPr="003E33DC">
        <w:rPr>
          <w:rFonts w:ascii="Arial" w:hAnsi="Arial" w:cs="Arial"/>
          <w:color w:val="222222"/>
          <w:sz w:val="22"/>
          <w:szCs w:val="22"/>
          <w:shd w:val="clear" w:color="auto" w:fill="FFFFFF"/>
        </w:rPr>
        <w:t xml:space="preserve">. </w:t>
      </w:r>
      <w:r w:rsidRPr="00C83C5B">
        <w:rPr>
          <w:rFonts w:ascii="Arial" w:hAnsi="Arial" w:cs="Arial"/>
          <w:i/>
          <w:iCs/>
          <w:color w:val="222222"/>
          <w:sz w:val="22"/>
          <w:szCs w:val="22"/>
          <w:shd w:val="clear" w:color="auto" w:fill="FFFFFF"/>
        </w:rPr>
        <w:t>Using de Bono’s six thinking hats model to teach critical thinking and problem-solving skills essential for success in the 21st century economy. Creative Education, 6(03), p.380.</w:t>
      </w:r>
      <w:r w:rsidRPr="003E33DC">
        <w:rPr>
          <w:rFonts w:ascii="Arial" w:hAnsi="Arial" w:cs="Arial"/>
          <w:color w:val="222222"/>
          <w:sz w:val="22"/>
          <w:szCs w:val="22"/>
          <w:shd w:val="clear" w:color="auto" w:fill="FFFFFF"/>
        </w:rPr>
        <w:t xml:space="preserve"> </w:t>
      </w:r>
      <w:r w:rsidRPr="003E33DC">
        <w:rPr>
          <w:rFonts w:ascii="Arial" w:eastAsia="Arial" w:hAnsi="Arial" w:cs="Arial"/>
          <w:sz w:val="22"/>
          <w:szCs w:val="22"/>
        </w:rPr>
        <w:t>[</w:t>
      </w:r>
      <w:r w:rsidRPr="003E33DC">
        <w:rPr>
          <w:rFonts w:ascii="Arial" w:eastAsia="Arial" w:hAnsi="Arial" w:cs="Arial"/>
          <w:color w:val="auto"/>
          <w:sz w:val="22"/>
          <w:szCs w:val="22"/>
        </w:rPr>
        <w:t>online] Available at</w:t>
      </w:r>
      <w:r w:rsidRPr="003E33DC">
        <w:rPr>
          <w:rFonts w:ascii="Arial" w:hAnsi="Arial" w:cs="Arial"/>
          <w:color w:val="auto"/>
          <w:sz w:val="22"/>
          <w:szCs w:val="22"/>
        </w:rPr>
        <w:t>:</w:t>
      </w:r>
      <w:r w:rsidRPr="003E33DC">
        <w:rPr>
          <w:rFonts w:ascii="Arial" w:hAnsi="Arial" w:cs="Arial"/>
          <w:sz w:val="22"/>
          <w:szCs w:val="22"/>
        </w:rPr>
        <w:t xml:space="preserve"> </w:t>
      </w:r>
      <w:hyperlink r:id="rId23" w:history="1">
        <w:r w:rsidRPr="003E33DC">
          <w:rPr>
            <w:rStyle w:val="Hyperlink"/>
            <w:rFonts w:ascii="Arial" w:eastAsia="Arial" w:hAnsi="Arial" w:cs="Arial"/>
            <w:sz w:val="22"/>
            <w:szCs w:val="22"/>
          </w:rPr>
          <w:t>http://creativecommons.org/licenses/by/4.0/</w:t>
        </w:r>
      </w:hyperlink>
      <w:r w:rsidRPr="003E33DC">
        <w:rPr>
          <w:rFonts w:ascii="Arial" w:eastAsia="Arial" w:hAnsi="Arial" w:cs="Arial"/>
          <w:sz w:val="22"/>
          <w:szCs w:val="22"/>
        </w:rPr>
        <w:t xml:space="preserve">  .</w:t>
      </w:r>
      <w:r w:rsidRPr="003E33DC">
        <w:rPr>
          <w:rFonts w:ascii="Arial" w:eastAsia="Arial" w:hAnsi="Arial" w:cs="Arial"/>
          <w:color w:val="auto"/>
          <w:sz w:val="22"/>
          <w:szCs w:val="22"/>
        </w:rPr>
        <w:t>Accessed: 22/03/2022</w:t>
      </w:r>
    </w:p>
    <w:p w14:paraId="03BDBD67" w14:textId="77777777" w:rsidR="003F0478" w:rsidRPr="00C83C5B" w:rsidRDefault="003F0478" w:rsidP="003F0478">
      <w:pPr>
        <w:pStyle w:val="NoSpacing"/>
        <w:spacing w:after="240" w:line="360" w:lineRule="auto"/>
        <w:rPr>
          <w:rFonts w:ascii="Arial" w:eastAsia="Arial" w:hAnsi="Arial" w:cs="Arial"/>
          <w:i/>
          <w:iCs/>
        </w:rPr>
      </w:pPr>
      <w:r w:rsidRPr="003E33DC">
        <w:rPr>
          <w:rFonts w:ascii="Arial" w:hAnsi="Arial" w:cs="Arial"/>
          <w:color w:val="222222"/>
          <w:shd w:val="clear" w:color="auto" w:fill="FFFFFF"/>
        </w:rPr>
        <w:t xml:space="preserve">Mayo, E., </w:t>
      </w:r>
      <w:r>
        <w:rPr>
          <w:rFonts w:ascii="Arial" w:hAnsi="Arial" w:cs="Arial"/>
          <w:color w:val="222222"/>
          <w:shd w:val="clear" w:color="auto" w:fill="FFFFFF"/>
        </w:rPr>
        <w:t>(</w:t>
      </w:r>
      <w:r w:rsidRPr="003E33DC">
        <w:rPr>
          <w:rFonts w:ascii="Arial" w:hAnsi="Arial" w:cs="Arial"/>
          <w:color w:val="222222"/>
          <w:shd w:val="clear" w:color="auto" w:fill="FFFFFF"/>
        </w:rPr>
        <w:t>1949</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Hawthorne and the western electric company. The social problems of an industrial civilisation, pp.1-7.</w:t>
      </w:r>
    </w:p>
    <w:p w14:paraId="2117CF0B" w14:textId="77777777" w:rsidR="003F0478" w:rsidRPr="003E33DC" w:rsidRDefault="003F0478" w:rsidP="003F0478">
      <w:pPr>
        <w:pStyle w:val="NoSpacing"/>
        <w:spacing w:after="240" w:line="360" w:lineRule="auto"/>
        <w:rPr>
          <w:rFonts w:ascii="Arial" w:hAnsi="Arial" w:cs="Arial"/>
          <w:color w:val="222222"/>
          <w:shd w:val="clear" w:color="auto" w:fill="FFFFFF"/>
        </w:rPr>
      </w:pPr>
      <w:r w:rsidRPr="003E33DC">
        <w:rPr>
          <w:rFonts w:ascii="Arial" w:hAnsi="Arial" w:cs="Arial"/>
          <w:color w:val="222222"/>
          <w:shd w:val="clear" w:color="auto" w:fill="FFFFFF"/>
        </w:rPr>
        <w:t xml:space="preserve">McGregor, D., </w:t>
      </w:r>
      <w:r>
        <w:rPr>
          <w:rFonts w:ascii="Arial" w:hAnsi="Arial" w:cs="Arial"/>
          <w:color w:val="222222"/>
          <w:shd w:val="clear" w:color="auto" w:fill="FFFFFF"/>
        </w:rPr>
        <w:t>(</w:t>
      </w:r>
      <w:r w:rsidRPr="003E33DC">
        <w:rPr>
          <w:rFonts w:ascii="Arial" w:hAnsi="Arial" w:cs="Arial"/>
          <w:color w:val="222222"/>
          <w:shd w:val="clear" w:color="auto" w:fill="FFFFFF"/>
        </w:rPr>
        <w:t>1960</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Theory X and theory Y. Organization theory, 358(374), p.5.</w:t>
      </w:r>
    </w:p>
    <w:p w14:paraId="296EA7EE" w14:textId="327ACBA9" w:rsidR="003F0478" w:rsidRPr="003E33DC" w:rsidRDefault="003F0478" w:rsidP="003F0478">
      <w:pPr>
        <w:pStyle w:val="NoSpacing"/>
        <w:spacing w:after="240" w:line="360" w:lineRule="auto"/>
        <w:rPr>
          <w:rFonts w:ascii="Arial" w:hAnsi="Arial" w:cs="Arial"/>
          <w:shd w:val="clear" w:color="auto" w:fill="FFFFFF"/>
        </w:rPr>
      </w:pPr>
      <w:bookmarkStart w:id="17" w:name="_Hlk99218259"/>
      <w:r w:rsidRPr="003E33DC">
        <w:rPr>
          <w:rFonts w:ascii="Arial" w:hAnsi="Arial" w:cs="Arial"/>
          <w:shd w:val="clear" w:color="auto" w:fill="FFFFFF"/>
        </w:rPr>
        <w:t xml:space="preserve">McLeod, S., </w:t>
      </w:r>
      <w:r>
        <w:rPr>
          <w:rFonts w:ascii="Arial" w:hAnsi="Arial" w:cs="Arial"/>
          <w:shd w:val="clear" w:color="auto" w:fill="FFFFFF"/>
        </w:rPr>
        <w:t>(</w:t>
      </w:r>
      <w:r w:rsidRPr="003E33DC">
        <w:rPr>
          <w:rFonts w:ascii="Arial" w:hAnsi="Arial" w:cs="Arial"/>
          <w:shd w:val="clear" w:color="auto" w:fill="FFFFFF"/>
        </w:rPr>
        <w:t>2007</w:t>
      </w:r>
      <w:bookmarkEnd w:id="17"/>
      <w:r>
        <w:rPr>
          <w:rFonts w:ascii="Arial" w:hAnsi="Arial" w:cs="Arial"/>
          <w:shd w:val="clear" w:color="auto" w:fill="FFFFFF"/>
        </w:rPr>
        <w:t>)</w:t>
      </w:r>
      <w:r w:rsidRPr="003E33DC">
        <w:rPr>
          <w:rFonts w:ascii="Arial" w:hAnsi="Arial" w:cs="Arial"/>
          <w:shd w:val="clear" w:color="auto" w:fill="FFFFFF"/>
        </w:rPr>
        <w:t xml:space="preserve">. </w:t>
      </w:r>
      <w:r w:rsidRPr="00C83C5B">
        <w:rPr>
          <w:rFonts w:ascii="Arial" w:hAnsi="Arial" w:cs="Arial"/>
          <w:i/>
          <w:iCs/>
          <w:shd w:val="clear" w:color="auto" w:fill="FFFFFF"/>
        </w:rPr>
        <w:t>Maslow's hierarchy of needs. Simply psychology, 1(1-18)</w:t>
      </w:r>
      <w:r w:rsidRPr="003E33DC">
        <w:rPr>
          <w:rFonts w:ascii="Arial" w:hAnsi="Arial" w:cs="Arial"/>
          <w:shd w:val="clear" w:color="auto" w:fill="FFFFFF"/>
        </w:rPr>
        <w:t>.</w:t>
      </w:r>
      <w:r w:rsidRPr="003E33DC">
        <w:rPr>
          <w:rFonts w:ascii="Arial" w:eastAsia="Arial" w:hAnsi="Arial" w:cs="Arial"/>
        </w:rPr>
        <w:t xml:space="preserve"> [online] Available at</w:t>
      </w:r>
      <w:r w:rsidRPr="003E33DC">
        <w:rPr>
          <w:rFonts w:ascii="Arial" w:eastAsia="Calibri" w:hAnsi="Arial" w:cs="Arial"/>
        </w:rPr>
        <w:t>:</w:t>
      </w:r>
      <w:r w:rsidRPr="003E33DC">
        <w:rPr>
          <w:rFonts w:ascii="Arial" w:hAnsi="Arial" w:cs="Arial"/>
        </w:rPr>
        <w:t xml:space="preserve">  </w:t>
      </w:r>
      <w:hyperlink r:id="rId24" w:history="1">
        <w:r w:rsidRPr="003E33DC">
          <w:rPr>
            <w:rStyle w:val="Hyperlink"/>
            <w:rFonts w:ascii="Arial" w:hAnsi="Arial" w:cs="Arial"/>
          </w:rPr>
          <w:t>https://canadacollege.edu/dreamers/docs/Maslows-Hierarchy-of-Needs.pdf</w:t>
        </w:r>
      </w:hyperlink>
      <w:r w:rsidRPr="003E33DC">
        <w:rPr>
          <w:rFonts w:ascii="Arial" w:hAnsi="Arial" w:cs="Arial"/>
        </w:rPr>
        <w:t xml:space="preserve">  . </w:t>
      </w:r>
      <w:r w:rsidRPr="003E33DC">
        <w:rPr>
          <w:rFonts w:ascii="Arial" w:eastAsia="Arial" w:hAnsi="Arial" w:cs="Arial"/>
        </w:rPr>
        <w:t>Accessed: 22/03/2022</w:t>
      </w:r>
    </w:p>
    <w:p w14:paraId="152D223A" w14:textId="77777777" w:rsidR="003F0478" w:rsidRPr="003E33DC" w:rsidRDefault="003F0478" w:rsidP="003F0478">
      <w:pPr>
        <w:pStyle w:val="NoSpacing"/>
        <w:spacing w:after="240" w:line="360" w:lineRule="auto"/>
        <w:rPr>
          <w:rFonts w:ascii="Arial" w:eastAsia="Arial" w:hAnsi="Arial" w:cs="Arial"/>
        </w:rPr>
      </w:pPr>
      <w:r w:rsidRPr="003E33DC">
        <w:rPr>
          <w:rFonts w:ascii="Arial" w:hAnsi="Arial" w:cs="Arial"/>
          <w:shd w:val="clear" w:color="auto" w:fill="FFFFFF"/>
        </w:rPr>
        <w:t xml:space="preserve">Salovey, P. and Mayer, J.D., </w:t>
      </w:r>
      <w:r>
        <w:rPr>
          <w:rFonts w:ascii="Arial" w:hAnsi="Arial" w:cs="Arial"/>
          <w:shd w:val="clear" w:color="auto" w:fill="FFFFFF"/>
        </w:rPr>
        <w:t>(</w:t>
      </w:r>
      <w:r w:rsidRPr="003E33DC">
        <w:rPr>
          <w:rFonts w:ascii="Arial" w:hAnsi="Arial" w:cs="Arial"/>
          <w:shd w:val="clear" w:color="auto" w:fill="FFFFFF"/>
        </w:rPr>
        <w:t>1990</w:t>
      </w:r>
      <w:r>
        <w:rPr>
          <w:rFonts w:ascii="Arial" w:hAnsi="Arial" w:cs="Arial"/>
          <w:shd w:val="clear" w:color="auto" w:fill="FFFFFF"/>
        </w:rPr>
        <w:t>).</w:t>
      </w:r>
      <w:r w:rsidRPr="003E33DC">
        <w:rPr>
          <w:rFonts w:ascii="Arial" w:hAnsi="Arial" w:cs="Arial"/>
          <w:shd w:val="clear" w:color="auto" w:fill="FFFFFF"/>
        </w:rPr>
        <w:t xml:space="preserve"> </w:t>
      </w:r>
      <w:r w:rsidRPr="003E33DC">
        <w:rPr>
          <w:rFonts w:ascii="Arial" w:hAnsi="Arial" w:cs="Arial"/>
          <w:i/>
          <w:iCs/>
          <w:shd w:val="clear" w:color="auto" w:fill="FFFFFF"/>
        </w:rPr>
        <w:t>Emotional intelligence. Imagination, cognition and personality, 9(3), pp.185-211</w:t>
      </w:r>
      <w:r w:rsidRPr="003E33DC">
        <w:rPr>
          <w:rFonts w:ascii="Arial" w:hAnsi="Arial" w:cs="Arial"/>
          <w:shd w:val="clear" w:color="auto" w:fill="FFFFFF"/>
        </w:rPr>
        <w:t>.</w:t>
      </w:r>
      <w:r w:rsidRPr="003E33DC">
        <w:rPr>
          <w:rFonts w:ascii="Arial" w:eastAsia="Arial" w:hAnsi="Arial" w:cs="Arial"/>
        </w:rPr>
        <w:t xml:space="preserve"> [online] Available at: </w:t>
      </w:r>
      <w:hyperlink r:id="rId25" w:history="1">
        <w:r w:rsidRPr="003E33DC">
          <w:rPr>
            <w:rStyle w:val="Hyperlink"/>
            <w:rFonts w:ascii="Arial" w:hAnsi="Arial" w:cs="Arial"/>
            <w:shd w:val="clear" w:color="auto" w:fill="FFFFFF"/>
          </w:rPr>
          <w:t>https://doi.org/10.2190/DUGG-P24E-52WK-6CDG</w:t>
        </w:r>
      </w:hyperlink>
      <w:r w:rsidRPr="003E33DC">
        <w:rPr>
          <w:rFonts w:ascii="Arial" w:hAnsi="Arial" w:cs="Arial"/>
        </w:rPr>
        <w:t xml:space="preserve"> . </w:t>
      </w:r>
      <w:r w:rsidRPr="003E33DC">
        <w:rPr>
          <w:rFonts w:ascii="Arial" w:eastAsia="Arial" w:hAnsi="Arial" w:cs="Arial"/>
        </w:rPr>
        <w:t>Accessed: 22/03/2022</w:t>
      </w:r>
    </w:p>
    <w:p w14:paraId="7F86D535" w14:textId="77777777" w:rsidR="003F0478" w:rsidRPr="003E33DC" w:rsidRDefault="003F0478" w:rsidP="003F0478">
      <w:pPr>
        <w:spacing w:after="100" w:afterAutospacing="1" w:line="360" w:lineRule="auto"/>
        <w:rPr>
          <w:rFonts w:ascii="Arial" w:eastAsia="Times New Roman" w:hAnsi="Arial" w:cs="Arial"/>
          <w:i/>
          <w:iCs/>
          <w:color w:val="4472C4" w:themeColor="accent1"/>
          <w:lang w:eastAsia="en-GB"/>
        </w:rPr>
      </w:pPr>
      <w:r w:rsidRPr="003E33DC">
        <w:rPr>
          <w:rFonts w:ascii="Arial" w:hAnsi="Arial" w:cs="Arial"/>
        </w:rPr>
        <w:t>Schwartz, M. S.,</w:t>
      </w:r>
      <w:r>
        <w:rPr>
          <w:rFonts w:ascii="Arial" w:hAnsi="Arial" w:cs="Arial"/>
        </w:rPr>
        <w:t xml:space="preserve"> </w:t>
      </w:r>
      <w:r w:rsidRPr="003E33DC">
        <w:rPr>
          <w:rFonts w:ascii="Arial" w:hAnsi="Arial" w:cs="Arial"/>
        </w:rPr>
        <w:t xml:space="preserve">(2001). </w:t>
      </w:r>
      <w:r w:rsidRPr="003E33DC">
        <w:rPr>
          <w:rFonts w:ascii="Arial" w:hAnsi="Arial" w:cs="Arial"/>
          <w:i/>
          <w:iCs/>
        </w:rPr>
        <w:t>The nature of the relationship between corporate codes of ethics and behaviour. Journal of Business Ethics, 32(3), 247-262</w:t>
      </w:r>
    </w:p>
    <w:p w14:paraId="72AE5B68" w14:textId="77777777" w:rsidR="003F0478" w:rsidRPr="003E33DC" w:rsidRDefault="003F0478" w:rsidP="003F0478">
      <w:pPr>
        <w:spacing w:after="100" w:afterAutospacing="1" w:line="360" w:lineRule="auto"/>
        <w:rPr>
          <w:rFonts w:ascii="Arial" w:eastAsia="Times New Roman" w:hAnsi="Arial" w:cs="Arial"/>
          <w:i/>
          <w:iCs/>
          <w:color w:val="4472C4" w:themeColor="accent1"/>
          <w:lang w:eastAsia="en-GB"/>
        </w:rPr>
      </w:pPr>
      <w:r w:rsidRPr="003E33DC">
        <w:rPr>
          <w:rFonts w:ascii="Arial" w:hAnsi="Arial" w:cs="Arial"/>
        </w:rPr>
        <w:t xml:space="preserve">Schwartz, M. S., (2004). </w:t>
      </w:r>
      <w:r w:rsidRPr="003E33DC">
        <w:rPr>
          <w:rFonts w:ascii="Arial" w:hAnsi="Arial" w:cs="Arial"/>
          <w:i/>
          <w:iCs/>
        </w:rPr>
        <w:t>Effective corporate codes of ethics: Perceptions of code users. Journal of Business Ethics, 55, 323-343.</w:t>
      </w:r>
    </w:p>
    <w:p w14:paraId="5BC1698D" w14:textId="5EE522DA" w:rsidR="003F0478" w:rsidRDefault="003F0478" w:rsidP="003F0478">
      <w:pPr>
        <w:spacing w:line="360" w:lineRule="auto"/>
        <w:rPr>
          <w:rFonts w:ascii="Arial" w:eastAsia="Arial" w:hAnsi="Arial" w:cs="Arial"/>
        </w:rPr>
      </w:pPr>
      <w:bookmarkStart w:id="18" w:name="_Hlk99217202"/>
      <w:r w:rsidRPr="003E33DC">
        <w:rPr>
          <w:rFonts w:ascii="Arial" w:hAnsi="Arial" w:cs="Arial"/>
          <w:color w:val="222222"/>
          <w:shd w:val="clear" w:color="auto" w:fill="FFFFFF"/>
        </w:rPr>
        <w:t xml:space="preserve">Schwitzgebel, E., </w:t>
      </w:r>
      <w:r>
        <w:rPr>
          <w:rFonts w:ascii="Arial" w:hAnsi="Arial" w:cs="Arial"/>
          <w:color w:val="222222"/>
          <w:shd w:val="clear" w:color="auto" w:fill="FFFFFF"/>
        </w:rPr>
        <w:t>(</w:t>
      </w:r>
      <w:r w:rsidRPr="003E33DC">
        <w:rPr>
          <w:rFonts w:ascii="Arial" w:hAnsi="Arial" w:cs="Arial"/>
          <w:color w:val="222222"/>
          <w:shd w:val="clear" w:color="auto" w:fill="FFFFFF"/>
        </w:rPr>
        <w:t>2006</w:t>
      </w:r>
      <w:bookmarkEnd w:id="18"/>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3E33DC">
        <w:rPr>
          <w:rFonts w:ascii="Arial" w:hAnsi="Arial" w:cs="Arial"/>
          <w:i/>
          <w:iCs/>
          <w:color w:val="222222"/>
          <w:shd w:val="clear" w:color="auto" w:fill="FFFFFF"/>
        </w:rPr>
        <w:t>Belief</w:t>
      </w:r>
      <w:r w:rsidRPr="003E33DC">
        <w:rPr>
          <w:rFonts w:ascii="Arial" w:hAnsi="Arial" w:cs="Arial"/>
          <w:color w:val="222222"/>
          <w:shd w:val="clear" w:color="auto" w:fill="FFFFFF"/>
        </w:rPr>
        <w:t>.</w:t>
      </w:r>
      <w:r w:rsidRPr="003E33DC">
        <w:rPr>
          <w:rFonts w:ascii="Arial" w:eastAsia="Arial" w:hAnsi="Arial" w:cs="Arial"/>
        </w:rPr>
        <w:t xml:space="preserve"> [online] Available at</w:t>
      </w:r>
      <w:r w:rsidRPr="003E33DC">
        <w:rPr>
          <w:rFonts w:ascii="Arial" w:eastAsia="Calibri" w:hAnsi="Arial" w:cs="Arial"/>
        </w:rPr>
        <w:t>:</w:t>
      </w:r>
      <w:r w:rsidRPr="003E33DC">
        <w:rPr>
          <w:rFonts w:ascii="Arial" w:hAnsi="Arial" w:cs="Arial"/>
        </w:rPr>
        <w:t xml:space="preserve">  </w:t>
      </w:r>
      <w:hyperlink r:id="rId26" w:history="1">
        <w:r w:rsidRPr="003E33DC">
          <w:rPr>
            <w:rStyle w:val="Hyperlink"/>
            <w:rFonts w:ascii="Arial" w:hAnsi="Arial" w:cs="Arial"/>
          </w:rPr>
          <w:t>https://plato.stanford.edu/entries/belief/?TB_iframe=true&amp;width=370.8&amp;height=658.8</w:t>
        </w:r>
      </w:hyperlink>
      <w:r w:rsidRPr="003E33DC">
        <w:rPr>
          <w:rFonts w:ascii="Arial" w:hAnsi="Arial" w:cs="Arial"/>
        </w:rPr>
        <w:t xml:space="preserve"> . </w:t>
      </w:r>
      <w:r w:rsidRPr="003E33DC">
        <w:rPr>
          <w:rFonts w:ascii="Arial" w:eastAsia="Arial" w:hAnsi="Arial" w:cs="Arial"/>
        </w:rPr>
        <w:t>Accessed: 24/03/2022</w:t>
      </w:r>
    </w:p>
    <w:p w14:paraId="30401E02" w14:textId="517ED092" w:rsidR="003F0478" w:rsidRDefault="003F0478" w:rsidP="003F0478">
      <w:pPr>
        <w:spacing w:line="360" w:lineRule="auto"/>
        <w:rPr>
          <w:rFonts w:ascii="Arial" w:hAnsi="Arial" w:cs="Arial"/>
          <w:color w:val="222222"/>
          <w:shd w:val="clear" w:color="auto" w:fill="FFFFFF"/>
        </w:rPr>
      </w:pPr>
      <w:r w:rsidRPr="003E33DC">
        <w:rPr>
          <w:rFonts w:ascii="Arial" w:hAnsi="Arial" w:cs="Arial"/>
          <w:color w:val="222222"/>
          <w:shd w:val="clear" w:color="auto" w:fill="FFFFFF"/>
        </w:rPr>
        <w:lastRenderedPageBreak/>
        <w:t xml:space="preserve">Umbrella, R.A., </w:t>
      </w:r>
      <w:r>
        <w:rPr>
          <w:rFonts w:ascii="Arial" w:hAnsi="Arial" w:cs="Arial"/>
          <w:color w:val="222222"/>
          <w:shd w:val="clear" w:color="auto" w:fill="FFFFFF"/>
        </w:rPr>
        <w:t>(</w:t>
      </w:r>
      <w:r w:rsidRPr="003E33DC">
        <w:rPr>
          <w:rFonts w:ascii="Arial" w:hAnsi="Arial" w:cs="Arial"/>
          <w:color w:val="222222"/>
          <w:shd w:val="clear" w:color="auto" w:fill="FFFFFF"/>
        </w:rPr>
        <w:t>2021</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3E33DC">
        <w:rPr>
          <w:rFonts w:ascii="Arial" w:hAnsi="Arial" w:cs="Arial"/>
          <w:i/>
          <w:iCs/>
          <w:color w:val="222222"/>
          <w:shd w:val="clear" w:color="auto" w:fill="FFFFFF"/>
        </w:rPr>
        <w:t>Soft skills in human centered management. Soft skills for human centered management and global sustainability</w:t>
      </w:r>
      <w:r w:rsidRPr="003E33DC">
        <w:rPr>
          <w:rFonts w:ascii="Arial" w:hAnsi="Arial" w:cs="Arial"/>
          <w:color w:val="222222"/>
          <w:shd w:val="clear" w:color="auto" w:fill="FFFFFF"/>
        </w:rPr>
        <w:t>.</w:t>
      </w:r>
    </w:p>
    <w:p w14:paraId="26CC05E6" w14:textId="77777777" w:rsidR="003F0478" w:rsidRPr="009D4D6C" w:rsidRDefault="003F0478" w:rsidP="003F0478">
      <w:pPr>
        <w:spacing w:line="360" w:lineRule="auto"/>
        <w:rPr>
          <w:rFonts w:ascii="Arial" w:hAnsi="Arial" w:cs="Arial"/>
        </w:rPr>
      </w:pPr>
      <w:r w:rsidRPr="009D4D6C">
        <w:rPr>
          <w:rFonts w:ascii="Arial" w:hAnsi="Arial" w:cs="Arial"/>
          <w:color w:val="222222"/>
          <w:shd w:val="clear" w:color="auto" w:fill="FFFFFF"/>
        </w:rPr>
        <w:t xml:space="preserve">Unique Submission </w:t>
      </w:r>
      <w:proofErr w:type="gramStart"/>
      <w:r w:rsidRPr="009D4D6C">
        <w:rPr>
          <w:rFonts w:ascii="Arial" w:hAnsi="Arial" w:cs="Arial"/>
          <w:color w:val="222222"/>
          <w:shd w:val="clear" w:color="auto" w:fill="FFFFFF"/>
        </w:rPr>
        <w:t>Team</w:t>
      </w:r>
      <w:r>
        <w:rPr>
          <w:rFonts w:ascii="Arial" w:hAnsi="Arial" w:cs="Arial"/>
          <w:color w:val="222222"/>
          <w:shd w:val="clear" w:color="auto" w:fill="FFFFFF"/>
        </w:rPr>
        <w:t>,(</w:t>
      </w:r>
      <w:proofErr w:type="gramEnd"/>
      <w:r>
        <w:rPr>
          <w:rFonts w:ascii="Arial" w:hAnsi="Arial" w:cs="Arial"/>
          <w:color w:val="222222"/>
          <w:shd w:val="clear" w:color="auto" w:fill="FFFFFF"/>
        </w:rPr>
        <w:t>2020)</w:t>
      </w:r>
      <w:r w:rsidRPr="009D4D6C">
        <w:t xml:space="preserve"> </w:t>
      </w:r>
      <w:r w:rsidRPr="009D4D6C">
        <w:rPr>
          <w:rFonts w:ascii="Arial" w:hAnsi="Arial" w:cs="Arial"/>
          <w:i/>
          <w:iCs/>
          <w:color w:val="222222"/>
          <w:shd w:val="clear" w:color="auto" w:fill="FFFFFF"/>
        </w:rPr>
        <w:t>Operations Management And Service Excellence</w:t>
      </w:r>
      <w:r>
        <w:rPr>
          <w:rFonts w:ascii="Arial" w:hAnsi="Arial" w:cs="Arial"/>
          <w:i/>
          <w:iCs/>
          <w:color w:val="222222"/>
          <w:shd w:val="clear" w:color="auto" w:fill="FFFFFF"/>
        </w:rPr>
        <w:t xml:space="preserve">. </w:t>
      </w:r>
      <w:r w:rsidRPr="003E33DC">
        <w:rPr>
          <w:rFonts w:ascii="Arial" w:eastAsia="Arial" w:hAnsi="Arial" w:cs="Arial"/>
        </w:rPr>
        <w:t>[online] Available at</w:t>
      </w:r>
      <w:r w:rsidRPr="003E33DC">
        <w:rPr>
          <w:rFonts w:ascii="Arial" w:eastAsia="Calibri" w:hAnsi="Arial" w:cs="Arial"/>
        </w:rPr>
        <w:t>:</w:t>
      </w:r>
      <w:r w:rsidRPr="003E33DC">
        <w:rPr>
          <w:rFonts w:ascii="Arial" w:hAnsi="Arial" w:cs="Arial"/>
        </w:rPr>
        <w:t xml:space="preserve"> </w:t>
      </w:r>
      <w:hyperlink r:id="rId27" w:history="1">
        <w:r w:rsidRPr="00BE5E1A">
          <w:rPr>
            <w:rStyle w:val="Hyperlink"/>
            <w:rFonts w:ascii="Arial" w:hAnsi="Arial" w:cs="Arial"/>
          </w:rPr>
          <w:t>https://uniquesubmission.com/operations-management-and-service-excellence/</w:t>
        </w:r>
      </w:hyperlink>
      <w:r>
        <w:rPr>
          <w:rFonts w:ascii="Arial" w:hAnsi="Arial" w:cs="Arial"/>
        </w:rPr>
        <w:t xml:space="preserve"> .</w:t>
      </w:r>
      <w:r w:rsidRPr="003E33DC">
        <w:rPr>
          <w:rFonts w:ascii="Arial" w:eastAsia="Arial" w:hAnsi="Arial" w:cs="Arial"/>
        </w:rPr>
        <w:t>Accessed: 24/03/2022</w:t>
      </w:r>
    </w:p>
    <w:p w14:paraId="31DB08CF" w14:textId="791CA7E2" w:rsidR="00427130" w:rsidRPr="008F6AED" w:rsidRDefault="00427130" w:rsidP="003F0478">
      <w:pPr>
        <w:spacing w:after="0" w:line="360" w:lineRule="auto"/>
        <w:rPr>
          <w:rFonts w:ascii="Arial" w:eastAsiaTheme="majorEastAsia" w:hAnsi="Arial" w:cs="Arial"/>
          <w:color w:val="2F5496" w:themeColor="accent1" w:themeShade="BF"/>
          <w:sz w:val="26"/>
          <w:szCs w:val="26"/>
        </w:rPr>
      </w:pPr>
      <w:r w:rsidRPr="0043132A">
        <w:rPr>
          <w:rFonts w:ascii="Arial" w:hAnsi="Arial" w:cs="Arial"/>
        </w:rPr>
        <w:br w:type="page"/>
      </w:r>
    </w:p>
    <w:p w14:paraId="61BC3B18" w14:textId="46B28F51" w:rsidR="00BF6543" w:rsidRPr="008F6AED" w:rsidRDefault="00BF6543" w:rsidP="00427130">
      <w:pPr>
        <w:pStyle w:val="Heading2"/>
        <w:rPr>
          <w:rFonts w:ascii="Arial" w:hAnsi="Arial" w:cs="Arial"/>
        </w:rPr>
      </w:pPr>
      <w:bookmarkStart w:id="19" w:name="_Toc95307899"/>
      <w:r w:rsidRPr="008F6AED">
        <w:rPr>
          <w:rFonts w:ascii="Arial" w:hAnsi="Arial" w:cs="Arial"/>
        </w:rPr>
        <w:lastRenderedPageBreak/>
        <w:t xml:space="preserve">Appendix </w:t>
      </w:r>
      <w:bookmarkEnd w:id="19"/>
    </w:p>
    <w:p w14:paraId="62D68076" w14:textId="6F369827" w:rsidR="00BF6543" w:rsidRPr="008F6AED" w:rsidRDefault="00BF6543" w:rsidP="00BF6543">
      <w:pPr>
        <w:rPr>
          <w:rFonts w:ascii="Arial" w:hAnsi="Arial" w:cs="Arial"/>
        </w:rPr>
      </w:pPr>
    </w:p>
    <w:p w14:paraId="5A0B12F8" w14:textId="77777777" w:rsidR="00BF6543" w:rsidRPr="008F6AED" w:rsidRDefault="00BF6543" w:rsidP="00BF6543">
      <w:pPr>
        <w:rPr>
          <w:rFonts w:ascii="Arial" w:hAnsi="Arial" w:cs="Arial"/>
        </w:rPr>
      </w:pPr>
    </w:p>
    <w:p w14:paraId="0F8AE64E" w14:textId="77777777" w:rsidR="00A423DD" w:rsidRPr="008F6AED" w:rsidRDefault="00A423DD">
      <w:pPr>
        <w:rPr>
          <w:rFonts w:ascii="Arial" w:hAnsi="Arial" w:cs="Arial"/>
        </w:rPr>
      </w:pPr>
    </w:p>
    <w:sectPr w:rsidR="00A423DD" w:rsidRPr="008F6AED" w:rsidSect="00513050">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0D08C" w14:textId="77777777" w:rsidR="005C4515" w:rsidRDefault="005C4515" w:rsidP="0043132A">
      <w:pPr>
        <w:spacing w:after="0" w:line="240" w:lineRule="auto"/>
      </w:pPr>
      <w:r>
        <w:separator/>
      </w:r>
    </w:p>
  </w:endnote>
  <w:endnote w:type="continuationSeparator" w:id="0">
    <w:p w14:paraId="5A7EBA74" w14:textId="77777777" w:rsidR="005C4515" w:rsidRDefault="005C4515" w:rsidP="00431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42771"/>
      <w:docPartObj>
        <w:docPartGallery w:val="Page Numbers (Bottom of Page)"/>
        <w:docPartUnique/>
      </w:docPartObj>
    </w:sdtPr>
    <w:sdtEndPr>
      <w:rPr>
        <w:noProof/>
      </w:rPr>
    </w:sdtEndPr>
    <w:sdtContent>
      <w:p w14:paraId="7935BD55" w14:textId="1CFECA50" w:rsidR="0043132A" w:rsidRDefault="0043132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19457BB" w14:textId="77777777" w:rsidR="0043132A" w:rsidRDefault="00431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F057C" w14:textId="77777777" w:rsidR="005C4515" w:rsidRDefault="005C4515" w:rsidP="0043132A">
      <w:pPr>
        <w:spacing w:after="0" w:line="240" w:lineRule="auto"/>
      </w:pPr>
      <w:r>
        <w:separator/>
      </w:r>
    </w:p>
  </w:footnote>
  <w:footnote w:type="continuationSeparator" w:id="0">
    <w:p w14:paraId="7DDDF956" w14:textId="77777777" w:rsidR="005C4515" w:rsidRDefault="005C4515" w:rsidP="004313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B8E1A53"/>
    <w:multiLevelType w:val="multilevel"/>
    <w:tmpl w:val="21C83FB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D5949BF"/>
    <w:multiLevelType w:val="multilevel"/>
    <w:tmpl w:val="B43CE7E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D10FB4"/>
    <w:multiLevelType w:val="multilevel"/>
    <w:tmpl w:val="5706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29"/>
  </w:num>
  <w:num w:numId="3">
    <w:abstractNumId w:val="10"/>
  </w:num>
  <w:num w:numId="4">
    <w:abstractNumId w:val="21"/>
  </w:num>
  <w:num w:numId="5">
    <w:abstractNumId w:val="3"/>
  </w:num>
  <w:num w:numId="6">
    <w:abstractNumId w:val="12"/>
  </w:num>
  <w:num w:numId="7">
    <w:abstractNumId w:val="1"/>
  </w:num>
  <w:num w:numId="8">
    <w:abstractNumId w:val="31"/>
  </w:num>
  <w:num w:numId="9">
    <w:abstractNumId w:val="19"/>
  </w:num>
  <w:num w:numId="10">
    <w:abstractNumId w:val="30"/>
  </w:num>
  <w:num w:numId="11">
    <w:abstractNumId w:val="22"/>
  </w:num>
  <w:num w:numId="12">
    <w:abstractNumId w:val="5"/>
  </w:num>
  <w:num w:numId="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5"/>
  </w:num>
  <w:num w:numId="15">
    <w:abstractNumId w:val="2"/>
  </w:num>
  <w:num w:numId="16">
    <w:abstractNumId w:val="24"/>
  </w:num>
  <w:num w:numId="17">
    <w:abstractNumId w:val="14"/>
    <w:lvlOverride w:ilvl="0">
      <w:startOverride w:val="1"/>
    </w:lvlOverride>
    <w:lvlOverride w:ilvl="1"/>
    <w:lvlOverride w:ilvl="2"/>
    <w:lvlOverride w:ilvl="3"/>
    <w:lvlOverride w:ilvl="4"/>
    <w:lvlOverride w:ilvl="5"/>
    <w:lvlOverride w:ilvl="6"/>
    <w:lvlOverride w:ilvl="7"/>
    <w:lvlOverride w:ilvl="8"/>
  </w:num>
  <w:num w:numId="18">
    <w:abstractNumId w:val="17"/>
  </w:num>
  <w:num w:numId="19">
    <w:abstractNumId w:val="14"/>
    <w:lvlOverride w:ilvl="0">
      <w:startOverride w:val="1"/>
    </w:lvlOverride>
    <w:lvlOverride w:ilvl="1"/>
    <w:lvlOverride w:ilvl="2"/>
    <w:lvlOverride w:ilvl="3"/>
    <w:lvlOverride w:ilvl="4"/>
    <w:lvlOverride w:ilvl="5"/>
    <w:lvlOverride w:ilvl="6"/>
    <w:lvlOverride w:ilvl="7"/>
    <w:lvlOverride w:ilvl="8"/>
  </w:num>
  <w:num w:numId="20">
    <w:abstractNumId w:val="14"/>
    <w:lvlOverride w:ilvl="0">
      <w:startOverride w:val="1"/>
    </w:lvlOverride>
    <w:lvlOverride w:ilvl="1"/>
    <w:lvlOverride w:ilvl="2"/>
    <w:lvlOverride w:ilvl="3"/>
    <w:lvlOverride w:ilvl="4"/>
    <w:lvlOverride w:ilvl="5"/>
    <w:lvlOverride w:ilvl="6"/>
    <w:lvlOverride w:ilvl="7"/>
    <w:lvlOverride w:ilvl="8"/>
  </w:num>
  <w:num w:numId="21">
    <w:abstractNumId w:val="8"/>
  </w:num>
  <w:num w:numId="22">
    <w:abstractNumId w:val="11"/>
  </w:num>
  <w:num w:numId="23">
    <w:abstractNumId w:val="9"/>
  </w:num>
  <w:num w:numId="24">
    <w:abstractNumId w:val="0"/>
  </w:num>
  <w:num w:numId="25">
    <w:abstractNumId w:val="26"/>
  </w:num>
  <w:num w:numId="26">
    <w:abstractNumId w:val="6"/>
  </w:num>
  <w:num w:numId="27">
    <w:abstractNumId w:val="4"/>
  </w:num>
  <w:num w:numId="28">
    <w:abstractNumId w:val="20"/>
  </w:num>
  <w:num w:numId="29">
    <w:abstractNumId w:val="7"/>
  </w:num>
  <w:num w:numId="30">
    <w:abstractNumId w:val="32"/>
  </w:num>
  <w:num w:numId="31">
    <w:abstractNumId w:val="13"/>
  </w:num>
  <w:num w:numId="32">
    <w:abstractNumId w:val="27"/>
  </w:num>
  <w:num w:numId="33">
    <w:abstractNumId w:val="16"/>
  </w:num>
  <w:num w:numId="34">
    <w:abstractNumId w:val="33"/>
  </w:num>
  <w:num w:numId="35">
    <w:abstractNumId w:val="23"/>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32F76"/>
    <w:rsid w:val="0004636E"/>
    <w:rsid w:val="0005431D"/>
    <w:rsid w:val="00073A6B"/>
    <w:rsid w:val="00075784"/>
    <w:rsid w:val="000828BA"/>
    <w:rsid w:val="0008765A"/>
    <w:rsid w:val="000D704E"/>
    <w:rsid w:val="000F720B"/>
    <w:rsid w:val="00127C7F"/>
    <w:rsid w:val="00133731"/>
    <w:rsid w:val="00151FFA"/>
    <w:rsid w:val="00190248"/>
    <w:rsid w:val="00190B10"/>
    <w:rsid w:val="001B118E"/>
    <w:rsid w:val="001B3A46"/>
    <w:rsid w:val="001C648A"/>
    <w:rsid w:val="001E1047"/>
    <w:rsid w:val="001F44E8"/>
    <w:rsid w:val="001F6585"/>
    <w:rsid w:val="00207D25"/>
    <w:rsid w:val="00212652"/>
    <w:rsid w:val="00244926"/>
    <w:rsid w:val="00246604"/>
    <w:rsid w:val="00246CAD"/>
    <w:rsid w:val="0026725E"/>
    <w:rsid w:val="00267BF2"/>
    <w:rsid w:val="002722C6"/>
    <w:rsid w:val="002B7FB5"/>
    <w:rsid w:val="002D01B5"/>
    <w:rsid w:val="002D1562"/>
    <w:rsid w:val="00324EE0"/>
    <w:rsid w:val="00330BBC"/>
    <w:rsid w:val="00353028"/>
    <w:rsid w:val="00354EEE"/>
    <w:rsid w:val="0036413B"/>
    <w:rsid w:val="003D128F"/>
    <w:rsid w:val="003F0478"/>
    <w:rsid w:val="00410D26"/>
    <w:rsid w:val="004110A6"/>
    <w:rsid w:val="00427130"/>
    <w:rsid w:val="0043132A"/>
    <w:rsid w:val="004469C6"/>
    <w:rsid w:val="00492758"/>
    <w:rsid w:val="00495319"/>
    <w:rsid w:val="004F2EDD"/>
    <w:rsid w:val="005134B5"/>
    <w:rsid w:val="00560950"/>
    <w:rsid w:val="005753C9"/>
    <w:rsid w:val="00585410"/>
    <w:rsid w:val="005C1E40"/>
    <w:rsid w:val="005C4515"/>
    <w:rsid w:val="00603468"/>
    <w:rsid w:val="00630309"/>
    <w:rsid w:val="006451DE"/>
    <w:rsid w:val="00645DBB"/>
    <w:rsid w:val="00666FE8"/>
    <w:rsid w:val="00686D8E"/>
    <w:rsid w:val="006B4581"/>
    <w:rsid w:val="006C4714"/>
    <w:rsid w:val="006D72F1"/>
    <w:rsid w:val="006E3540"/>
    <w:rsid w:val="0071137F"/>
    <w:rsid w:val="00714749"/>
    <w:rsid w:val="00715F50"/>
    <w:rsid w:val="00747C90"/>
    <w:rsid w:val="0076421A"/>
    <w:rsid w:val="00784F52"/>
    <w:rsid w:val="007A0E0A"/>
    <w:rsid w:val="007A58EE"/>
    <w:rsid w:val="007B5B22"/>
    <w:rsid w:val="007C0665"/>
    <w:rsid w:val="007D76B1"/>
    <w:rsid w:val="007F3630"/>
    <w:rsid w:val="00830E0B"/>
    <w:rsid w:val="00836F39"/>
    <w:rsid w:val="008424AC"/>
    <w:rsid w:val="008610DA"/>
    <w:rsid w:val="00885AB1"/>
    <w:rsid w:val="008942CD"/>
    <w:rsid w:val="008B3188"/>
    <w:rsid w:val="008E2FBC"/>
    <w:rsid w:val="008E79FD"/>
    <w:rsid w:val="008F6AED"/>
    <w:rsid w:val="008F7DD6"/>
    <w:rsid w:val="0090300B"/>
    <w:rsid w:val="00923465"/>
    <w:rsid w:val="00951713"/>
    <w:rsid w:val="00954146"/>
    <w:rsid w:val="00973C64"/>
    <w:rsid w:val="009C1129"/>
    <w:rsid w:val="009E2457"/>
    <w:rsid w:val="009F7FE7"/>
    <w:rsid w:val="00A06FA3"/>
    <w:rsid w:val="00A07A72"/>
    <w:rsid w:val="00A115D7"/>
    <w:rsid w:val="00A22DB4"/>
    <w:rsid w:val="00A368EF"/>
    <w:rsid w:val="00A423DD"/>
    <w:rsid w:val="00A44E3F"/>
    <w:rsid w:val="00A45E8D"/>
    <w:rsid w:val="00A52394"/>
    <w:rsid w:val="00A57F53"/>
    <w:rsid w:val="00A72ADC"/>
    <w:rsid w:val="00A91A73"/>
    <w:rsid w:val="00AA0DD9"/>
    <w:rsid w:val="00AD3C89"/>
    <w:rsid w:val="00AF4392"/>
    <w:rsid w:val="00B01423"/>
    <w:rsid w:val="00B45BBC"/>
    <w:rsid w:val="00B5661B"/>
    <w:rsid w:val="00B81B4D"/>
    <w:rsid w:val="00BA2DE2"/>
    <w:rsid w:val="00BA3E40"/>
    <w:rsid w:val="00BB0175"/>
    <w:rsid w:val="00BC5DFB"/>
    <w:rsid w:val="00BD353E"/>
    <w:rsid w:val="00BF6543"/>
    <w:rsid w:val="00C42775"/>
    <w:rsid w:val="00C5041E"/>
    <w:rsid w:val="00C56658"/>
    <w:rsid w:val="00C72349"/>
    <w:rsid w:val="00C77E16"/>
    <w:rsid w:val="00C81625"/>
    <w:rsid w:val="00CB6198"/>
    <w:rsid w:val="00D51121"/>
    <w:rsid w:val="00D551E7"/>
    <w:rsid w:val="00D57D2D"/>
    <w:rsid w:val="00D72FC6"/>
    <w:rsid w:val="00D863F7"/>
    <w:rsid w:val="00D9731B"/>
    <w:rsid w:val="00DA5F4A"/>
    <w:rsid w:val="00DA7429"/>
    <w:rsid w:val="00DD6FDE"/>
    <w:rsid w:val="00E03F35"/>
    <w:rsid w:val="00E10236"/>
    <w:rsid w:val="00E23B12"/>
    <w:rsid w:val="00E24CD2"/>
    <w:rsid w:val="00E474A7"/>
    <w:rsid w:val="00E63589"/>
    <w:rsid w:val="00E663EE"/>
    <w:rsid w:val="00E66521"/>
    <w:rsid w:val="00E758A0"/>
    <w:rsid w:val="00EB0616"/>
    <w:rsid w:val="00EB101D"/>
    <w:rsid w:val="00EC56E8"/>
    <w:rsid w:val="00EC6577"/>
    <w:rsid w:val="00ED6581"/>
    <w:rsid w:val="00F17C0F"/>
    <w:rsid w:val="00F3074E"/>
    <w:rsid w:val="00F317C7"/>
    <w:rsid w:val="00F31F17"/>
    <w:rsid w:val="00F34A11"/>
    <w:rsid w:val="00F92639"/>
    <w:rsid w:val="00FE5482"/>
    <w:rsid w:val="00FE6AA2"/>
    <w:rsid w:val="00FF2911"/>
    <w:rsid w:val="00FF5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6B4581"/>
    <w:pPr>
      <w:tabs>
        <w:tab w:val="right" w:leader="dot" w:pos="9350"/>
      </w:tabs>
      <w:spacing w:after="100"/>
    </w:pPr>
    <w:rPr>
      <w:rFonts w:ascii="Arial" w:hAnsi="Arial" w:cs="Arial"/>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styleId="Strong">
    <w:name w:val="Strong"/>
    <w:basedOn w:val="DefaultParagraphFont"/>
    <w:uiPriority w:val="22"/>
    <w:qFormat/>
    <w:rsid w:val="008E2FBC"/>
    <w:rPr>
      <w:b/>
      <w:bCs/>
    </w:rPr>
  </w:style>
  <w:style w:type="character" w:customStyle="1" w:styleId="corrected-phrasedisplayed-text">
    <w:name w:val="corrected-phrase__displayed-text"/>
    <w:basedOn w:val="DefaultParagraphFont"/>
    <w:rsid w:val="00AF4392"/>
  </w:style>
  <w:style w:type="paragraph" w:styleId="Footer">
    <w:name w:val="footer"/>
    <w:basedOn w:val="Normal"/>
    <w:link w:val="FooterChar"/>
    <w:uiPriority w:val="99"/>
    <w:unhideWhenUsed/>
    <w:rsid w:val="00431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32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23804">
      <w:bodyDiv w:val="1"/>
      <w:marLeft w:val="0"/>
      <w:marRight w:val="0"/>
      <w:marTop w:val="0"/>
      <w:marBottom w:val="0"/>
      <w:divBdr>
        <w:top w:val="none" w:sz="0" w:space="0" w:color="auto"/>
        <w:left w:val="none" w:sz="0" w:space="0" w:color="auto"/>
        <w:bottom w:val="none" w:sz="0" w:space="0" w:color="auto"/>
        <w:right w:val="none" w:sz="0" w:space="0" w:color="auto"/>
      </w:divBdr>
    </w:div>
    <w:div w:id="461773977">
      <w:bodyDiv w:val="1"/>
      <w:marLeft w:val="0"/>
      <w:marRight w:val="0"/>
      <w:marTop w:val="0"/>
      <w:marBottom w:val="0"/>
      <w:divBdr>
        <w:top w:val="none" w:sz="0" w:space="0" w:color="auto"/>
        <w:left w:val="none" w:sz="0" w:space="0" w:color="auto"/>
        <w:bottom w:val="none" w:sz="0" w:space="0" w:color="auto"/>
        <w:right w:val="none" w:sz="0" w:space="0" w:color="auto"/>
      </w:divBdr>
    </w:div>
    <w:div w:id="1129472082">
      <w:bodyDiv w:val="1"/>
      <w:marLeft w:val="0"/>
      <w:marRight w:val="0"/>
      <w:marTop w:val="0"/>
      <w:marBottom w:val="0"/>
      <w:divBdr>
        <w:top w:val="none" w:sz="0" w:space="0" w:color="auto"/>
        <w:left w:val="none" w:sz="0" w:space="0" w:color="auto"/>
        <w:bottom w:val="none" w:sz="0" w:space="0" w:color="auto"/>
        <w:right w:val="none" w:sz="0" w:space="0" w:color="auto"/>
      </w:divBdr>
    </w:div>
    <w:div w:id="1850675166">
      <w:bodyDiv w:val="1"/>
      <w:marLeft w:val="0"/>
      <w:marRight w:val="0"/>
      <w:marTop w:val="0"/>
      <w:marBottom w:val="0"/>
      <w:divBdr>
        <w:top w:val="none" w:sz="0" w:space="0" w:color="auto"/>
        <w:left w:val="none" w:sz="0" w:space="0" w:color="auto"/>
        <w:bottom w:val="none" w:sz="0" w:space="0" w:color="auto"/>
        <w:right w:val="none" w:sz="0" w:space="0" w:color="auto"/>
      </w:divBdr>
      <w:divsChild>
        <w:div w:id="91903124">
          <w:marLeft w:val="0"/>
          <w:marRight w:val="0"/>
          <w:marTop w:val="0"/>
          <w:marBottom w:val="0"/>
          <w:divBdr>
            <w:top w:val="none" w:sz="0" w:space="0" w:color="auto"/>
            <w:left w:val="none" w:sz="0" w:space="0" w:color="auto"/>
            <w:bottom w:val="none" w:sz="0" w:space="0" w:color="auto"/>
            <w:right w:val="none" w:sz="0" w:space="0" w:color="auto"/>
          </w:divBdr>
          <w:divsChild>
            <w:div w:id="1657221163">
              <w:marLeft w:val="0"/>
              <w:marRight w:val="0"/>
              <w:marTop w:val="0"/>
              <w:marBottom w:val="0"/>
              <w:divBdr>
                <w:top w:val="none" w:sz="0" w:space="0" w:color="auto"/>
                <w:left w:val="none" w:sz="0" w:space="0" w:color="auto"/>
                <w:bottom w:val="none" w:sz="0" w:space="0" w:color="auto"/>
                <w:right w:val="none" w:sz="0" w:space="0" w:color="auto"/>
              </w:divBdr>
              <w:divsChild>
                <w:div w:id="183274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013275">
          <w:marLeft w:val="0"/>
          <w:marRight w:val="0"/>
          <w:marTop w:val="0"/>
          <w:marBottom w:val="0"/>
          <w:divBdr>
            <w:top w:val="none" w:sz="0" w:space="0" w:color="auto"/>
            <w:left w:val="none" w:sz="0" w:space="0" w:color="auto"/>
            <w:bottom w:val="none" w:sz="0" w:space="0" w:color="auto"/>
            <w:right w:val="none" w:sz="0" w:space="0" w:color="auto"/>
          </w:divBdr>
          <w:divsChild>
            <w:div w:id="1925725683">
              <w:marLeft w:val="0"/>
              <w:marRight w:val="0"/>
              <w:marTop w:val="0"/>
              <w:marBottom w:val="0"/>
              <w:divBdr>
                <w:top w:val="none" w:sz="0" w:space="0" w:color="auto"/>
                <w:left w:val="none" w:sz="0" w:space="0" w:color="auto"/>
                <w:bottom w:val="none" w:sz="0" w:space="0" w:color="auto"/>
                <w:right w:val="none" w:sz="0" w:space="0" w:color="auto"/>
              </w:divBdr>
              <w:divsChild>
                <w:div w:id="322899188">
                  <w:marLeft w:val="0"/>
                  <w:marRight w:val="0"/>
                  <w:marTop w:val="0"/>
                  <w:marBottom w:val="0"/>
                  <w:divBdr>
                    <w:top w:val="none" w:sz="0" w:space="0" w:color="auto"/>
                    <w:left w:val="none" w:sz="0" w:space="0" w:color="auto"/>
                    <w:bottom w:val="none" w:sz="0" w:space="0" w:color="auto"/>
                    <w:right w:val="none" w:sz="0" w:space="0" w:color="auto"/>
                  </w:divBdr>
                  <w:divsChild>
                    <w:div w:id="154320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mitiq.mit.edu/IQIS/Documents/CDOIQS_200777/Papers/01_09_1D.pdf" TargetMode="External"/><Relationship Id="rId26" Type="http://schemas.openxmlformats.org/officeDocument/2006/relationships/hyperlink" Target="https://plato.stanford.edu/entries/belief/?TB_iframe=true&amp;width=370.8&amp;height=658.8" TargetMode="External"/><Relationship Id="rId3" Type="http://schemas.openxmlformats.org/officeDocument/2006/relationships/styles" Target="styles.xml"/><Relationship Id="rId21" Type="http://schemas.openxmlformats.org/officeDocument/2006/relationships/hyperlink" Target="https://www.thoughtco.com/maslows-hierarchy-of-needs-4582571" TargetMode="Externa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bl.uk/people/w-edwards-deming" TargetMode="External"/><Relationship Id="rId25" Type="http://schemas.openxmlformats.org/officeDocument/2006/relationships/hyperlink" Target="https://doi.org/10.2190/DUGG-P24E-52WK-6CDG" TargetMode="External"/><Relationship Id="rId2" Type="http://schemas.openxmlformats.org/officeDocument/2006/relationships/numbering" Target="numbering.xml"/><Relationship Id="rId16" Type="http://schemas.openxmlformats.org/officeDocument/2006/relationships/hyperlink" Target="https://www.lifesciencesite.com/lsj/life140517/03_32120lsj140517_12_16.pdf" TargetMode="External"/><Relationship Id="rId20" Type="http://schemas.openxmlformats.org/officeDocument/2006/relationships/hyperlink" Target="https://www.thoughtco.com/elizabeth-hopper-415781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anadacollege.edu/dreamers/docs/Maslows-Hierarchy-of-Need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creativecommons.org/licenses/by/4.0/"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proveritas.com.au/downloads/Emotional-Intelligence-12-Element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hrmpractice.com/herzberg-two-factor-theory/" TargetMode="External"/><Relationship Id="rId27" Type="http://schemas.openxmlformats.org/officeDocument/2006/relationships/hyperlink" Target="https://uniquesubmission.com/operations-management-and-service-excellen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8CB3A-F9D5-4594-9CAE-A24C8801A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4485</Words>
  <Characters>25565</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Monica Iftode (2008839)</cp:lastModifiedBy>
  <cp:revision>2</cp:revision>
  <dcterms:created xsi:type="dcterms:W3CDTF">2022-03-26T23:06:00Z</dcterms:created>
  <dcterms:modified xsi:type="dcterms:W3CDTF">2022-03-26T23:06:00Z</dcterms:modified>
</cp:coreProperties>
</file>