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5892" w:rsidRPr="00465892" w:rsidRDefault="00465892" w:rsidP="00465892">
      <w:pPr>
        <w:spacing w:line="480" w:lineRule="auto"/>
        <w:jc w:val="center"/>
        <w:rPr>
          <w:rFonts w:ascii="Arial" w:hAnsi="Arial" w:cs="Arial"/>
          <w:sz w:val="28"/>
          <w:u w:val="single"/>
        </w:rPr>
      </w:pPr>
      <w:r>
        <w:rPr>
          <w:rFonts w:ascii="Arial" w:hAnsi="Arial" w:cs="Arial"/>
          <w:sz w:val="28"/>
          <w:u w:val="single"/>
        </w:rPr>
        <w:t>Discuss the Elaboration Likelihood Model of Persuasion</w:t>
      </w:r>
    </w:p>
    <w:p w:rsidR="00626207" w:rsidRDefault="00465892" w:rsidP="008A3611">
      <w:pPr>
        <w:spacing w:line="480" w:lineRule="auto"/>
        <w:rPr>
          <w:rFonts w:ascii="Arial" w:hAnsi="Arial" w:cs="Arial"/>
          <w:sz w:val="24"/>
        </w:rPr>
      </w:pPr>
      <w:r>
        <w:rPr>
          <w:rFonts w:ascii="Arial" w:hAnsi="Arial" w:cs="Arial"/>
          <w:sz w:val="24"/>
        </w:rPr>
        <w:t>This assignment will be based upon, the Elaboration Likelihood Model (ELM) an</w:t>
      </w:r>
      <w:r w:rsidR="008A3611">
        <w:rPr>
          <w:rFonts w:ascii="Arial" w:hAnsi="Arial" w:cs="Arial"/>
          <w:sz w:val="24"/>
        </w:rPr>
        <w:t xml:space="preserve">d how it influences persuasion. </w:t>
      </w:r>
      <w:r w:rsidR="00D47D6B">
        <w:rPr>
          <w:rFonts w:ascii="Arial" w:hAnsi="Arial" w:cs="Arial"/>
          <w:sz w:val="24"/>
        </w:rPr>
        <w:t>Persuasion</w:t>
      </w:r>
      <w:r w:rsidR="00D81D66">
        <w:rPr>
          <w:rFonts w:ascii="Arial" w:hAnsi="Arial" w:cs="Arial"/>
          <w:sz w:val="24"/>
        </w:rPr>
        <w:t xml:space="preserve"> is described as a process in which influences someone’s thoughts, feelings, attitudes or behaviours, towards an object or person. It is often activated when someone is faced with messages involving new information, that can affect their overall evaluation of a situation</w:t>
      </w:r>
      <w:r w:rsidR="00D13123">
        <w:rPr>
          <w:rFonts w:ascii="Arial" w:hAnsi="Arial" w:cs="Arial"/>
          <w:sz w:val="24"/>
        </w:rPr>
        <w:t xml:space="preserve"> (e.g. political policies)</w:t>
      </w:r>
      <w:r w:rsidR="00D81D66">
        <w:rPr>
          <w:rFonts w:ascii="Arial" w:hAnsi="Arial" w:cs="Arial"/>
          <w:sz w:val="24"/>
        </w:rPr>
        <w:t>.</w:t>
      </w:r>
      <w:r w:rsidR="00626207">
        <w:rPr>
          <w:rFonts w:ascii="Arial" w:hAnsi="Arial" w:cs="Arial"/>
          <w:sz w:val="24"/>
        </w:rPr>
        <w:t xml:space="preserve"> </w:t>
      </w:r>
      <w:r w:rsidR="00D47D6B">
        <w:rPr>
          <w:rFonts w:ascii="Arial" w:hAnsi="Arial" w:cs="Arial"/>
          <w:sz w:val="24"/>
        </w:rPr>
        <w:t xml:space="preserve">In the </w:t>
      </w:r>
      <w:r w:rsidR="00FE6E1D">
        <w:rPr>
          <w:rFonts w:ascii="Arial" w:hAnsi="Arial" w:cs="Arial"/>
          <w:sz w:val="24"/>
        </w:rPr>
        <w:t>early studies of persuasion</w:t>
      </w:r>
      <w:r w:rsidR="00D47D6B">
        <w:rPr>
          <w:rFonts w:ascii="Arial" w:hAnsi="Arial" w:cs="Arial"/>
          <w:sz w:val="24"/>
        </w:rPr>
        <w:t>, Carl Hovland and his teammates</w:t>
      </w:r>
      <w:r w:rsidR="00FE6E1D">
        <w:rPr>
          <w:rFonts w:ascii="Arial" w:hAnsi="Arial" w:cs="Arial"/>
          <w:sz w:val="24"/>
        </w:rPr>
        <w:t xml:space="preserve"> (1950s, Yale University) began the first systematic analysis of persuasion itself. This was known as the Yale Communication Project. </w:t>
      </w:r>
      <w:r w:rsidR="00375E45">
        <w:rPr>
          <w:rFonts w:ascii="Arial" w:hAnsi="Arial" w:cs="Arial"/>
          <w:sz w:val="24"/>
        </w:rPr>
        <w:t xml:space="preserve">It was used to help understand how information-processing would influence our persuasion towards a situation or object. </w:t>
      </w:r>
      <w:r w:rsidR="00D47D6B">
        <w:rPr>
          <w:rFonts w:ascii="Arial" w:hAnsi="Arial" w:cs="Arial"/>
          <w:sz w:val="24"/>
        </w:rPr>
        <w:t>Attitudes is also related to the Elaboration Likelihood Model. A</w:t>
      </w:r>
      <w:r w:rsidR="00B81B1C">
        <w:rPr>
          <w:rFonts w:ascii="Arial" w:hAnsi="Arial" w:cs="Arial"/>
          <w:sz w:val="24"/>
        </w:rPr>
        <w:t xml:space="preserve">ttitudes </w:t>
      </w:r>
      <w:r w:rsidR="00D47D6B">
        <w:rPr>
          <w:rFonts w:ascii="Arial" w:hAnsi="Arial" w:cs="Arial"/>
          <w:sz w:val="24"/>
        </w:rPr>
        <w:t xml:space="preserve">are seen to </w:t>
      </w:r>
      <w:r w:rsidR="00B81B1C">
        <w:rPr>
          <w:rFonts w:ascii="Arial" w:hAnsi="Arial" w:cs="Arial"/>
          <w:sz w:val="24"/>
        </w:rPr>
        <w:t>have positive and negative effects (Eagly &amp; Chaiken, 1993), and often involves three types of elements: an affective element (</w:t>
      </w:r>
      <w:r w:rsidR="00CC35FE">
        <w:rPr>
          <w:rFonts w:ascii="Arial" w:hAnsi="Arial" w:cs="Arial"/>
          <w:sz w:val="24"/>
        </w:rPr>
        <w:t>emotions</w:t>
      </w:r>
      <w:r w:rsidR="00B81B1C">
        <w:rPr>
          <w:rFonts w:ascii="Arial" w:hAnsi="Arial" w:cs="Arial"/>
          <w:sz w:val="24"/>
        </w:rPr>
        <w:t xml:space="preserve">), a behaviour element (effects of an attitude), and a cognitive element (beliefs and facts). </w:t>
      </w:r>
      <w:r w:rsidR="00CC35FE">
        <w:rPr>
          <w:rFonts w:ascii="Arial" w:hAnsi="Arial" w:cs="Arial"/>
          <w:sz w:val="24"/>
        </w:rPr>
        <w:t xml:space="preserve">Attitudes are not always influenced through external </w:t>
      </w:r>
      <w:r w:rsidR="0008419D">
        <w:rPr>
          <w:rFonts w:ascii="Arial" w:hAnsi="Arial" w:cs="Arial"/>
          <w:sz w:val="24"/>
        </w:rPr>
        <w:t>environments but</w:t>
      </w:r>
      <w:r w:rsidR="00CC35FE">
        <w:rPr>
          <w:rFonts w:ascii="Arial" w:hAnsi="Arial" w:cs="Arial"/>
          <w:sz w:val="24"/>
        </w:rPr>
        <w:t xml:space="preserve"> are also used through internal effects that can be controlled. Behaviours and attitudes can be altered</w:t>
      </w:r>
      <w:r w:rsidR="00B81B1C">
        <w:rPr>
          <w:rFonts w:ascii="Arial" w:hAnsi="Arial" w:cs="Arial"/>
          <w:sz w:val="24"/>
        </w:rPr>
        <w:t xml:space="preserve"> </w:t>
      </w:r>
      <w:r w:rsidR="00CC35FE">
        <w:rPr>
          <w:rFonts w:ascii="Arial" w:hAnsi="Arial" w:cs="Arial"/>
          <w:sz w:val="24"/>
        </w:rPr>
        <w:t>by certain circumstantial pressures, as well as, by an individual’s free will. Throughout this component, the Elaboration Likelihood Model (ELM; Petty &amp; Cacioppo, 1986) will be discussed.</w:t>
      </w:r>
    </w:p>
    <w:p w:rsidR="00A933F7" w:rsidRDefault="00A933F7" w:rsidP="004B6CF8">
      <w:pPr>
        <w:spacing w:line="480" w:lineRule="auto"/>
        <w:ind w:firstLine="720"/>
        <w:rPr>
          <w:rFonts w:ascii="Arial" w:hAnsi="Arial" w:cs="Arial"/>
          <w:sz w:val="24"/>
        </w:rPr>
      </w:pPr>
      <w:r>
        <w:rPr>
          <w:rFonts w:ascii="Arial" w:hAnsi="Arial" w:cs="Arial"/>
          <w:sz w:val="24"/>
        </w:rPr>
        <w:t>The Elaboration Likelihood Model (Petty &amp; Cacioppo, 1986) was introduced in relation to the ‘</w:t>
      </w:r>
      <w:r>
        <w:rPr>
          <w:rFonts w:ascii="Arial" w:hAnsi="Arial" w:cs="Arial"/>
          <w:i/>
          <w:sz w:val="24"/>
        </w:rPr>
        <w:t>Yale Attitude Change Approach’</w:t>
      </w:r>
      <w:r>
        <w:rPr>
          <w:rFonts w:ascii="Arial" w:hAnsi="Arial" w:cs="Arial"/>
          <w:sz w:val="24"/>
        </w:rPr>
        <w:t xml:space="preserve"> (Hovland, Janis &amp; Kelley, 1953). As explained above, during the 1950s, Carl Hovland and his teammates looked at the persuasive appeal. Throughout the years, they finally created the ‘</w:t>
      </w:r>
      <w:r>
        <w:rPr>
          <w:rFonts w:ascii="Arial" w:hAnsi="Arial" w:cs="Arial"/>
          <w:i/>
          <w:sz w:val="24"/>
        </w:rPr>
        <w:t>Yale</w:t>
      </w:r>
      <w:r w:rsidRPr="00A933F7">
        <w:rPr>
          <w:rFonts w:ascii="Arial" w:hAnsi="Arial" w:cs="Arial"/>
          <w:i/>
          <w:sz w:val="24"/>
        </w:rPr>
        <w:t xml:space="preserve"> </w:t>
      </w:r>
      <w:r>
        <w:rPr>
          <w:rFonts w:ascii="Arial" w:hAnsi="Arial" w:cs="Arial"/>
          <w:i/>
          <w:sz w:val="24"/>
        </w:rPr>
        <w:t>Attitude Change Approach’</w:t>
      </w:r>
      <w:r>
        <w:rPr>
          <w:rFonts w:ascii="Arial" w:hAnsi="Arial" w:cs="Arial"/>
          <w:sz w:val="24"/>
        </w:rPr>
        <w:t>. The model helps to examine how attitudes can be altered during persuasion. The</w:t>
      </w:r>
      <w:r w:rsidR="00586412">
        <w:rPr>
          <w:rFonts w:ascii="Arial" w:hAnsi="Arial" w:cs="Arial"/>
          <w:sz w:val="24"/>
        </w:rPr>
        <w:t xml:space="preserve"> Yale group analysed four types of factors that influence persuasion, </w:t>
      </w:r>
      <w:r w:rsidR="00586412">
        <w:rPr>
          <w:rFonts w:ascii="Arial" w:hAnsi="Arial" w:cs="Arial"/>
          <w:sz w:val="24"/>
        </w:rPr>
        <w:lastRenderedPageBreak/>
        <w:t>presented in different settings: (1) a source in which helps to present the message itself, this can be related to ‘</w:t>
      </w:r>
      <w:r w:rsidR="00586412" w:rsidRPr="00586412">
        <w:rPr>
          <w:rFonts w:ascii="Arial" w:hAnsi="Arial" w:cs="Arial"/>
          <w:i/>
          <w:sz w:val="24"/>
        </w:rPr>
        <w:t>The Source Credibility theory</w:t>
      </w:r>
      <w:r w:rsidR="00586412">
        <w:rPr>
          <w:rFonts w:ascii="Arial" w:hAnsi="Arial" w:cs="Arial"/>
          <w:i/>
          <w:sz w:val="24"/>
        </w:rPr>
        <w:t>’</w:t>
      </w:r>
      <w:r w:rsidR="00586412">
        <w:rPr>
          <w:rFonts w:ascii="Arial" w:hAnsi="Arial" w:cs="Arial"/>
          <w:sz w:val="24"/>
        </w:rPr>
        <w:t xml:space="preserve"> </w:t>
      </w:r>
      <w:r w:rsidR="00586412" w:rsidRPr="00586412">
        <w:rPr>
          <w:rFonts w:ascii="Arial" w:hAnsi="Arial" w:cs="Arial"/>
          <w:sz w:val="24"/>
        </w:rPr>
        <w:t>(Hovland et al., 1951)</w:t>
      </w:r>
      <w:r w:rsidR="00586412">
        <w:rPr>
          <w:rFonts w:ascii="Arial" w:hAnsi="Arial" w:cs="Arial"/>
          <w:sz w:val="24"/>
        </w:rPr>
        <w:t xml:space="preserve">. It </w:t>
      </w:r>
      <w:r w:rsidR="00586412" w:rsidRPr="00586412">
        <w:rPr>
          <w:rFonts w:ascii="Arial" w:hAnsi="Arial" w:cs="Arial"/>
          <w:sz w:val="24"/>
        </w:rPr>
        <w:t>was introduced to show that, people are more likely to be persuaded towards a topic of conversation if it seen to be dependable, “</w:t>
      </w:r>
      <w:r w:rsidR="00586412" w:rsidRPr="00586412">
        <w:rPr>
          <w:rFonts w:ascii="Arial" w:hAnsi="Arial" w:cs="Arial"/>
          <w:sz w:val="24"/>
          <w:szCs w:val="24"/>
          <w:shd w:val="clear" w:color="auto" w:fill="FFFFFF"/>
        </w:rPr>
        <w:t>for example Bochner and Insko (1966) found that people were more likely to trust a sleep expert than a non-sleep expert, on matters surrounding sleep</w:t>
      </w:r>
      <w:r w:rsidR="00586412" w:rsidRPr="00586412">
        <w:rPr>
          <w:rFonts w:ascii="Arial" w:hAnsi="Arial" w:cs="Arial"/>
          <w:sz w:val="24"/>
          <w:szCs w:val="24"/>
        </w:rPr>
        <w:t>”</w:t>
      </w:r>
      <w:r w:rsidR="00586412" w:rsidRPr="00586412">
        <w:rPr>
          <w:rFonts w:ascii="Arial" w:hAnsi="Arial" w:cs="Arial"/>
          <w:sz w:val="24"/>
        </w:rPr>
        <w:t xml:space="preserve"> (Cook, 2012).</w:t>
      </w:r>
      <w:r w:rsidR="00586412">
        <w:rPr>
          <w:rFonts w:ascii="Arial" w:hAnsi="Arial" w:cs="Arial"/>
          <w:sz w:val="24"/>
        </w:rPr>
        <w:t xml:space="preserve"> (2) The message that is prese</w:t>
      </w:r>
      <w:r w:rsidR="004B6CF8">
        <w:rPr>
          <w:rFonts w:ascii="Arial" w:hAnsi="Arial" w:cs="Arial"/>
          <w:sz w:val="24"/>
        </w:rPr>
        <w:t>nted, for example, O’Keeffe’s meta-analysis of research (1998)</w:t>
      </w:r>
      <w:r w:rsidR="004B6CF8" w:rsidRPr="004B6CF8">
        <w:rPr>
          <w:rFonts w:ascii="Arial" w:hAnsi="Arial" w:cs="Arial"/>
          <w:sz w:val="24"/>
        </w:rPr>
        <w:t xml:space="preserve">, comparing one-sided and two-sided messages, found that two-sided messages were seen to have more of an impact on attitudes, than one-sided messages. </w:t>
      </w:r>
      <w:r w:rsidR="004B6CF8">
        <w:rPr>
          <w:rFonts w:ascii="Arial" w:hAnsi="Arial" w:cs="Arial"/>
          <w:sz w:val="24"/>
        </w:rPr>
        <w:t>A</w:t>
      </w:r>
      <w:r w:rsidR="004B6CF8" w:rsidRPr="004B6CF8">
        <w:rPr>
          <w:rFonts w:ascii="Arial" w:hAnsi="Arial" w:cs="Arial"/>
          <w:sz w:val="24"/>
        </w:rPr>
        <w:t>n argument related conversation was seen to have more of a</w:t>
      </w:r>
      <w:r w:rsidR="004B6CF8">
        <w:rPr>
          <w:rFonts w:ascii="Arial" w:hAnsi="Arial" w:cs="Arial"/>
          <w:sz w:val="24"/>
        </w:rPr>
        <w:t>n</w:t>
      </w:r>
      <w:r w:rsidR="004B6CF8" w:rsidRPr="004B6CF8">
        <w:rPr>
          <w:rFonts w:ascii="Arial" w:hAnsi="Arial" w:cs="Arial"/>
          <w:sz w:val="24"/>
        </w:rPr>
        <w:t xml:space="preserve"> </w:t>
      </w:r>
      <w:r w:rsidR="004B6CF8">
        <w:rPr>
          <w:rFonts w:ascii="Arial" w:hAnsi="Arial" w:cs="Arial"/>
          <w:sz w:val="24"/>
        </w:rPr>
        <w:t>attitude-change</w:t>
      </w:r>
      <w:r w:rsidR="004B6CF8" w:rsidRPr="004B6CF8">
        <w:rPr>
          <w:rFonts w:ascii="Arial" w:hAnsi="Arial" w:cs="Arial"/>
          <w:sz w:val="24"/>
        </w:rPr>
        <w:t xml:space="preserve"> effect when a tw</w:t>
      </w:r>
      <w:r w:rsidR="004B6CF8">
        <w:rPr>
          <w:rFonts w:ascii="Arial" w:hAnsi="Arial" w:cs="Arial"/>
          <w:sz w:val="24"/>
        </w:rPr>
        <w:t>o-sided argument took place, as the</w:t>
      </w:r>
      <w:r w:rsidR="004B6CF8" w:rsidRPr="004B6CF8">
        <w:rPr>
          <w:rFonts w:ascii="Arial" w:hAnsi="Arial" w:cs="Arial"/>
          <w:sz w:val="24"/>
        </w:rPr>
        <w:t xml:space="preserve"> individual’s own opinion is stated.</w:t>
      </w:r>
      <w:r w:rsidR="00392C76">
        <w:rPr>
          <w:rFonts w:ascii="Arial" w:hAnsi="Arial" w:cs="Arial"/>
          <w:sz w:val="24"/>
        </w:rPr>
        <w:t xml:space="preserve"> </w:t>
      </w:r>
      <w:r w:rsidR="004B6CF8">
        <w:rPr>
          <w:rFonts w:ascii="Arial" w:hAnsi="Arial" w:cs="Arial"/>
          <w:sz w:val="24"/>
        </w:rPr>
        <w:t>(3) The audience that is targeted with the messages. This is seen to have a huge impact on someone attitude as they are provided with credible information to help support the argument provided. The presenter can grab the audience’s attention.</w:t>
      </w:r>
      <w:r w:rsidR="00EE45F4">
        <w:rPr>
          <w:rFonts w:ascii="Arial" w:hAnsi="Arial" w:cs="Arial"/>
          <w:sz w:val="24"/>
        </w:rPr>
        <w:t xml:space="preserve"> (4) Context of the message is activated in a </w:t>
      </w:r>
      <w:r w:rsidR="00176C1B">
        <w:rPr>
          <w:rFonts w:ascii="Arial" w:hAnsi="Arial" w:cs="Arial"/>
          <w:sz w:val="24"/>
        </w:rPr>
        <w:t>person’s</w:t>
      </w:r>
      <w:r w:rsidR="00EE45F4">
        <w:rPr>
          <w:rFonts w:ascii="Arial" w:hAnsi="Arial" w:cs="Arial"/>
          <w:sz w:val="24"/>
        </w:rPr>
        <w:t xml:space="preserve"> persuasion. For example, Miller and Campbell (</w:t>
      </w:r>
      <w:r w:rsidR="00EC7A67">
        <w:rPr>
          <w:rFonts w:ascii="Arial" w:hAnsi="Arial" w:cs="Arial"/>
          <w:sz w:val="24"/>
        </w:rPr>
        <w:t>1959</w:t>
      </w:r>
      <w:r w:rsidR="00EE45F4">
        <w:rPr>
          <w:rFonts w:ascii="Arial" w:hAnsi="Arial" w:cs="Arial"/>
          <w:sz w:val="24"/>
        </w:rPr>
        <w:t>)</w:t>
      </w:r>
      <w:r w:rsidR="00EC7A67">
        <w:rPr>
          <w:rFonts w:ascii="Arial" w:hAnsi="Arial" w:cs="Arial"/>
          <w:sz w:val="24"/>
        </w:rPr>
        <w:t xml:space="preserve"> recorded findings that when there was no delay between </w:t>
      </w:r>
      <w:r w:rsidR="00176C1B">
        <w:rPr>
          <w:rFonts w:ascii="Arial" w:hAnsi="Arial" w:cs="Arial"/>
          <w:sz w:val="24"/>
        </w:rPr>
        <w:t xml:space="preserve">the </w:t>
      </w:r>
      <w:r w:rsidR="00EC7A67">
        <w:rPr>
          <w:rFonts w:ascii="Arial" w:hAnsi="Arial" w:cs="Arial"/>
          <w:sz w:val="24"/>
        </w:rPr>
        <w:t xml:space="preserve">two-sided conversations, </w:t>
      </w:r>
      <w:r w:rsidR="00176C1B">
        <w:rPr>
          <w:rFonts w:ascii="Arial" w:hAnsi="Arial" w:cs="Arial"/>
          <w:sz w:val="24"/>
        </w:rPr>
        <w:t xml:space="preserve">but then there was a week delay gap before the judgement, a primacy effect (for topic of conversation) was established. However, when there was a delay between the two-sided conversation, and no delay gap before the judgement and after the message, a recency effect (against topic of conversation) was established. </w:t>
      </w:r>
    </w:p>
    <w:p w:rsidR="00742AD1" w:rsidRDefault="003E4D86" w:rsidP="00742AD1">
      <w:pPr>
        <w:spacing w:line="480" w:lineRule="auto"/>
        <w:ind w:firstLine="720"/>
        <w:rPr>
          <w:rFonts w:ascii="Arial" w:hAnsi="Arial" w:cs="Arial"/>
          <w:sz w:val="24"/>
        </w:rPr>
      </w:pPr>
      <w:r>
        <w:rPr>
          <w:rFonts w:ascii="Arial" w:hAnsi="Arial" w:cs="Arial"/>
          <w:sz w:val="24"/>
        </w:rPr>
        <w:t>The Elaboration Likelihood Model was announced, to understand both effortful and non-effortful processes that can produce attitude changes in different situations. When people hear their argumentative conversations with others, they are given a choice whether the information given is at a high level or a low level. This will help to form an opinion of validity. A</w:t>
      </w:r>
      <w:r w:rsidR="001D7A61">
        <w:rPr>
          <w:rFonts w:ascii="Arial" w:hAnsi="Arial" w:cs="Arial"/>
          <w:sz w:val="24"/>
        </w:rPr>
        <w:t xml:space="preserve">rgument-related messages are often evaluated </w:t>
      </w:r>
      <w:r w:rsidR="001D7A61">
        <w:rPr>
          <w:rFonts w:ascii="Arial" w:hAnsi="Arial" w:cs="Arial"/>
          <w:sz w:val="24"/>
        </w:rPr>
        <w:lastRenderedPageBreak/>
        <w:t>by the individual through two factors;</w:t>
      </w:r>
      <w:r w:rsidR="00176C1B">
        <w:rPr>
          <w:rFonts w:ascii="Arial" w:hAnsi="Arial" w:cs="Arial"/>
          <w:sz w:val="24"/>
        </w:rPr>
        <w:t xml:space="preserve"> </w:t>
      </w:r>
      <w:r w:rsidR="00415A1F" w:rsidRPr="001D7A61">
        <w:rPr>
          <w:rFonts w:ascii="Arial" w:hAnsi="Arial" w:cs="Arial"/>
          <w:sz w:val="24"/>
        </w:rPr>
        <w:t xml:space="preserve">processing motivation and processing ability. </w:t>
      </w:r>
      <w:r w:rsidR="000443B0">
        <w:rPr>
          <w:rFonts w:ascii="Arial" w:hAnsi="Arial" w:cs="Arial"/>
          <w:sz w:val="24"/>
        </w:rPr>
        <w:t>Processing motivation is relevant in these messages</w:t>
      </w:r>
      <w:r w:rsidR="00527219">
        <w:rPr>
          <w:rFonts w:ascii="Arial" w:hAnsi="Arial" w:cs="Arial"/>
          <w:sz w:val="24"/>
        </w:rPr>
        <w:t>,</w:t>
      </w:r>
      <w:r w:rsidR="000443B0">
        <w:rPr>
          <w:rFonts w:ascii="Arial" w:hAnsi="Arial" w:cs="Arial"/>
          <w:sz w:val="24"/>
        </w:rPr>
        <w:t xml:space="preserve"> as elaboration need</w:t>
      </w:r>
      <w:r w:rsidR="00D26A40">
        <w:rPr>
          <w:rFonts w:ascii="Arial" w:hAnsi="Arial" w:cs="Arial"/>
          <w:sz w:val="24"/>
        </w:rPr>
        <w:t>s</w:t>
      </w:r>
      <w:r w:rsidR="000443B0">
        <w:rPr>
          <w:rFonts w:ascii="Arial" w:hAnsi="Arial" w:cs="Arial"/>
          <w:sz w:val="24"/>
        </w:rPr>
        <w:t xml:space="preserve"> time and effort to evaluate</w:t>
      </w:r>
      <w:r w:rsidR="00D26A40">
        <w:rPr>
          <w:rFonts w:ascii="Arial" w:hAnsi="Arial" w:cs="Arial"/>
          <w:sz w:val="24"/>
        </w:rPr>
        <w:t xml:space="preserve"> these words</w:t>
      </w:r>
      <w:r w:rsidR="000443B0">
        <w:rPr>
          <w:rFonts w:ascii="Arial" w:hAnsi="Arial" w:cs="Arial"/>
          <w:sz w:val="24"/>
        </w:rPr>
        <w:t>.</w:t>
      </w:r>
      <w:r w:rsidR="00D26A40">
        <w:rPr>
          <w:rFonts w:ascii="Arial" w:hAnsi="Arial" w:cs="Arial"/>
          <w:sz w:val="24"/>
        </w:rPr>
        <w:t xml:space="preserve"> Processing ability is also important as, when analysing the information provided, an individual must have relatable knowledge to help create a relevant response. For example, if a professor is giving a speech on how positive mobile technology is, we as viewers must have some basic knowledge of mobiles to understand and create arguments related to the topic of conversation.</w:t>
      </w:r>
      <w:r w:rsidR="00AD4253">
        <w:rPr>
          <w:rFonts w:ascii="Arial" w:hAnsi="Arial" w:cs="Arial"/>
          <w:sz w:val="24"/>
        </w:rPr>
        <w:t xml:space="preserve"> </w:t>
      </w:r>
      <w:r w:rsidR="00E37388">
        <w:rPr>
          <w:rFonts w:ascii="Arial" w:hAnsi="Arial" w:cs="Arial"/>
          <w:sz w:val="24"/>
        </w:rPr>
        <w:t>Having</w:t>
      </w:r>
      <w:r w:rsidR="00AD4253">
        <w:rPr>
          <w:rFonts w:ascii="Arial" w:hAnsi="Arial" w:cs="Arial"/>
          <w:sz w:val="24"/>
        </w:rPr>
        <w:t xml:space="preserve"> appropriate time scales can influence the thought process as, if argument related conversations are not thought through correctly, our attitudes may be corrupted.</w:t>
      </w:r>
      <w:r w:rsidR="00A61469">
        <w:rPr>
          <w:rFonts w:ascii="Arial" w:hAnsi="Arial" w:cs="Arial"/>
          <w:sz w:val="24"/>
        </w:rPr>
        <w:t xml:space="preserve"> </w:t>
      </w:r>
      <w:r w:rsidR="00F3350A">
        <w:rPr>
          <w:rFonts w:ascii="Arial" w:hAnsi="Arial" w:cs="Arial"/>
          <w:sz w:val="24"/>
        </w:rPr>
        <w:t xml:space="preserve">The information that is processed, has two different routes of persuasion attached to it, these are known as the central and peripheral routes. These routes help to symbolise whether the information is a sympathetic (central route) or non-sympathetic (peripheral route) process. </w:t>
      </w:r>
      <w:r w:rsidR="004338F8">
        <w:rPr>
          <w:rFonts w:ascii="Arial" w:hAnsi="Arial" w:cs="Arial"/>
          <w:sz w:val="24"/>
        </w:rPr>
        <w:t xml:space="preserve">The central route is </w:t>
      </w:r>
      <w:r w:rsidR="00E37388">
        <w:rPr>
          <w:rFonts w:ascii="Arial" w:hAnsi="Arial" w:cs="Arial"/>
          <w:sz w:val="24"/>
        </w:rPr>
        <w:t xml:space="preserve">often </w:t>
      </w:r>
      <w:r w:rsidR="00E67E8D">
        <w:rPr>
          <w:rFonts w:ascii="Arial" w:hAnsi="Arial" w:cs="Arial"/>
          <w:sz w:val="24"/>
        </w:rPr>
        <w:t xml:space="preserve">activated when the recipient is interested in </w:t>
      </w:r>
      <w:r w:rsidR="00D16FF6">
        <w:rPr>
          <w:rFonts w:ascii="Arial" w:hAnsi="Arial" w:cs="Arial"/>
          <w:sz w:val="24"/>
        </w:rPr>
        <w:t>the argument within the conversation.</w:t>
      </w:r>
      <w:r w:rsidR="00392C76">
        <w:rPr>
          <w:rFonts w:ascii="Arial" w:hAnsi="Arial" w:cs="Arial"/>
          <w:sz w:val="24"/>
        </w:rPr>
        <w:t xml:space="preserve"> T</w:t>
      </w:r>
      <w:r w:rsidR="00E37388">
        <w:rPr>
          <w:rFonts w:ascii="Arial" w:hAnsi="Arial" w:cs="Arial"/>
          <w:sz w:val="24"/>
        </w:rPr>
        <w:t>he</w:t>
      </w:r>
      <w:r w:rsidR="00392C76">
        <w:rPr>
          <w:rFonts w:ascii="Arial" w:hAnsi="Arial" w:cs="Arial"/>
          <w:sz w:val="24"/>
        </w:rPr>
        <w:t xml:space="preserve"> information processing system is seen to be identical to the processes involved with the cognitive response model. However, if the recipient is not interested </w:t>
      </w:r>
      <w:r w:rsidR="001D037C">
        <w:rPr>
          <w:rFonts w:ascii="Arial" w:hAnsi="Arial" w:cs="Arial"/>
          <w:sz w:val="24"/>
        </w:rPr>
        <w:t xml:space="preserve">or does not have time to get involved with </w:t>
      </w:r>
      <w:r w:rsidR="00392C76">
        <w:rPr>
          <w:rFonts w:ascii="Arial" w:hAnsi="Arial" w:cs="Arial"/>
          <w:sz w:val="24"/>
        </w:rPr>
        <w:t>the ar</w:t>
      </w:r>
      <w:r w:rsidR="001D037C">
        <w:rPr>
          <w:rFonts w:ascii="Arial" w:hAnsi="Arial" w:cs="Arial"/>
          <w:sz w:val="24"/>
        </w:rPr>
        <w:t>gument (triggering the extensive process of message evaluation), the peripheral route of persuasion is activated.</w:t>
      </w:r>
      <w:r w:rsidR="00742AD1">
        <w:rPr>
          <w:rFonts w:ascii="Arial" w:hAnsi="Arial" w:cs="Arial"/>
          <w:sz w:val="24"/>
        </w:rPr>
        <w:t xml:space="preserve"> </w:t>
      </w:r>
    </w:p>
    <w:p w:rsidR="00415C64" w:rsidRDefault="00B04549" w:rsidP="00415C64">
      <w:pPr>
        <w:spacing w:line="480" w:lineRule="auto"/>
        <w:ind w:firstLine="720"/>
        <w:rPr>
          <w:rFonts w:ascii="Arial" w:hAnsi="Arial" w:cs="Arial"/>
          <w:sz w:val="24"/>
        </w:rPr>
      </w:pPr>
      <w:r>
        <w:rPr>
          <w:rFonts w:ascii="Arial" w:hAnsi="Arial" w:cs="Arial"/>
          <w:sz w:val="24"/>
        </w:rPr>
        <w:t>Attitudes and persuasion are seen to have a huge impact on our behaviours, depending on how view the measure. For example</w:t>
      </w:r>
      <w:r w:rsidR="0050416D">
        <w:rPr>
          <w:rFonts w:ascii="Arial" w:hAnsi="Arial" w:cs="Arial"/>
          <w:sz w:val="24"/>
        </w:rPr>
        <w:t>,</w:t>
      </w:r>
      <w:r>
        <w:rPr>
          <w:rFonts w:ascii="Arial" w:hAnsi="Arial" w:cs="Arial"/>
          <w:sz w:val="24"/>
        </w:rPr>
        <w:t xml:space="preserve"> Davidson and Jaccard (1979) created a study called ‘</w:t>
      </w:r>
      <w:r>
        <w:rPr>
          <w:rFonts w:ascii="Arial" w:hAnsi="Arial" w:cs="Arial"/>
          <w:i/>
          <w:sz w:val="24"/>
        </w:rPr>
        <w:t>Correspondence of Specificity</w:t>
      </w:r>
      <w:r>
        <w:rPr>
          <w:rFonts w:ascii="Arial" w:hAnsi="Arial" w:cs="Arial"/>
          <w:sz w:val="24"/>
        </w:rPr>
        <w:t>’</w:t>
      </w:r>
      <w:r w:rsidR="00135E43">
        <w:rPr>
          <w:rFonts w:ascii="Arial" w:hAnsi="Arial" w:cs="Arial"/>
          <w:sz w:val="24"/>
        </w:rPr>
        <w:t xml:space="preserve">. </w:t>
      </w:r>
      <w:r w:rsidR="0050416D">
        <w:rPr>
          <w:rFonts w:ascii="Arial" w:hAnsi="Arial" w:cs="Arial"/>
          <w:sz w:val="24"/>
        </w:rPr>
        <w:t>Those</w:t>
      </w:r>
      <w:r w:rsidR="00135E43">
        <w:rPr>
          <w:rFonts w:ascii="Arial" w:hAnsi="Arial" w:cs="Arial"/>
          <w:sz w:val="24"/>
        </w:rPr>
        <w:t xml:space="preserve"> involved where married women using birth control. </w:t>
      </w:r>
      <w:r w:rsidR="0050416D">
        <w:rPr>
          <w:rFonts w:ascii="Arial" w:hAnsi="Arial" w:cs="Arial"/>
          <w:sz w:val="24"/>
        </w:rPr>
        <w:t xml:space="preserve">The participants </w:t>
      </w:r>
      <w:r w:rsidR="007818D1">
        <w:rPr>
          <w:rFonts w:ascii="Arial" w:hAnsi="Arial" w:cs="Arial"/>
          <w:sz w:val="24"/>
        </w:rPr>
        <w:t>w</w:t>
      </w:r>
      <w:r w:rsidR="00565945">
        <w:rPr>
          <w:rFonts w:ascii="Arial" w:hAnsi="Arial" w:cs="Arial"/>
          <w:sz w:val="24"/>
        </w:rPr>
        <w:t>ere asked to answer a seri</w:t>
      </w:r>
      <w:r w:rsidR="007818D1">
        <w:rPr>
          <w:rFonts w:ascii="Arial" w:hAnsi="Arial" w:cs="Arial"/>
          <w:sz w:val="24"/>
        </w:rPr>
        <w:t>e</w:t>
      </w:r>
      <w:r w:rsidR="00565945">
        <w:rPr>
          <w:rFonts w:ascii="Arial" w:hAnsi="Arial" w:cs="Arial"/>
          <w:sz w:val="24"/>
        </w:rPr>
        <w:t>s</w:t>
      </w:r>
      <w:r w:rsidR="007818D1">
        <w:rPr>
          <w:rFonts w:ascii="Arial" w:hAnsi="Arial" w:cs="Arial"/>
          <w:sz w:val="24"/>
        </w:rPr>
        <w:t xml:space="preserve"> of questions relating to the use of birth control; how they feel about it at that point in time, and whether they will be using it in the next two years and how they feel about it at that point in time. After two years, the participants were asked the same </w:t>
      </w:r>
      <w:r w:rsidR="007818D1">
        <w:rPr>
          <w:rFonts w:ascii="Arial" w:hAnsi="Arial" w:cs="Arial"/>
          <w:sz w:val="24"/>
        </w:rPr>
        <w:lastRenderedPageBreak/>
        <w:t xml:space="preserve">questions. Results shown that there was a </w:t>
      </w:r>
      <w:r w:rsidR="00590554">
        <w:rPr>
          <w:rFonts w:ascii="Arial" w:hAnsi="Arial" w:cs="Arial"/>
          <w:sz w:val="24"/>
        </w:rPr>
        <w:t xml:space="preserve">higher correlation between specific attitudes </w:t>
      </w:r>
      <w:r w:rsidR="007647C9">
        <w:rPr>
          <w:rFonts w:ascii="Arial" w:hAnsi="Arial" w:cs="Arial"/>
          <w:sz w:val="24"/>
        </w:rPr>
        <w:t>and behaviours when using the pill after two years (Davidson &amp; Jaccard, 1979).</w:t>
      </w:r>
      <w:r w:rsidR="000C50F3">
        <w:rPr>
          <w:rFonts w:ascii="Arial" w:hAnsi="Arial" w:cs="Arial"/>
          <w:sz w:val="24"/>
        </w:rPr>
        <w:t xml:space="preserve"> A</w:t>
      </w:r>
      <w:r w:rsidR="00742AD1">
        <w:rPr>
          <w:rFonts w:ascii="Arial" w:hAnsi="Arial" w:cs="Arial"/>
          <w:sz w:val="24"/>
        </w:rPr>
        <w:t>dvertising is</w:t>
      </w:r>
      <w:r>
        <w:rPr>
          <w:rFonts w:ascii="Arial" w:hAnsi="Arial" w:cs="Arial"/>
          <w:sz w:val="24"/>
        </w:rPr>
        <w:t xml:space="preserve"> seen as a</w:t>
      </w:r>
      <w:r w:rsidR="000C50F3">
        <w:rPr>
          <w:rFonts w:ascii="Arial" w:hAnsi="Arial" w:cs="Arial"/>
          <w:sz w:val="24"/>
        </w:rPr>
        <w:t>nother act of persuasion</w:t>
      </w:r>
      <w:r>
        <w:rPr>
          <w:rFonts w:ascii="Arial" w:hAnsi="Arial" w:cs="Arial"/>
          <w:sz w:val="24"/>
        </w:rPr>
        <w:t>, it has an effect towards our thoughts and behaviour</w:t>
      </w:r>
      <w:r w:rsidR="000D46AA">
        <w:rPr>
          <w:rFonts w:ascii="Arial" w:hAnsi="Arial" w:cs="Arial"/>
          <w:sz w:val="24"/>
        </w:rPr>
        <w:t xml:space="preserve"> by using our cognitively-based and affectively-based attitudes</w:t>
      </w:r>
      <w:r>
        <w:rPr>
          <w:rFonts w:ascii="Arial" w:hAnsi="Arial" w:cs="Arial"/>
          <w:sz w:val="24"/>
        </w:rPr>
        <w:t>.</w:t>
      </w:r>
      <w:r w:rsidR="000D46AA">
        <w:rPr>
          <w:rFonts w:ascii="Arial" w:hAnsi="Arial" w:cs="Arial"/>
          <w:sz w:val="24"/>
        </w:rPr>
        <w:t xml:space="preserve"> The affectively-based side is seen to convince individuals towards the </w:t>
      </w:r>
      <w:r w:rsidR="007E6B14">
        <w:rPr>
          <w:rFonts w:ascii="Arial" w:hAnsi="Arial" w:cs="Arial"/>
          <w:sz w:val="24"/>
        </w:rPr>
        <w:t>argument (e.g. Coca Cola advert) and putting the advertisement into a positive setting. H</w:t>
      </w:r>
      <w:r w:rsidR="000D46AA">
        <w:rPr>
          <w:rFonts w:ascii="Arial" w:hAnsi="Arial" w:cs="Arial"/>
          <w:sz w:val="24"/>
        </w:rPr>
        <w:t>owever</w:t>
      </w:r>
      <w:r w:rsidR="00192BC6">
        <w:rPr>
          <w:rFonts w:ascii="Arial" w:hAnsi="Arial" w:cs="Arial"/>
          <w:sz w:val="24"/>
        </w:rPr>
        <w:t>,</w:t>
      </w:r>
      <w:r w:rsidR="000D46AA">
        <w:rPr>
          <w:rFonts w:ascii="Arial" w:hAnsi="Arial" w:cs="Arial"/>
          <w:sz w:val="24"/>
        </w:rPr>
        <w:t xml:space="preserve"> the</w:t>
      </w:r>
      <w:r w:rsidR="007E6B14">
        <w:rPr>
          <w:rFonts w:ascii="Arial" w:hAnsi="Arial" w:cs="Arial"/>
          <w:sz w:val="24"/>
        </w:rPr>
        <w:t xml:space="preserve"> cognitively-based attitude is used in relation to the Elaboration Likelih</w:t>
      </w:r>
      <w:r w:rsidR="0042588F">
        <w:rPr>
          <w:rFonts w:ascii="Arial" w:hAnsi="Arial" w:cs="Arial"/>
          <w:sz w:val="24"/>
        </w:rPr>
        <w:t>ood Model: if the product is proven to work, the more likely people are persuaded by the message received</w:t>
      </w:r>
      <w:r w:rsidR="00192BC6">
        <w:rPr>
          <w:rFonts w:ascii="Arial" w:hAnsi="Arial" w:cs="Arial"/>
          <w:sz w:val="24"/>
        </w:rPr>
        <w:t xml:space="preserve"> (e.g. Panadol – paracetamol)</w:t>
      </w:r>
      <w:r w:rsidR="0042588F">
        <w:rPr>
          <w:rFonts w:ascii="Arial" w:hAnsi="Arial" w:cs="Arial"/>
          <w:sz w:val="24"/>
        </w:rPr>
        <w:t>.</w:t>
      </w:r>
      <w:r w:rsidR="00192BC6">
        <w:rPr>
          <w:rFonts w:ascii="Arial" w:hAnsi="Arial" w:cs="Arial"/>
          <w:sz w:val="24"/>
        </w:rPr>
        <w:t xml:space="preserve"> An example of advertising is;</w:t>
      </w:r>
      <w:r w:rsidR="0042588F">
        <w:rPr>
          <w:rFonts w:ascii="Arial" w:hAnsi="Arial" w:cs="Arial"/>
          <w:sz w:val="24"/>
        </w:rPr>
        <w:t xml:space="preserve"> </w:t>
      </w:r>
      <w:r w:rsidR="00192BC6">
        <w:rPr>
          <w:rFonts w:ascii="Arial" w:hAnsi="Arial" w:cs="Arial"/>
          <w:sz w:val="24"/>
        </w:rPr>
        <w:t>Lodish et al. (1995) theory</w:t>
      </w:r>
      <w:r w:rsidR="00111C46">
        <w:rPr>
          <w:rFonts w:ascii="Arial" w:hAnsi="Arial" w:cs="Arial"/>
          <w:sz w:val="24"/>
        </w:rPr>
        <w:t xml:space="preserve"> of advertising. Three-hundred tests were </w:t>
      </w:r>
      <w:r w:rsidR="00B867F1">
        <w:rPr>
          <w:rFonts w:ascii="Arial" w:hAnsi="Arial" w:cs="Arial"/>
          <w:sz w:val="24"/>
        </w:rPr>
        <w:t>taken, and results shown that 60% who view</w:t>
      </w:r>
      <w:r w:rsidR="00A016E3">
        <w:rPr>
          <w:rFonts w:ascii="Arial" w:hAnsi="Arial" w:cs="Arial"/>
          <w:sz w:val="24"/>
        </w:rPr>
        <w:t xml:space="preserve">ed the adverts for the new products </w:t>
      </w:r>
      <w:r w:rsidR="001318A2">
        <w:rPr>
          <w:rFonts w:ascii="Arial" w:hAnsi="Arial" w:cs="Arial"/>
          <w:sz w:val="24"/>
        </w:rPr>
        <w:t xml:space="preserve">purchased this. </w:t>
      </w:r>
      <w:r w:rsidR="00A81A52">
        <w:rPr>
          <w:rFonts w:ascii="Arial" w:hAnsi="Arial" w:cs="Arial"/>
          <w:sz w:val="24"/>
        </w:rPr>
        <w:t>The difference in selling the product between those who seen the advert, and those who didn’t was at 21%. This shows that there was an increase in sales dramatically due to new advertisements – increasing a person’s persuasion and attitude.</w:t>
      </w:r>
    </w:p>
    <w:p w:rsidR="00A62766" w:rsidRDefault="007E14E4" w:rsidP="00A62766">
      <w:pPr>
        <w:spacing w:line="480" w:lineRule="auto"/>
        <w:ind w:firstLine="720"/>
        <w:contextualSpacing/>
        <w:rPr>
          <w:rFonts w:ascii="Arial" w:hAnsi="Arial" w:cs="Arial"/>
          <w:sz w:val="24"/>
        </w:rPr>
      </w:pPr>
      <w:r>
        <w:rPr>
          <w:rFonts w:ascii="Arial" w:hAnsi="Arial" w:cs="Arial"/>
          <w:sz w:val="24"/>
        </w:rPr>
        <w:t>In</w:t>
      </w:r>
      <w:r w:rsidR="001C46A6">
        <w:rPr>
          <w:rFonts w:ascii="Arial" w:hAnsi="Arial" w:cs="Arial"/>
          <w:sz w:val="24"/>
        </w:rPr>
        <w:t xml:space="preserve"> conclusion</w:t>
      </w:r>
      <w:r w:rsidR="00BD5896">
        <w:rPr>
          <w:rFonts w:ascii="Arial" w:hAnsi="Arial" w:cs="Arial"/>
          <w:sz w:val="24"/>
        </w:rPr>
        <w:t xml:space="preserve">, </w:t>
      </w:r>
      <w:r w:rsidR="00FD6FD0">
        <w:rPr>
          <w:rFonts w:ascii="Arial" w:hAnsi="Arial" w:cs="Arial"/>
          <w:sz w:val="24"/>
        </w:rPr>
        <w:t>even though the Elaboration Likelihood Model is seen to be the main framework for our way of attitude change and persuasion, it does have a few weakness</w:t>
      </w:r>
      <w:r w:rsidR="005D6E97">
        <w:rPr>
          <w:rFonts w:ascii="Arial" w:hAnsi="Arial" w:cs="Arial"/>
          <w:sz w:val="24"/>
        </w:rPr>
        <w:t>es in relation to its research. Specifically relating to the peripheral and central routes, the peripheral route has an advantage that is helps an individual save time and mental capacity when examining messages. However, it can also be a disadvantage as an individual is not paying their full attention on the message itself. This can cause mistakes in decision making as not all information is processed fully.</w:t>
      </w:r>
      <w:r w:rsidR="007D1218">
        <w:rPr>
          <w:rFonts w:ascii="Arial" w:hAnsi="Arial" w:cs="Arial"/>
          <w:sz w:val="24"/>
        </w:rPr>
        <w:t xml:space="preserve"> The central route does the opposite of the peripheral route, it ensures that all information is processed to help avoid mistakes made when making a decision. However, a disadvantage of this is that it makes up too much time and mental </w:t>
      </w:r>
      <w:r w:rsidR="007D1218">
        <w:rPr>
          <w:rFonts w:ascii="Arial" w:hAnsi="Arial" w:cs="Arial"/>
          <w:sz w:val="24"/>
        </w:rPr>
        <w:lastRenderedPageBreak/>
        <w:t>capacity.</w:t>
      </w:r>
      <w:r w:rsidR="0034330D">
        <w:rPr>
          <w:rFonts w:ascii="Arial" w:hAnsi="Arial" w:cs="Arial"/>
          <w:sz w:val="24"/>
        </w:rPr>
        <w:t xml:space="preserve"> ELM </w:t>
      </w:r>
      <w:r w:rsidR="00BC6800">
        <w:rPr>
          <w:rFonts w:ascii="Arial" w:hAnsi="Arial" w:cs="Arial"/>
          <w:sz w:val="24"/>
        </w:rPr>
        <w:t xml:space="preserve">can be </w:t>
      </w:r>
      <w:r w:rsidR="0034330D">
        <w:rPr>
          <w:rFonts w:ascii="Arial" w:hAnsi="Arial" w:cs="Arial"/>
          <w:sz w:val="24"/>
        </w:rPr>
        <w:t>a positive influence towards health campaigns. Even though ELM is not built to</w:t>
      </w:r>
      <w:r w:rsidR="00BC6800">
        <w:rPr>
          <w:rFonts w:ascii="Arial" w:hAnsi="Arial" w:cs="Arial"/>
          <w:sz w:val="24"/>
        </w:rPr>
        <w:t xml:space="preserve"> help information within health-</w:t>
      </w:r>
      <w:r w:rsidR="0034330D">
        <w:rPr>
          <w:rFonts w:ascii="Arial" w:hAnsi="Arial" w:cs="Arial"/>
          <w:sz w:val="24"/>
        </w:rPr>
        <w:t>related situations, b</w:t>
      </w:r>
      <w:r w:rsidR="008A3CE3">
        <w:rPr>
          <w:rFonts w:ascii="Arial" w:hAnsi="Arial" w:cs="Arial"/>
          <w:sz w:val="24"/>
        </w:rPr>
        <w:t xml:space="preserve">ut it can help to work with the model </w:t>
      </w:r>
      <w:r w:rsidR="0034330D">
        <w:rPr>
          <w:rFonts w:ascii="Arial" w:hAnsi="Arial" w:cs="Arial"/>
          <w:sz w:val="24"/>
        </w:rPr>
        <w:t>in relation to health literacy princi</w:t>
      </w:r>
      <w:r w:rsidR="008A3CE3">
        <w:rPr>
          <w:rFonts w:ascii="Arial" w:hAnsi="Arial" w:cs="Arial"/>
          <w:sz w:val="24"/>
        </w:rPr>
        <w:t>ples. As explained previously, ELM uses an audience to help persuade message. In relation to health literacy (improving health information – to be clear and understanding) ELM can help to provide persuasive messages to improve the audiences understanding and attention of different health literacy principles (Etheridge, 2013). This shows that ELM is not only able to help individuals in everyday life, but also help people to understand health related principles</w:t>
      </w:r>
      <w:r w:rsidR="00634321">
        <w:rPr>
          <w:rFonts w:ascii="Arial" w:hAnsi="Arial" w:cs="Arial"/>
          <w:sz w:val="24"/>
        </w:rPr>
        <w:t xml:space="preserve"> and how it is useful to us</w:t>
      </w:r>
      <w:r w:rsidR="008A3CE3">
        <w:rPr>
          <w:rFonts w:ascii="Arial" w:hAnsi="Arial" w:cs="Arial"/>
          <w:sz w:val="24"/>
        </w:rPr>
        <w:t>. The Elaboration Likelihood Model</w:t>
      </w:r>
      <w:r w:rsidR="00634321">
        <w:rPr>
          <w:rFonts w:ascii="Arial" w:hAnsi="Arial" w:cs="Arial"/>
          <w:sz w:val="24"/>
        </w:rPr>
        <w:t xml:space="preserve"> within practice can often have a lack of guidance due to some issues being too complicated, e.g. real-world problems – “</w:t>
      </w:r>
      <w:r w:rsidR="00634321" w:rsidRPr="00634321">
        <w:rPr>
          <w:rFonts w:ascii="Arial" w:hAnsi="Arial" w:cs="Arial"/>
          <w:sz w:val="24"/>
          <w:szCs w:val="24"/>
        </w:rPr>
        <w:t>Behaviour works Australia n.d</w:t>
      </w:r>
      <w:r w:rsidR="00634321">
        <w:rPr>
          <w:rFonts w:ascii="Arial" w:hAnsi="Arial" w:cs="Arial"/>
          <w:sz w:val="24"/>
        </w:rPr>
        <w:t>” (</w:t>
      </w:r>
      <w:r w:rsidR="00A62766">
        <w:rPr>
          <w:rFonts w:ascii="Arial" w:hAnsi="Arial" w:cs="Arial"/>
          <w:sz w:val="24"/>
        </w:rPr>
        <w:t>Rucker &amp; Petty, 2006</w:t>
      </w:r>
      <w:r w:rsidR="00634321">
        <w:rPr>
          <w:rFonts w:ascii="Arial" w:hAnsi="Arial" w:cs="Arial"/>
          <w:sz w:val="24"/>
        </w:rPr>
        <w:t xml:space="preserve">). However, to improve these limitations within practice, the ELM researchers (Rucker &amp; Petty, 2006) decided to develop some steps that can alter the development of communication and the influence of behaviour. These steps can help improve the ELM model </w:t>
      </w:r>
      <w:r w:rsidR="00A62766">
        <w:rPr>
          <w:rFonts w:ascii="Arial" w:hAnsi="Arial" w:cs="Arial"/>
          <w:sz w:val="24"/>
        </w:rPr>
        <w:t>overall and</w:t>
      </w:r>
      <w:r w:rsidR="00634321">
        <w:rPr>
          <w:rFonts w:ascii="Arial" w:hAnsi="Arial" w:cs="Arial"/>
          <w:sz w:val="24"/>
        </w:rPr>
        <w:t xml:space="preserve"> can ensure people are able to understand </w:t>
      </w:r>
      <w:r w:rsidR="00A62766">
        <w:rPr>
          <w:rFonts w:ascii="Arial" w:hAnsi="Arial" w:cs="Arial"/>
          <w:sz w:val="24"/>
        </w:rPr>
        <w:t xml:space="preserve">and make a persuasive decision correctly. </w:t>
      </w:r>
    </w:p>
    <w:p w:rsidR="00A62766" w:rsidRDefault="00A62766" w:rsidP="00A62766">
      <w:pPr>
        <w:spacing w:line="480" w:lineRule="auto"/>
        <w:contextualSpacing/>
        <w:rPr>
          <w:rFonts w:ascii="Arial" w:hAnsi="Arial" w:cs="Arial"/>
          <w:sz w:val="24"/>
        </w:rPr>
      </w:pPr>
      <w:r>
        <w:rPr>
          <w:rFonts w:ascii="Arial" w:hAnsi="Arial" w:cs="Arial"/>
          <w:sz w:val="24"/>
        </w:rPr>
        <w:t>Personally, the Elaboration Likelihood Model is very persuasive when it comes to discussing the basics on information processing. It helps to determine why we change our attitudes, and how we are persuaded to choose certain messages, over others. There are a few limitations to the study itself, but the ELM model overall shows great results and can help to explain why we think the way we do.</w:t>
      </w:r>
    </w:p>
    <w:p w:rsidR="00FD728D" w:rsidRDefault="00FD728D" w:rsidP="008A3611">
      <w:pPr>
        <w:spacing w:line="480" w:lineRule="auto"/>
        <w:rPr>
          <w:rFonts w:ascii="Arial" w:hAnsi="Arial" w:cs="Arial"/>
          <w:sz w:val="24"/>
        </w:rPr>
      </w:pPr>
    </w:p>
    <w:p w:rsidR="00626207" w:rsidRDefault="00626207" w:rsidP="008A3611">
      <w:pPr>
        <w:spacing w:line="480" w:lineRule="auto"/>
        <w:rPr>
          <w:rFonts w:ascii="Arial" w:hAnsi="Arial" w:cs="Arial"/>
          <w:sz w:val="28"/>
          <w:u w:val="single"/>
        </w:rPr>
      </w:pPr>
      <w:r>
        <w:rPr>
          <w:rFonts w:ascii="Arial" w:hAnsi="Arial" w:cs="Arial"/>
          <w:sz w:val="28"/>
          <w:u w:val="single"/>
        </w:rPr>
        <w:t>References:</w:t>
      </w:r>
    </w:p>
    <w:p w:rsidR="00626207" w:rsidRDefault="004E7EEC" w:rsidP="00575FB8">
      <w:pPr>
        <w:spacing w:line="480" w:lineRule="auto"/>
        <w:rPr>
          <w:rFonts w:ascii="Arial" w:hAnsi="Arial" w:cs="Arial"/>
          <w:sz w:val="24"/>
        </w:rPr>
      </w:pPr>
      <w:r>
        <w:rPr>
          <w:rFonts w:ascii="Arial" w:hAnsi="Arial" w:cs="Arial"/>
          <w:sz w:val="24"/>
        </w:rPr>
        <w:t xml:space="preserve">Hewstone. </w:t>
      </w:r>
      <w:r w:rsidR="00626207">
        <w:rPr>
          <w:rFonts w:ascii="Arial" w:hAnsi="Arial" w:cs="Arial"/>
          <w:sz w:val="24"/>
        </w:rPr>
        <w:t xml:space="preserve">M., Jonas, K., Stroebe. W. (2008). </w:t>
      </w:r>
      <w:r w:rsidR="00626207">
        <w:rPr>
          <w:rFonts w:ascii="Arial" w:hAnsi="Arial" w:cs="Arial"/>
          <w:i/>
          <w:sz w:val="24"/>
        </w:rPr>
        <w:t>Introduction to Social Psychology (</w:t>
      </w:r>
      <w:r w:rsidR="00626207">
        <w:rPr>
          <w:rFonts w:ascii="Arial" w:hAnsi="Arial" w:cs="Arial"/>
          <w:sz w:val="24"/>
        </w:rPr>
        <w:t>4</w:t>
      </w:r>
      <w:r w:rsidR="00626207" w:rsidRPr="00626207">
        <w:rPr>
          <w:rFonts w:ascii="Arial" w:hAnsi="Arial" w:cs="Arial"/>
          <w:sz w:val="24"/>
          <w:vertAlign w:val="superscript"/>
        </w:rPr>
        <w:t>th</w:t>
      </w:r>
      <w:r w:rsidR="00575FB8">
        <w:rPr>
          <w:rFonts w:ascii="Arial" w:hAnsi="Arial" w:cs="Arial"/>
          <w:sz w:val="24"/>
        </w:rPr>
        <w:tab/>
      </w:r>
      <w:r w:rsidR="00715B73">
        <w:rPr>
          <w:rFonts w:ascii="Arial" w:hAnsi="Arial" w:cs="Arial"/>
          <w:sz w:val="24"/>
        </w:rPr>
        <w:t>ed.). (p.p. 139-144</w:t>
      </w:r>
      <w:r w:rsidR="00626207">
        <w:rPr>
          <w:rFonts w:ascii="Arial" w:hAnsi="Arial" w:cs="Arial"/>
          <w:sz w:val="24"/>
        </w:rPr>
        <w:t>)</w:t>
      </w:r>
      <w:r w:rsidR="00715B73">
        <w:rPr>
          <w:rFonts w:ascii="Arial" w:hAnsi="Arial" w:cs="Arial"/>
          <w:sz w:val="24"/>
        </w:rPr>
        <w:t>.</w:t>
      </w:r>
      <w:bookmarkStart w:id="0" w:name="_GoBack"/>
      <w:bookmarkEnd w:id="0"/>
    </w:p>
    <w:p w:rsidR="00D47D6B" w:rsidRDefault="00395C3D" w:rsidP="008A3611">
      <w:pPr>
        <w:spacing w:line="480" w:lineRule="auto"/>
        <w:rPr>
          <w:rFonts w:ascii="Arial" w:hAnsi="Arial" w:cs="Arial"/>
          <w:sz w:val="24"/>
        </w:rPr>
      </w:pPr>
      <w:r>
        <w:rPr>
          <w:rFonts w:ascii="Arial" w:hAnsi="Arial" w:cs="Arial"/>
          <w:sz w:val="24"/>
        </w:rPr>
        <w:lastRenderedPageBreak/>
        <w:t>Lumen. (2013, August 15).</w:t>
      </w:r>
      <w:r>
        <w:rPr>
          <w:rFonts w:ascii="Arial" w:hAnsi="Arial" w:cs="Arial"/>
          <w:i/>
          <w:sz w:val="24"/>
        </w:rPr>
        <w:t xml:space="preserve"> Introduction to Psychology.</w:t>
      </w:r>
      <w:r>
        <w:rPr>
          <w:rFonts w:ascii="Arial" w:hAnsi="Arial" w:cs="Arial"/>
          <w:sz w:val="24"/>
        </w:rPr>
        <w:t xml:space="preserve"> Retrieved from</w:t>
      </w:r>
      <w:r w:rsidR="00575FB8">
        <w:rPr>
          <w:rFonts w:ascii="Arial" w:hAnsi="Arial" w:cs="Arial"/>
          <w:sz w:val="24"/>
        </w:rPr>
        <w:tab/>
      </w:r>
      <w:r w:rsidR="00D47D6B" w:rsidRPr="00395C3D">
        <w:rPr>
          <w:rFonts w:ascii="Arial" w:hAnsi="Arial" w:cs="Arial"/>
          <w:sz w:val="24"/>
        </w:rPr>
        <w:t>https://courses.lumenlearning.com/ws</w:t>
      </w:r>
      <w:r w:rsidR="00575FB8">
        <w:rPr>
          <w:rFonts w:ascii="Arial" w:hAnsi="Arial" w:cs="Arial"/>
          <w:sz w:val="24"/>
        </w:rPr>
        <w:t>u-sandbox/chapter/attitudes-and</w:t>
      </w:r>
      <w:r w:rsidR="00575FB8">
        <w:rPr>
          <w:rFonts w:ascii="Arial" w:hAnsi="Arial" w:cs="Arial"/>
          <w:sz w:val="24"/>
        </w:rPr>
        <w:tab/>
      </w:r>
      <w:r w:rsidR="00D47D6B" w:rsidRPr="00395C3D">
        <w:rPr>
          <w:rFonts w:ascii="Arial" w:hAnsi="Arial" w:cs="Arial"/>
          <w:sz w:val="24"/>
        </w:rPr>
        <w:t>persuasion/</w:t>
      </w:r>
    </w:p>
    <w:p w:rsidR="00D47D6B" w:rsidRPr="00395C3D" w:rsidRDefault="00395C3D" w:rsidP="00575FB8">
      <w:pPr>
        <w:spacing w:line="480" w:lineRule="auto"/>
        <w:rPr>
          <w:rFonts w:ascii="Arial" w:hAnsi="Arial" w:cs="Arial"/>
          <w:sz w:val="24"/>
          <w:szCs w:val="24"/>
        </w:rPr>
      </w:pPr>
      <w:r>
        <w:rPr>
          <w:rFonts w:ascii="Arial" w:hAnsi="Arial" w:cs="Arial"/>
          <w:sz w:val="24"/>
          <w:szCs w:val="24"/>
        </w:rPr>
        <w:t>Psychology Research and Reference. (2018, March 13).</w:t>
      </w:r>
      <w:r>
        <w:rPr>
          <w:rFonts w:ascii="Arial" w:hAnsi="Arial" w:cs="Arial"/>
          <w:i/>
          <w:sz w:val="24"/>
          <w:szCs w:val="24"/>
        </w:rPr>
        <w:t xml:space="preserve"> Persuasion.</w:t>
      </w:r>
      <w:r>
        <w:rPr>
          <w:rFonts w:ascii="Arial" w:hAnsi="Arial" w:cs="Arial"/>
          <w:sz w:val="24"/>
          <w:szCs w:val="24"/>
        </w:rPr>
        <w:t xml:space="preserve"> Retrieved </w:t>
      </w:r>
      <w:r w:rsidR="00575FB8">
        <w:rPr>
          <w:rFonts w:ascii="Arial" w:hAnsi="Arial" w:cs="Arial"/>
          <w:sz w:val="24"/>
          <w:szCs w:val="24"/>
        </w:rPr>
        <w:t>from</w:t>
      </w:r>
      <w:r w:rsidR="00575FB8">
        <w:rPr>
          <w:rFonts w:ascii="Arial" w:hAnsi="Arial" w:cs="Arial"/>
          <w:sz w:val="24"/>
          <w:szCs w:val="24"/>
        </w:rPr>
        <w:tab/>
      </w:r>
      <w:r w:rsidR="00575FB8" w:rsidRPr="00575FB8">
        <w:rPr>
          <w:rFonts w:ascii="Arial" w:hAnsi="Arial" w:cs="Arial"/>
          <w:sz w:val="24"/>
        </w:rPr>
        <w:t>http://psychology.iresearchnet.com/social-psychology/social-</w:t>
      </w:r>
      <w:r w:rsidR="00575FB8">
        <w:rPr>
          <w:rFonts w:ascii="Arial" w:hAnsi="Arial" w:cs="Arial"/>
          <w:sz w:val="24"/>
        </w:rPr>
        <w:tab/>
      </w:r>
      <w:r w:rsidR="00264B77">
        <w:rPr>
          <w:rFonts w:ascii="Arial" w:hAnsi="Arial" w:cs="Arial"/>
          <w:sz w:val="24"/>
        </w:rPr>
        <w:t>influence/persuasion/</w:t>
      </w:r>
    </w:p>
    <w:p w:rsidR="00FB19E2" w:rsidRPr="00A2312D" w:rsidRDefault="00A2312D" w:rsidP="00F1469C">
      <w:pPr>
        <w:spacing w:line="480" w:lineRule="auto"/>
        <w:rPr>
          <w:rFonts w:ascii="Arial" w:hAnsi="Arial" w:cs="Arial"/>
          <w:sz w:val="24"/>
          <w:szCs w:val="24"/>
        </w:rPr>
      </w:pPr>
      <w:r w:rsidRPr="00A2312D">
        <w:rPr>
          <w:rFonts w:ascii="Arial" w:hAnsi="Arial" w:cs="Arial"/>
          <w:sz w:val="24"/>
          <w:szCs w:val="24"/>
        </w:rPr>
        <w:t>Cook, S. (2012, January 5)</w:t>
      </w:r>
      <w:r>
        <w:rPr>
          <w:rFonts w:ascii="Arial" w:hAnsi="Arial" w:cs="Arial"/>
          <w:sz w:val="24"/>
          <w:szCs w:val="24"/>
        </w:rPr>
        <w:t xml:space="preserve">. </w:t>
      </w:r>
      <w:r>
        <w:rPr>
          <w:rFonts w:ascii="Arial" w:hAnsi="Arial" w:cs="Arial"/>
          <w:i/>
          <w:sz w:val="24"/>
          <w:szCs w:val="24"/>
        </w:rPr>
        <w:t>The Hovland-Yale Model.</w:t>
      </w:r>
      <w:r>
        <w:rPr>
          <w:rFonts w:ascii="Arial" w:hAnsi="Arial" w:cs="Arial"/>
          <w:sz w:val="24"/>
          <w:szCs w:val="24"/>
        </w:rPr>
        <w:t xml:space="preserve"> Retrieved </w:t>
      </w:r>
      <w:r w:rsidR="00F1469C">
        <w:rPr>
          <w:rFonts w:ascii="Arial" w:hAnsi="Arial" w:cs="Arial"/>
          <w:sz w:val="24"/>
          <w:szCs w:val="24"/>
        </w:rPr>
        <w:t>from</w:t>
      </w:r>
      <w:r w:rsidR="00F1469C">
        <w:rPr>
          <w:rFonts w:ascii="Arial" w:hAnsi="Arial" w:cs="Arial"/>
          <w:sz w:val="24"/>
          <w:szCs w:val="24"/>
        </w:rPr>
        <w:tab/>
      </w:r>
      <w:r w:rsidR="00F1469C" w:rsidRPr="00F1469C">
        <w:rPr>
          <w:rFonts w:ascii="Arial" w:hAnsi="Arial" w:cs="Arial"/>
          <w:sz w:val="24"/>
        </w:rPr>
        <w:t>https://revisepsychology.wordpress.com/2012/01/05/1-persuasion-and-</w:t>
      </w:r>
      <w:r w:rsidR="00F1469C">
        <w:rPr>
          <w:rFonts w:ascii="Arial" w:hAnsi="Arial" w:cs="Arial"/>
          <w:sz w:val="24"/>
        </w:rPr>
        <w:tab/>
      </w:r>
      <w:r w:rsidR="00FB19E2" w:rsidRPr="00A2312D">
        <w:rPr>
          <w:rFonts w:ascii="Arial" w:hAnsi="Arial" w:cs="Arial"/>
          <w:sz w:val="24"/>
        </w:rPr>
        <w:t>attitude-change/</w:t>
      </w:r>
    </w:p>
    <w:p w:rsidR="00A2312D" w:rsidRPr="00077273" w:rsidRDefault="00A2312D" w:rsidP="00F1469C">
      <w:pPr>
        <w:spacing w:line="480" w:lineRule="auto"/>
        <w:rPr>
          <w:rFonts w:ascii="Arial" w:hAnsi="Arial" w:cs="Arial"/>
          <w:sz w:val="24"/>
        </w:rPr>
      </w:pPr>
      <w:r>
        <w:rPr>
          <w:rFonts w:ascii="Arial" w:hAnsi="Arial" w:cs="Arial"/>
          <w:sz w:val="24"/>
        </w:rPr>
        <w:t>Allen, M. (1991). Meta</w:t>
      </w:r>
      <w:r w:rsidR="00077273">
        <w:rPr>
          <w:rFonts w:ascii="Arial" w:hAnsi="Arial" w:cs="Arial"/>
          <w:sz w:val="24"/>
        </w:rPr>
        <w:t>-analysis Comparing the Persuasiveness of On</w:t>
      </w:r>
      <w:r w:rsidR="00F1469C">
        <w:rPr>
          <w:rFonts w:ascii="Arial" w:hAnsi="Arial" w:cs="Arial"/>
          <w:sz w:val="24"/>
        </w:rPr>
        <w:t>e-sided and</w:t>
      </w:r>
      <w:r w:rsidR="00F1469C">
        <w:rPr>
          <w:rFonts w:ascii="Arial" w:hAnsi="Arial" w:cs="Arial"/>
          <w:sz w:val="24"/>
        </w:rPr>
        <w:tab/>
      </w:r>
      <w:r w:rsidR="00077273">
        <w:rPr>
          <w:rFonts w:ascii="Arial" w:hAnsi="Arial" w:cs="Arial"/>
          <w:sz w:val="24"/>
        </w:rPr>
        <w:t xml:space="preserve">Two-sided Messages. </w:t>
      </w:r>
      <w:r w:rsidR="00077273">
        <w:rPr>
          <w:rFonts w:ascii="Arial" w:hAnsi="Arial" w:cs="Arial"/>
          <w:i/>
          <w:sz w:val="24"/>
        </w:rPr>
        <w:t>Western Journal of Speech Communication 55</w:t>
      </w:r>
      <w:r w:rsidR="00F1469C">
        <w:rPr>
          <w:rFonts w:ascii="Arial" w:hAnsi="Arial" w:cs="Arial"/>
          <w:sz w:val="24"/>
        </w:rPr>
        <w:t>(9). 390-</w:t>
      </w:r>
      <w:r w:rsidR="00F1469C">
        <w:rPr>
          <w:rFonts w:ascii="Arial" w:hAnsi="Arial" w:cs="Arial"/>
          <w:sz w:val="24"/>
        </w:rPr>
        <w:tab/>
        <w:t>4</w:t>
      </w:r>
      <w:r w:rsidR="00077273">
        <w:rPr>
          <w:rFonts w:ascii="Arial" w:hAnsi="Arial" w:cs="Arial"/>
          <w:sz w:val="24"/>
        </w:rPr>
        <w:t>04.</w:t>
      </w:r>
    </w:p>
    <w:p w:rsidR="00077273" w:rsidRDefault="00077273" w:rsidP="008A3611">
      <w:pPr>
        <w:spacing w:line="480" w:lineRule="auto"/>
        <w:rPr>
          <w:rFonts w:ascii="Arial" w:hAnsi="Arial" w:cs="Arial"/>
          <w:sz w:val="24"/>
          <w:szCs w:val="24"/>
        </w:rPr>
      </w:pPr>
      <w:r w:rsidRPr="00077273">
        <w:rPr>
          <w:rFonts w:ascii="Arial" w:hAnsi="Arial" w:cs="Arial"/>
          <w:sz w:val="24"/>
          <w:szCs w:val="24"/>
        </w:rPr>
        <w:t xml:space="preserve">Changing Minds. (2018, March 17). </w:t>
      </w:r>
      <w:r w:rsidRPr="00077273">
        <w:rPr>
          <w:rFonts w:ascii="Arial" w:hAnsi="Arial" w:cs="Arial"/>
          <w:i/>
          <w:sz w:val="24"/>
          <w:szCs w:val="24"/>
        </w:rPr>
        <w:t>Recency Effect.</w:t>
      </w:r>
      <w:r w:rsidRPr="00077273">
        <w:rPr>
          <w:rFonts w:ascii="Arial" w:hAnsi="Arial" w:cs="Arial"/>
          <w:sz w:val="24"/>
          <w:szCs w:val="24"/>
        </w:rPr>
        <w:t xml:space="preserve"> Retrieved </w:t>
      </w:r>
      <w:r w:rsidR="00F1469C">
        <w:rPr>
          <w:rFonts w:ascii="Arial" w:hAnsi="Arial" w:cs="Arial"/>
          <w:sz w:val="24"/>
          <w:szCs w:val="24"/>
        </w:rPr>
        <w:t>from</w:t>
      </w:r>
      <w:r w:rsidR="00F1469C">
        <w:rPr>
          <w:rFonts w:ascii="Arial" w:hAnsi="Arial" w:cs="Arial"/>
          <w:sz w:val="24"/>
          <w:szCs w:val="24"/>
        </w:rPr>
        <w:tab/>
      </w:r>
      <w:r w:rsidR="00176C1B" w:rsidRPr="00077273">
        <w:rPr>
          <w:rFonts w:ascii="Arial" w:hAnsi="Arial" w:cs="Arial"/>
          <w:sz w:val="24"/>
          <w:szCs w:val="24"/>
        </w:rPr>
        <w:t>http://changingminds.org/explanations/theories/recency_effect.htm</w:t>
      </w:r>
    </w:p>
    <w:p w:rsidR="00793B74" w:rsidRDefault="00077273" w:rsidP="008A3611">
      <w:pPr>
        <w:spacing w:line="480" w:lineRule="auto"/>
        <w:rPr>
          <w:rFonts w:ascii="Arial" w:hAnsi="Arial" w:cs="Arial"/>
          <w:sz w:val="24"/>
          <w:szCs w:val="24"/>
        </w:rPr>
      </w:pPr>
      <w:r>
        <w:rPr>
          <w:rFonts w:ascii="Arial" w:hAnsi="Arial" w:cs="Arial"/>
          <w:sz w:val="24"/>
          <w:szCs w:val="24"/>
        </w:rPr>
        <w:t>Hyde, M.K., Navarro, M.A., Siegel, J.T., Tan, C.M. (2014). Attitude–Behaviou</w:t>
      </w:r>
      <w:r w:rsidR="00F1469C">
        <w:rPr>
          <w:rFonts w:ascii="Arial" w:hAnsi="Arial" w:cs="Arial"/>
          <w:sz w:val="24"/>
          <w:szCs w:val="24"/>
        </w:rPr>
        <w:t>r</w:t>
      </w:r>
      <w:r w:rsidR="00F1469C">
        <w:rPr>
          <w:rFonts w:ascii="Arial" w:hAnsi="Arial" w:cs="Arial"/>
          <w:sz w:val="24"/>
          <w:szCs w:val="24"/>
        </w:rPr>
        <w:tab/>
      </w:r>
      <w:r w:rsidRPr="00077273">
        <w:rPr>
          <w:rFonts w:ascii="Arial" w:hAnsi="Arial" w:cs="Arial"/>
          <w:sz w:val="24"/>
          <w:szCs w:val="24"/>
        </w:rPr>
        <w:t>Consistency, the Principle of Compatibility</w:t>
      </w:r>
      <w:r w:rsidR="00F1469C">
        <w:rPr>
          <w:rFonts w:ascii="Arial" w:hAnsi="Arial" w:cs="Arial"/>
          <w:sz w:val="24"/>
          <w:szCs w:val="24"/>
        </w:rPr>
        <w:t>, and Organ Donation: A Classic</w:t>
      </w:r>
      <w:r w:rsidR="00F1469C">
        <w:rPr>
          <w:rFonts w:ascii="Arial" w:hAnsi="Arial" w:cs="Arial"/>
          <w:sz w:val="24"/>
          <w:szCs w:val="24"/>
        </w:rPr>
        <w:tab/>
      </w:r>
      <w:r w:rsidRPr="00077273">
        <w:rPr>
          <w:rFonts w:ascii="Arial" w:hAnsi="Arial" w:cs="Arial"/>
          <w:sz w:val="24"/>
          <w:szCs w:val="24"/>
        </w:rPr>
        <w:t>Innovation</w:t>
      </w:r>
      <w:r>
        <w:rPr>
          <w:rFonts w:ascii="Arial" w:hAnsi="Arial" w:cs="Arial"/>
          <w:sz w:val="24"/>
          <w:szCs w:val="24"/>
        </w:rPr>
        <w:t xml:space="preserve">. </w:t>
      </w:r>
      <w:r>
        <w:rPr>
          <w:rFonts w:ascii="Arial" w:hAnsi="Arial" w:cs="Arial"/>
          <w:i/>
          <w:sz w:val="24"/>
          <w:szCs w:val="24"/>
        </w:rPr>
        <w:t>Health Psychology 33</w:t>
      </w:r>
      <w:r>
        <w:rPr>
          <w:rFonts w:ascii="Arial" w:hAnsi="Arial" w:cs="Arial"/>
          <w:sz w:val="24"/>
          <w:szCs w:val="24"/>
        </w:rPr>
        <w:t>(9). 1084-1091.</w:t>
      </w:r>
    </w:p>
    <w:p w:rsidR="00356C64" w:rsidRDefault="00356C64" w:rsidP="008A3611">
      <w:pPr>
        <w:spacing w:line="480" w:lineRule="auto"/>
        <w:contextualSpacing/>
        <w:rPr>
          <w:rFonts w:ascii="Arial" w:hAnsi="Arial" w:cs="Arial"/>
          <w:sz w:val="24"/>
          <w:szCs w:val="24"/>
        </w:rPr>
      </w:pPr>
      <w:r>
        <w:rPr>
          <w:rFonts w:ascii="Arial" w:hAnsi="Arial" w:cs="Arial"/>
          <w:sz w:val="24"/>
          <w:szCs w:val="24"/>
        </w:rPr>
        <w:t>Damilolas, A. (2014). Elaboration Likelihood Theory (A review and Application of the</w:t>
      </w:r>
      <w:r>
        <w:rPr>
          <w:rFonts w:ascii="Arial" w:hAnsi="Arial" w:cs="Arial"/>
          <w:sz w:val="24"/>
          <w:szCs w:val="24"/>
        </w:rPr>
        <w:tab/>
        <w:t xml:space="preserve">theory). </w:t>
      </w:r>
      <w:r>
        <w:rPr>
          <w:rFonts w:ascii="Arial" w:hAnsi="Arial" w:cs="Arial"/>
          <w:i/>
          <w:sz w:val="24"/>
          <w:szCs w:val="24"/>
        </w:rPr>
        <w:t>PSY 830: Applied Social Psychology.</w:t>
      </w:r>
      <w:r>
        <w:rPr>
          <w:rFonts w:ascii="Arial" w:hAnsi="Arial" w:cs="Arial"/>
          <w:sz w:val="24"/>
          <w:szCs w:val="24"/>
        </w:rPr>
        <w:t xml:space="preserve"> Retrieved from</w:t>
      </w:r>
    </w:p>
    <w:p w:rsidR="00356C64" w:rsidRPr="00356C64" w:rsidRDefault="00356C64" w:rsidP="00356C64">
      <w:pPr>
        <w:spacing w:line="480" w:lineRule="auto"/>
        <w:ind w:left="720"/>
        <w:contextualSpacing/>
        <w:rPr>
          <w:rFonts w:ascii="Arial" w:hAnsi="Arial" w:cs="Arial"/>
          <w:sz w:val="24"/>
          <w:szCs w:val="24"/>
        </w:rPr>
      </w:pPr>
      <w:r w:rsidRPr="00356C64">
        <w:rPr>
          <w:rFonts w:ascii="Arial" w:hAnsi="Arial" w:cs="Arial"/>
          <w:sz w:val="24"/>
          <w:szCs w:val="24"/>
        </w:rPr>
        <w:t>http://www.academia.edu/9878101/Elaboration_Likelihood_theory_A_review_and_Application_of_the_theory_</w:t>
      </w:r>
    </w:p>
    <w:sectPr w:rsidR="00356C64" w:rsidRPr="00356C64">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2D72" w:rsidRDefault="001D2D72" w:rsidP="008A3611">
      <w:pPr>
        <w:spacing w:after="0" w:line="240" w:lineRule="auto"/>
      </w:pPr>
      <w:r>
        <w:separator/>
      </w:r>
    </w:p>
  </w:endnote>
  <w:endnote w:type="continuationSeparator" w:id="0">
    <w:p w:rsidR="001D2D72" w:rsidRDefault="001D2D72" w:rsidP="008A36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3016863"/>
      <w:docPartObj>
        <w:docPartGallery w:val="Page Numbers (Bottom of Page)"/>
        <w:docPartUnique/>
      </w:docPartObj>
    </w:sdtPr>
    <w:sdtEndPr>
      <w:rPr>
        <w:noProof/>
      </w:rPr>
    </w:sdtEndPr>
    <w:sdtContent>
      <w:p w:rsidR="00375E45" w:rsidRDefault="00375E4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375E45" w:rsidRDefault="00375E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2D72" w:rsidRDefault="001D2D72" w:rsidP="008A3611">
      <w:pPr>
        <w:spacing w:after="0" w:line="240" w:lineRule="auto"/>
      </w:pPr>
      <w:r>
        <w:separator/>
      </w:r>
    </w:p>
  </w:footnote>
  <w:footnote w:type="continuationSeparator" w:id="0">
    <w:p w:rsidR="001D2D72" w:rsidRDefault="001D2D72" w:rsidP="008A36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5E45" w:rsidRDefault="00375E45">
    <w:pPr>
      <w:pStyle w:val="Header"/>
    </w:pPr>
    <w:r>
      <w:t xml:space="preserve">ELABORATION MODEL OF PERUASION </w:t>
    </w: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7Y0Nba0MLI0NrIwMzNT0lEKTi0uzszPAykwNKsFAHn5MTstAAAA"/>
  </w:docVars>
  <w:rsids>
    <w:rsidRoot w:val="00465892"/>
    <w:rsid w:val="0001125D"/>
    <w:rsid w:val="00012A01"/>
    <w:rsid w:val="0003776F"/>
    <w:rsid w:val="000443B0"/>
    <w:rsid w:val="00077273"/>
    <w:rsid w:val="0008419D"/>
    <w:rsid w:val="0009736D"/>
    <w:rsid w:val="000C4074"/>
    <w:rsid w:val="000C50F3"/>
    <w:rsid w:val="000C7ADE"/>
    <w:rsid w:val="000D46AA"/>
    <w:rsid w:val="000F3DBE"/>
    <w:rsid w:val="00102933"/>
    <w:rsid w:val="00111C46"/>
    <w:rsid w:val="001318A2"/>
    <w:rsid w:val="00135E43"/>
    <w:rsid w:val="00176C1B"/>
    <w:rsid w:val="00192BC6"/>
    <w:rsid w:val="001933A6"/>
    <w:rsid w:val="001A0603"/>
    <w:rsid w:val="001A39FC"/>
    <w:rsid w:val="001C46A6"/>
    <w:rsid w:val="001D037C"/>
    <w:rsid w:val="001D2D72"/>
    <w:rsid w:val="001D7A61"/>
    <w:rsid w:val="00205EBB"/>
    <w:rsid w:val="00227DC8"/>
    <w:rsid w:val="00244632"/>
    <w:rsid w:val="00252C74"/>
    <w:rsid w:val="00264B77"/>
    <w:rsid w:val="00297627"/>
    <w:rsid w:val="00301C8F"/>
    <w:rsid w:val="0034013F"/>
    <w:rsid w:val="0034330D"/>
    <w:rsid w:val="00343C3C"/>
    <w:rsid w:val="00352373"/>
    <w:rsid w:val="00356C64"/>
    <w:rsid w:val="00375E45"/>
    <w:rsid w:val="003825FD"/>
    <w:rsid w:val="00392C76"/>
    <w:rsid w:val="00395C3D"/>
    <w:rsid w:val="003E4D86"/>
    <w:rsid w:val="003F4D19"/>
    <w:rsid w:val="004139E3"/>
    <w:rsid w:val="00415A1F"/>
    <w:rsid w:val="00415C64"/>
    <w:rsid w:val="0042588F"/>
    <w:rsid w:val="004338F8"/>
    <w:rsid w:val="00465892"/>
    <w:rsid w:val="00472609"/>
    <w:rsid w:val="004946BE"/>
    <w:rsid w:val="004B6CF8"/>
    <w:rsid w:val="004E335B"/>
    <w:rsid w:val="004E7EEC"/>
    <w:rsid w:val="004F3BF6"/>
    <w:rsid w:val="00501F65"/>
    <w:rsid w:val="0050416D"/>
    <w:rsid w:val="00505FEA"/>
    <w:rsid w:val="00527219"/>
    <w:rsid w:val="00527910"/>
    <w:rsid w:val="00565945"/>
    <w:rsid w:val="005710CC"/>
    <w:rsid w:val="00575BBF"/>
    <w:rsid w:val="00575FB8"/>
    <w:rsid w:val="00586412"/>
    <w:rsid w:val="00590554"/>
    <w:rsid w:val="00596579"/>
    <w:rsid w:val="005A1606"/>
    <w:rsid w:val="005A7681"/>
    <w:rsid w:val="005C5AE5"/>
    <w:rsid w:val="005D6E97"/>
    <w:rsid w:val="005E0A8E"/>
    <w:rsid w:val="00626207"/>
    <w:rsid w:val="006335E3"/>
    <w:rsid w:val="00634321"/>
    <w:rsid w:val="00647C86"/>
    <w:rsid w:val="00675CDF"/>
    <w:rsid w:val="00685275"/>
    <w:rsid w:val="00686692"/>
    <w:rsid w:val="006F06B1"/>
    <w:rsid w:val="006F2A3C"/>
    <w:rsid w:val="00707077"/>
    <w:rsid w:val="00715B73"/>
    <w:rsid w:val="00742AD1"/>
    <w:rsid w:val="007435DA"/>
    <w:rsid w:val="007506B4"/>
    <w:rsid w:val="007647C9"/>
    <w:rsid w:val="007818D1"/>
    <w:rsid w:val="00793B74"/>
    <w:rsid w:val="007D1218"/>
    <w:rsid w:val="007E14E4"/>
    <w:rsid w:val="007E6B14"/>
    <w:rsid w:val="008154D3"/>
    <w:rsid w:val="00862E5B"/>
    <w:rsid w:val="0087488E"/>
    <w:rsid w:val="00882495"/>
    <w:rsid w:val="00883DB1"/>
    <w:rsid w:val="008A146B"/>
    <w:rsid w:val="008A3611"/>
    <w:rsid w:val="008A3CE3"/>
    <w:rsid w:val="008A7050"/>
    <w:rsid w:val="008C6ED3"/>
    <w:rsid w:val="008D4B50"/>
    <w:rsid w:val="008F19B9"/>
    <w:rsid w:val="008F2C77"/>
    <w:rsid w:val="009032D3"/>
    <w:rsid w:val="00932761"/>
    <w:rsid w:val="00966A58"/>
    <w:rsid w:val="009878B6"/>
    <w:rsid w:val="00994804"/>
    <w:rsid w:val="009D78FE"/>
    <w:rsid w:val="009F22F0"/>
    <w:rsid w:val="00A016E3"/>
    <w:rsid w:val="00A2312D"/>
    <w:rsid w:val="00A61469"/>
    <w:rsid w:val="00A62766"/>
    <w:rsid w:val="00A81A52"/>
    <w:rsid w:val="00A933F7"/>
    <w:rsid w:val="00AA25C8"/>
    <w:rsid w:val="00AD3254"/>
    <w:rsid w:val="00AD4253"/>
    <w:rsid w:val="00B04549"/>
    <w:rsid w:val="00B06BD7"/>
    <w:rsid w:val="00B50D6E"/>
    <w:rsid w:val="00B81B1C"/>
    <w:rsid w:val="00B84686"/>
    <w:rsid w:val="00B867F1"/>
    <w:rsid w:val="00BC1822"/>
    <w:rsid w:val="00BC6800"/>
    <w:rsid w:val="00BC755F"/>
    <w:rsid w:val="00BD5896"/>
    <w:rsid w:val="00BD73F4"/>
    <w:rsid w:val="00BE4997"/>
    <w:rsid w:val="00C44B7D"/>
    <w:rsid w:val="00CA70FB"/>
    <w:rsid w:val="00CC35FE"/>
    <w:rsid w:val="00D066DD"/>
    <w:rsid w:val="00D13123"/>
    <w:rsid w:val="00D16FF6"/>
    <w:rsid w:val="00D26A40"/>
    <w:rsid w:val="00D34C60"/>
    <w:rsid w:val="00D47640"/>
    <w:rsid w:val="00D47D6B"/>
    <w:rsid w:val="00D81D66"/>
    <w:rsid w:val="00E37388"/>
    <w:rsid w:val="00E67E8D"/>
    <w:rsid w:val="00E757F6"/>
    <w:rsid w:val="00EB397B"/>
    <w:rsid w:val="00EC7A67"/>
    <w:rsid w:val="00EE07D7"/>
    <w:rsid w:val="00EE45F4"/>
    <w:rsid w:val="00F1469C"/>
    <w:rsid w:val="00F14B0B"/>
    <w:rsid w:val="00F24E65"/>
    <w:rsid w:val="00F3350A"/>
    <w:rsid w:val="00F46E8D"/>
    <w:rsid w:val="00F836B5"/>
    <w:rsid w:val="00F84A5E"/>
    <w:rsid w:val="00FB19E2"/>
    <w:rsid w:val="00FB2734"/>
    <w:rsid w:val="00FC02D5"/>
    <w:rsid w:val="00FC36CC"/>
    <w:rsid w:val="00FD6FD0"/>
    <w:rsid w:val="00FD728D"/>
    <w:rsid w:val="00FE1256"/>
    <w:rsid w:val="00FE6E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D9C6D"/>
  <w15:chartTrackingRefBased/>
  <w15:docId w15:val="{C38BF643-E3F7-44D4-9F68-15BB5B65D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A36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3611"/>
  </w:style>
  <w:style w:type="paragraph" w:styleId="Footer">
    <w:name w:val="footer"/>
    <w:basedOn w:val="Normal"/>
    <w:link w:val="FooterChar"/>
    <w:uiPriority w:val="99"/>
    <w:unhideWhenUsed/>
    <w:rsid w:val="008A36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3611"/>
  </w:style>
  <w:style w:type="character" w:styleId="Hyperlink">
    <w:name w:val="Hyperlink"/>
    <w:basedOn w:val="DefaultParagraphFont"/>
    <w:uiPriority w:val="99"/>
    <w:unhideWhenUsed/>
    <w:rsid w:val="0087488E"/>
    <w:rPr>
      <w:color w:val="0563C1" w:themeColor="hyperlink"/>
      <w:u w:val="single"/>
    </w:rPr>
  </w:style>
  <w:style w:type="character" w:styleId="UnresolvedMention">
    <w:name w:val="Unresolved Mention"/>
    <w:basedOn w:val="DefaultParagraphFont"/>
    <w:uiPriority w:val="99"/>
    <w:semiHidden/>
    <w:unhideWhenUsed/>
    <w:rsid w:val="0087488E"/>
    <w:rPr>
      <w:color w:val="808080"/>
      <w:shd w:val="clear" w:color="auto" w:fill="E6E6E6"/>
    </w:rPr>
  </w:style>
  <w:style w:type="character" w:styleId="FollowedHyperlink">
    <w:name w:val="FollowedHyperlink"/>
    <w:basedOn w:val="DefaultParagraphFont"/>
    <w:uiPriority w:val="99"/>
    <w:semiHidden/>
    <w:unhideWhenUsed/>
    <w:rsid w:val="001A39FC"/>
    <w:rPr>
      <w:color w:val="954F72" w:themeColor="followedHyperlink"/>
      <w:u w:val="single"/>
    </w:rPr>
  </w:style>
  <w:style w:type="paragraph" w:styleId="NormalWeb">
    <w:name w:val="Normal (Web)"/>
    <w:basedOn w:val="Normal"/>
    <w:uiPriority w:val="99"/>
    <w:semiHidden/>
    <w:unhideWhenUsed/>
    <w:rsid w:val="00415C6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CA70FB"/>
    <w:pPr>
      <w:autoSpaceDE w:val="0"/>
      <w:autoSpaceDN w:val="0"/>
      <w:adjustRightInd w:val="0"/>
      <w:spacing w:after="0" w:line="240" w:lineRule="auto"/>
    </w:pPr>
    <w:rPr>
      <w:rFonts w:ascii="Calibri" w:hAnsi="Calibri" w:cs="Calibri"/>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10412">
      <w:bodyDiv w:val="1"/>
      <w:marLeft w:val="0"/>
      <w:marRight w:val="0"/>
      <w:marTop w:val="0"/>
      <w:marBottom w:val="0"/>
      <w:divBdr>
        <w:top w:val="none" w:sz="0" w:space="0" w:color="auto"/>
        <w:left w:val="none" w:sz="0" w:space="0" w:color="auto"/>
        <w:bottom w:val="none" w:sz="0" w:space="0" w:color="auto"/>
        <w:right w:val="none" w:sz="0" w:space="0" w:color="auto"/>
      </w:divBdr>
    </w:div>
    <w:div w:id="1824194717">
      <w:bodyDiv w:val="1"/>
      <w:marLeft w:val="0"/>
      <w:marRight w:val="0"/>
      <w:marTop w:val="0"/>
      <w:marBottom w:val="0"/>
      <w:divBdr>
        <w:top w:val="none" w:sz="0" w:space="0" w:color="auto"/>
        <w:left w:val="none" w:sz="0" w:space="0" w:color="auto"/>
        <w:bottom w:val="none" w:sz="0" w:space="0" w:color="auto"/>
        <w:right w:val="none" w:sz="0" w:space="0" w:color="auto"/>
      </w:divBdr>
    </w:div>
    <w:div w:id="2022467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588482-D545-4C48-BF1E-0C7C7C35A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806</TotalTime>
  <Pages>6</Pages>
  <Words>1636</Words>
  <Characters>9331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chilcott</dc:creator>
  <cp:keywords/>
  <dc:description/>
  <cp:lastModifiedBy>alisha chilcott</cp:lastModifiedBy>
  <cp:revision>133</cp:revision>
  <dcterms:created xsi:type="dcterms:W3CDTF">2018-02-23T18:57:00Z</dcterms:created>
  <dcterms:modified xsi:type="dcterms:W3CDTF">2018-03-19T14:54:00Z</dcterms:modified>
</cp:coreProperties>
</file>