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4BA752" w14:textId="4A210B6F" w:rsidR="00CC5714" w:rsidRPr="000F7D03" w:rsidRDefault="00CC5714" w:rsidP="0046292E">
      <w:pPr>
        <w:jc w:val="center"/>
        <w:rPr>
          <w:rFonts w:cs="Arial"/>
        </w:rPr>
      </w:pPr>
    </w:p>
    <w:p w14:paraId="2F5ED107" w14:textId="77777777" w:rsidR="00CC5714" w:rsidRPr="000F7D03" w:rsidRDefault="00CC5714" w:rsidP="00CC5714">
      <w:pPr>
        <w:rPr>
          <w:rFonts w:cs="Arial"/>
        </w:rPr>
      </w:pPr>
    </w:p>
    <w:p w14:paraId="1DBDE2CA" w14:textId="77777777" w:rsidR="00CC5714" w:rsidRPr="000F7D03" w:rsidRDefault="00CC5714" w:rsidP="00CC5714">
      <w:pPr>
        <w:jc w:val="center"/>
        <w:rPr>
          <w:rFonts w:cs="Arial"/>
          <w:sz w:val="36"/>
        </w:rPr>
      </w:pPr>
      <w:r w:rsidRPr="000F7D03">
        <w:rPr>
          <w:rFonts w:cs="Arial"/>
          <w:b/>
          <w:bCs/>
          <w:sz w:val="36"/>
        </w:rPr>
        <w:t>BA International Hotel Management</w:t>
      </w:r>
    </w:p>
    <w:p w14:paraId="18B2133C" w14:textId="77777777" w:rsidR="00CC5714" w:rsidRPr="000F7D03" w:rsidRDefault="00CC5714" w:rsidP="00CC5714">
      <w:pPr>
        <w:jc w:val="center"/>
        <w:rPr>
          <w:rFonts w:cs="Arial"/>
          <w:sz w:val="32"/>
        </w:rPr>
      </w:pPr>
      <w:r w:rsidRPr="000F7D03">
        <w:rPr>
          <w:rFonts w:cs="Arial"/>
          <w:b/>
          <w:bCs/>
          <w:sz w:val="32"/>
        </w:rPr>
        <w:t>BMIH5001</w:t>
      </w:r>
    </w:p>
    <w:p w14:paraId="0298B2F3" w14:textId="77777777" w:rsidR="00CC5714" w:rsidRPr="000F7D03" w:rsidRDefault="00CC5714" w:rsidP="00CC5714">
      <w:pPr>
        <w:jc w:val="center"/>
        <w:rPr>
          <w:rFonts w:cs="Arial"/>
          <w:sz w:val="36"/>
        </w:rPr>
      </w:pPr>
      <w:r w:rsidRPr="000F7D03">
        <w:rPr>
          <w:rFonts w:cs="Arial"/>
          <w:b/>
          <w:bCs/>
          <w:sz w:val="36"/>
        </w:rPr>
        <w:t>Entrepreneurship</w:t>
      </w:r>
    </w:p>
    <w:p w14:paraId="5C350AE9" w14:textId="77777777" w:rsidR="00CC5714" w:rsidRPr="000F7D03" w:rsidRDefault="00CC5714" w:rsidP="00CC5714">
      <w:pPr>
        <w:rPr>
          <w:rFonts w:cs="Arial"/>
        </w:rPr>
      </w:pPr>
    </w:p>
    <w:p w14:paraId="79F08427" w14:textId="77777777" w:rsidR="00CC5714" w:rsidRPr="000F7D03" w:rsidRDefault="00CC5714" w:rsidP="00CC5714">
      <w:pPr>
        <w:rPr>
          <w:rFonts w:cs="Arial"/>
        </w:rPr>
      </w:pPr>
      <w:r w:rsidRPr="000F7D03">
        <w:rPr>
          <w:rFonts w:cs="Arial"/>
          <w:b/>
          <w:bCs/>
        </w:rPr>
        <w:t xml:space="preserve">Title– </w:t>
      </w:r>
      <w:r w:rsidRPr="000F7D03">
        <w:rPr>
          <w:rFonts w:cs="Arial"/>
          <w:b/>
          <w:bCs/>
          <w:i/>
          <w:iCs/>
        </w:rPr>
        <w:t>Critical evaluation of a range of entrepreneurial traits, motivations and characteristics using appropriate academic models and theories, further supported by examples of proven and successful entrepreneurs</w:t>
      </w:r>
    </w:p>
    <w:p w14:paraId="1B0AC182" w14:textId="77777777" w:rsidR="00CC5714" w:rsidRPr="000F7D03" w:rsidRDefault="00CC5714" w:rsidP="00CC5714">
      <w:pPr>
        <w:rPr>
          <w:rFonts w:cs="Arial"/>
        </w:rPr>
      </w:pPr>
      <w:r w:rsidRPr="000F7D03">
        <w:rPr>
          <w:rFonts w:cs="Arial"/>
        </w:rPr>
        <w:br/>
      </w:r>
    </w:p>
    <w:p w14:paraId="06AE5D17" w14:textId="77777777" w:rsidR="00CC5714" w:rsidRPr="000F7D03" w:rsidRDefault="00CC5714" w:rsidP="00CC5714">
      <w:pPr>
        <w:rPr>
          <w:rFonts w:cs="Arial"/>
        </w:rPr>
      </w:pPr>
    </w:p>
    <w:p w14:paraId="6A35EC0E" w14:textId="65097733" w:rsidR="00CC5714" w:rsidRPr="000F7D03" w:rsidRDefault="00CC5714" w:rsidP="00CC5714">
      <w:pPr>
        <w:rPr>
          <w:rFonts w:cs="Arial"/>
          <w:sz w:val="28"/>
        </w:rPr>
      </w:pPr>
      <w:r w:rsidRPr="000F7D03">
        <w:rPr>
          <w:rFonts w:cs="Arial"/>
          <w:b/>
          <w:bCs/>
          <w:sz w:val="28"/>
        </w:rPr>
        <w:t>Student’s Name: </w:t>
      </w:r>
      <w:r w:rsidR="00041A9B">
        <w:rPr>
          <w:rFonts w:cs="Arial"/>
          <w:b/>
          <w:bCs/>
          <w:sz w:val="28"/>
        </w:rPr>
        <w:t>EDDYSON FERNANDES</w:t>
      </w:r>
    </w:p>
    <w:p w14:paraId="31ADD7D6" w14:textId="19910262" w:rsidR="00CC5714" w:rsidRPr="000F7D03" w:rsidRDefault="00CC5714" w:rsidP="00CC5714">
      <w:pPr>
        <w:rPr>
          <w:rFonts w:cs="Arial"/>
          <w:sz w:val="28"/>
        </w:rPr>
      </w:pPr>
      <w:r w:rsidRPr="000F7D03">
        <w:rPr>
          <w:rFonts w:cs="Arial"/>
          <w:b/>
          <w:bCs/>
          <w:sz w:val="28"/>
        </w:rPr>
        <w:t>Student ID: </w:t>
      </w:r>
      <w:r w:rsidR="00041A9B">
        <w:rPr>
          <w:rFonts w:cs="Arial"/>
          <w:b/>
          <w:bCs/>
          <w:sz w:val="28"/>
        </w:rPr>
        <w:t>2245647</w:t>
      </w:r>
    </w:p>
    <w:p w14:paraId="753E0528" w14:textId="1E679E1D" w:rsidR="00320D47" w:rsidRDefault="00CC5714">
      <w:pPr>
        <w:spacing w:line="276" w:lineRule="auto"/>
        <w:jc w:val="left"/>
        <w:rPr>
          <w:rFonts w:cs="Arial"/>
          <w:b/>
          <w:bCs/>
          <w:u w:val="single"/>
        </w:rPr>
      </w:pPr>
      <w:r w:rsidRPr="000F7D03">
        <w:rPr>
          <w:rFonts w:cs="Arial"/>
          <w:b/>
          <w:bCs/>
          <w:u w:val="single"/>
        </w:rPr>
        <w:br w:type="page"/>
      </w:r>
    </w:p>
    <w:p w14:paraId="149D79E6" w14:textId="77777777" w:rsidR="00320D47" w:rsidRPr="00320D47" w:rsidRDefault="00320D47" w:rsidP="00320D47">
      <w:pPr>
        <w:spacing w:line="276" w:lineRule="auto"/>
        <w:rPr>
          <w:rFonts w:cs="Arial"/>
          <w:b/>
          <w:bCs/>
          <w:lang w:val="en-IN"/>
        </w:rPr>
      </w:pPr>
      <w:r w:rsidRPr="00320D47">
        <w:rPr>
          <w:rFonts w:cs="Arial"/>
          <w:b/>
          <w:bCs/>
          <w:lang w:val="en-IN"/>
        </w:rPr>
        <w:lastRenderedPageBreak/>
        <w:t xml:space="preserve">Acknowledgement </w:t>
      </w:r>
    </w:p>
    <w:p w14:paraId="785A28A5" w14:textId="77777777" w:rsidR="00320D47" w:rsidRPr="00320D47" w:rsidRDefault="00320D47" w:rsidP="00320D47">
      <w:pPr>
        <w:spacing w:line="276" w:lineRule="auto"/>
        <w:rPr>
          <w:rFonts w:cs="Arial"/>
          <w:lang w:val="en-IN"/>
        </w:rPr>
      </w:pPr>
    </w:p>
    <w:p w14:paraId="082971A4" w14:textId="35D635B5" w:rsidR="00320D47" w:rsidRDefault="00320D47" w:rsidP="00320D47">
      <w:pPr>
        <w:spacing w:line="276" w:lineRule="auto"/>
        <w:rPr>
          <w:rFonts w:cs="Arial"/>
          <w:b/>
          <w:bCs/>
          <w:u w:val="single"/>
        </w:rPr>
      </w:pPr>
      <w:r w:rsidRPr="00320D47">
        <w:rPr>
          <w:rFonts w:cs="Arial"/>
          <w:lang w:val="en-I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Pr>
          <w:rFonts w:cs="Arial"/>
          <w:b/>
          <w:bCs/>
          <w:u w:val="single"/>
        </w:rPr>
        <w:br w:type="page"/>
      </w:r>
    </w:p>
    <w:p w14:paraId="6758B642" w14:textId="77777777" w:rsidR="00CC5714" w:rsidRPr="000F7D03" w:rsidRDefault="00CC5714" w:rsidP="00CC5714">
      <w:pPr>
        <w:pStyle w:val="Heading1"/>
        <w:spacing w:after="240"/>
        <w:rPr>
          <w:rFonts w:ascii="Arial" w:hAnsi="Arial" w:cs="Arial"/>
        </w:rPr>
      </w:pPr>
      <w:r w:rsidRPr="000F7D03">
        <w:rPr>
          <w:rFonts w:ascii="Arial" w:hAnsi="Arial" w:cs="Arial"/>
        </w:rPr>
        <w:lastRenderedPageBreak/>
        <w:t>Introduction</w:t>
      </w:r>
    </w:p>
    <w:p w14:paraId="5154DD04" w14:textId="2F596039" w:rsidR="00CC5714" w:rsidRPr="000F7D03" w:rsidRDefault="00CC5714" w:rsidP="00CC5714">
      <w:pPr>
        <w:rPr>
          <w:rFonts w:cs="Arial"/>
        </w:rPr>
      </w:pPr>
      <w:r w:rsidRPr="000F7D03">
        <w:rPr>
          <w:rFonts w:cs="Arial"/>
        </w:rPr>
        <w:t xml:space="preserve">Entrepreneurship serves as a catalyst in the hospitality industry, fostering innovation and business expansion. According to Barringer and Ireland (2018), entrepreneurship is the process of finding opportunity and managing risk for value creation through new ventures (Davidsson, Recker and Von Briel, 2020). In this regard, knowledge about entrepreneurial personality, motivation and character is relevant because it has a direct bearing on the success of ventures in the competitive hospitality industry, as cited by Williams (2021). Entrepreneurial characteristics describe </w:t>
      </w:r>
      <w:r w:rsidR="00CE2633" w:rsidRPr="00CE2633">
        <w:rPr>
          <w:rFonts w:cs="Arial"/>
        </w:rPr>
        <w:t>innate attributes, whereas motivations build a driving force for </w:t>
      </w:r>
      <w:r w:rsidRPr="000F7D03">
        <w:rPr>
          <w:rFonts w:cs="Arial"/>
        </w:rPr>
        <w:t>entrepreneurial activities. Traits, according to Burns (2022), are a combination of skills, behaviours and mindsets that are required for success in a business. </w:t>
      </w:r>
    </w:p>
    <w:p w14:paraId="3FAFB087" w14:textId="4363BB35" w:rsidR="00CC5714" w:rsidRPr="000F7D03" w:rsidRDefault="00CC5714" w:rsidP="00CC5714">
      <w:pPr>
        <w:rPr>
          <w:rFonts w:cs="Arial"/>
        </w:rPr>
      </w:pPr>
      <w:r w:rsidRPr="000F7D03">
        <w:rPr>
          <w:rFonts w:cs="Arial"/>
        </w:rPr>
        <w:t>This essay assesses four significant entrepreneurial traits and motivation factors comprising risk-taking, innovativeness, resilience and customer orientation using relevant academic models and theories to support examples from successful entrepreneurs in the hospitality industry with diverse backgrounds. Established models</w:t>
      </w:r>
      <w:r w:rsidR="00CE2633">
        <w:rPr>
          <w:rFonts w:cs="Arial"/>
        </w:rPr>
        <w:t>,</w:t>
      </w:r>
      <w:r w:rsidRPr="000F7D03">
        <w:rPr>
          <w:rFonts w:cs="Arial"/>
        </w:rPr>
        <w:t xml:space="preserve"> including the Trait Theory and the Push-Pull Motivation Theory</w:t>
      </w:r>
      <w:r w:rsidR="00CE2633">
        <w:rPr>
          <w:rFonts w:cs="Arial"/>
        </w:rPr>
        <w:t>,</w:t>
      </w:r>
      <w:r w:rsidRPr="000F7D03">
        <w:rPr>
          <w:rFonts w:cs="Arial"/>
        </w:rPr>
        <w:t xml:space="preserve"> will be analysed in this essay to determine how these traits play out in action. The examples would use entrepreneurs like Conrad Hilton, Gordon Ramsay and others to better illustrate the real-world application of these theories in a comprehensive comparison of traits and motivations across various demographics.</w:t>
      </w:r>
    </w:p>
    <w:p w14:paraId="52140F39" w14:textId="77777777" w:rsidR="00CC5714" w:rsidRPr="000F7D03" w:rsidRDefault="00CC5714" w:rsidP="00CC5714">
      <w:pPr>
        <w:pStyle w:val="Heading1"/>
        <w:spacing w:after="240"/>
        <w:rPr>
          <w:rFonts w:ascii="Arial" w:hAnsi="Arial" w:cs="Arial"/>
        </w:rPr>
      </w:pPr>
      <w:r w:rsidRPr="000F7D03">
        <w:rPr>
          <w:rFonts w:ascii="Arial" w:hAnsi="Arial" w:cs="Arial"/>
        </w:rPr>
        <w:t>Discussion</w:t>
      </w:r>
    </w:p>
    <w:p w14:paraId="79CB1FFE" w14:textId="2122651C" w:rsidR="00CC5714" w:rsidRPr="000F7D03" w:rsidRDefault="00CC5714" w:rsidP="00CC5714">
      <w:pPr>
        <w:rPr>
          <w:rFonts w:cs="Arial"/>
        </w:rPr>
      </w:pPr>
      <w:r w:rsidRPr="00607729">
        <w:rPr>
          <w:rFonts w:cs="Arial"/>
          <w:b/>
          <w:bCs/>
        </w:rPr>
        <w:t>Entrepreneurial Traits and Motivations</w:t>
      </w:r>
      <w:r w:rsidR="00607729" w:rsidRPr="00607729">
        <w:rPr>
          <w:rFonts w:cs="Arial"/>
        </w:rPr>
        <w:t xml:space="preserve">; </w:t>
      </w:r>
      <w:r w:rsidRPr="00607729">
        <w:rPr>
          <w:rFonts w:cs="Arial"/>
          <w:b/>
          <w:bCs/>
        </w:rPr>
        <w:t>Risk-Taking</w:t>
      </w:r>
      <w:r w:rsidR="00607729">
        <w:rPr>
          <w:rFonts w:cs="Arial"/>
          <w:b/>
          <w:bCs/>
        </w:rPr>
        <w:t>.</w:t>
      </w:r>
      <w:r w:rsidR="00607729">
        <w:rPr>
          <w:rFonts w:cs="Arial"/>
        </w:rPr>
        <w:t xml:space="preserve"> This segment investigates </w:t>
      </w:r>
      <w:r w:rsidRPr="000F7D03">
        <w:rPr>
          <w:rFonts w:cs="Arial"/>
        </w:rPr>
        <w:t xml:space="preserve">Risk-taking </w:t>
      </w:r>
      <w:r w:rsidR="00607729">
        <w:rPr>
          <w:rFonts w:cs="Arial"/>
        </w:rPr>
        <w:t>as</w:t>
      </w:r>
      <w:r w:rsidRPr="000F7D03">
        <w:rPr>
          <w:rFonts w:cs="Arial"/>
        </w:rPr>
        <w:t xml:space="preserve"> the fundamental trait that differentiates a successful entrepreneur, especially in the hospitality industry. According to </w:t>
      </w:r>
      <w:proofErr w:type="spellStart"/>
      <w:r w:rsidRPr="000F7D03">
        <w:rPr>
          <w:rFonts w:cs="Arial"/>
        </w:rPr>
        <w:t>Ladokun</w:t>
      </w:r>
      <w:proofErr w:type="spellEnd"/>
      <w:r w:rsidRPr="000F7D03">
        <w:rPr>
          <w:rFonts w:cs="Arial"/>
        </w:rPr>
        <w:t xml:space="preserve"> and </w:t>
      </w:r>
      <w:proofErr w:type="spellStart"/>
      <w:r w:rsidRPr="000F7D03">
        <w:rPr>
          <w:rFonts w:cs="Arial"/>
        </w:rPr>
        <w:t>Adebusoye</w:t>
      </w:r>
      <w:proofErr w:type="spellEnd"/>
      <w:r w:rsidRPr="000F7D03">
        <w:rPr>
          <w:rFonts w:cs="Arial"/>
        </w:rPr>
        <w:t xml:space="preserve"> (2022), McClelland’s Need for Achievement Theory states that people with a high need for achievement are more likely to take risks to attain an achievement. It is more applicable in hospitality because the environment is unstable and full of rough competition, as per Burns (2022). It is through such inherent risk</w:t>
      </w:r>
      <w:r w:rsidR="00607729">
        <w:rPr>
          <w:rFonts w:cs="Arial"/>
        </w:rPr>
        <w:t>-</w:t>
      </w:r>
      <w:r w:rsidRPr="000F7D03">
        <w:rPr>
          <w:rFonts w:cs="Arial"/>
        </w:rPr>
        <w:t xml:space="preserve">takers who are always ready to take leaps and bounds that </w:t>
      </w:r>
      <w:r w:rsidR="00607729">
        <w:rPr>
          <w:rFonts w:cs="Arial"/>
        </w:rPr>
        <w:lastRenderedPageBreak/>
        <w:t xml:space="preserve">they </w:t>
      </w:r>
      <w:r w:rsidRPr="000F7D03">
        <w:rPr>
          <w:rFonts w:cs="Arial"/>
        </w:rPr>
        <w:t>can innovate more, discover new aspects and</w:t>
      </w:r>
      <w:r w:rsidR="00607729">
        <w:rPr>
          <w:rFonts w:cs="Arial"/>
        </w:rPr>
        <w:t>,</w:t>
      </w:r>
      <w:r w:rsidRPr="000F7D03">
        <w:rPr>
          <w:rFonts w:cs="Arial"/>
        </w:rPr>
        <w:t xml:space="preserve"> through such discoveries, improve the likelihood of success in their ventures, as per Barringer and Ireland (2018).</w:t>
      </w:r>
    </w:p>
    <w:p w14:paraId="00975222" w14:textId="00056461" w:rsidR="00CC5714" w:rsidRPr="000F7D03" w:rsidRDefault="00CC5714" w:rsidP="00CC5714">
      <w:pPr>
        <w:rPr>
          <w:rFonts w:cs="Arial"/>
        </w:rPr>
      </w:pPr>
      <w:r w:rsidRPr="000F7D03">
        <w:rPr>
          <w:rFonts w:cs="Arial"/>
        </w:rPr>
        <w:t>A current example of a risk taker in the hospitality sector of the UK</w:t>
      </w:r>
      <w:r w:rsidR="00607729">
        <w:rPr>
          <w:rFonts w:cs="Arial"/>
        </w:rPr>
        <w:t> is undoubtedly</w:t>
      </w:r>
      <w:r w:rsidRPr="000F7D03">
        <w:rPr>
          <w:rFonts w:cs="Arial"/>
        </w:rPr>
        <w:t xml:space="preserve"> Gordon Ramsay. Gordon Ramsay is known today as a renowned chef in television appearances. Ramsay started off with restaurants proliferates into a blooming empire of hotels, restaurants, culinary schools and so many others (gordonramsay.com, 2024). He shows his ability to welcome mighty risks. As reflected by Amit, </w:t>
      </w:r>
      <w:proofErr w:type="spellStart"/>
      <w:r w:rsidRPr="000F7D03">
        <w:rPr>
          <w:rFonts w:cs="Arial"/>
        </w:rPr>
        <w:t>Glosten</w:t>
      </w:r>
      <w:proofErr w:type="spellEnd"/>
      <w:r w:rsidRPr="000F7D03">
        <w:rPr>
          <w:rFonts w:cs="Arial"/>
        </w:rPr>
        <w:t xml:space="preserve"> and Muller (2022), his approach sends a flashback of the Risk-Bearing Theory, which asserts that an entrepreneur should incur risks in order to reap significant returns on investment </w:t>
      </w:r>
      <w:r w:rsidR="00607729">
        <w:rPr>
          <w:rFonts w:cs="Arial"/>
        </w:rPr>
        <w:t>(</w:t>
      </w:r>
      <w:r w:rsidRPr="000F7D03">
        <w:rPr>
          <w:rFonts w:cs="Arial"/>
        </w:rPr>
        <w:t>Williams</w:t>
      </w:r>
      <w:r w:rsidR="00607729">
        <w:rPr>
          <w:rFonts w:cs="Arial"/>
        </w:rPr>
        <w:t xml:space="preserve">, </w:t>
      </w:r>
      <w:r w:rsidRPr="000F7D03">
        <w:rPr>
          <w:rFonts w:cs="Arial"/>
        </w:rPr>
        <w:t>2021). Ramsay’s foray into the relatively competitive fine dining space</w:t>
      </w:r>
      <w:r w:rsidR="00607729" w:rsidRPr="00607729">
        <w:rPr>
          <w:rFonts w:cs="Arial"/>
        </w:rPr>
        <w:t>, such as his flagship restaurant, Gordon Ramsay, typifies his commitment to excellence and innovation that often challenges the </w:t>
      </w:r>
      <w:r w:rsidRPr="000F7D03">
        <w:rPr>
          <w:rFonts w:cs="Arial"/>
        </w:rPr>
        <w:t>status quo. Calculated risks have helped Ramsay to achieve success. For example, he ventured into restaurant businesses in different international markets and spread his brand into reality television and cookbooks to expand his impact beyond traditional hospitality, as per Nelson (2013). This strategic approach has not only differentiated the venture from its competitors but has also shown the significance of risk-taking in achieving a competitive advantage.</w:t>
      </w:r>
    </w:p>
    <w:p w14:paraId="48368365" w14:textId="77777777" w:rsidR="00CC5714" w:rsidRPr="000F7D03" w:rsidRDefault="00CC5714" w:rsidP="00CC5714">
      <w:pPr>
        <w:rPr>
          <w:rFonts w:cs="Arial"/>
        </w:rPr>
      </w:pPr>
      <w:r w:rsidRPr="000F7D03">
        <w:rPr>
          <w:rFonts w:cs="Arial"/>
        </w:rPr>
        <w:t>Other UK-based hospitality entrepreneurs such as Alain Ducasse and Jason Atherton demonstrate other more adventurous traits by trying out more elaborate restaurant designs and adapting to freshly emerging dining trends (Fine Dining Lovers, 2020). The collective willingness of all these entrepreneurs to take risks draws attention to a common denominator for successful entrepreneurship and underlines the significance that should be given to this entrepreneurial spirit.</w:t>
      </w:r>
    </w:p>
    <w:p w14:paraId="4ACFFEB0" w14:textId="3C80CFC0" w:rsidR="00CC5714" w:rsidRPr="000F7D03" w:rsidRDefault="00CC5714" w:rsidP="00CC5714">
      <w:pPr>
        <w:rPr>
          <w:rFonts w:cs="Arial"/>
        </w:rPr>
      </w:pPr>
      <w:r w:rsidRPr="00861D32">
        <w:rPr>
          <w:rFonts w:cs="Arial"/>
          <w:b/>
          <w:bCs/>
        </w:rPr>
        <w:t>Innovation and Creativity</w:t>
      </w:r>
      <w:r w:rsidR="00861D32">
        <w:rPr>
          <w:rFonts w:cs="Arial"/>
        </w:rPr>
        <w:t xml:space="preserve"> </w:t>
      </w:r>
      <w:r w:rsidRPr="000F7D03">
        <w:rPr>
          <w:rFonts w:cs="Arial"/>
        </w:rPr>
        <w:t>are skills that an entrepreneur needs more than anywhere else, especially for an entrepreneur competing in the competitive hospitality industry. Schumpeter’s Innovation Theory of Entrepreneurship argues that entrepreneurship is driven through innovation based on the introduction of new ideas, products</w:t>
      </w:r>
      <w:r w:rsidR="00861D32">
        <w:rPr>
          <w:rFonts w:cs="Arial"/>
        </w:rPr>
        <w:t>,</w:t>
      </w:r>
      <w:r w:rsidRPr="000F7D03">
        <w:rPr>
          <w:rFonts w:cs="Arial"/>
        </w:rPr>
        <w:t xml:space="preserve"> or processes intended to create value, as per Callegari and Nybakk (2022). In the hospitality industry, where customer expectations are continually changing, </w:t>
      </w:r>
      <w:r w:rsidR="00861D32">
        <w:rPr>
          <w:rFonts w:cs="Arial"/>
        </w:rPr>
        <w:t>a firm's</w:t>
      </w:r>
      <w:r w:rsidRPr="000F7D03">
        <w:rPr>
          <w:rFonts w:cs="Arial"/>
        </w:rPr>
        <w:t xml:space="preserve"> ability to innovate is crucial in building up its competitive advantage.</w:t>
      </w:r>
    </w:p>
    <w:p w14:paraId="286A8313" w14:textId="0395205B" w:rsidR="00CC5714" w:rsidRPr="000F7D03" w:rsidRDefault="00CC5714" w:rsidP="00CC5714">
      <w:pPr>
        <w:rPr>
          <w:rFonts w:cs="Arial"/>
        </w:rPr>
      </w:pPr>
      <w:r w:rsidRPr="000F7D03">
        <w:rPr>
          <w:rFonts w:cs="Arial"/>
        </w:rPr>
        <w:lastRenderedPageBreak/>
        <w:t>The Fat Duck (2024), renowned British chef and owner of The Fat Duck, Heston Blumenthal</w:t>
      </w:r>
      <w:r w:rsidR="00861D32">
        <w:rPr>
          <w:rFonts w:cs="Arial"/>
        </w:rPr>
        <w:t>,</w:t>
      </w:r>
      <w:r w:rsidRPr="000F7D03">
        <w:rPr>
          <w:rFonts w:cs="Arial"/>
        </w:rPr>
        <w:t xml:space="preserve"> exemplifies this trait of entrepreneurship through his unique approach to the culinary art experience. He has revolutionised fine dining as a new frontier by combining culinary arts with scientific methods to develop radical, rule-breaking dishes that defy conventions always associated with dining, according to Barringer and Ireland (2018). Blumenthal’s methods seem to be following the ideology set by Schumpeter, thus demonstrating that innovation is what brings people success in the hospitality industry. He created dishes like “Sound of the Sea,” combining sound with meal preparation, creating a sensation of dining while exposing attendees to the experience of being part of it (Lutrario, 2017).</w:t>
      </w:r>
    </w:p>
    <w:p w14:paraId="19334147" w14:textId="0AC12F97" w:rsidR="00CC5714" w:rsidRPr="000F7D03" w:rsidRDefault="00CC5714" w:rsidP="00CC5714">
      <w:pPr>
        <w:rPr>
          <w:rFonts w:cs="Arial"/>
        </w:rPr>
      </w:pPr>
      <w:r w:rsidRPr="000F7D03">
        <w:rPr>
          <w:rFonts w:cs="Arial"/>
        </w:rPr>
        <w:t>Other UK-based entrepreneurs</w:t>
      </w:r>
      <w:r w:rsidR="00861D32" w:rsidRPr="00861D32">
        <w:rPr>
          <w:rFonts w:cs="Arial"/>
        </w:rPr>
        <w:t> who promote creativity are Yotam Ottolenghi and Gordon Ramsay</w:t>
      </w:r>
      <w:r w:rsidR="00861D32">
        <w:rPr>
          <w:rFonts w:cs="Arial"/>
        </w:rPr>
        <w:t>.</w:t>
      </w:r>
      <w:r w:rsidRPr="000F7D03">
        <w:rPr>
          <w:rFonts w:cs="Arial"/>
        </w:rPr>
        <w:t xml:space="preserve"> </w:t>
      </w:r>
      <w:r w:rsidR="00861D32">
        <w:rPr>
          <w:rFonts w:cs="Arial"/>
        </w:rPr>
        <w:t>T</w:t>
      </w:r>
      <w:r w:rsidRPr="000F7D03">
        <w:rPr>
          <w:rFonts w:cs="Arial"/>
        </w:rPr>
        <w:t>hese people adopt creativity through innovative culinary concepts and restaurant designs. Ottolenghi</w:t>
      </w:r>
      <w:r w:rsidR="00861D32">
        <w:rPr>
          <w:rFonts w:cs="Arial"/>
        </w:rPr>
        <w:t>'s focus</w:t>
      </w:r>
      <w:r w:rsidRPr="000F7D03">
        <w:rPr>
          <w:rFonts w:cs="Arial"/>
        </w:rPr>
        <w:t>, as stated by Rayner (2021), on fresh</w:t>
      </w:r>
      <w:r w:rsidR="00861D32">
        <w:rPr>
          <w:rFonts w:cs="Arial"/>
        </w:rPr>
        <w:t>,</w:t>
      </w:r>
      <w:r w:rsidRPr="000F7D03">
        <w:rPr>
          <w:rFonts w:cs="Arial"/>
        </w:rPr>
        <w:t xml:space="preserve"> vibrant ingredients in Mediterranean flavours epitomised a unique culinary approach</w:t>
      </w:r>
      <w:r w:rsidR="00861D32">
        <w:rPr>
          <w:rFonts w:cs="Arial"/>
        </w:rPr>
        <w:t>,</w:t>
      </w:r>
      <w:r w:rsidRPr="000F7D03">
        <w:rPr>
          <w:rFonts w:cs="Arial"/>
        </w:rPr>
        <w:t xml:space="preserve"> and the diversity in restaurants that Ramsay owns may refer to being adaptable and innovative. Both, therefore, exhibit how innovation and creativity can be some of the characteristics that can lead to success in the ever-changing hospitality landscape.</w:t>
      </w:r>
    </w:p>
    <w:p w14:paraId="0A37FB6A" w14:textId="12F347CB" w:rsidR="00CC5714" w:rsidRPr="000F7D03" w:rsidRDefault="00CC5714" w:rsidP="00CC5714">
      <w:pPr>
        <w:rPr>
          <w:rFonts w:cs="Arial"/>
        </w:rPr>
      </w:pPr>
      <w:r w:rsidRPr="00861D32">
        <w:rPr>
          <w:rFonts w:cs="Arial"/>
          <w:b/>
          <w:bCs/>
        </w:rPr>
        <w:t>Persistence and Resilience</w:t>
      </w:r>
      <w:r w:rsidR="00861D32">
        <w:rPr>
          <w:rFonts w:cs="Arial"/>
        </w:rPr>
        <w:t xml:space="preserve">; </w:t>
      </w:r>
      <w:r w:rsidRPr="000F7D03">
        <w:rPr>
          <w:rFonts w:cs="Arial"/>
        </w:rPr>
        <w:t>The entrepreneur should develop a kind of strong persistence and resilience, particularly in hospitality, which is typically full of diverse day-to-day pitfalls. Angela Duckworth’s Grit Theory underlines that effort does lead to long-run success with passion and that success happens as a function of time, according to Rodriguez (2022). Setbacks can include market fluctuations, therefore</w:t>
      </w:r>
      <w:r w:rsidR="00861D32" w:rsidRPr="00861D32">
        <w:rPr>
          <w:rFonts w:cs="Arial"/>
        </w:rPr>
        <w:t> offering hoteliers an array of problems,</w:t>
      </w:r>
      <w:r w:rsidRPr="000F7D03">
        <w:rPr>
          <w:rFonts w:cs="Arial"/>
        </w:rPr>
        <w:t xml:space="preserve"> meaning that resilience is essential.</w:t>
      </w:r>
    </w:p>
    <w:p w14:paraId="20B4B567" w14:textId="595C551F" w:rsidR="00CC5714" w:rsidRPr="000F7D03" w:rsidRDefault="00CC5714" w:rsidP="00CC5714">
      <w:pPr>
        <w:rPr>
          <w:rFonts w:cs="Arial"/>
        </w:rPr>
      </w:pPr>
      <w:r w:rsidRPr="000F7D03">
        <w:rPr>
          <w:rFonts w:cs="Arial"/>
        </w:rPr>
        <w:t xml:space="preserve">Alison Smith, owner of Mamma Dough, is </w:t>
      </w:r>
      <w:r w:rsidR="00861D32">
        <w:rPr>
          <w:rFonts w:cs="Arial"/>
        </w:rPr>
        <w:t>the</w:t>
      </w:r>
      <w:r w:rsidRPr="000F7D03">
        <w:rPr>
          <w:rFonts w:cs="Arial"/>
        </w:rPr>
        <w:t xml:space="preserve"> epitome of perseverance in the UK hospitality sector. She had launched her first pizzeria, which was in London, but she had been constantly facing major issues from the </w:t>
      </w:r>
      <w:proofErr w:type="spellStart"/>
      <w:r w:rsidRPr="000F7D03">
        <w:rPr>
          <w:rFonts w:cs="Arial"/>
        </w:rPr>
        <w:t>economical</w:t>
      </w:r>
      <w:proofErr w:type="spellEnd"/>
      <w:r w:rsidRPr="000F7D03">
        <w:rPr>
          <w:rFonts w:cs="Arial"/>
        </w:rPr>
        <w:t xml:space="preserve"> effect of the COVID-19 pandemic (</w:t>
      </w:r>
      <w:proofErr w:type="spellStart"/>
      <w:r w:rsidRPr="000F7D03">
        <w:rPr>
          <w:rFonts w:cs="Arial"/>
        </w:rPr>
        <w:t>Fumano</w:t>
      </w:r>
      <w:proofErr w:type="spellEnd"/>
      <w:r w:rsidRPr="000F7D03">
        <w:rPr>
          <w:rFonts w:cs="Arial"/>
        </w:rPr>
        <w:t xml:space="preserve">, 2023). However, despite all those problems, Smith changed her business model to create a delivery service and opened shops at many other locations. She epitomises Duckworth’s Grit Theory in which she exemplifies that one has to be </w:t>
      </w:r>
      <w:r w:rsidRPr="000F7D03">
        <w:rPr>
          <w:rFonts w:cs="Arial"/>
        </w:rPr>
        <w:lastRenderedPageBreak/>
        <w:t>persistent enough to overcome situations, thereby making persistence the ultimate secret to success.</w:t>
      </w:r>
    </w:p>
    <w:p w14:paraId="4F9FE41E" w14:textId="4CAA4765" w:rsidR="00CC5714" w:rsidRPr="000F7D03" w:rsidRDefault="00CC5714" w:rsidP="00CC5714">
      <w:pPr>
        <w:rPr>
          <w:rFonts w:cs="Arial"/>
        </w:rPr>
      </w:pPr>
      <w:r w:rsidRPr="000F7D03">
        <w:rPr>
          <w:rFonts w:cs="Arial"/>
        </w:rPr>
        <w:t>While other entrepreneurial skills</w:t>
      </w:r>
      <w:r w:rsidR="00861D32">
        <w:rPr>
          <w:rFonts w:cs="Arial"/>
        </w:rPr>
        <w:t>,</w:t>
      </w:r>
      <w:r w:rsidRPr="000F7D03">
        <w:rPr>
          <w:rFonts w:cs="Arial"/>
        </w:rPr>
        <w:t xml:space="preserve"> such as innovation or risk-taking</w:t>
      </w:r>
      <w:r w:rsidR="00861D32">
        <w:rPr>
          <w:rFonts w:cs="Arial"/>
        </w:rPr>
        <w:t>,</w:t>
      </w:r>
      <w:r w:rsidRPr="000F7D03">
        <w:rPr>
          <w:rFonts w:cs="Arial"/>
        </w:rPr>
        <w:t xml:space="preserve"> may foster new business ideas, Smith’s tenacity speaks to the value of grit in navigating the challenges endemic to the hospitality environment. Similarly, Tom Aikens, now a highly acclaimed chef and restaurateur, is living proof of resilience through his capacity to rebound from setbacks during his earlier years and continually reinvent his products and services (Forshaw, 2023). Each of these examples conveys how persistence and resilience lay the groundwork for longer-term success in this industry.</w:t>
      </w:r>
    </w:p>
    <w:p w14:paraId="314CCA59" w14:textId="05B0C8C6" w:rsidR="00CC5714" w:rsidRPr="000F7D03" w:rsidRDefault="00CC5714" w:rsidP="00CC5714">
      <w:pPr>
        <w:rPr>
          <w:rFonts w:cs="Arial"/>
        </w:rPr>
      </w:pPr>
      <w:r w:rsidRPr="00861D32">
        <w:rPr>
          <w:rFonts w:cs="Arial"/>
          <w:b/>
          <w:bCs/>
        </w:rPr>
        <w:t>Customer-Centric Focus</w:t>
      </w:r>
      <w:r w:rsidR="00861D32">
        <w:rPr>
          <w:rFonts w:cs="Arial"/>
        </w:rPr>
        <w:t xml:space="preserve">; </w:t>
      </w:r>
      <w:r w:rsidRPr="000F7D03">
        <w:rPr>
          <w:rFonts w:cs="Arial"/>
        </w:rPr>
        <w:t xml:space="preserve">It is the secret to success in an industry like hospitality to have a strong customer-centric focus. Customer centricity acts as a competitively distinctive factor in an extremely competitive market. According to Ipek and </w:t>
      </w:r>
      <w:proofErr w:type="spellStart"/>
      <w:r w:rsidRPr="000F7D03">
        <w:rPr>
          <w:rFonts w:cs="Arial"/>
        </w:rPr>
        <w:t>Bıçakcıoğlu</w:t>
      </w:r>
      <w:proofErr w:type="spellEnd"/>
      <w:r w:rsidRPr="000F7D03">
        <w:rPr>
          <w:rFonts w:cs="Arial"/>
        </w:rPr>
        <w:t>-Peynirci (2020), Market Orientation Theory is those businesses that</w:t>
      </w:r>
      <w:r w:rsidR="00861D32" w:rsidRPr="00861D32">
        <w:rPr>
          <w:rFonts w:cs="Arial"/>
        </w:rPr>
        <w:t xml:space="preserve"> firstly focus on getting to know customers well and can respond to their needs </w:t>
      </w:r>
      <w:r w:rsidR="00861D32">
        <w:rPr>
          <w:rFonts w:cs="Arial"/>
        </w:rPr>
        <w:t>and</w:t>
      </w:r>
      <w:r w:rsidR="00861D32" w:rsidRPr="00861D32">
        <w:rPr>
          <w:rFonts w:cs="Arial"/>
        </w:rPr>
        <w:t xml:space="preserve"> are more likely to gain a competitive advantage over their competitors</w:t>
      </w:r>
      <w:r w:rsidR="00861D32">
        <w:rPr>
          <w:rFonts w:cs="Arial"/>
        </w:rPr>
        <w:t xml:space="preserve"> (</w:t>
      </w:r>
      <w:r w:rsidRPr="000F7D03">
        <w:rPr>
          <w:rFonts w:cs="Arial"/>
        </w:rPr>
        <w:t>Blackwell</w:t>
      </w:r>
      <w:r w:rsidR="00861D32">
        <w:rPr>
          <w:rFonts w:cs="Arial"/>
        </w:rPr>
        <w:t xml:space="preserve">, </w:t>
      </w:r>
      <w:r w:rsidRPr="000F7D03">
        <w:rPr>
          <w:rFonts w:cs="Arial"/>
        </w:rPr>
        <w:t>2011). These factors of loyalty and better overall service quality then become critical determinants when the profitability of an enterprise is directly determined by customer experience.</w:t>
      </w:r>
    </w:p>
    <w:p w14:paraId="69FB87AE" w14:textId="37B6EB53" w:rsidR="00CC5714" w:rsidRPr="000F7D03" w:rsidRDefault="00CC5714" w:rsidP="00CC5714">
      <w:pPr>
        <w:rPr>
          <w:rFonts w:cs="Arial"/>
        </w:rPr>
      </w:pPr>
      <w:r w:rsidRPr="000F7D03">
        <w:rPr>
          <w:rFonts w:cs="Arial"/>
        </w:rPr>
        <w:t xml:space="preserve">The Ivy Collection’s co-founder, Tim Horton, is one example in the UK hospitality sector, as cited by propelinfonews.com (2020), who concentrates on customers because The Ivy Collection has become known to have amazing service and focuses on customer satisfaction by embracing all forms of dining experience to fulfil each customer’s want and preference. </w:t>
      </w:r>
      <w:r w:rsidR="00861D32">
        <w:rPr>
          <w:rFonts w:cs="Arial"/>
        </w:rPr>
        <w:t>The d</w:t>
      </w:r>
      <w:r w:rsidRPr="000F7D03">
        <w:rPr>
          <w:rFonts w:cs="Arial"/>
        </w:rPr>
        <w:t xml:space="preserve">esign of </w:t>
      </w:r>
      <w:r w:rsidR="00861D32">
        <w:rPr>
          <w:rFonts w:cs="Arial"/>
        </w:rPr>
        <w:t xml:space="preserve">the </w:t>
      </w:r>
      <w:r w:rsidRPr="000F7D03">
        <w:rPr>
          <w:rFonts w:cs="Arial"/>
        </w:rPr>
        <w:t>restaurant Horton show</w:t>
      </w:r>
      <w:r w:rsidR="00861D32">
        <w:rPr>
          <w:rFonts w:cs="Arial"/>
        </w:rPr>
        <w:t>s</w:t>
      </w:r>
      <w:r w:rsidRPr="000F7D03">
        <w:rPr>
          <w:rFonts w:cs="Arial"/>
        </w:rPr>
        <w:t xml:space="preserve"> an out-of-the-world commitment to customer service in the design of the restaurant and also the training extended by employees to ensure that every guest feels important and cared for. This customer orientation emphasis is representative of Market Orientation Theory, in which companies that desire to have their minds and orientations centred around customer needs will achieve sustainable success. An excellent example to support Horton’s approach can be seen in the fast growth of the Ivy Collection and its high customer retention rates, an indicator of strong brand loyalty supported by quality service. This success underlines the </w:t>
      </w:r>
      <w:r w:rsidRPr="000F7D03">
        <w:rPr>
          <w:rFonts w:cs="Arial"/>
        </w:rPr>
        <w:lastRenderedPageBreak/>
        <w:t>theory that customer focus can raise the viability and profitability potential of a business beyond doubt. </w:t>
      </w:r>
    </w:p>
    <w:p w14:paraId="719105C2" w14:textId="376E27FA" w:rsidR="00CC5714" w:rsidRPr="000F7D03" w:rsidRDefault="00CC5714" w:rsidP="00CC5714">
      <w:pPr>
        <w:rPr>
          <w:rFonts w:cs="Arial"/>
        </w:rPr>
      </w:pPr>
      <w:r w:rsidRPr="000F7D03">
        <w:rPr>
          <w:rFonts w:cs="Arial"/>
        </w:rPr>
        <w:t xml:space="preserve">Unlike entrepreneurs, who have </w:t>
      </w:r>
      <w:r w:rsidR="00861D32">
        <w:rPr>
          <w:rFonts w:cs="Arial"/>
        </w:rPr>
        <w:t>s</w:t>
      </w:r>
      <w:r w:rsidRPr="000F7D03">
        <w:rPr>
          <w:rFonts w:cs="Arial"/>
        </w:rPr>
        <w:t>t</w:t>
      </w:r>
      <w:r w:rsidR="00861D32">
        <w:rPr>
          <w:rFonts w:cs="Arial"/>
        </w:rPr>
        <w:t>r</w:t>
      </w:r>
      <w:r w:rsidRPr="000F7D03">
        <w:rPr>
          <w:rFonts w:cs="Arial"/>
        </w:rPr>
        <w:t>ess</w:t>
      </w:r>
      <w:r w:rsidR="00861D32">
        <w:rPr>
          <w:rFonts w:cs="Arial"/>
        </w:rPr>
        <w:t>ed</w:t>
      </w:r>
      <w:r w:rsidRPr="000F7D03">
        <w:rPr>
          <w:rFonts w:cs="Arial"/>
        </w:rPr>
        <w:t xml:space="preserve"> traits such as innovativeness or risk-taking, Horton’s customer-centric </w:t>
      </w:r>
      <w:r w:rsidR="00861D32">
        <w:rPr>
          <w:rFonts w:cs="Arial"/>
        </w:rPr>
        <w:t>appr</w:t>
      </w:r>
      <w:r w:rsidRPr="000F7D03">
        <w:rPr>
          <w:rFonts w:cs="Arial"/>
        </w:rPr>
        <w:t>o</w:t>
      </w:r>
      <w:r w:rsidR="00861D32">
        <w:rPr>
          <w:rFonts w:cs="Arial"/>
        </w:rPr>
        <w:t>a</w:t>
      </w:r>
      <w:r w:rsidRPr="000F7D03">
        <w:rPr>
          <w:rFonts w:cs="Arial"/>
        </w:rPr>
        <w:t>c</w:t>
      </w:r>
      <w:r w:rsidR="00861D32">
        <w:rPr>
          <w:rFonts w:cs="Arial"/>
        </w:rPr>
        <w:t>h</w:t>
      </w:r>
      <w:r w:rsidRPr="000F7D03">
        <w:rPr>
          <w:rFonts w:cs="Arial"/>
        </w:rPr>
        <w:t xml:space="preserve"> shows that understanding and respon</w:t>
      </w:r>
      <w:r w:rsidR="00861D32">
        <w:rPr>
          <w:rFonts w:cs="Arial"/>
        </w:rPr>
        <w:t>ding</w:t>
      </w:r>
      <w:r w:rsidRPr="000F7D03">
        <w:rPr>
          <w:rFonts w:cs="Arial"/>
        </w:rPr>
        <w:t xml:space="preserve"> </w:t>
      </w:r>
      <w:r w:rsidR="00861D32">
        <w:rPr>
          <w:rFonts w:cs="Arial"/>
        </w:rPr>
        <w:t>t</w:t>
      </w:r>
      <w:r w:rsidRPr="000F7D03">
        <w:rPr>
          <w:rFonts w:cs="Arial"/>
        </w:rPr>
        <w:t xml:space="preserve">o customer needs serve as a vital foundation </w:t>
      </w:r>
      <w:r w:rsidR="00861D32">
        <w:rPr>
          <w:rFonts w:cs="Arial"/>
        </w:rPr>
        <w:t>f</w:t>
      </w:r>
      <w:r w:rsidRPr="000F7D03">
        <w:rPr>
          <w:rFonts w:cs="Arial"/>
        </w:rPr>
        <w:t>o</w:t>
      </w:r>
      <w:r w:rsidR="00861D32">
        <w:rPr>
          <w:rFonts w:cs="Arial"/>
        </w:rPr>
        <w:t>r</w:t>
      </w:r>
      <w:r w:rsidRPr="000F7D03">
        <w:rPr>
          <w:rFonts w:cs="Arial"/>
        </w:rPr>
        <w:t xml:space="preserve"> business strategy. As marvellous as innovation can be for igniting new ideas and services, Horton’s success shows that an already established environment of customer satisfaction is fundamental to sustaining success in hospitality.</w:t>
      </w:r>
    </w:p>
    <w:p w14:paraId="3A1370D5" w14:textId="12F20FAA" w:rsidR="00CC5714" w:rsidRPr="000F7D03" w:rsidRDefault="00CC5714" w:rsidP="00CC5714">
      <w:pPr>
        <w:rPr>
          <w:rFonts w:cs="Arial"/>
        </w:rPr>
      </w:pPr>
      <w:r w:rsidRPr="000F7D03">
        <w:rPr>
          <w:rFonts w:cs="Arial"/>
          <w:b/>
          <w:bCs/>
        </w:rPr>
        <w:t>Comparative Analysis of Traits and Motivations</w:t>
      </w:r>
      <w:r w:rsidR="00861D32">
        <w:rPr>
          <w:rFonts w:cs="Arial"/>
          <w:b/>
          <w:bCs/>
        </w:rPr>
        <w:t xml:space="preserve">; </w:t>
      </w:r>
      <w:r w:rsidRPr="000F7D03">
        <w:rPr>
          <w:rFonts w:cs="Arial"/>
        </w:rPr>
        <w:t xml:space="preserve">Risk-taking, innovation, persistence and customer-centric focus are some of the key entrepreneurial characteristics that help UK-based hospitality entrepreneurs drive success. For instance, as per streetfeast.com (n.d.), Peter Street, owner of Street Feast, is a clear example of showing a strong risk-taking attitude through pioneering street food markets in London while Tim Horton of The Ivy Collection illustrates a high customer-centric focus by ensuring that customers have a customised dining experience. On the contrary, Gordon Ramsay embodies resilience in relation to his unrelenting drive toward perfection during which he confronts countless failures and hindrances in his journey to creating a global restaurant empire. Lastly, Gael and Francesco </w:t>
      </w:r>
      <w:proofErr w:type="spellStart"/>
      <w:r w:rsidRPr="000F7D03">
        <w:rPr>
          <w:rFonts w:cs="Arial"/>
        </w:rPr>
        <w:t>Boglione</w:t>
      </w:r>
      <w:proofErr w:type="spellEnd"/>
      <w:r w:rsidRPr="000F7D03">
        <w:rPr>
          <w:rFonts w:cs="Arial"/>
        </w:rPr>
        <w:t xml:space="preserve">, founders of </w:t>
      </w:r>
      <w:proofErr w:type="spellStart"/>
      <w:r w:rsidRPr="000F7D03">
        <w:rPr>
          <w:rFonts w:cs="Arial"/>
        </w:rPr>
        <w:t>Petersham</w:t>
      </w:r>
      <w:proofErr w:type="spellEnd"/>
      <w:r w:rsidRPr="000F7D03">
        <w:rPr>
          <w:rFonts w:cs="Arial"/>
        </w:rPr>
        <w:t xml:space="preserve"> Nurseries, embody creativity in unique food concepts that integrate floristry and culinary arts, as per </w:t>
      </w:r>
      <w:proofErr w:type="spellStart"/>
      <w:r w:rsidRPr="000F7D03">
        <w:rPr>
          <w:rFonts w:cs="Arial"/>
        </w:rPr>
        <w:t>Boglione</w:t>
      </w:r>
      <w:proofErr w:type="spellEnd"/>
      <w:r w:rsidRPr="000F7D03">
        <w:rPr>
          <w:rFonts w:cs="Arial"/>
        </w:rPr>
        <w:t xml:space="preserve"> (2021).</w:t>
      </w:r>
    </w:p>
    <w:p w14:paraId="20F74920" w14:textId="5E5F2ADE" w:rsidR="00CC5714" w:rsidRPr="000F7D03" w:rsidRDefault="00CC5714" w:rsidP="00CC5714">
      <w:pPr>
        <w:rPr>
          <w:rFonts w:cs="Arial"/>
        </w:rPr>
      </w:pPr>
      <w:r w:rsidRPr="000F7D03">
        <w:rPr>
          <w:rFonts w:cs="Arial"/>
        </w:rPr>
        <w:t>Some of these qualities overlap notably. As a case in point, there is much correspondence between risk-takers and innovators. Entrepreneurs</w:t>
      </w:r>
      <w:r w:rsidR="00861D32" w:rsidRPr="00861D32">
        <w:rPr>
          <w:rFonts w:cs="Arial"/>
        </w:rPr>
        <w:t> who embrace risks are more likely to be innovative (Ali, 2024). Moreover, this is well reflected in Ramsay's approach, as he continually pushes boundaries in culinary arts while taking calculated risks on expansion in his restaurant empire. Likewise, innovation will strengthen the customer-centric approach, as</w:t>
      </w:r>
      <w:r w:rsidRPr="000F7D03">
        <w:rPr>
          <w:rFonts w:cs="Arial"/>
        </w:rPr>
        <w:t xml:space="preserve"> understanding customers’ needs may inspire creative solutions in improving service.</w:t>
      </w:r>
    </w:p>
    <w:p w14:paraId="1FD12938" w14:textId="77777777" w:rsidR="00861D32" w:rsidRDefault="00861D32" w:rsidP="00CC5714">
      <w:pPr>
        <w:rPr>
          <w:rFonts w:cs="Arial"/>
          <w:b/>
          <w:bCs/>
          <w:i/>
          <w:iCs/>
        </w:rPr>
      </w:pPr>
    </w:p>
    <w:p w14:paraId="737B694E" w14:textId="3F1DA8E1" w:rsidR="00CC5714" w:rsidRPr="000F7D03" w:rsidRDefault="00CC5714" w:rsidP="00CC5714">
      <w:pPr>
        <w:rPr>
          <w:rFonts w:cs="Arial"/>
        </w:rPr>
      </w:pPr>
      <w:r w:rsidRPr="000F7D03">
        <w:rPr>
          <w:rFonts w:cs="Arial"/>
        </w:rPr>
        <w:t>All of the traits would add up toward entrepreneurial success</w:t>
      </w:r>
      <w:r w:rsidR="00861D32">
        <w:rPr>
          <w:rFonts w:cs="Arial"/>
        </w:rPr>
        <w:t>,</w:t>
      </w:r>
      <w:r w:rsidRPr="000F7D03">
        <w:rPr>
          <w:rFonts w:cs="Arial"/>
        </w:rPr>
        <w:t xml:space="preserve"> but some may be more important than others depending upon the model and market being targeted. For </w:t>
      </w:r>
      <w:r w:rsidRPr="000F7D03">
        <w:rPr>
          <w:rFonts w:cs="Arial"/>
        </w:rPr>
        <w:lastRenderedPageBreak/>
        <w:t xml:space="preserve">instance, in a luxury hospitality model, it might be more critical to be customer-centric for brand loyalty whereas innovation could perhaps be the only point of difference in a business targeting the younger demographic for a fast-casual dining enterprise. In that sense, Vivona </w:t>
      </w:r>
      <w:r w:rsidRPr="000F7D03">
        <w:rPr>
          <w:rFonts w:cs="Arial"/>
          <w:i/>
          <w:iCs/>
        </w:rPr>
        <w:t>et al.</w:t>
      </w:r>
      <w:r w:rsidRPr="000F7D03">
        <w:rPr>
          <w:rFonts w:cs="Arial"/>
        </w:rPr>
        <w:t xml:space="preserve"> (2024) stated that the traits are context-dependent and successful entrepreneurs often have a unique combination of these traits relevant to their specific market segment.</w:t>
      </w:r>
    </w:p>
    <w:p w14:paraId="39AD0306" w14:textId="04937055" w:rsidR="00CC5714" w:rsidRPr="000F7D03" w:rsidRDefault="00CC5714" w:rsidP="00CC5714">
      <w:pPr>
        <w:rPr>
          <w:rFonts w:cs="Arial"/>
        </w:rPr>
      </w:pPr>
      <w:r w:rsidRPr="000F7D03">
        <w:rPr>
          <w:rFonts w:cs="Arial"/>
        </w:rPr>
        <w:t>Demographic factors, for example, the background of an entrepreneur or regional industry characteristics</w:t>
      </w:r>
      <w:r w:rsidR="00BD522A">
        <w:rPr>
          <w:rFonts w:cs="Arial"/>
        </w:rPr>
        <w:t>,</w:t>
      </w:r>
      <w:r w:rsidRPr="000F7D03">
        <w:rPr>
          <w:rFonts w:cs="Arial"/>
        </w:rPr>
        <w:t xml:space="preserve"> can affect the manifestation of these characteristics. For instance, </w:t>
      </w:r>
      <w:r w:rsidR="00BD522A">
        <w:rPr>
          <w:rFonts w:cs="Arial"/>
        </w:rPr>
        <w:t xml:space="preserve">a </w:t>
      </w:r>
      <w:r w:rsidRPr="000F7D03">
        <w:rPr>
          <w:rFonts w:cs="Arial"/>
        </w:rPr>
        <w:t>city background with a diverse culinary experience</w:t>
      </w:r>
      <w:r w:rsidR="00BD522A">
        <w:rPr>
          <w:rFonts w:cs="Arial"/>
        </w:rPr>
        <w:t>,</w:t>
      </w:r>
      <w:r w:rsidRPr="000F7D03">
        <w:rPr>
          <w:rFonts w:cs="Arial"/>
        </w:rPr>
        <w:t xml:space="preserve"> such as Ramsay, would lead to highly innovative entrepreneurs</w:t>
      </w:r>
      <w:r w:rsidR="00BD522A">
        <w:rPr>
          <w:rFonts w:cs="Arial"/>
        </w:rPr>
        <w:t>,</w:t>
      </w:r>
      <w:r w:rsidRPr="000F7D03">
        <w:rPr>
          <w:rFonts w:cs="Arial"/>
        </w:rPr>
        <w:t xml:space="preserve"> while those coming from more traditional backgrounds</w:t>
      </w:r>
      <w:r w:rsidR="00BD522A">
        <w:rPr>
          <w:rFonts w:cs="Arial"/>
        </w:rPr>
        <w:t>,</w:t>
      </w:r>
      <w:r w:rsidRPr="000F7D03">
        <w:rPr>
          <w:rFonts w:cs="Arial"/>
        </w:rPr>
        <w:t xml:space="preserve"> such as rural backgrounds, would naturally be less innovative. More so, the hospitality industry in other regions may have a focus on some attributes, for example, farmstead hospitality industries tend to be more customer-oriented since community networks are close-knit while competitive forces make an urban location riskier.</w:t>
      </w:r>
    </w:p>
    <w:p w14:paraId="3D59C4F6" w14:textId="77777777" w:rsidR="00CC5714" w:rsidRPr="000F7D03" w:rsidRDefault="00CC5714" w:rsidP="00CC5714">
      <w:pPr>
        <w:pStyle w:val="Heading1"/>
        <w:spacing w:after="240"/>
        <w:rPr>
          <w:rFonts w:ascii="Arial" w:hAnsi="Arial" w:cs="Arial"/>
        </w:rPr>
      </w:pPr>
      <w:r w:rsidRPr="000F7D03">
        <w:rPr>
          <w:rFonts w:ascii="Arial" w:hAnsi="Arial" w:cs="Arial"/>
        </w:rPr>
        <w:t xml:space="preserve">Conclusion </w:t>
      </w:r>
    </w:p>
    <w:p w14:paraId="579FBB6D" w14:textId="587CD2EF" w:rsidR="00FA5F08" w:rsidRPr="00FA5F08" w:rsidRDefault="00FA5F08" w:rsidP="00FA5F08">
      <w:pPr>
        <w:rPr>
          <w:rFonts w:cs="Arial"/>
        </w:rPr>
      </w:pPr>
      <w:r w:rsidRPr="00FA5F08">
        <w:rPr>
          <w:rFonts w:cs="Arial"/>
        </w:rPr>
        <w:t xml:space="preserve">This essay has </w:t>
      </w:r>
      <w:r>
        <w:rPr>
          <w:rFonts w:cs="Arial"/>
        </w:rPr>
        <w:t>highli</w:t>
      </w:r>
      <w:r w:rsidRPr="00FA5F08">
        <w:rPr>
          <w:rFonts w:cs="Arial"/>
        </w:rPr>
        <w:t>ght</w:t>
      </w:r>
      <w:r>
        <w:rPr>
          <w:rFonts w:cs="Arial"/>
        </w:rPr>
        <w:t>ed</w:t>
      </w:r>
      <w:r w:rsidRPr="00FA5F08">
        <w:rPr>
          <w:rFonts w:cs="Arial"/>
        </w:rPr>
        <w:t xml:space="preserve"> four important entrepreneurial traits</w:t>
      </w:r>
      <w:r>
        <w:rPr>
          <w:rFonts w:cs="Arial"/>
        </w:rPr>
        <w:t>:</w:t>
      </w:r>
      <w:r w:rsidRPr="00FA5F08">
        <w:rPr>
          <w:rFonts w:cs="Arial"/>
        </w:rPr>
        <w:t xml:space="preserve"> risk-taking, innovation, resilience</w:t>
      </w:r>
      <w:r>
        <w:rPr>
          <w:rFonts w:cs="Arial"/>
        </w:rPr>
        <w:t>,</w:t>
      </w:r>
      <w:r w:rsidRPr="00FA5F08">
        <w:rPr>
          <w:rFonts w:cs="Arial"/>
        </w:rPr>
        <w:t xml:space="preserve"> and customer-centric focus</w:t>
      </w:r>
      <w:r>
        <w:rPr>
          <w:rFonts w:cs="Arial"/>
        </w:rPr>
        <w:t>,</w:t>
      </w:r>
      <w:r w:rsidRPr="00FA5F08">
        <w:rPr>
          <w:rFonts w:cs="Arial"/>
        </w:rPr>
        <w:t xml:space="preserve"> </w:t>
      </w:r>
      <w:r>
        <w:rPr>
          <w:rFonts w:cs="Arial"/>
        </w:rPr>
        <w:t>w</w:t>
      </w:r>
      <w:r w:rsidRPr="00FA5F08">
        <w:rPr>
          <w:rFonts w:cs="Arial"/>
        </w:rPr>
        <w:t>h</w:t>
      </w:r>
      <w:r>
        <w:rPr>
          <w:rFonts w:cs="Arial"/>
        </w:rPr>
        <w:t>ich</w:t>
      </w:r>
      <w:r w:rsidRPr="00FA5F08">
        <w:rPr>
          <w:rFonts w:cs="Arial"/>
        </w:rPr>
        <w:t xml:space="preserve"> tend to put a person ahead immensely </w:t>
      </w:r>
      <w:r>
        <w:rPr>
          <w:rFonts w:cs="Arial"/>
        </w:rPr>
        <w:t>i</w:t>
      </w:r>
      <w:r w:rsidRPr="00FA5F08">
        <w:rPr>
          <w:rFonts w:cs="Arial"/>
        </w:rPr>
        <w:t>n success factors associated with the hospitality industry. The concept of risk</w:t>
      </w:r>
      <w:r>
        <w:rPr>
          <w:rFonts w:cs="Arial"/>
        </w:rPr>
        <w:t>-</w:t>
      </w:r>
      <w:r w:rsidRPr="00FA5F08">
        <w:rPr>
          <w:rFonts w:cs="Arial"/>
        </w:rPr>
        <w:t>taking enables entr</w:t>
      </w:r>
      <w:r>
        <w:rPr>
          <w:rFonts w:cs="Arial"/>
        </w:rPr>
        <w:t>e</w:t>
      </w:r>
      <w:r w:rsidRPr="00FA5F08">
        <w:rPr>
          <w:rFonts w:cs="Arial"/>
        </w:rPr>
        <w:t>preneur</w:t>
      </w:r>
      <w:r>
        <w:rPr>
          <w:rFonts w:cs="Arial"/>
        </w:rPr>
        <w:t>s</w:t>
      </w:r>
      <w:r w:rsidRPr="00FA5F08">
        <w:rPr>
          <w:rFonts w:cs="Arial"/>
        </w:rPr>
        <w:t xml:space="preserve"> to capture value in </w:t>
      </w:r>
      <w:r>
        <w:rPr>
          <w:rFonts w:cs="Arial"/>
        </w:rPr>
        <w:t xml:space="preserve">a </w:t>
      </w:r>
      <w:r w:rsidRPr="00FA5F08">
        <w:rPr>
          <w:rFonts w:cs="Arial"/>
        </w:rPr>
        <w:t>risk</w:t>
      </w:r>
      <w:r>
        <w:rPr>
          <w:rFonts w:cs="Arial"/>
        </w:rPr>
        <w:t>y</w:t>
      </w:r>
      <w:r w:rsidRPr="00FA5F08">
        <w:rPr>
          <w:rFonts w:cs="Arial"/>
        </w:rPr>
        <w:t xml:space="preserve"> environment</w:t>
      </w:r>
      <w:r>
        <w:rPr>
          <w:rFonts w:cs="Arial"/>
        </w:rPr>
        <w:t>.</w:t>
      </w:r>
      <w:r w:rsidRPr="00FA5F08">
        <w:rPr>
          <w:rFonts w:cs="Arial"/>
        </w:rPr>
        <w:t xml:space="preserve"> Gordon Ramsay and Heston Blumenthal are risk</w:t>
      </w:r>
      <w:r>
        <w:rPr>
          <w:rFonts w:cs="Arial"/>
        </w:rPr>
        <w:t>-</w:t>
      </w:r>
      <w:r w:rsidRPr="00FA5F08">
        <w:rPr>
          <w:rFonts w:cs="Arial"/>
        </w:rPr>
        <w:t>takers who completely revolutioni</w:t>
      </w:r>
      <w:r>
        <w:rPr>
          <w:rFonts w:cs="Arial"/>
        </w:rPr>
        <w:t>s</w:t>
      </w:r>
      <w:r w:rsidRPr="00FA5F08">
        <w:rPr>
          <w:rFonts w:cs="Arial"/>
        </w:rPr>
        <w:t>ed the kitchen. Innovation helps entrepreneurs give something that their peer</w:t>
      </w:r>
      <w:r>
        <w:rPr>
          <w:rFonts w:cs="Arial"/>
        </w:rPr>
        <w:t>s</w:t>
      </w:r>
      <w:r w:rsidRPr="00FA5F08">
        <w:rPr>
          <w:rFonts w:cs="Arial"/>
        </w:rPr>
        <w:t xml:space="preserve"> do not, a product or a service </w:t>
      </w:r>
      <w:r>
        <w:rPr>
          <w:rFonts w:cs="Arial"/>
        </w:rPr>
        <w:t>t</w:t>
      </w:r>
      <w:r w:rsidRPr="00FA5F08">
        <w:rPr>
          <w:rFonts w:cs="Arial"/>
        </w:rPr>
        <w:t>h</w:t>
      </w:r>
      <w:r>
        <w:rPr>
          <w:rFonts w:cs="Arial"/>
        </w:rPr>
        <w:t>at</w:t>
      </w:r>
      <w:r w:rsidRPr="00FA5F08">
        <w:rPr>
          <w:rFonts w:cs="Arial"/>
        </w:rPr>
        <w:t xml:space="preserve"> sets them apart</w:t>
      </w:r>
      <w:r>
        <w:rPr>
          <w:rFonts w:cs="Arial"/>
        </w:rPr>
        <w:t>,</w:t>
      </w:r>
      <w:r w:rsidRPr="00FA5F08">
        <w:rPr>
          <w:rFonts w:cs="Arial"/>
        </w:rPr>
        <w:t xml:space="preserve"> </w:t>
      </w:r>
      <w:r w:rsidR="00842459">
        <w:rPr>
          <w:rFonts w:cs="Arial"/>
        </w:rPr>
        <w:t>w</w:t>
      </w:r>
      <w:r w:rsidRPr="00FA5F08">
        <w:rPr>
          <w:rFonts w:cs="Arial"/>
        </w:rPr>
        <w:t>hi</w:t>
      </w:r>
      <w:r w:rsidR="00842459">
        <w:rPr>
          <w:rFonts w:cs="Arial"/>
        </w:rPr>
        <w:t>ch</w:t>
      </w:r>
      <w:r w:rsidRPr="00FA5F08">
        <w:rPr>
          <w:rFonts w:cs="Arial"/>
        </w:rPr>
        <w:t xml:space="preserve"> definitely leads to longevity in business.</w:t>
      </w:r>
    </w:p>
    <w:p w14:paraId="2625B7E7" w14:textId="1B8CD646" w:rsidR="00C01A6D" w:rsidRDefault="00FA5F08" w:rsidP="00FA5F08">
      <w:pPr>
        <w:rPr>
          <w:rFonts w:cs="Arial"/>
        </w:rPr>
      </w:pPr>
      <w:r w:rsidRPr="00FA5F08">
        <w:rPr>
          <w:rFonts w:cs="Arial"/>
        </w:rPr>
        <w:t>Sustainability is also important because achiev</w:t>
      </w:r>
      <w:r w:rsidR="00842459">
        <w:rPr>
          <w:rFonts w:cs="Arial"/>
        </w:rPr>
        <w:t>i</w:t>
      </w:r>
      <w:r w:rsidRPr="00FA5F08">
        <w:rPr>
          <w:rFonts w:cs="Arial"/>
        </w:rPr>
        <w:t>n</w:t>
      </w:r>
      <w:r w:rsidR="00842459">
        <w:rPr>
          <w:rFonts w:cs="Arial"/>
        </w:rPr>
        <w:t>g</w:t>
      </w:r>
      <w:r w:rsidRPr="00FA5F08">
        <w:rPr>
          <w:rFonts w:cs="Arial"/>
        </w:rPr>
        <w:t xml:space="preserve"> goals is normally accompanied by some level of challenge, which is just the nature of doing business. </w:t>
      </w:r>
      <w:r w:rsidR="00842459">
        <w:rPr>
          <w:rFonts w:cs="Arial"/>
        </w:rPr>
        <w:t>W</w:t>
      </w:r>
      <w:r w:rsidRPr="00FA5F08">
        <w:rPr>
          <w:rFonts w:cs="Arial"/>
        </w:rPr>
        <w:t>ork</w:t>
      </w:r>
      <w:r w:rsidR="00842459">
        <w:rPr>
          <w:rFonts w:cs="Arial"/>
        </w:rPr>
        <w:t>ing</w:t>
      </w:r>
      <w:r w:rsidRPr="00FA5F08">
        <w:rPr>
          <w:rFonts w:cs="Arial"/>
        </w:rPr>
        <w:t xml:space="preserve"> through problems is key to protecting an organi</w:t>
      </w:r>
      <w:r w:rsidR="00C01A6D">
        <w:rPr>
          <w:rFonts w:cs="Arial"/>
        </w:rPr>
        <w:t>s</w:t>
      </w:r>
      <w:r w:rsidRPr="00FA5F08">
        <w:rPr>
          <w:rFonts w:cs="Arial"/>
        </w:rPr>
        <w:t>ation since only those with the capacity to bounce back can run their affairs for the long</w:t>
      </w:r>
      <w:r w:rsidR="00C01A6D">
        <w:rPr>
          <w:rFonts w:cs="Arial"/>
        </w:rPr>
        <w:t xml:space="preserve"> </w:t>
      </w:r>
      <w:r w:rsidRPr="00FA5F08">
        <w:rPr>
          <w:rFonts w:cs="Arial"/>
        </w:rPr>
        <w:t xml:space="preserve">term. On the other hand, </w:t>
      </w:r>
      <w:r w:rsidR="00C01A6D">
        <w:rPr>
          <w:rFonts w:cs="Arial"/>
        </w:rPr>
        <w:t>the </w:t>
      </w:r>
      <w:r w:rsidRPr="00FA5F08">
        <w:rPr>
          <w:rFonts w:cs="Arial"/>
        </w:rPr>
        <w:t xml:space="preserve">customer-oriented approach maintains the </w:t>
      </w:r>
      <w:r w:rsidR="00842459" w:rsidRPr="00842459">
        <w:rPr>
          <w:rFonts w:cs="Arial"/>
        </w:rPr>
        <w:t xml:space="preserve">entrepreneur's attention on the constant changes in the </w:t>
      </w:r>
      <w:r w:rsidR="00842459" w:rsidRPr="00842459">
        <w:rPr>
          <w:rFonts w:cs="Arial"/>
        </w:rPr>
        <w:lastRenderedPageBreak/>
        <w:t>customers’ needs and demands, which </w:t>
      </w:r>
      <w:r w:rsidRPr="00FA5F08">
        <w:rPr>
          <w:rFonts w:cs="Arial"/>
        </w:rPr>
        <w:t xml:space="preserve">will contribute to customer retention and subsequent growth. </w:t>
      </w:r>
    </w:p>
    <w:p w14:paraId="67C8C6D8" w14:textId="32C020AA" w:rsidR="00FA5F08" w:rsidRPr="00FA5F08" w:rsidRDefault="00FA5F08" w:rsidP="00FA5F08">
      <w:pPr>
        <w:rPr>
          <w:rFonts w:cs="Arial"/>
        </w:rPr>
      </w:pPr>
      <w:r w:rsidRPr="00FA5F08">
        <w:rPr>
          <w:rFonts w:cs="Arial"/>
        </w:rPr>
        <w:t xml:space="preserve">Identifying these entrepreneurial attributes also </w:t>
      </w:r>
      <w:r w:rsidR="00C01A6D">
        <w:rPr>
          <w:rFonts w:cs="Arial"/>
        </w:rPr>
        <w:t>h</w:t>
      </w:r>
      <w:r w:rsidRPr="00FA5F08">
        <w:rPr>
          <w:rFonts w:cs="Arial"/>
        </w:rPr>
        <w:t>el</w:t>
      </w:r>
      <w:r w:rsidR="00C01A6D">
        <w:rPr>
          <w:rFonts w:cs="Arial"/>
        </w:rPr>
        <w:t>ps</w:t>
      </w:r>
      <w:r w:rsidRPr="00FA5F08">
        <w:rPr>
          <w:rFonts w:cs="Arial"/>
        </w:rPr>
        <w:t xml:space="preserve"> one know what he or she needs to change regarding </w:t>
      </w:r>
      <w:r w:rsidR="00C01A6D" w:rsidRPr="00FA5F08">
        <w:rPr>
          <w:rFonts w:cs="Arial"/>
        </w:rPr>
        <w:t>behaviour</w:t>
      </w:r>
      <w:r w:rsidRPr="00FA5F08">
        <w:rPr>
          <w:rFonts w:cs="Arial"/>
        </w:rPr>
        <w:t xml:space="preserve">, </w:t>
      </w:r>
      <w:r w:rsidR="00C01A6D">
        <w:rPr>
          <w:rFonts w:cs="Arial"/>
        </w:rPr>
        <w:t>such</w:t>
      </w:r>
      <w:r w:rsidRPr="00FA5F08">
        <w:rPr>
          <w:rFonts w:cs="Arial"/>
        </w:rPr>
        <w:t xml:space="preserve"> a</w:t>
      </w:r>
      <w:r w:rsidR="00C01A6D">
        <w:rPr>
          <w:rFonts w:cs="Arial"/>
        </w:rPr>
        <w:t>s</w:t>
      </w:r>
      <w:r w:rsidRPr="00FA5F08">
        <w:rPr>
          <w:rFonts w:cs="Arial"/>
        </w:rPr>
        <w:t xml:space="preserve"> augment</w:t>
      </w:r>
      <w:r w:rsidR="00C01A6D">
        <w:rPr>
          <w:rFonts w:cs="Arial"/>
        </w:rPr>
        <w:t>ing</w:t>
      </w:r>
      <w:r w:rsidRPr="00FA5F08">
        <w:rPr>
          <w:rFonts w:cs="Arial"/>
        </w:rPr>
        <w:t xml:space="preserve"> creativity or manag</w:t>
      </w:r>
      <w:r w:rsidR="00C01A6D">
        <w:rPr>
          <w:rFonts w:cs="Arial"/>
        </w:rPr>
        <w:t>ing</w:t>
      </w:r>
      <w:r w:rsidRPr="00FA5F08">
        <w:rPr>
          <w:rFonts w:cs="Arial"/>
        </w:rPr>
        <w:t xml:space="preserve"> failure. For the future entrepreneur, it is important to cultivate these personality traits to creat</w:t>
      </w:r>
      <w:r w:rsidR="00C01A6D">
        <w:rPr>
          <w:rFonts w:cs="Arial"/>
        </w:rPr>
        <w:t>e</w:t>
      </w:r>
      <w:r w:rsidRPr="00FA5F08">
        <w:rPr>
          <w:rFonts w:cs="Arial"/>
        </w:rPr>
        <w:t xml:space="preserve"> the needed skills for business. Businesspeople should adopt such characteristics t</w:t>
      </w:r>
      <w:r w:rsidR="00842459">
        <w:rPr>
          <w:rFonts w:cs="Arial"/>
        </w:rPr>
        <w:t>o</w:t>
      </w:r>
      <w:r w:rsidRPr="00FA5F08">
        <w:rPr>
          <w:rFonts w:cs="Arial"/>
        </w:rPr>
        <w:t xml:space="preserve"> create the right foundation that corresponds to niches in the industry and expanded growth.</w:t>
      </w:r>
    </w:p>
    <w:p w14:paraId="1C814CD3" w14:textId="77777777" w:rsidR="00FA5F08" w:rsidRPr="00FA5F08" w:rsidRDefault="00FA5F08" w:rsidP="00FA5F08">
      <w:pPr>
        <w:rPr>
          <w:rFonts w:cs="Arial"/>
        </w:rPr>
      </w:pPr>
    </w:p>
    <w:p w14:paraId="276CF3E6" w14:textId="77777777" w:rsidR="00FA5F08" w:rsidRPr="00FA5F08" w:rsidRDefault="00FA5F08" w:rsidP="00FA5F08">
      <w:pPr>
        <w:rPr>
          <w:rFonts w:cs="Arial"/>
        </w:rPr>
      </w:pPr>
    </w:p>
    <w:p w14:paraId="19D58FB4" w14:textId="77777777" w:rsidR="00FA5F08" w:rsidRPr="00FA5F08" w:rsidRDefault="00FA5F08" w:rsidP="00FA5F08">
      <w:pPr>
        <w:rPr>
          <w:rFonts w:cs="Arial"/>
        </w:rPr>
      </w:pPr>
    </w:p>
    <w:p w14:paraId="30F6BB5E" w14:textId="77777777" w:rsidR="00FA5F08" w:rsidRPr="00FA5F08" w:rsidRDefault="00FA5F08" w:rsidP="00FA5F08">
      <w:pPr>
        <w:rPr>
          <w:rFonts w:cs="Arial"/>
        </w:rPr>
      </w:pPr>
    </w:p>
    <w:p w14:paraId="7735606C" w14:textId="77777777" w:rsidR="00FA5F08" w:rsidRDefault="00FA5F08" w:rsidP="00CC5714">
      <w:pPr>
        <w:rPr>
          <w:rFonts w:cs="Arial"/>
        </w:rPr>
      </w:pPr>
    </w:p>
    <w:p w14:paraId="692C9C6F" w14:textId="77777777" w:rsidR="00FA5F08" w:rsidRDefault="00FA5F08" w:rsidP="00CC5714">
      <w:pPr>
        <w:rPr>
          <w:rFonts w:cs="Arial"/>
        </w:rPr>
      </w:pPr>
    </w:p>
    <w:p w14:paraId="40041B28" w14:textId="77777777" w:rsidR="00FA5F08" w:rsidRDefault="00FA5F08" w:rsidP="00CC5714">
      <w:pPr>
        <w:rPr>
          <w:rFonts w:cs="Arial"/>
        </w:rPr>
      </w:pPr>
    </w:p>
    <w:p w14:paraId="2EDAE5C9" w14:textId="77777777" w:rsidR="00FA5F08" w:rsidRDefault="00FA5F08" w:rsidP="00CC5714">
      <w:pPr>
        <w:rPr>
          <w:rFonts w:cs="Arial"/>
        </w:rPr>
      </w:pPr>
    </w:p>
    <w:p w14:paraId="19D0B6E0" w14:textId="77777777" w:rsidR="00FA5F08" w:rsidRDefault="00FA5F08" w:rsidP="00CC5714">
      <w:pPr>
        <w:rPr>
          <w:rFonts w:cs="Arial"/>
        </w:rPr>
      </w:pPr>
    </w:p>
    <w:p w14:paraId="56912A49" w14:textId="77777777" w:rsidR="00C01A6D" w:rsidRDefault="00C01A6D" w:rsidP="00CC5714">
      <w:pPr>
        <w:rPr>
          <w:rFonts w:cs="Arial"/>
        </w:rPr>
      </w:pPr>
    </w:p>
    <w:p w14:paraId="745DDB1A" w14:textId="77777777" w:rsidR="00C01A6D" w:rsidRDefault="00C01A6D" w:rsidP="00CC5714">
      <w:pPr>
        <w:rPr>
          <w:rFonts w:cs="Arial"/>
        </w:rPr>
      </w:pPr>
    </w:p>
    <w:p w14:paraId="2C4537F0" w14:textId="77777777" w:rsidR="00842459" w:rsidRDefault="00842459" w:rsidP="00CC5714">
      <w:pPr>
        <w:rPr>
          <w:rFonts w:cs="Arial"/>
        </w:rPr>
      </w:pPr>
    </w:p>
    <w:p w14:paraId="20193656" w14:textId="77777777" w:rsidR="00842459" w:rsidRDefault="00842459" w:rsidP="00CC5714">
      <w:pPr>
        <w:rPr>
          <w:rFonts w:cs="Arial"/>
        </w:rPr>
      </w:pPr>
    </w:p>
    <w:p w14:paraId="1331D5D6" w14:textId="77777777" w:rsidR="00CC5714" w:rsidRPr="000F7D03" w:rsidRDefault="00CC5714" w:rsidP="00CC5714">
      <w:pPr>
        <w:pStyle w:val="Heading1"/>
        <w:spacing w:after="240"/>
        <w:rPr>
          <w:rFonts w:ascii="Arial" w:hAnsi="Arial" w:cs="Arial"/>
        </w:rPr>
      </w:pPr>
      <w:r w:rsidRPr="000F7D03">
        <w:rPr>
          <w:rFonts w:ascii="Arial" w:hAnsi="Arial" w:cs="Arial"/>
        </w:rPr>
        <w:lastRenderedPageBreak/>
        <w:t>References</w:t>
      </w:r>
    </w:p>
    <w:p w14:paraId="79E51CD9" w14:textId="77777777" w:rsidR="00CC5714" w:rsidRPr="000F7D03" w:rsidRDefault="00CC5714" w:rsidP="00DD65DD">
      <w:pPr>
        <w:ind w:left="851" w:hanging="851"/>
        <w:rPr>
          <w:rFonts w:cs="Arial"/>
        </w:rPr>
      </w:pPr>
      <w:r w:rsidRPr="000F7D03">
        <w:rPr>
          <w:rFonts w:cs="Arial"/>
        </w:rPr>
        <w:t xml:space="preserve">Ali, M.A., (2024). Entrepreneurial Mindset: Fostering Innovation in Business Management. </w:t>
      </w:r>
      <w:r w:rsidRPr="000F7D03">
        <w:rPr>
          <w:rFonts w:cs="Arial"/>
          <w:i/>
          <w:iCs/>
        </w:rPr>
        <w:t>Advance Journal of Econometrics and Finance</w:t>
      </w:r>
      <w:r w:rsidRPr="000F7D03">
        <w:rPr>
          <w:rFonts w:cs="Arial"/>
        </w:rPr>
        <w:t xml:space="preserve">, </w:t>
      </w:r>
      <w:r w:rsidRPr="000F7D03">
        <w:rPr>
          <w:rFonts w:cs="Arial"/>
          <w:i/>
          <w:iCs/>
        </w:rPr>
        <w:t>1</w:t>
      </w:r>
      <w:r w:rsidRPr="000F7D03">
        <w:rPr>
          <w:rFonts w:cs="Arial"/>
        </w:rPr>
        <w:t>(3), pp.1-9.</w:t>
      </w:r>
    </w:p>
    <w:p w14:paraId="6590B42E" w14:textId="77777777" w:rsidR="00CC5714" w:rsidRPr="000F7D03" w:rsidRDefault="00CC5714" w:rsidP="00DD65DD">
      <w:pPr>
        <w:ind w:left="851" w:hanging="851"/>
        <w:rPr>
          <w:rFonts w:cs="Arial"/>
        </w:rPr>
      </w:pPr>
      <w:r w:rsidRPr="000F7D03">
        <w:rPr>
          <w:rFonts w:cs="Arial"/>
        </w:rPr>
        <w:t xml:space="preserve">Amit, R., </w:t>
      </w:r>
      <w:proofErr w:type="spellStart"/>
      <w:r w:rsidRPr="000F7D03">
        <w:rPr>
          <w:rFonts w:cs="Arial"/>
        </w:rPr>
        <w:t>Glosten</w:t>
      </w:r>
      <w:proofErr w:type="spellEnd"/>
      <w:r w:rsidRPr="000F7D03">
        <w:rPr>
          <w:rFonts w:cs="Arial"/>
        </w:rPr>
        <w:t xml:space="preserve">, L. and Muller, E., (2022). Entrepreneurial ability, venture investments, and risk sharing. In </w:t>
      </w:r>
      <w:r w:rsidRPr="000F7D03">
        <w:rPr>
          <w:rFonts w:cs="Arial"/>
          <w:i/>
          <w:iCs/>
        </w:rPr>
        <w:t>Venture Capital</w:t>
      </w:r>
      <w:r w:rsidRPr="000F7D03">
        <w:rPr>
          <w:rFonts w:cs="Arial"/>
        </w:rPr>
        <w:t xml:space="preserve"> (pp. 135-148). Routledge.</w:t>
      </w:r>
    </w:p>
    <w:p w14:paraId="7B5D3295" w14:textId="77777777" w:rsidR="00CC5714" w:rsidRPr="000F7D03" w:rsidRDefault="00CC5714" w:rsidP="00DD65DD">
      <w:pPr>
        <w:ind w:left="851" w:hanging="851"/>
        <w:rPr>
          <w:rFonts w:cs="Arial"/>
        </w:rPr>
      </w:pPr>
      <w:r w:rsidRPr="000F7D03">
        <w:rPr>
          <w:rFonts w:cs="Arial"/>
        </w:rPr>
        <w:t>Barringer, B. R. and Ireland, R.D. (2018) Entrepreneurship: Successfully Launching New Ventures, 4th Ed., Prentice Hall: New Jersey</w:t>
      </w:r>
    </w:p>
    <w:p w14:paraId="416A7138" w14:textId="77777777" w:rsidR="00CC5714" w:rsidRPr="000F7D03" w:rsidRDefault="00CC5714" w:rsidP="00DD65DD">
      <w:pPr>
        <w:ind w:left="851" w:hanging="851"/>
        <w:rPr>
          <w:rFonts w:cs="Arial"/>
        </w:rPr>
      </w:pPr>
      <w:r w:rsidRPr="000F7D03">
        <w:rPr>
          <w:rFonts w:cs="Arial"/>
        </w:rPr>
        <w:t>Blackwell, E. (2011), How to Prepare a Business Plan: Planning for Successful Start-up and Expansion, (5th Ed) Sunday Times Business Enterprise Series, Kogan Page</w:t>
      </w:r>
    </w:p>
    <w:p w14:paraId="2B864B2F" w14:textId="77777777" w:rsidR="00CC5714" w:rsidRPr="000F7D03" w:rsidRDefault="00CC5714" w:rsidP="00DD65DD">
      <w:pPr>
        <w:ind w:left="851" w:hanging="851"/>
        <w:rPr>
          <w:rFonts w:cs="Arial"/>
        </w:rPr>
      </w:pPr>
      <w:proofErr w:type="spellStart"/>
      <w:r w:rsidRPr="000F7D03">
        <w:rPr>
          <w:rFonts w:cs="Arial"/>
        </w:rPr>
        <w:t>Boglione</w:t>
      </w:r>
      <w:proofErr w:type="spellEnd"/>
      <w:r w:rsidRPr="000F7D03">
        <w:rPr>
          <w:rFonts w:cs="Arial"/>
        </w:rPr>
        <w:t xml:space="preserve">, G., (2021). </w:t>
      </w:r>
      <w:r w:rsidRPr="000F7D03">
        <w:rPr>
          <w:rFonts w:cs="Arial"/>
          <w:i/>
          <w:iCs/>
        </w:rPr>
        <w:t xml:space="preserve">Gael </w:t>
      </w:r>
      <w:proofErr w:type="spellStart"/>
      <w:r w:rsidRPr="000F7D03">
        <w:rPr>
          <w:rFonts w:cs="Arial"/>
          <w:i/>
          <w:iCs/>
        </w:rPr>
        <w:t>Boglione</w:t>
      </w:r>
      <w:proofErr w:type="spellEnd"/>
      <w:r w:rsidRPr="000F7D03">
        <w:rPr>
          <w:rFonts w:cs="Arial"/>
          <w:i/>
          <w:iCs/>
        </w:rPr>
        <w:t xml:space="preserve"> on the accidental blooming of </w:t>
      </w:r>
      <w:proofErr w:type="spellStart"/>
      <w:r w:rsidRPr="000F7D03">
        <w:rPr>
          <w:rFonts w:cs="Arial"/>
          <w:i/>
          <w:iCs/>
        </w:rPr>
        <w:t>Petersham</w:t>
      </w:r>
      <w:proofErr w:type="spellEnd"/>
      <w:r w:rsidRPr="000F7D03">
        <w:rPr>
          <w:rFonts w:cs="Arial"/>
          <w:i/>
          <w:iCs/>
        </w:rPr>
        <w:t xml:space="preserve"> Nurseries.</w:t>
      </w:r>
      <w:r w:rsidRPr="000F7D03">
        <w:rPr>
          <w:rFonts w:cs="Arial"/>
        </w:rPr>
        <w:t xml:space="preserve"> [Online] Available at:</w:t>
      </w:r>
      <w:hyperlink r:id="rId4" w:history="1">
        <w:r w:rsidRPr="000F7D03">
          <w:rPr>
            <w:rStyle w:val="Hyperlink"/>
            <w:rFonts w:cs="Arial"/>
          </w:rPr>
          <w:t xml:space="preserve"> https://www.houseandgarden.co.uk/gallery/the-women-of-petersham-nurseries</w:t>
        </w:r>
      </w:hyperlink>
      <w:r w:rsidRPr="000F7D03">
        <w:rPr>
          <w:rFonts w:cs="Arial"/>
        </w:rPr>
        <w:t xml:space="preserve"> [Accessed on 12</w:t>
      </w:r>
      <w:r w:rsidRPr="000F7D03">
        <w:rPr>
          <w:rFonts w:cs="Arial"/>
          <w:vertAlign w:val="superscript"/>
        </w:rPr>
        <w:t>th</w:t>
      </w:r>
      <w:r w:rsidRPr="000F7D03">
        <w:rPr>
          <w:rFonts w:cs="Arial"/>
        </w:rPr>
        <w:t xml:space="preserve"> October 2024]</w:t>
      </w:r>
    </w:p>
    <w:p w14:paraId="59FF1BBF" w14:textId="77777777" w:rsidR="00CC5714" w:rsidRPr="000F7D03" w:rsidRDefault="00CC5714" w:rsidP="00DD65DD">
      <w:pPr>
        <w:ind w:left="851" w:hanging="851"/>
        <w:rPr>
          <w:rFonts w:cs="Arial"/>
        </w:rPr>
      </w:pPr>
      <w:r w:rsidRPr="000F7D03">
        <w:rPr>
          <w:rFonts w:cs="Arial"/>
        </w:rPr>
        <w:t>Burns, P. (2022) Entrepreneurship and Small Business, 5th Ed., Palgrave Macmillan: Basingstoke</w:t>
      </w:r>
    </w:p>
    <w:p w14:paraId="2AD847C7" w14:textId="77777777" w:rsidR="00CC5714" w:rsidRPr="000F7D03" w:rsidRDefault="00CC5714" w:rsidP="00DD65DD">
      <w:pPr>
        <w:ind w:left="851" w:hanging="851"/>
        <w:rPr>
          <w:rFonts w:cs="Arial"/>
        </w:rPr>
      </w:pPr>
      <w:r w:rsidRPr="000F7D03">
        <w:rPr>
          <w:rFonts w:cs="Arial"/>
        </w:rPr>
        <w:t xml:space="preserve">Callegari, B. and Nybakk, E., (2022). Schumpeterian theory and research on forestry innovation and entrepreneurship: The state of the art, issues and an agenda. </w:t>
      </w:r>
      <w:r w:rsidRPr="000F7D03">
        <w:rPr>
          <w:rFonts w:cs="Arial"/>
          <w:i/>
          <w:iCs/>
        </w:rPr>
        <w:t>Forest Policy and Economics</w:t>
      </w:r>
      <w:r w:rsidRPr="000F7D03">
        <w:rPr>
          <w:rFonts w:cs="Arial"/>
        </w:rPr>
        <w:t xml:space="preserve">, </w:t>
      </w:r>
      <w:r w:rsidRPr="000F7D03">
        <w:rPr>
          <w:rFonts w:cs="Arial"/>
          <w:i/>
          <w:iCs/>
        </w:rPr>
        <w:t>138</w:t>
      </w:r>
      <w:r w:rsidRPr="000F7D03">
        <w:rPr>
          <w:rFonts w:cs="Arial"/>
        </w:rPr>
        <w:t>, p.102720.</w:t>
      </w:r>
    </w:p>
    <w:p w14:paraId="46466B85" w14:textId="77777777" w:rsidR="00CC5714" w:rsidRPr="000F7D03" w:rsidRDefault="00CC5714" w:rsidP="00DD65DD">
      <w:pPr>
        <w:ind w:left="851" w:hanging="851"/>
        <w:rPr>
          <w:rFonts w:cs="Arial"/>
        </w:rPr>
      </w:pPr>
      <w:r w:rsidRPr="000F7D03">
        <w:rPr>
          <w:rFonts w:cs="Arial"/>
        </w:rPr>
        <w:t xml:space="preserve">Davidsson, P., Recker, J. and Von Briel, F., (2020). External enablement of new venture creation: A framework. </w:t>
      </w:r>
      <w:r w:rsidRPr="000F7D03">
        <w:rPr>
          <w:rFonts w:cs="Arial"/>
          <w:i/>
          <w:iCs/>
        </w:rPr>
        <w:t>Academy of Management Perspectives</w:t>
      </w:r>
      <w:r w:rsidRPr="000F7D03">
        <w:rPr>
          <w:rFonts w:cs="Arial"/>
        </w:rPr>
        <w:t xml:space="preserve">, </w:t>
      </w:r>
      <w:r w:rsidRPr="000F7D03">
        <w:rPr>
          <w:rFonts w:cs="Arial"/>
          <w:i/>
          <w:iCs/>
        </w:rPr>
        <w:t>34</w:t>
      </w:r>
      <w:r w:rsidRPr="000F7D03">
        <w:rPr>
          <w:rFonts w:cs="Arial"/>
        </w:rPr>
        <w:t>(3), pp.311-332.</w:t>
      </w:r>
    </w:p>
    <w:p w14:paraId="16979912" w14:textId="77777777" w:rsidR="00CC5714" w:rsidRPr="000F7D03" w:rsidRDefault="00CC5714" w:rsidP="00DD65DD">
      <w:pPr>
        <w:ind w:left="851" w:hanging="851"/>
        <w:rPr>
          <w:rFonts w:cs="Arial"/>
        </w:rPr>
      </w:pPr>
      <w:r w:rsidRPr="000F7D03">
        <w:rPr>
          <w:rFonts w:cs="Arial"/>
        </w:rPr>
        <w:t xml:space="preserve">Fine Dining Lovers, (2020). </w:t>
      </w:r>
      <w:r w:rsidRPr="000F7D03">
        <w:rPr>
          <w:rFonts w:cs="Arial"/>
          <w:i/>
          <w:iCs/>
        </w:rPr>
        <w:t>Ducasse and Atherton to Cook for Chefs in Need.</w:t>
      </w:r>
      <w:r w:rsidRPr="000F7D03">
        <w:rPr>
          <w:rFonts w:cs="Arial"/>
        </w:rPr>
        <w:t xml:space="preserve"> [Online] Available at:</w:t>
      </w:r>
      <w:hyperlink r:id="rId5" w:history="1">
        <w:r w:rsidRPr="000F7D03">
          <w:rPr>
            <w:rStyle w:val="Hyperlink"/>
            <w:rFonts w:cs="Arial"/>
          </w:rPr>
          <w:t xml:space="preserve"> https://www.finedininglovers.com/article/ducasse-and-atherton-hospitality-action</w:t>
        </w:r>
      </w:hyperlink>
      <w:r w:rsidRPr="000F7D03">
        <w:rPr>
          <w:rFonts w:cs="Arial"/>
        </w:rPr>
        <w:t xml:space="preserve"> [Accessed on 12</w:t>
      </w:r>
      <w:r w:rsidRPr="000F7D03">
        <w:rPr>
          <w:rFonts w:cs="Arial"/>
          <w:vertAlign w:val="superscript"/>
        </w:rPr>
        <w:t>th</w:t>
      </w:r>
      <w:r w:rsidRPr="000F7D03">
        <w:rPr>
          <w:rFonts w:cs="Arial"/>
        </w:rPr>
        <w:t xml:space="preserve"> October 2024]</w:t>
      </w:r>
    </w:p>
    <w:p w14:paraId="50D81384" w14:textId="77777777" w:rsidR="00CC5714" w:rsidRPr="000F7D03" w:rsidRDefault="00CC5714" w:rsidP="00DD65DD">
      <w:pPr>
        <w:ind w:left="851" w:hanging="851"/>
        <w:rPr>
          <w:rFonts w:cs="Arial"/>
        </w:rPr>
      </w:pPr>
      <w:r w:rsidRPr="000F7D03">
        <w:rPr>
          <w:rFonts w:cs="Arial"/>
        </w:rPr>
        <w:t xml:space="preserve">Forshaw, I., (2023). </w:t>
      </w:r>
      <w:r w:rsidRPr="000F7D03">
        <w:rPr>
          <w:rFonts w:cs="Arial"/>
          <w:i/>
          <w:iCs/>
        </w:rPr>
        <w:t>Michelin Star Chef Tom Aikens on Risk-taking and Regrets</w:t>
      </w:r>
      <w:r w:rsidRPr="000F7D03">
        <w:rPr>
          <w:rFonts w:cs="Arial"/>
        </w:rPr>
        <w:t>. [Online] Available at:</w:t>
      </w:r>
      <w:hyperlink r:id="rId6" w:history="1">
        <w:r w:rsidRPr="000F7D03">
          <w:rPr>
            <w:rStyle w:val="Hyperlink"/>
            <w:rFonts w:cs="Arial"/>
          </w:rPr>
          <w:t xml:space="preserve"> https://elitetraveler.com/finest-dining/the-experts/michelin-star-chef-tom-aikens-interview</w:t>
        </w:r>
      </w:hyperlink>
      <w:r w:rsidRPr="000F7D03">
        <w:rPr>
          <w:rFonts w:cs="Arial"/>
        </w:rPr>
        <w:t xml:space="preserve"> [Accessed on 12</w:t>
      </w:r>
      <w:r w:rsidRPr="000F7D03">
        <w:rPr>
          <w:rFonts w:cs="Arial"/>
          <w:vertAlign w:val="superscript"/>
        </w:rPr>
        <w:t>th</w:t>
      </w:r>
      <w:r w:rsidRPr="000F7D03">
        <w:rPr>
          <w:rFonts w:cs="Arial"/>
        </w:rPr>
        <w:t xml:space="preserve"> October 2024]</w:t>
      </w:r>
    </w:p>
    <w:p w14:paraId="0C718FD7" w14:textId="77777777" w:rsidR="00CC5714" w:rsidRPr="000F7D03" w:rsidRDefault="00CC5714" w:rsidP="00DD65DD">
      <w:pPr>
        <w:ind w:left="851" w:hanging="851"/>
        <w:rPr>
          <w:rFonts w:cs="Arial"/>
        </w:rPr>
      </w:pPr>
      <w:proofErr w:type="spellStart"/>
      <w:r w:rsidRPr="000F7D03">
        <w:rPr>
          <w:rFonts w:cs="Arial"/>
        </w:rPr>
        <w:lastRenderedPageBreak/>
        <w:t>Fumano</w:t>
      </w:r>
      <w:proofErr w:type="spellEnd"/>
      <w:r w:rsidRPr="000F7D03">
        <w:rPr>
          <w:rFonts w:cs="Arial"/>
        </w:rPr>
        <w:t xml:space="preserve">, D., (2023). </w:t>
      </w:r>
      <w:r w:rsidRPr="000F7D03">
        <w:rPr>
          <w:rFonts w:cs="Arial"/>
          <w:i/>
          <w:iCs/>
        </w:rPr>
        <w:t xml:space="preserve">Slices of the city: A brief history of Vancouver told through pizza. </w:t>
      </w:r>
      <w:r w:rsidRPr="000F7D03">
        <w:rPr>
          <w:rFonts w:cs="Arial"/>
        </w:rPr>
        <w:t>[Online] Available at:</w:t>
      </w:r>
      <w:hyperlink r:id="rId7" w:history="1">
        <w:r w:rsidRPr="000F7D03">
          <w:rPr>
            <w:rStyle w:val="Hyperlink"/>
            <w:rFonts w:cs="Arial"/>
          </w:rPr>
          <w:t xml:space="preserve"> https://vancouversun.com/news/local-news/slices-of-the-city-a-brief-history-of-vancouver-told-through-pizza</w:t>
        </w:r>
      </w:hyperlink>
      <w:r w:rsidRPr="000F7D03">
        <w:rPr>
          <w:rFonts w:cs="Arial"/>
        </w:rPr>
        <w:t xml:space="preserve"> [Accessed on 12</w:t>
      </w:r>
      <w:r w:rsidRPr="000F7D03">
        <w:rPr>
          <w:rFonts w:cs="Arial"/>
          <w:vertAlign w:val="superscript"/>
        </w:rPr>
        <w:t>th</w:t>
      </w:r>
      <w:r w:rsidRPr="000F7D03">
        <w:rPr>
          <w:rFonts w:cs="Arial"/>
        </w:rPr>
        <w:t xml:space="preserve"> October 2024]</w:t>
      </w:r>
    </w:p>
    <w:p w14:paraId="7BA7D942" w14:textId="77777777" w:rsidR="00CC5714" w:rsidRPr="000F7D03" w:rsidRDefault="00CC5714" w:rsidP="00DD65DD">
      <w:pPr>
        <w:ind w:left="851" w:hanging="851"/>
        <w:rPr>
          <w:rFonts w:cs="Arial"/>
        </w:rPr>
      </w:pPr>
      <w:r w:rsidRPr="000F7D03">
        <w:rPr>
          <w:rFonts w:cs="Arial"/>
        </w:rPr>
        <w:t xml:space="preserve">gordonramsay.com, (2024). </w:t>
      </w:r>
      <w:r w:rsidRPr="000F7D03">
        <w:rPr>
          <w:rFonts w:cs="Arial"/>
          <w:i/>
          <w:iCs/>
        </w:rPr>
        <w:t>About Gordon</w:t>
      </w:r>
      <w:r w:rsidRPr="000F7D03">
        <w:rPr>
          <w:rFonts w:cs="Arial"/>
        </w:rPr>
        <w:t>. [Online] Available at:</w:t>
      </w:r>
      <w:hyperlink r:id="rId8" w:history="1">
        <w:r w:rsidRPr="000F7D03">
          <w:rPr>
            <w:rStyle w:val="Hyperlink"/>
            <w:rFonts w:cs="Arial"/>
          </w:rPr>
          <w:t xml:space="preserve"> https://www.gordonramsay.com/gr/about-gordon/</w:t>
        </w:r>
      </w:hyperlink>
      <w:r w:rsidRPr="000F7D03">
        <w:rPr>
          <w:rFonts w:cs="Arial"/>
        </w:rPr>
        <w:t xml:space="preserve"> [Accessed on 12</w:t>
      </w:r>
      <w:r w:rsidRPr="000F7D03">
        <w:rPr>
          <w:rFonts w:cs="Arial"/>
          <w:vertAlign w:val="superscript"/>
        </w:rPr>
        <w:t>th</w:t>
      </w:r>
      <w:r w:rsidRPr="000F7D03">
        <w:rPr>
          <w:rFonts w:cs="Arial"/>
        </w:rPr>
        <w:t xml:space="preserve"> October 2024]</w:t>
      </w:r>
    </w:p>
    <w:p w14:paraId="7146B4FB" w14:textId="77777777" w:rsidR="00CC5714" w:rsidRPr="000F7D03" w:rsidRDefault="00CC5714" w:rsidP="00DD65DD">
      <w:pPr>
        <w:ind w:left="851" w:hanging="851"/>
        <w:rPr>
          <w:rFonts w:cs="Arial"/>
        </w:rPr>
      </w:pPr>
      <w:r w:rsidRPr="000F7D03">
        <w:rPr>
          <w:rFonts w:cs="Arial"/>
        </w:rPr>
        <w:t xml:space="preserve">Ipek, I. and </w:t>
      </w:r>
      <w:proofErr w:type="spellStart"/>
      <w:r w:rsidRPr="000F7D03">
        <w:rPr>
          <w:rFonts w:cs="Arial"/>
        </w:rPr>
        <w:t>Bıçakcıoğlu</w:t>
      </w:r>
      <w:proofErr w:type="spellEnd"/>
      <w:r w:rsidRPr="000F7D03">
        <w:rPr>
          <w:rFonts w:cs="Arial"/>
        </w:rPr>
        <w:t xml:space="preserve">-Peynirci, N., (2020). Export market orientation: An integrative review and directions for future research. </w:t>
      </w:r>
      <w:r w:rsidRPr="000F7D03">
        <w:rPr>
          <w:rFonts w:cs="Arial"/>
          <w:i/>
          <w:iCs/>
        </w:rPr>
        <w:t>International Business Review</w:t>
      </w:r>
      <w:r w:rsidRPr="000F7D03">
        <w:rPr>
          <w:rFonts w:cs="Arial"/>
        </w:rPr>
        <w:t xml:space="preserve">, </w:t>
      </w:r>
      <w:r w:rsidRPr="000F7D03">
        <w:rPr>
          <w:rFonts w:cs="Arial"/>
          <w:i/>
          <w:iCs/>
        </w:rPr>
        <w:t>29</w:t>
      </w:r>
      <w:r w:rsidRPr="000F7D03">
        <w:rPr>
          <w:rFonts w:cs="Arial"/>
        </w:rPr>
        <w:t>(4), p.101659.</w:t>
      </w:r>
    </w:p>
    <w:p w14:paraId="4099F2B3" w14:textId="77777777" w:rsidR="00CC5714" w:rsidRPr="000F7D03" w:rsidRDefault="00CC5714" w:rsidP="00DD65DD">
      <w:pPr>
        <w:ind w:left="851" w:hanging="851"/>
        <w:rPr>
          <w:rFonts w:cs="Arial"/>
        </w:rPr>
      </w:pPr>
      <w:proofErr w:type="spellStart"/>
      <w:r w:rsidRPr="000F7D03">
        <w:rPr>
          <w:rFonts w:cs="Arial"/>
        </w:rPr>
        <w:t>Ladokun</w:t>
      </w:r>
      <w:proofErr w:type="spellEnd"/>
      <w:r w:rsidRPr="000F7D03">
        <w:rPr>
          <w:rFonts w:cs="Arial"/>
        </w:rPr>
        <w:t xml:space="preserve">, I.O. and </w:t>
      </w:r>
      <w:proofErr w:type="spellStart"/>
      <w:r w:rsidRPr="000F7D03">
        <w:rPr>
          <w:rFonts w:cs="Arial"/>
        </w:rPr>
        <w:t>Adebusoye</w:t>
      </w:r>
      <w:proofErr w:type="spellEnd"/>
      <w:r w:rsidRPr="000F7D03">
        <w:rPr>
          <w:rFonts w:cs="Arial"/>
        </w:rPr>
        <w:t xml:space="preserve">, A.O., (2022). Need for achievement and entrepreneurial intention among undergraduate students in tertiary institutions in Southwest, Nigeria. </w:t>
      </w:r>
      <w:r w:rsidRPr="000F7D03">
        <w:rPr>
          <w:rFonts w:cs="Arial"/>
          <w:i/>
          <w:iCs/>
        </w:rPr>
        <w:t xml:space="preserve">Advance Journal </w:t>
      </w:r>
      <w:proofErr w:type="gramStart"/>
      <w:r w:rsidRPr="000F7D03">
        <w:rPr>
          <w:rFonts w:cs="Arial"/>
          <w:i/>
          <w:iCs/>
        </w:rPr>
        <w:t>Of</w:t>
      </w:r>
      <w:proofErr w:type="gramEnd"/>
      <w:r w:rsidRPr="000F7D03">
        <w:rPr>
          <w:rFonts w:cs="Arial"/>
          <w:i/>
          <w:iCs/>
        </w:rPr>
        <w:t xml:space="preserve"> Business and Entrepreneurship Development</w:t>
      </w:r>
      <w:r w:rsidRPr="000F7D03">
        <w:rPr>
          <w:rFonts w:cs="Arial"/>
        </w:rPr>
        <w:t xml:space="preserve">, </w:t>
      </w:r>
      <w:r w:rsidRPr="000F7D03">
        <w:rPr>
          <w:rFonts w:cs="Arial"/>
          <w:i/>
          <w:iCs/>
        </w:rPr>
        <w:t>6</w:t>
      </w:r>
      <w:r w:rsidRPr="000F7D03">
        <w:rPr>
          <w:rFonts w:cs="Arial"/>
        </w:rPr>
        <w:t>(2).</w:t>
      </w:r>
    </w:p>
    <w:p w14:paraId="6D009E0F" w14:textId="77777777" w:rsidR="00CC5714" w:rsidRPr="000F7D03" w:rsidRDefault="00CC5714" w:rsidP="00DD65DD">
      <w:pPr>
        <w:ind w:left="851" w:hanging="851"/>
        <w:rPr>
          <w:rFonts w:cs="Arial"/>
        </w:rPr>
      </w:pPr>
      <w:r w:rsidRPr="000F7D03">
        <w:rPr>
          <w:rFonts w:cs="Arial"/>
        </w:rPr>
        <w:t xml:space="preserve">Lutrario, J., (2017). </w:t>
      </w:r>
      <w:r w:rsidRPr="000F7D03">
        <w:rPr>
          <w:rFonts w:cs="Arial"/>
          <w:i/>
          <w:iCs/>
        </w:rPr>
        <w:t>Seven ways Heston Blumenthal changed the food and restaurant world.</w:t>
      </w:r>
      <w:r w:rsidRPr="000F7D03">
        <w:rPr>
          <w:rFonts w:cs="Arial"/>
        </w:rPr>
        <w:t xml:space="preserve"> [Online] Available at:</w:t>
      </w:r>
      <w:hyperlink r:id="rId9" w:history="1">
        <w:r w:rsidRPr="000F7D03">
          <w:rPr>
            <w:rStyle w:val="Hyperlink"/>
            <w:rFonts w:cs="Arial"/>
          </w:rPr>
          <w:t xml:space="preserve"> https://www.theworlds50best.com/stories/News/seven-ways-heston-blumenthal-changed-the-food-and-restaurant-world.html</w:t>
        </w:r>
      </w:hyperlink>
      <w:r w:rsidRPr="000F7D03">
        <w:rPr>
          <w:rFonts w:cs="Arial"/>
        </w:rPr>
        <w:t xml:space="preserve"> [Accessed on 12</w:t>
      </w:r>
      <w:r w:rsidRPr="000F7D03">
        <w:rPr>
          <w:rFonts w:cs="Arial"/>
          <w:vertAlign w:val="superscript"/>
        </w:rPr>
        <w:t>th</w:t>
      </w:r>
      <w:r w:rsidRPr="000F7D03">
        <w:rPr>
          <w:rFonts w:cs="Arial"/>
        </w:rPr>
        <w:t xml:space="preserve"> October 2024]</w:t>
      </w:r>
    </w:p>
    <w:p w14:paraId="4BBC87E8" w14:textId="77777777" w:rsidR="00CC5714" w:rsidRPr="000F7D03" w:rsidRDefault="00CC5714" w:rsidP="00DD65DD">
      <w:pPr>
        <w:ind w:left="851" w:hanging="851"/>
        <w:rPr>
          <w:rFonts w:cs="Arial"/>
        </w:rPr>
      </w:pPr>
      <w:r w:rsidRPr="000F7D03">
        <w:rPr>
          <w:rFonts w:cs="Arial"/>
        </w:rPr>
        <w:t xml:space="preserve">Nelson, O. (2013) Enterprise development in SMEs and entrepreneurial </w:t>
      </w:r>
      <w:proofErr w:type="gramStart"/>
      <w:r w:rsidRPr="000F7D03">
        <w:rPr>
          <w:rFonts w:cs="Arial"/>
        </w:rPr>
        <w:t>firms</w:t>
      </w:r>
      <w:proofErr w:type="gramEnd"/>
      <w:r w:rsidRPr="000F7D03">
        <w:rPr>
          <w:rFonts w:cs="Arial"/>
        </w:rPr>
        <w:t xml:space="preserve"> dynamic processes. IGI Global.</w:t>
      </w:r>
    </w:p>
    <w:p w14:paraId="1AB69CD6" w14:textId="77777777" w:rsidR="00CC5714" w:rsidRPr="000F7D03" w:rsidRDefault="00CC5714" w:rsidP="00DD65DD">
      <w:pPr>
        <w:ind w:left="851" w:hanging="851"/>
        <w:rPr>
          <w:rFonts w:cs="Arial"/>
        </w:rPr>
      </w:pPr>
      <w:r w:rsidRPr="000F7D03">
        <w:rPr>
          <w:rFonts w:cs="Arial"/>
        </w:rPr>
        <w:t xml:space="preserve">propelinfonews.com, (2020). </w:t>
      </w:r>
      <w:r w:rsidRPr="000F7D03">
        <w:rPr>
          <w:rFonts w:cs="Arial"/>
          <w:i/>
          <w:iCs/>
        </w:rPr>
        <w:t>Thu 30th Jul 2020 - Propel Thursday News Briefing.</w:t>
      </w:r>
      <w:r w:rsidRPr="000F7D03">
        <w:rPr>
          <w:rFonts w:cs="Arial"/>
        </w:rPr>
        <w:t xml:space="preserve"> [Online] Available at:</w:t>
      </w:r>
      <w:hyperlink r:id="rId10" w:history="1">
        <w:r w:rsidRPr="000F7D03">
          <w:rPr>
            <w:rStyle w:val="Hyperlink"/>
            <w:rFonts w:cs="Arial"/>
          </w:rPr>
          <w:t xml:space="preserve"> https://www.propelinfonews.com/pi-Newsletter.php?datetime=2020-07-30%2005:00:00</w:t>
        </w:r>
      </w:hyperlink>
      <w:r w:rsidRPr="000F7D03">
        <w:rPr>
          <w:rFonts w:cs="Arial"/>
        </w:rPr>
        <w:t xml:space="preserve"> [Accessed on 12</w:t>
      </w:r>
      <w:r w:rsidRPr="000F7D03">
        <w:rPr>
          <w:rFonts w:cs="Arial"/>
          <w:vertAlign w:val="superscript"/>
        </w:rPr>
        <w:t>th</w:t>
      </w:r>
      <w:r w:rsidRPr="000F7D03">
        <w:rPr>
          <w:rFonts w:cs="Arial"/>
        </w:rPr>
        <w:t xml:space="preserve"> October 2024]</w:t>
      </w:r>
    </w:p>
    <w:p w14:paraId="6AAB7124" w14:textId="77777777" w:rsidR="00CC5714" w:rsidRPr="000F7D03" w:rsidRDefault="00CC5714" w:rsidP="00DD65DD">
      <w:pPr>
        <w:ind w:left="851" w:hanging="851"/>
        <w:rPr>
          <w:rFonts w:cs="Arial"/>
        </w:rPr>
      </w:pPr>
      <w:r w:rsidRPr="000F7D03">
        <w:rPr>
          <w:rFonts w:cs="Arial"/>
        </w:rPr>
        <w:t>Rae, D. (2008) Entrepreneurship: from opportunity to action, 2nd Ed., Basingstoke: Palgrave Macmillan</w:t>
      </w:r>
    </w:p>
    <w:p w14:paraId="4E206325" w14:textId="77777777" w:rsidR="00CC5714" w:rsidRPr="000F7D03" w:rsidRDefault="00CC5714" w:rsidP="00DD65DD">
      <w:pPr>
        <w:ind w:left="851" w:hanging="851"/>
        <w:rPr>
          <w:rFonts w:cs="Arial"/>
        </w:rPr>
      </w:pPr>
      <w:r w:rsidRPr="000F7D03">
        <w:rPr>
          <w:rFonts w:cs="Arial"/>
        </w:rPr>
        <w:t xml:space="preserve">Rayner, J., (2021). </w:t>
      </w:r>
      <w:r w:rsidRPr="000F7D03">
        <w:rPr>
          <w:rFonts w:cs="Arial"/>
          <w:i/>
          <w:iCs/>
        </w:rPr>
        <w:t xml:space="preserve">How Ottolenghi’s bright colours and vivid tastes changed the way we eat. </w:t>
      </w:r>
      <w:r w:rsidRPr="000F7D03">
        <w:rPr>
          <w:rFonts w:cs="Arial"/>
        </w:rPr>
        <w:t>[Online] Available at:</w:t>
      </w:r>
      <w:hyperlink r:id="rId11" w:history="1">
        <w:r w:rsidRPr="000F7D03">
          <w:rPr>
            <w:rStyle w:val="Hyperlink"/>
            <w:rFonts w:cs="Arial"/>
          </w:rPr>
          <w:t xml:space="preserve"> https://www.theguardian.com/food/2021/feb/21/how-</w:t>
        </w:r>
        <w:r w:rsidRPr="000F7D03">
          <w:rPr>
            <w:rStyle w:val="Hyperlink"/>
            <w:rFonts w:cs="Arial"/>
          </w:rPr>
          <w:lastRenderedPageBreak/>
          <w:t>ottolenghis-bright-colours-and-vivid-tastes-changed-the-way-we-eat</w:t>
        </w:r>
      </w:hyperlink>
      <w:r w:rsidRPr="000F7D03">
        <w:rPr>
          <w:rFonts w:cs="Arial"/>
        </w:rPr>
        <w:t xml:space="preserve"> [Accessed on 12</w:t>
      </w:r>
      <w:r w:rsidRPr="000F7D03">
        <w:rPr>
          <w:rFonts w:cs="Arial"/>
          <w:vertAlign w:val="superscript"/>
        </w:rPr>
        <w:t>th</w:t>
      </w:r>
      <w:r w:rsidRPr="000F7D03">
        <w:rPr>
          <w:rFonts w:cs="Arial"/>
        </w:rPr>
        <w:t xml:space="preserve"> October 2024]</w:t>
      </w:r>
    </w:p>
    <w:p w14:paraId="4B885FF4" w14:textId="77777777" w:rsidR="00CC5714" w:rsidRPr="000F7D03" w:rsidRDefault="00CC5714" w:rsidP="00DD65DD">
      <w:pPr>
        <w:ind w:left="851" w:hanging="851"/>
        <w:rPr>
          <w:rFonts w:cs="Arial"/>
        </w:rPr>
      </w:pPr>
      <w:r w:rsidRPr="000F7D03">
        <w:rPr>
          <w:rFonts w:cs="Arial"/>
        </w:rPr>
        <w:t xml:space="preserve">Rodriguez, R., (2022). </w:t>
      </w:r>
      <w:r w:rsidRPr="000F7D03">
        <w:rPr>
          <w:rFonts w:cs="Arial"/>
          <w:i/>
          <w:iCs/>
        </w:rPr>
        <w:t>The Impact of Grit and Self-Efficacy in Credit Completion Rates of Dallas College Students</w:t>
      </w:r>
      <w:r w:rsidRPr="000F7D03">
        <w:rPr>
          <w:rFonts w:cs="Arial"/>
        </w:rPr>
        <w:t>. Texas A&amp;M University-Commerce.</w:t>
      </w:r>
    </w:p>
    <w:p w14:paraId="49D5E17E" w14:textId="77777777" w:rsidR="00CC5714" w:rsidRPr="000F7D03" w:rsidRDefault="00CC5714" w:rsidP="00DD65DD">
      <w:pPr>
        <w:ind w:left="851" w:hanging="851"/>
        <w:rPr>
          <w:rFonts w:cs="Arial"/>
        </w:rPr>
      </w:pPr>
      <w:r w:rsidRPr="000F7D03">
        <w:rPr>
          <w:rFonts w:cs="Arial"/>
        </w:rPr>
        <w:t xml:space="preserve">streetfeast.com, (n.d.). </w:t>
      </w:r>
      <w:r w:rsidRPr="000F7D03">
        <w:rPr>
          <w:rFonts w:cs="Arial"/>
          <w:i/>
          <w:iCs/>
        </w:rPr>
        <w:t>WE ARE STREET FEAST</w:t>
      </w:r>
      <w:r w:rsidRPr="000F7D03">
        <w:rPr>
          <w:rFonts w:cs="Arial"/>
        </w:rPr>
        <w:t>. [Online] Available at:</w:t>
      </w:r>
      <w:hyperlink r:id="rId12" w:history="1">
        <w:r w:rsidRPr="000F7D03">
          <w:rPr>
            <w:rStyle w:val="Hyperlink"/>
            <w:rFonts w:cs="Arial"/>
          </w:rPr>
          <w:t xml:space="preserve"> https://www.streetfeast.com/</w:t>
        </w:r>
      </w:hyperlink>
      <w:r w:rsidRPr="000F7D03">
        <w:rPr>
          <w:rFonts w:cs="Arial"/>
        </w:rPr>
        <w:t xml:space="preserve"> [Accessed on 12</w:t>
      </w:r>
      <w:r w:rsidRPr="000F7D03">
        <w:rPr>
          <w:rFonts w:cs="Arial"/>
          <w:vertAlign w:val="superscript"/>
        </w:rPr>
        <w:t>th</w:t>
      </w:r>
      <w:r w:rsidRPr="000F7D03">
        <w:rPr>
          <w:rFonts w:cs="Arial"/>
        </w:rPr>
        <w:t xml:space="preserve"> October 2024]</w:t>
      </w:r>
    </w:p>
    <w:p w14:paraId="2D386E0D" w14:textId="77777777" w:rsidR="00CC5714" w:rsidRPr="000F7D03" w:rsidRDefault="00CC5714" w:rsidP="00DD65DD">
      <w:pPr>
        <w:ind w:left="851" w:hanging="851"/>
        <w:rPr>
          <w:rFonts w:cs="Arial"/>
        </w:rPr>
      </w:pPr>
      <w:r w:rsidRPr="000F7D03">
        <w:rPr>
          <w:rFonts w:cs="Arial"/>
        </w:rPr>
        <w:t xml:space="preserve">The Fat Duck, (2024). Discover </w:t>
      </w:r>
      <w:r w:rsidRPr="000F7D03">
        <w:rPr>
          <w:rFonts w:cs="Arial"/>
          <w:i/>
          <w:iCs/>
        </w:rPr>
        <w:t>a world of pure culinary imagination.</w:t>
      </w:r>
      <w:r w:rsidRPr="000F7D03">
        <w:rPr>
          <w:rFonts w:cs="Arial"/>
        </w:rPr>
        <w:t xml:space="preserve"> [Online] Available at:</w:t>
      </w:r>
      <w:hyperlink r:id="rId13" w:history="1">
        <w:r w:rsidRPr="000F7D03">
          <w:rPr>
            <w:rStyle w:val="Hyperlink"/>
            <w:rFonts w:cs="Arial"/>
          </w:rPr>
          <w:t xml:space="preserve"> https://thefatduck.co.uk/</w:t>
        </w:r>
      </w:hyperlink>
      <w:r w:rsidRPr="000F7D03">
        <w:rPr>
          <w:rFonts w:cs="Arial"/>
        </w:rPr>
        <w:t xml:space="preserve"> [Accessed on 12</w:t>
      </w:r>
      <w:r w:rsidRPr="000F7D03">
        <w:rPr>
          <w:rFonts w:cs="Arial"/>
          <w:vertAlign w:val="superscript"/>
        </w:rPr>
        <w:t>th</w:t>
      </w:r>
      <w:r w:rsidRPr="000F7D03">
        <w:rPr>
          <w:rFonts w:cs="Arial"/>
        </w:rPr>
        <w:t xml:space="preserve"> October 2024]</w:t>
      </w:r>
    </w:p>
    <w:p w14:paraId="68E2A2F1" w14:textId="77777777" w:rsidR="00CC5714" w:rsidRPr="000F7D03" w:rsidRDefault="00CC5714" w:rsidP="00DD65DD">
      <w:pPr>
        <w:ind w:left="851" w:hanging="851"/>
        <w:rPr>
          <w:rFonts w:cs="Arial"/>
        </w:rPr>
      </w:pPr>
      <w:r w:rsidRPr="000F7D03">
        <w:rPr>
          <w:rFonts w:cs="Arial"/>
        </w:rPr>
        <w:t xml:space="preserve">Vivona, R., Clausen, T.H., </w:t>
      </w:r>
      <w:proofErr w:type="spellStart"/>
      <w:r w:rsidRPr="000F7D03">
        <w:rPr>
          <w:rFonts w:cs="Arial"/>
        </w:rPr>
        <w:t>Gullmark</w:t>
      </w:r>
      <w:proofErr w:type="spellEnd"/>
      <w:r w:rsidRPr="000F7D03">
        <w:rPr>
          <w:rFonts w:cs="Arial"/>
        </w:rPr>
        <w:t xml:space="preserve">, P., Cinar, E. and </w:t>
      </w:r>
      <w:proofErr w:type="spellStart"/>
      <w:r w:rsidRPr="000F7D03">
        <w:rPr>
          <w:rFonts w:cs="Arial"/>
        </w:rPr>
        <w:t>Demircioglu</w:t>
      </w:r>
      <w:proofErr w:type="spellEnd"/>
      <w:r w:rsidRPr="000F7D03">
        <w:rPr>
          <w:rFonts w:cs="Arial"/>
        </w:rPr>
        <w:t xml:space="preserve">, M.A., (2024). Public sector entrepreneurship: an integrative review. </w:t>
      </w:r>
      <w:r w:rsidRPr="000F7D03">
        <w:rPr>
          <w:rFonts w:cs="Arial"/>
          <w:i/>
          <w:iCs/>
        </w:rPr>
        <w:t>Small Business Economics</w:t>
      </w:r>
      <w:r w:rsidRPr="000F7D03">
        <w:rPr>
          <w:rFonts w:cs="Arial"/>
        </w:rPr>
        <w:t>, pp.1-25.</w:t>
      </w:r>
    </w:p>
    <w:p w14:paraId="5991D68F" w14:textId="77777777" w:rsidR="00CC5714" w:rsidRPr="000F7D03" w:rsidRDefault="00CC5714" w:rsidP="00DD65DD">
      <w:pPr>
        <w:ind w:left="851" w:hanging="851"/>
        <w:rPr>
          <w:rFonts w:cs="Arial"/>
        </w:rPr>
      </w:pPr>
      <w:r w:rsidRPr="000F7D03">
        <w:rPr>
          <w:rFonts w:cs="Arial"/>
        </w:rPr>
        <w:t>Williams, S. (2021) FT Guide to Business Start Up: The most comprehensive guide for entrepreneurs, 32nd Ed., Financial Times Press: Harlow.</w:t>
      </w:r>
    </w:p>
    <w:sectPr w:rsidR="00CC5714" w:rsidRPr="000F7D03" w:rsidSect="00CC571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714"/>
    <w:rsid w:val="00000E84"/>
    <w:rsid w:val="00006C9B"/>
    <w:rsid w:val="00041A9B"/>
    <w:rsid w:val="00053D2A"/>
    <w:rsid w:val="000676FE"/>
    <w:rsid w:val="000C41C1"/>
    <w:rsid w:val="000F7D03"/>
    <w:rsid w:val="001041F0"/>
    <w:rsid w:val="00113165"/>
    <w:rsid w:val="00125CA8"/>
    <w:rsid w:val="0013443A"/>
    <w:rsid w:val="001A48A7"/>
    <w:rsid w:val="001B287C"/>
    <w:rsid w:val="001D59F7"/>
    <w:rsid w:val="001F0575"/>
    <w:rsid w:val="002031FD"/>
    <w:rsid w:val="0021742E"/>
    <w:rsid w:val="00232DF9"/>
    <w:rsid w:val="00236F43"/>
    <w:rsid w:val="00246050"/>
    <w:rsid w:val="0024705C"/>
    <w:rsid w:val="002A63DD"/>
    <w:rsid w:val="002C66A6"/>
    <w:rsid w:val="002D6E44"/>
    <w:rsid w:val="00320D47"/>
    <w:rsid w:val="00341C57"/>
    <w:rsid w:val="00343C60"/>
    <w:rsid w:val="003716AC"/>
    <w:rsid w:val="0038617F"/>
    <w:rsid w:val="00386F9C"/>
    <w:rsid w:val="003962A5"/>
    <w:rsid w:val="00397333"/>
    <w:rsid w:val="003B4717"/>
    <w:rsid w:val="003B4E36"/>
    <w:rsid w:val="003C7E57"/>
    <w:rsid w:val="003D077F"/>
    <w:rsid w:val="003D7825"/>
    <w:rsid w:val="00417A68"/>
    <w:rsid w:val="004362A1"/>
    <w:rsid w:val="00441A7C"/>
    <w:rsid w:val="0046292E"/>
    <w:rsid w:val="00464ECC"/>
    <w:rsid w:val="00466FBA"/>
    <w:rsid w:val="004742DC"/>
    <w:rsid w:val="0047437F"/>
    <w:rsid w:val="004B3351"/>
    <w:rsid w:val="004D024C"/>
    <w:rsid w:val="004F5C3E"/>
    <w:rsid w:val="00513B20"/>
    <w:rsid w:val="00517334"/>
    <w:rsid w:val="00536CFE"/>
    <w:rsid w:val="00551C2F"/>
    <w:rsid w:val="00584760"/>
    <w:rsid w:val="005867C0"/>
    <w:rsid w:val="00587197"/>
    <w:rsid w:val="005B2AFD"/>
    <w:rsid w:val="005D0659"/>
    <w:rsid w:val="005E0ACA"/>
    <w:rsid w:val="00607729"/>
    <w:rsid w:val="00607BAC"/>
    <w:rsid w:val="00624FC0"/>
    <w:rsid w:val="006413B3"/>
    <w:rsid w:val="006721C8"/>
    <w:rsid w:val="006850ED"/>
    <w:rsid w:val="00687058"/>
    <w:rsid w:val="0069251C"/>
    <w:rsid w:val="00696C41"/>
    <w:rsid w:val="006A1EBD"/>
    <w:rsid w:val="006A7884"/>
    <w:rsid w:val="006B5A53"/>
    <w:rsid w:val="006C0FE9"/>
    <w:rsid w:val="006C4CB8"/>
    <w:rsid w:val="006D4B3B"/>
    <w:rsid w:val="00700E7C"/>
    <w:rsid w:val="00724A11"/>
    <w:rsid w:val="00724C5A"/>
    <w:rsid w:val="0074050A"/>
    <w:rsid w:val="007455F9"/>
    <w:rsid w:val="00745FE3"/>
    <w:rsid w:val="007476F2"/>
    <w:rsid w:val="0076483B"/>
    <w:rsid w:val="00775375"/>
    <w:rsid w:val="00777BC6"/>
    <w:rsid w:val="0079527C"/>
    <w:rsid w:val="007959A0"/>
    <w:rsid w:val="007A107F"/>
    <w:rsid w:val="007B297A"/>
    <w:rsid w:val="007F568A"/>
    <w:rsid w:val="007F56EA"/>
    <w:rsid w:val="007F7B76"/>
    <w:rsid w:val="00812D50"/>
    <w:rsid w:val="008201E1"/>
    <w:rsid w:val="00842459"/>
    <w:rsid w:val="00861D32"/>
    <w:rsid w:val="00866DDB"/>
    <w:rsid w:val="00875D1C"/>
    <w:rsid w:val="00876025"/>
    <w:rsid w:val="00886CE0"/>
    <w:rsid w:val="00894ADF"/>
    <w:rsid w:val="00897213"/>
    <w:rsid w:val="008A188D"/>
    <w:rsid w:val="008A4254"/>
    <w:rsid w:val="008B3285"/>
    <w:rsid w:val="008B5DB5"/>
    <w:rsid w:val="008E4C90"/>
    <w:rsid w:val="008E7857"/>
    <w:rsid w:val="008F3734"/>
    <w:rsid w:val="00912D62"/>
    <w:rsid w:val="00920B28"/>
    <w:rsid w:val="0094029D"/>
    <w:rsid w:val="00960FCC"/>
    <w:rsid w:val="009A0043"/>
    <w:rsid w:val="009A288E"/>
    <w:rsid w:val="009B465E"/>
    <w:rsid w:val="009C7B65"/>
    <w:rsid w:val="009D0FC5"/>
    <w:rsid w:val="009F06B4"/>
    <w:rsid w:val="009F5876"/>
    <w:rsid w:val="00A277BA"/>
    <w:rsid w:val="00A27E46"/>
    <w:rsid w:val="00A572A7"/>
    <w:rsid w:val="00A600D3"/>
    <w:rsid w:val="00A652D9"/>
    <w:rsid w:val="00A74801"/>
    <w:rsid w:val="00A86C86"/>
    <w:rsid w:val="00A972AC"/>
    <w:rsid w:val="00AA4C4E"/>
    <w:rsid w:val="00AB0828"/>
    <w:rsid w:val="00AC1560"/>
    <w:rsid w:val="00AE0D21"/>
    <w:rsid w:val="00AE2F78"/>
    <w:rsid w:val="00B0375D"/>
    <w:rsid w:val="00B06617"/>
    <w:rsid w:val="00B40136"/>
    <w:rsid w:val="00B412CA"/>
    <w:rsid w:val="00B44DD9"/>
    <w:rsid w:val="00B478D3"/>
    <w:rsid w:val="00B67BE4"/>
    <w:rsid w:val="00B855F9"/>
    <w:rsid w:val="00BA5480"/>
    <w:rsid w:val="00BC15DD"/>
    <w:rsid w:val="00BD522A"/>
    <w:rsid w:val="00C01A6D"/>
    <w:rsid w:val="00C06F97"/>
    <w:rsid w:val="00C228EF"/>
    <w:rsid w:val="00C323A7"/>
    <w:rsid w:val="00C40A09"/>
    <w:rsid w:val="00C500E7"/>
    <w:rsid w:val="00C52DB6"/>
    <w:rsid w:val="00C56BA7"/>
    <w:rsid w:val="00C56D9B"/>
    <w:rsid w:val="00C70425"/>
    <w:rsid w:val="00C75EDC"/>
    <w:rsid w:val="00C9729D"/>
    <w:rsid w:val="00C97948"/>
    <w:rsid w:val="00CC5714"/>
    <w:rsid w:val="00CD1BBF"/>
    <w:rsid w:val="00CD40A3"/>
    <w:rsid w:val="00CD42D8"/>
    <w:rsid w:val="00CE2633"/>
    <w:rsid w:val="00CE768D"/>
    <w:rsid w:val="00CF792B"/>
    <w:rsid w:val="00CF7C47"/>
    <w:rsid w:val="00D151A9"/>
    <w:rsid w:val="00D17E15"/>
    <w:rsid w:val="00D31E21"/>
    <w:rsid w:val="00D500C1"/>
    <w:rsid w:val="00D7570E"/>
    <w:rsid w:val="00DA480D"/>
    <w:rsid w:val="00DB4A95"/>
    <w:rsid w:val="00DD65DD"/>
    <w:rsid w:val="00DF39D9"/>
    <w:rsid w:val="00DF4478"/>
    <w:rsid w:val="00DF71F8"/>
    <w:rsid w:val="00DF7CCB"/>
    <w:rsid w:val="00E02241"/>
    <w:rsid w:val="00E17BC0"/>
    <w:rsid w:val="00E23C80"/>
    <w:rsid w:val="00E30E1F"/>
    <w:rsid w:val="00E65D7C"/>
    <w:rsid w:val="00E66FB9"/>
    <w:rsid w:val="00E8097D"/>
    <w:rsid w:val="00E87D95"/>
    <w:rsid w:val="00EB50B8"/>
    <w:rsid w:val="00EC4ED7"/>
    <w:rsid w:val="00EE3B5D"/>
    <w:rsid w:val="00EE73B2"/>
    <w:rsid w:val="00F2456A"/>
    <w:rsid w:val="00F8046C"/>
    <w:rsid w:val="00F843DE"/>
    <w:rsid w:val="00FA4F70"/>
    <w:rsid w:val="00FA5F08"/>
    <w:rsid w:val="00FD24B4"/>
    <w:rsid w:val="00FF458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7989CC"/>
  <w15:docId w15:val="{AD26CD7D-3EC3-4620-BEB0-C3475A045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E7C"/>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CC5714"/>
    <w:pPr>
      <w:keepNext/>
      <w:keepLines/>
      <w:spacing w:before="480" w:after="0"/>
      <w:outlineLvl w:val="0"/>
    </w:pPr>
    <w:rPr>
      <w:rFonts w:ascii="Times New Roman" w:eastAsiaTheme="majorEastAsia" w:hAnsi="Times New Roman" w:cstheme="majorBidi"/>
      <w:b/>
      <w:bCs/>
      <w:color w:val="17365D" w:themeColor="text2" w:themeShade="BF"/>
      <w:sz w:val="30"/>
      <w:szCs w:val="28"/>
      <w:u w:val="single"/>
    </w:rPr>
  </w:style>
  <w:style w:type="paragraph" w:styleId="Heading2">
    <w:name w:val="heading 2"/>
    <w:basedOn w:val="Normal"/>
    <w:next w:val="Normal"/>
    <w:link w:val="Heading2Char"/>
    <w:autoRedefine/>
    <w:uiPriority w:val="9"/>
    <w:unhideWhenUsed/>
    <w:qFormat/>
    <w:rsid w:val="00700E7C"/>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autoRedefine/>
    <w:uiPriority w:val="9"/>
    <w:semiHidden/>
    <w:unhideWhenUsed/>
    <w:qFormat/>
    <w:rsid w:val="00700E7C"/>
    <w:pPr>
      <w:keepNext/>
      <w:keepLines/>
      <w:spacing w:before="200" w:after="0"/>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00E7C"/>
    <w:rPr>
      <w:rFonts w:ascii="Arial" w:eastAsiaTheme="majorEastAsia" w:hAnsi="Arial" w:cstheme="majorBidi"/>
      <w:b/>
      <w:bCs/>
      <w:sz w:val="26"/>
      <w:szCs w:val="26"/>
      <w:lang w:val="en-GB"/>
    </w:rPr>
  </w:style>
  <w:style w:type="character" w:customStyle="1" w:styleId="Heading1Char">
    <w:name w:val="Heading 1 Char"/>
    <w:basedOn w:val="DefaultParagraphFont"/>
    <w:link w:val="Heading1"/>
    <w:uiPriority w:val="9"/>
    <w:rsid w:val="00CC5714"/>
    <w:rPr>
      <w:rFonts w:ascii="Times New Roman" w:eastAsiaTheme="majorEastAsia" w:hAnsi="Times New Roman" w:cstheme="majorBidi"/>
      <w:b/>
      <w:bCs/>
      <w:color w:val="17365D" w:themeColor="text2" w:themeShade="BF"/>
      <w:sz w:val="30"/>
      <w:szCs w:val="28"/>
      <w:u w:val="single"/>
      <w:lang w:val="en-GB"/>
    </w:rPr>
  </w:style>
  <w:style w:type="paragraph" w:styleId="Title">
    <w:name w:val="Title"/>
    <w:basedOn w:val="Normal"/>
    <w:next w:val="Normal"/>
    <w:link w:val="TitleChar"/>
    <w:autoRedefine/>
    <w:uiPriority w:val="10"/>
    <w:qFormat/>
    <w:rsid w:val="00700E7C"/>
    <w:pPr>
      <w:pBdr>
        <w:top w:val="single" w:sz="8" w:space="1" w:color="4F81BD" w:themeColor="accent1"/>
        <w:bottom w:val="single" w:sz="8" w:space="4" w:color="4F81BD" w:themeColor="accent1"/>
      </w:pBdr>
      <w:spacing w:after="300" w:line="240" w:lineRule="auto"/>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700E7C"/>
    <w:rPr>
      <w:rFonts w:ascii="Arial" w:eastAsiaTheme="majorEastAsia" w:hAnsi="Arial" w:cstheme="majorBidi"/>
      <w:b/>
      <w:spacing w:val="5"/>
      <w:kern w:val="28"/>
      <w:sz w:val="52"/>
      <w:szCs w:val="52"/>
      <w:lang w:val="en-GB"/>
    </w:rPr>
  </w:style>
  <w:style w:type="character" w:customStyle="1" w:styleId="Heading3Char">
    <w:name w:val="Heading 3 Char"/>
    <w:basedOn w:val="DefaultParagraphFont"/>
    <w:link w:val="Heading3"/>
    <w:uiPriority w:val="9"/>
    <w:semiHidden/>
    <w:rsid w:val="00700E7C"/>
    <w:rPr>
      <w:rFonts w:ascii="Arial" w:eastAsiaTheme="majorEastAsia" w:hAnsi="Arial" w:cstheme="majorBidi"/>
      <w:b/>
      <w:bCs/>
      <w:i/>
      <w:sz w:val="24"/>
      <w:lang w:val="en-GB"/>
    </w:rPr>
  </w:style>
  <w:style w:type="character" w:styleId="Hyperlink">
    <w:name w:val="Hyperlink"/>
    <w:basedOn w:val="DefaultParagraphFont"/>
    <w:uiPriority w:val="99"/>
    <w:unhideWhenUsed/>
    <w:rsid w:val="00CC5714"/>
    <w:rPr>
      <w:color w:val="0000FF" w:themeColor="hyperlink"/>
      <w:u w:val="single"/>
    </w:rPr>
  </w:style>
  <w:style w:type="paragraph" w:styleId="BalloonText">
    <w:name w:val="Balloon Text"/>
    <w:basedOn w:val="Normal"/>
    <w:link w:val="BalloonTextChar"/>
    <w:uiPriority w:val="99"/>
    <w:semiHidden/>
    <w:unhideWhenUsed/>
    <w:rsid w:val="00CC57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5714"/>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7207598">
      <w:bodyDiv w:val="1"/>
      <w:marLeft w:val="0"/>
      <w:marRight w:val="0"/>
      <w:marTop w:val="0"/>
      <w:marBottom w:val="0"/>
      <w:divBdr>
        <w:top w:val="none" w:sz="0" w:space="0" w:color="auto"/>
        <w:left w:val="none" w:sz="0" w:space="0" w:color="auto"/>
        <w:bottom w:val="none" w:sz="0" w:space="0" w:color="auto"/>
        <w:right w:val="none" w:sz="0" w:space="0" w:color="auto"/>
      </w:divBdr>
    </w:div>
    <w:div w:id="1270967045">
      <w:bodyDiv w:val="1"/>
      <w:marLeft w:val="0"/>
      <w:marRight w:val="0"/>
      <w:marTop w:val="0"/>
      <w:marBottom w:val="0"/>
      <w:divBdr>
        <w:top w:val="none" w:sz="0" w:space="0" w:color="auto"/>
        <w:left w:val="none" w:sz="0" w:space="0" w:color="auto"/>
        <w:bottom w:val="none" w:sz="0" w:space="0" w:color="auto"/>
        <w:right w:val="none" w:sz="0" w:space="0" w:color="auto"/>
      </w:divBdr>
    </w:div>
    <w:div w:id="1313480575">
      <w:bodyDiv w:val="1"/>
      <w:marLeft w:val="0"/>
      <w:marRight w:val="0"/>
      <w:marTop w:val="0"/>
      <w:marBottom w:val="0"/>
      <w:divBdr>
        <w:top w:val="none" w:sz="0" w:space="0" w:color="auto"/>
        <w:left w:val="none" w:sz="0" w:space="0" w:color="auto"/>
        <w:bottom w:val="none" w:sz="0" w:space="0" w:color="auto"/>
        <w:right w:val="none" w:sz="0" w:space="0" w:color="auto"/>
      </w:divBdr>
    </w:div>
    <w:div w:id="1881473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rdonramsay.com/gr/about-gordon/" TargetMode="External"/><Relationship Id="rId13" Type="http://schemas.openxmlformats.org/officeDocument/2006/relationships/hyperlink" Target="https://thefatduck.co.uk/" TargetMode="External"/><Relationship Id="rId3" Type="http://schemas.openxmlformats.org/officeDocument/2006/relationships/webSettings" Target="webSettings.xml"/><Relationship Id="rId7" Type="http://schemas.openxmlformats.org/officeDocument/2006/relationships/hyperlink" Target="https://vancouversun.com/news/local-news/slices-of-the-city-a-brief-history-of-vancouver-told-through-pizza" TargetMode="External"/><Relationship Id="rId12" Type="http://schemas.openxmlformats.org/officeDocument/2006/relationships/hyperlink" Target="https://www.streetfeas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litetraveler.com/finest-dining/the-experts/michelin-star-chef-tom-aikens-interview" TargetMode="External"/><Relationship Id="rId11" Type="http://schemas.openxmlformats.org/officeDocument/2006/relationships/hyperlink" Target="https://www.theguardian.com/food/2021/feb/21/how-ottolenghis-bright-colours-and-vivid-tastes-changed-the-way-we-eat" TargetMode="External"/><Relationship Id="rId5" Type="http://schemas.openxmlformats.org/officeDocument/2006/relationships/hyperlink" Target="https://www.finedininglovers.com/article/ducasse-and-atherton-hospitality-action" TargetMode="External"/><Relationship Id="rId15" Type="http://schemas.openxmlformats.org/officeDocument/2006/relationships/theme" Target="theme/theme1.xml"/><Relationship Id="rId10" Type="http://schemas.openxmlformats.org/officeDocument/2006/relationships/hyperlink" Target="https://www.propelinfonews.com/pi-Newsletter.php?datetime=2020-07-30%2005:00:00" TargetMode="External"/><Relationship Id="rId4" Type="http://schemas.openxmlformats.org/officeDocument/2006/relationships/hyperlink" Target="https://www.houseandgarden.co.uk/gallery/the-women-of-petersham-nurseries" TargetMode="External"/><Relationship Id="rId9" Type="http://schemas.openxmlformats.org/officeDocument/2006/relationships/hyperlink" Target="https://www.theworlds50best.com/stories/News/seven-ways-heston-blumenthal-changed-the-food-and-restaurant-world.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2997</Words>
  <Characters>17085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Eddyson Fernandes</cp:lastModifiedBy>
  <cp:revision>3</cp:revision>
  <dcterms:created xsi:type="dcterms:W3CDTF">2024-10-17T07:59:00Z</dcterms:created>
  <dcterms:modified xsi:type="dcterms:W3CDTF">2024-10-17T08:03:00Z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b479548eecf6c2375f8ad71a44fd0c62266933f22a3f4e3b6f221e8662938bf3</vt:lpwstr>
  </property>
</Properties>
</file>