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Research Topic: The Impact of Staff Shortages on Quality of Care in Health and Social Care Settings</w:t>
      </w:r>
    </w:p>
    <w:p>
      <w:pPr>
        <w:pStyle w:val="Heading2"/>
      </w:pPr>
      <w:r>
        <w:t>Introduction</w:t>
      </w:r>
    </w:p>
    <w:p>
      <w:r>
        <w:t>This research explores how staff shortages in health and social care environments affect the quality, safety, and efficiency of care delivery. The aim is to understand the contributing factors, consequences, and potential strategies for addressing shortages in workforce supply.</w:t>
      </w:r>
    </w:p>
    <w:p>
      <w:pPr>
        <w:pStyle w:val="Heading2"/>
      </w:pPr>
      <w:r>
        <w:t>Problem Statement</w:t>
      </w:r>
    </w:p>
    <w:p>
      <w:r>
        <w:t>A growing number of health and social care organisations are experiencing chronic staff shortages, which lead to increased workloads, longer waiting times, decreased patient satisfaction, and heightened risk of errors. This problem affects patients, care workers, and care providers. Patients may receive delayed or inadequate care, while staff are at increased risk of burnout and stress.</w:t>
      </w:r>
    </w:p>
    <w:p>
      <w:pPr>
        <w:pStyle w:val="Heading2"/>
      </w:pPr>
      <w:r>
        <w:t>Justification</w:t>
      </w:r>
    </w:p>
    <w:p>
      <w:r>
        <w:t>Researching staff shortages is essential because the quality and safety of patient care depends heavily on having an adequate number of skilled workers. Understanding the causes and impacts of shortages can help identify effective interventions to improve workforce stability and enhance overall care delivery.</w:t>
      </w:r>
    </w:p>
    <w:p>
      <w:pPr>
        <w:pStyle w:val="Heading2"/>
      </w:pPr>
      <w:r>
        <w:t>Information Sources and Justification</w:t>
      </w:r>
    </w:p>
    <w:p>
      <w:r>
        <w:t>This research will draw on government reports, academic journals, workforce statistics, and policy documents. These sources are relevant as they provide reliable, up‑to‑date information on staffing levels, care standards, and national workforce challenges. They were selected for their credibility and direct relevance to the topic.</w:t>
      </w:r>
    </w:p>
    <w:p>
      <w:pPr>
        <w:pStyle w:val="Heading1"/>
      </w:pPr>
      <w:r>
        <w:t>Task 2: Research Methodologies</w:t>
      </w:r>
    </w:p>
    <w:p>
      <w:pPr>
        <w:pStyle w:val="Heading2"/>
      </w:pPr>
      <w:r>
        <w:t>Overview of Quantitative and Qualitative Research</w:t>
      </w:r>
    </w:p>
    <w:p>
      <w:r>
        <w:t>Quantitative research focuses on numerical data, statistical analysis, and measurable trends. It is useful for analysing staffing rates, patient outcomes, and care performance indicators. Qualitative research explores experiences, opinions, and perceptions, providing detailed insight into how staff and patients feel about shortages and their impact.</w:t>
      </w:r>
    </w:p>
    <w:p>
      <w:pPr>
        <w:pStyle w:val="Heading2"/>
      </w:pPr>
      <w:r>
        <w:t>What type of research methodology will you use and why?</w:t>
      </w:r>
    </w:p>
    <w:p>
      <w:r>
        <w:t>A mixed‑methods approach will be used. Quantitative data will help identify measurable impacts such as waiting times and staffing ratios, while qualitative data will provide deeper insight into staff and patient experiences. Using both methods ensures a comprehensive understanding of the issue.</w:t>
      </w:r>
    </w:p>
    <w:p>
      <w:pPr>
        <w:pStyle w:val="Heading1"/>
      </w:pPr>
      <w:r>
        <w:t>Task 3: Data Collection</w:t>
      </w:r>
    </w:p>
    <w:p>
      <w:pPr>
        <w:pStyle w:val="Heading2"/>
      </w:pPr>
      <w:r>
        <w:t>Overview of Primary and Secondary Data Collection</w:t>
      </w:r>
    </w:p>
    <w:p>
      <w:r>
        <w:t>Primary data is collected first‑hand through surveys, interviews, and observations. Secondary data is gathered from existing sources such as reports, research articles, and databases. Primary data offers specific, current insights, while secondary data provides broad context and background.</w:t>
      </w:r>
    </w:p>
    <w:p>
      <w:pPr>
        <w:pStyle w:val="Heading2"/>
      </w:pPr>
      <w:r>
        <w:t>What form of data will be used and why?</w:t>
      </w:r>
    </w:p>
    <w:p>
      <w:r>
        <w:t>This research will use both primary and secondary data. Primary interviews or questionnaires will capture first‑hand experiences of staff and patients regarding shortages. Secondary data, such as national workforce reports, will provide wider context and validated statistics. This combination strengthens the reliability and depth of the findings.</w:t>
      </w:r>
    </w:p>
    <w:p>
      <w:pPr>
        <w:pStyle w:val="Heading2"/>
      </w:pPr>
      <w:r>
        <w:t>Conclusion</w:t>
      </w:r>
    </w:p>
    <w:p>
      <w:r>
        <w:t>Staff shortages significantly affect care quality, staff wellbeing, and patient outcomes. By examining both numerical data and personal experiences, this research will contribute to understanding the scale of the problem and identifying potential solutions.</w:t>
      </w:r>
    </w:p>
    <w:p>
      <w:pPr>
        <w:pStyle w:val="Heading2"/>
      </w:pPr>
      <w:r>
        <w:t>References</w:t>
      </w:r>
    </w:p>
    <w:p>
      <w:r>
        <w:t>Department of Health and Social Care (2023). Health and Social Care Workforce Report.</w:t>
        <w:br/>
        <w:t>NHS Digital (2023). Workforce Statistics.</w:t>
        <w:br/>
        <w:t>Smith, L. (2022). The Effects of Staffing Levels on Patient Care. Journal of Health Management.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