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BDB" w:rsidRPr="00FC4C9A" w:rsidRDefault="00727BDB" w:rsidP="00727BDB">
      <w:pPr>
        <w:spacing w:after="200" w:line="276" w:lineRule="auto"/>
        <w:jc w:val="center"/>
        <w:rPr>
          <w:rFonts w:ascii="Arial" w:hAnsi="Arial" w:cs="Arial"/>
          <w:b/>
          <w:color w:val="0070C0"/>
          <w:sz w:val="24"/>
          <w:szCs w:val="24"/>
          <w:lang w:val="en-GB"/>
        </w:rPr>
      </w:pPr>
      <w:r w:rsidRPr="00FC4C9A">
        <w:rPr>
          <w:rFonts w:ascii="Arial" w:hAnsi="Arial" w:cs="Arial"/>
          <w:b/>
          <w:color w:val="0070C0"/>
          <w:sz w:val="24"/>
          <w:szCs w:val="24"/>
          <w:lang w:val="en-GB"/>
        </w:rPr>
        <w:t xml:space="preserve">MENU ENGINEERING </w:t>
      </w:r>
    </w:p>
    <w:p w:rsidR="00727BDB" w:rsidRPr="00FC4C9A" w:rsidRDefault="00727BDB" w:rsidP="00727BDB">
      <w:pPr>
        <w:spacing w:after="200" w:line="276" w:lineRule="auto"/>
        <w:jc w:val="center"/>
        <w:rPr>
          <w:rFonts w:ascii="Arial" w:hAnsi="Arial" w:cs="Arial"/>
          <w:b/>
          <w:color w:val="0070C0"/>
          <w:sz w:val="24"/>
          <w:szCs w:val="24"/>
          <w:lang w:val="en-GB"/>
        </w:rPr>
      </w:pPr>
      <w:r w:rsidRPr="00FC4C9A">
        <w:rPr>
          <w:rFonts w:ascii="Arial" w:hAnsi="Arial" w:cs="Arial"/>
          <w:b/>
          <w:color w:val="0070C0"/>
          <w:sz w:val="24"/>
          <w:szCs w:val="24"/>
          <w:lang w:val="en-GB"/>
        </w:rPr>
        <w:t>PART I: Restaurant Concept</w:t>
      </w:r>
    </w:p>
    <w:p w:rsidR="00727BDB" w:rsidRPr="00FC4C9A" w:rsidRDefault="00727BDB" w:rsidP="00727BDB">
      <w:pPr>
        <w:spacing w:after="200" w:line="276" w:lineRule="auto"/>
        <w:jc w:val="center"/>
        <w:rPr>
          <w:rFonts w:ascii="Arial" w:hAnsi="Arial" w:cs="Arial"/>
          <w:b/>
          <w:color w:val="0070C0"/>
          <w:sz w:val="24"/>
          <w:szCs w:val="24"/>
          <w:lang w:val="en-GB"/>
        </w:rPr>
      </w:pPr>
      <w:r w:rsidRPr="00FC4C9A">
        <w:rPr>
          <w:rFonts w:ascii="Arial" w:hAnsi="Arial" w:cs="Arial"/>
          <w:b/>
          <w:color w:val="0070C0"/>
          <w:sz w:val="24"/>
          <w:szCs w:val="24"/>
          <w:lang w:val="en-GB"/>
        </w:rPr>
        <w:t>PART II: Menu Design</w:t>
      </w:r>
    </w:p>
    <w:p w:rsidR="00727BDB" w:rsidRPr="00FC4C9A" w:rsidRDefault="00727BDB" w:rsidP="00727BDB">
      <w:pPr>
        <w:spacing w:after="200" w:line="276" w:lineRule="auto"/>
        <w:jc w:val="center"/>
        <w:rPr>
          <w:rFonts w:ascii="Arial" w:hAnsi="Arial" w:cs="Arial"/>
          <w:b/>
          <w:color w:val="0070C0"/>
          <w:sz w:val="24"/>
          <w:szCs w:val="24"/>
          <w:lang w:val="en-GB"/>
        </w:rPr>
      </w:pPr>
    </w:p>
    <w:p w:rsidR="00727BDB" w:rsidRPr="00FC4C9A" w:rsidRDefault="00727BDB" w:rsidP="00727BDB">
      <w:pPr>
        <w:spacing w:after="200" w:line="276" w:lineRule="auto"/>
        <w:jc w:val="center"/>
        <w:rPr>
          <w:rFonts w:ascii="Arial" w:hAnsi="Arial" w:cs="Arial"/>
          <w:color w:val="0070C0"/>
          <w:sz w:val="24"/>
          <w:szCs w:val="24"/>
          <w:lang w:val="en-GB"/>
        </w:rPr>
      </w:pPr>
    </w:p>
    <w:p w:rsidR="00727BDB" w:rsidRPr="00FC4C9A" w:rsidRDefault="00727BDB" w:rsidP="00727BDB">
      <w:pPr>
        <w:rPr>
          <w:rFonts w:ascii="Arial" w:hAnsi="Arial" w:cs="Arial"/>
          <w:b/>
          <w:sz w:val="24"/>
          <w:szCs w:val="24"/>
          <w:lang w:val="en-GB"/>
        </w:rPr>
      </w:pPr>
      <w:r w:rsidRPr="00FC4C9A">
        <w:rPr>
          <w:rFonts w:ascii="Arial" w:hAnsi="Arial" w:cs="Arial"/>
          <w:b/>
          <w:sz w:val="24"/>
          <w:szCs w:val="24"/>
          <w:lang w:val="en-GB"/>
        </w:rPr>
        <w:t xml:space="preserve">Author name: </w:t>
      </w:r>
      <w:r w:rsidRPr="00FC4C9A">
        <w:rPr>
          <w:rFonts w:ascii="Arial" w:hAnsi="Arial" w:cs="Arial"/>
          <w:b/>
          <w:sz w:val="24"/>
          <w:szCs w:val="24"/>
          <w:lang w:val="en-GB"/>
        </w:rPr>
        <w:tab/>
        <w:t xml:space="preserve">Jayson Anthony Luba </w:t>
      </w:r>
    </w:p>
    <w:p w:rsidR="00727BDB" w:rsidRPr="00FC4C9A" w:rsidRDefault="00727BDB" w:rsidP="00727BDB">
      <w:pPr>
        <w:rPr>
          <w:rFonts w:ascii="Arial" w:hAnsi="Arial" w:cs="Arial"/>
          <w:b/>
          <w:sz w:val="24"/>
          <w:szCs w:val="24"/>
          <w:lang w:val="en-GB"/>
        </w:rPr>
      </w:pPr>
      <w:r w:rsidRPr="00FC4C9A">
        <w:rPr>
          <w:rFonts w:ascii="Arial" w:hAnsi="Arial" w:cs="Arial"/>
          <w:b/>
          <w:sz w:val="24"/>
          <w:szCs w:val="24"/>
          <w:lang w:val="en-GB"/>
        </w:rPr>
        <w:t>Student number:</w:t>
      </w:r>
      <w:r w:rsidRPr="00FC4C9A">
        <w:rPr>
          <w:rFonts w:ascii="Arial" w:hAnsi="Arial" w:cs="Arial"/>
          <w:b/>
          <w:sz w:val="24"/>
          <w:szCs w:val="24"/>
          <w:lang w:val="en-GB"/>
        </w:rPr>
        <w:tab/>
        <w:t xml:space="preserve"> 2245377</w:t>
      </w:r>
    </w:p>
    <w:p w:rsidR="00727BDB" w:rsidRPr="00FC4C9A" w:rsidRDefault="00727BDB" w:rsidP="00727BDB">
      <w:pPr>
        <w:rPr>
          <w:rFonts w:ascii="Arial" w:hAnsi="Arial" w:cs="Arial"/>
          <w:b/>
          <w:sz w:val="24"/>
          <w:szCs w:val="24"/>
          <w:lang w:val="en-GB"/>
        </w:rPr>
      </w:pPr>
      <w:r w:rsidRPr="00FC4C9A">
        <w:rPr>
          <w:rFonts w:ascii="Arial" w:hAnsi="Arial" w:cs="Arial"/>
          <w:b/>
          <w:sz w:val="24"/>
          <w:szCs w:val="24"/>
          <w:lang w:val="en-GB"/>
        </w:rPr>
        <w:t xml:space="preserve">Module Tutor: </w:t>
      </w:r>
      <w:r w:rsidRPr="00FC4C9A">
        <w:rPr>
          <w:rFonts w:ascii="Arial" w:hAnsi="Arial" w:cs="Arial"/>
          <w:b/>
          <w:sz w:val="24"/>
          <w:szCs w:val="24"/>
          <w:lang w:val="en-GB"/>
        </w:rPr>
        <w:tab/>
        <w:t>Antoinette Milne</w:t>
      </w:r>
    </w:p>
    <w:p w:rsidR="00727BDB" w:rsidRPr="00FC4C9A" w:rsidRDefault="00727BDB" w:rsidP="00727BDB">
      <w:pPr>
        <w:spacing w:after="200" w:line="276" w:lineRule="auto"/>
        <w:rPr>
          <w:rFonts w:ascii="Arial" w:hAnsi="Arial" w:cs="Arial"/>
          <w:b/>
          <w:sz w:val="24"/>
          <w:szCs w:val="24"/>
          <w:lang w:val="en-GB"/>
        </w:rPr>
      </w:pPr>
      <w:r w:rsidRPr="00FC4C9A">
        <w:rPr>
          <w:rFonts w:ascii="Arial" w:hAnsi="Arial" w:cs="Arial"/>
          <w:b/>
          <w:sz w:val="24"/>
          <w:szCs w:val="24"/>
          <w:lang w:val="en-GB"/>
        </w:rPr>
        <w:t xml:space="preserve">Submission date: </w:t>
      </w:r>
      <w:r w:rsidRPr="00FC4C9A">
        <w:rPr>
          <w:rFonts w:ascii="Arial" w:hAnsi="Arial" w:cs="Arial"/>
          <w:b/>
          <w:sz w:val="24"/>
          <w:szCs w:val="24"/>
          <w:lang w:val="en-GB"/>
        </w:rPr>
        <w:tab/>
      </w:r>
      <w:r w:rsidR="00737B82" w:rsidRPr="00FC4C9A">
        <w:rPr>
          <w:rFonts w:ascii="Arial" w:hAnsi="Arial" w:cs="Arial"/>
          <w:b/>
          <w:sz w:val="24"/>
          <w:szCs w:val="24"/>
          <w:lang w:val="en-GB"/>
        </w:rPr>
        <w:t>03</w:t>
      </w:r>
      <w:r w:rsidRPr="00FC4C9A">
        <w:rPr>
          <w:rFonts w:ascii="Arial" w:hAnsi="Arial" w:cs="Arial"/>
          <w:b/>
          <w:sz w:val="24"/>
          <w:szCs w:val="24"/>
          <w:lang w:val="en-GB"/>
        </w:rPr>
        <w:t>.11.2023.</w:t>
      </w:r>
    </w:p>
    <w:p w:rsidR="00727BDB" w:rsidRPr="00FC4C9A" w:rsidRDefault="00737B82" w:rsidP="007A0612">
      <w:pPr>
        <w:pStyle w:val="ListParagraph"/>
        <w:numPr>
          <w:ilvl w:val="0"/>
          <w:numId w:val="2"/>
        </w:numPr>
        <w:spacing w:after="200" w:line="276" w:lineRule="auto"/>
        <w:rPr>
          <w:rFonts w:ascii="Arial" w:hAnsi="Arial" w:cs="Arial"/>
          <w:color w:val="0070C0"/>
          <w:sz w:val="24"/>
          <w:szCs w:val="24"/>
          <w:lang w:val="en-GB"/>
        </w:rPr>
      </w:pPr>
      <w:r w:rsidRPr="00FC4C9A">
        <w:rPr>
          <w:rFonts w:ascii="Arial" w:hAnsi="Arial" w:cs="Arial"/>
          <w:b/>
          <w:sz w:val="24"/>
          <w:szCs w:val="24"/>
          <w:lang w:val="en-GB"/>
        </w:rPr>
        <w:t>Word count Part I:</w:t>
      </w:r>
      <w:r w:rsidRPr="00FC4C9A">
        <w:rPr>
          <w:rFonts w:ascii="Arial" w:hAnsi="Arial" w:cs="Arial"/>
          <w:b/>
          <w:sz w:val="24"/>
          <w:szCs w:val="24"/>
          <w:lang w:val="en-GB"/>
        </w:rPr>
        <w:tab/>
        <w:t>423</w:t>
      </w:r>
      <w:r w:rsidR="00727BDB" w:rsidRPr="00FC4C9A">
        <w:rPr>
          <w:rFonts w:ascii="Arial" w:hAnsi="Arial" w:cs="Arial"/>
          <w:b/>
          <w:sz w:val="24"/>
          <w:szCs w:val="24"/>
          <w:lang w:val="en-GB"/>
        </w:rPr>
        <w:t xml:space="preserve"> </w:t>
      </w:r>
      <w:r w:rsidR="00727BDB" w:rsidRPr="00FC4C9A">
        <w:rPr>
          <w:rFonts w:ascii="Arial" w:hAnsi="Arial" w:cs="Arial"/>
          <w:b/>
          <w:color w:val="0070C0"/>
          <w:sz w:val="24"/>
          <w:szCs w:val="24"/>
          <w:lang w:val="en-GB"/>
        </w:rPr>
        <w:br w:type="page"/>
      </w:r>
    </w:p>
    <w:p w:rsidR="00727BDB" w:rsidRPr="00FC4C9A" w:rsidRDefault="00727BDB" w:rsidP="007A0612">
      <w:pPr>
        <w:pStyle w:val="Heading2"/>
        <w:spacing w:line="360" w:lineRule="auto"/>
        <w:jc w:val="both"/>
        <w:rPr>
          <w:rFonts w:ascii="Arial" w:hAnsi="Arial" w:cs="Arial"/>
          <w:b/>
          <w:color w:val="auto"/>
          <w:sz w:val="24"/>
          <w:szCs w:val="24"/>
          <w:lang w:val="en-GB"/>
        </w:rPr>
      </w:pPr>
      <w:bookmarkStart w:id="0" w:name="_GoBack"/>
      <w:bookmarkEnd w:id="0"/>
      <w:r w:rsidRPr="00FC4C9A">
        <w:rPr>
          <w:rFonts w:ascii="Arial" w:hAnsi="Arial" w:cs="Arial"/>
          <w:b/>
          <w:color w:val="auto"/>
          <w:sz w:val="24"/>
          <w:szCs w:val="24"/>
          <w:lang w:val="en-GB"/>
        </w:rPr>
        <w:lastRenderedPageBreak/>
        <w:t xml:space="preserve">Part 1: Restaurant Concept </w:t>
      </w:r>
    </w:p>
    <w:p w:rsidR="007A0612" w:rsidRPr="00FC4C9A" w:rsidRDefault="007A0612" w:rsidP="007A0612">
      <w:pPr>
        <w:spacing w:line="360" w:lineRule="auto"/>
        <w:jc w:val="both"/>
        <w:rPr>
          <w:lang w:val="en-GB"/>
        </w:rPr>
      </w:pPr>
    </w:p>
    <w:p w:rsidR="00727BDB"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b/>
          <w:sz w:val="24"/>
          <w:szCs w:val="24"/>
          <w:lang w:val="en-GB"/>
        </w:rPr>
        <w:t>Trinity Hotel London Leyton: Where Modern Luxury Meets Timeless Culinary Delights - Timeless Elegance of a Bygone Era</w:t>
      </w:r>
    </w:p>
    <w:p w:rsidR="007A0612" w:rsidRPr="00FC4C9A" w:rsidRDefault="007A0612" w:rsidP="007A0612">
      <w:pPr>
        <w:spacing w:after="200" w:line="360" w:lineRule="auto"/>
        <w:jc w:val="both"/>
        <w:rPr>
          <w:rFonts w:ascii="Arial" w:hAnsi="Arial" w:cs="Arial"/>
          <w:sz w:val="24"/>
          <w:szCs w:val="24"/>
          <w:lang w:val="en-GB"/>
        </w:rPr>
      </w:pPr>
      <w:r w:rsidRPr="00FC4C9A">
        <w:rPr>
          <w:rFonts w:ascii="Arial" w:hAnsi="Arial" w:cs="Arial"/>
          <w:sz w:val="24"/>
          <w:szCs w:val="24"/>
          <w:lang w:val="en-GB"/>
        </w:rPr>
        <w:t>Located in the vibrant heart of London Leyton, Trinity Hotel brings the renowned excellence of the 4-star Trinity Hotel chain to this bustling city. Our vision is to introduce a captivating restaurant concept that perfectly aligns with the Trinity Hotel's high standards, offering a unique and delightful dining experience to our guests.</w:t>
      </w:r>
    </w:p>
    <w:p w:rsidR="007A0612" w:rsidRPr="00FC4C9A" w:rsidRDefault="007A0612" w:rsidP="007A0612">
      <w:pPr>
        <w:spacing w:after="200" w:line="360" w:lineRule="auto"/>
        <w:jc w:val="both"/>
        <w:rPr>
          <w:rFonts w:ascii="Arial" w:hAnsi="Arial" w:cs="Arial"/>
          <w:b/>
          <w:sz w:val="24"/>
          <w:szCs w:val="24"/>
          <w:lang w:val="en-GB"/>
        </w:rPr>
      </w:pPr>
    </w:p>
    <w:p w:rsidR="007A0612"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b/>
          <w:sz w:val="24"/>
          <w:szCs w:val="24"/>
          <w:lang w:val="en-GB"/>
        </w:rPr>
        <w:t>Restaurant Concept:</w:t>
      </w:r>
    </w:p>
    <w:p w:rsidR="007A0612" w:rsidRPr="00FC4C9A" w:rsidRDefault="007A0612" w:rsidP="007A0612">
      <w:pPr>
        <w:spacing w:after="200" w:line="360" w:lineRule="auto"/>
        <w:jc w:val="both"/>
        <w:rPr>
          <w:rFonts w:ascii="Arial" w:hAnsi="Arial" w:cs="Arial"/>
          <w:sz w:val="24"/>
          <w:szCs w:val="24"/>
          <w:lang w:val="en-GB"/>
        </w:rPr>
      </w:pPr>
    </w:p>
    <w:p w:rsidR="007A0612"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sz w:val="24"/>
          <w:szCs w:val="24"/>
          <w:lang w:val="en-GB"/>
        </w:rPr>
        <w:t>Our restaurant, nestled within the,</w:t>
      </w:r>
      <w:r w:rsidR="00874CAC" w:rsidRPr="00FC4C9A">
        <w:rPr>
          <w:rFonts w:ascii="Arial" w:hAnsi="Arial" w:cs="Arial"/>
          <w:sz w:val="24"/>
          <w:szCs w:val="24"/>
          <w:lang w:val="en-GB"/>
        </w:rPr>
        <w:t xml:space="preserve"> Timeless Elegance of a Bygone Era </w:t>
      </w:r>
      <w:r w:rsidRPr="00FC4C9A">
        <w:rPr>
          <w:rFonts w:ascii="Arial" w:hAnsi="Arial" w:cs="Arial"/>
          <w:sz w:val="24"/>
          <w:szCs w:val="24"/>
          <w:lang w:val="en-GB"/>
        </w:rPr>
        <w:t xml:space="preserve">is a harmonious blend of modern luxury and timeless culinary delights. Inspired by the rich heritage of London and the diverse culture that defines this </w:t>
      </w:r>
      <w:proofErr w:type="gramStart"/>
      <w:r w:rsidRPr="00FC4C9A">
        <w:rPr>
          <w:rFonts w:ascii="Arial" w:hAnsi="Arial" w:cs="Arial"/>
          <w:sz w:val="24"/>
          <w:szCs w:val="24"/>
          <w:lang w:val="en-GB"/>
        </w:rPr>
        <w:t>city,</w:t>
      </w:r>
      <w:proofErr w:type="gramEnd"/>
      <w:r w:rsidRPr="00FC4C9A">
        <w:rPr>
          <w:rFonts w:ascii="Arial" w:hAnsi="Arial" w:cs="Arial"/>
          <w:sz w:val="24"/>
          <w:szCs w:val="24"/>
          <w:lang w:val="en-GB"/>
        </w:rPr>
        <w:t xml:space="preserve"> our concept celebrates the fusion of tradition and innovation. We have meticulously crafted an atmosphere that caters to a wide range of discerning diners, from </w:t>
      </w:r>
      <w:proofErr w:type="spellStart"/>
      <w:r w:rsidRPr="00FC4C9A">
        <w:rPr>
          <w:rFonts w:ascii="Arial" w:hAnsi="Arial" w:cs="Arial"/>
          <w:sz w:val="24"/>
          <w:szCs w:val="24"/>
          <w:lang w:val="en-GB"/>
        </w:rPr>
        <w:t>travelers</w:t>
      </w:r>
      <w:proofErr w:type="spellEnd"/>
      <w:r w:rsidRPr="00FC4C9A">
        <w:rPr>
          <w:rFonts w:ascii="Arial" w:hAnsi="Arial" w:cs="Arial"/>
          <w:sz w:val="24"/>
          <w:szCs w:val="24"/>
          <w:lang w:val="en-GB"/>
        </w:rPr>
        <w:t xml:space="preserve"> seeking an authentic taste of London to locals in search of a memorable dining experience.</w:t>
      </w:r>
    </w:p>
    <w:p w:rsidR="007A0612" w:rsidRPr="00FC4C9A" w:rsidRDefault="007A0612" w:rsidP="007A0612">
      <w:pPr>
        <w:spacing w:after="200" w:line="360" w:lineRule="auto"/>
        <w:jc w:val="both"/>
        <w:rPr>
          <w:rFonts w:ascii="Arial" w:hAnsi="Arial" w:cs="Arial"/>
          <w:b/>
          <w:sz w:val="24"/>
          <w:szCs w:val="24"/>
          <w:lang w:val="en-GB"/>
        </w:rPr>
      </w:pPr>
    </w:p>
    <w:p w:rsidR="007A0612"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b/>
          <w:sz w:val="24"/>
          <w:szCs w:val="24"/>
          <w:lang w:val="en-GB"/>
        </w:rPr>
        <w:t>Target Audience:</w:t>
      </w:r>
    </w:p>
    <w:p w:rsidR="007A0612"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sz w:val="24"/>
          <w:szCs w:val="24"/>
          <w:lang w:val="en-GB"/>
        </w:rPr>
        <w:t xml:space="preserve">Our doors are open to a diverse clientele, including tourists, business </w:t>
      </w:r>
      <w:r w:rsidR="00FC4C9A" w:rsidRPr="00FC4C9A">
        <w:rPr>
          <w:rFonts w:ascii="Arial" w:hAnsi="Arial" w:cs="Arial"/>
          <w:sz w:val="24"/>
          <w:szCs w:val="24"/>
          <w:lang w:val="en-GB"/>
        </w:rPr>
        <w:t>travellers</w:t>
      </w:r>
      <w:r w:rsidRPr="00FC4C9A">
        <w:rPr>
          <w:rFonts w:ascii="Arial" w:hAnsi="Arial" w:cs="Arial"/>
          <w:sz w:val="24"/>
          <w:szCs w:val="24"/>
          <w:lang w:val="en-GB"/>
        </w:rPr>
        <w:t xml:space="preserve">, and local residents. </w:t>
      </w:r>
      <w:r w:rsidR="00874CAC" w:rsidRPr="00FC4C9A">
        <w:rPr>
          <w:rFonts w:ascii="Arial" w:hAnsi="Arial" w:cs="Arial"/>
          <w:sz w:val="24"/>
          <w:szCs w:val="24"/>
          <w:lang w:val="en-GB"/>
        </w:rPr>
        <w:t xml:space="preserve">Timeless Elegance of a Bygone Era </w:t>
      </w:r>
      <w:r w:rsidRPr="00FC4C9A">
        <w:rPr>
          <w:rFonts w:ascii="Arial" w:hAnsi="Arial" w:cs="Arial"/>
          <w:sz w:val="24"/>
          <w:szCs w:val="24"/>
          <w:lang w:val="en-GB"/>
        </w:rPr>
        <w:t xml:space="preserve">seeks to be a culinary destination that offers a blend of classic and contemporary cuisine. Whether you're dining solo or with a group, our restaurant provides an ideal setting for a range of occasions, from intimate dinners to celebratory gatherings. We aim to offer a dining experience that celebrates London's rich history while embracing today's </w:t>
      </w:r>
      <w:r w:rsidR="00FC4C9A" w:rsidRPr="00FC4C9A">
        <w:rPr>
          <w:rFonts w:ascii="Arial" w:hAnsi="Arial" w:cs="Arial"/>
          <w:sz w:val="24"/>
          <w:szCs w:val="24"/>
          <w:lang w:val="en-GB"/>
        </w:rPr>
        <w:t>flavours</w:t>
      </w:r>
      <w:r w:rsidRPr="00FC4C9A">
        <w:rPr>
          <w:rFonts w:ascii="Arial" w:hAnsi="Arial" w:cs="Arial"/>
          <w:sz w:val="24"/>
          <w:szCs w:val="24"/>
          <w:lang w:val="en-GB"/>
        </w:rPr>
        <w:t>.</w:t>
      </w:r>
    </w:p>
    <w:p w:rsidR="007A0612" w:rsidRPr="00FC4C9A" w:rsidRDefault="007A0612" w:rsidP="007A0612">
      <w:pPr>
        <w:spacing w:after="200" w:line="360" w:lineRule="auto"/>
        <w:jc w:val="both"/>
        <w:rPr>
          <w:rFonts w:ascii="Arial" w:hAnsi="Arial" w:cs="Arial"/>
          <w:b/>
          <w:sz w:val="24"/>
          <w:szCs w:val="24"/>
          <w:lang w:val="en-GB"/>
        </w:rPr>
      </w:pPr>
    </w:p>
    <w:p w:rsidR="007A0612" w:rsidRPr="00FC4C9A" w:rsidRDefault="007A0612" w:rsidP="007A0612">
      <w:pPr>
        <w:spacing w:after="200" w:line="360" w:lineRule="auto"/>
        <w:jc w:val="both"/>
        <w:rPr>
          <w:rFonts w:ascii="Arial" w:hAnsi="Arial" w:cs="Arial"/>
          <w:sz w:val="24"/>
          <w:szCs w:val="24"/>
          <w:lang w:val="en-GB"/>
        </w:rPr>
      </w:pPr>
    </w:p>
    <w:p w:rsidR="007A0612" w:rsidRPr="00FC4C9A" w:rsidRDefault="007A0612" w:rsidP="007A0612">
      <w:pPr>
        <w:spacing w:after="200" w:line="360" w:lineRule="auto"/>
        <w:jc w:val="both"/>
        <w:rPr>
          <w:rFonts w:ascii="Arial" w:hAnsi="Arial" w:cs="Arial"/>
          <w:sz w:val="24"/>
          <w:szCs w:val="24"/>
          <w:lang w:val="en-GB"/>
        </w:rPr>
      </w:pPr>
      <w:r w:rsidRPr="00FC4C9A">
        <w:rPr>
          <w:rFonts w:ascii="Arial" w:hAnsi="Arial" w:cs="Arial"/>
          <w:sz w:val="24"/>
          <w:szCs w:val="24"/>
          <w:lang w:val="en-GB"/>
        </w:rPr>
        <w:lastRenderedPageBreak/>
        <w:t xml:space="preserve">Our menu embodies our commitment to providing a diverse and enticing selection, carefully crafted based on thorough research into our guests' preferences. Drawing inspiration from London's multicultural culinary tapestry, our menu seamlessly blends British classics with international influences, ensuring a wide range of options to satisfy every palate. From hearty British roasts to tantalizing Indian curries and fresh Mediterranean salads, our menu celebrates the global </w:t>
      </w:r>
      <w:r w:rsidR="00FC4C9A" w:rsidRPr="00FC4C9A">
        <w:rPr>
          <w:rFonts w:ascii="Arial" w:hAnsi="Arial" w:cs="Arial"/>
          <w:sz w:val="24"/>
          <w:szCs w:val="24"/>
          <w:lang w:val="en-GB"/>
        </w:rPr>
        <w:t>flavours</w:t>
      </w:r>
      <w:r w:rsidRPr="00FC4C9A">
        <w:rPr>
          <w:rFonts w:ascii="Arial" w:hAnsi="Arial" w:cs="Arial"/>
          <w:sz w:val="24"/>
          <w:szCs w:val="24"/>
          <w:lang w:val="en-GB"/>
        </w:rPr>
        <w:t xml:space="preserve"> that define London's culinary scene.</w:t>
      </w:r>
    </w:p>
    <w:p w:rsidR="007A0612" w:rsidRPr="00FC4C9A" w:rsidRDefault="007A0612" w:rsidP="007A0612">
      <w:pPr>
        <w:spacing w:after="200" w:line="360" w:lineRule="auto"/>
        <w:jc w:val="both"/>
        <w:rPr>
          <w:rFonts w:ascii="Arial" w:hAnsi="Arial" w:cs="Arial"/>
          <w:sz w:val="24"/>
          <w:szCs w:val="24"/>
          <w:lang w:val="en-GB"/>
        </w:rPr>
      </w:pPr>
    </w:p>
    <w:p w:rsidR="007A0612" w:rsidRPr="00FC4C9A" w:rsidRDefault="007A0612" w:rsidP="007A0612">
      <w:pPr>
        <w:spacing w:after="200" w:line="360" w:lineRule="auto"/>
        <w:jc w:val="both"/>
        <w:rPr>
          <w:rFonts w:ascii="Arial" w:hAnsi="Arial" w:cs="Arial"/>
          <w:sz w:val="24"/>
          <w:szCs w:val="24"/>
          <w:lang w:val="en-GB"/>
        </w:rPr>
      </w:pPr>
      <w:r w:rsidRPr="00FC4C9A">
        <w:rPr>
          <w:rFonts w:ascii="Arial" w:hAnsi="Arial" w:cs="Arial"/>
          <w:sz w:val="24"/>
          <w:szCs w:val="24"/>
          <w:lang w:val="en-GB"/>
        </w:rPr>
        <w:t xml:space="preserve">To accommodate modern dietary preferences, we offer a dedicated selection of vegan, vegetarian, and gluten-free dishes, allowing all our guests to </w:t>
      </w:r>
      <w:r w:rsidR="00FC4C9A" w:rsidRPr="00FC4C9A">
        <w:rPr>
          <w:rFonts w:ascii="Arial" w:hAnsi="Arial" w:cs="Arial"/>
          <w:sz w:val="24"/>
          <w:szCs w:val="24"/>
          <w:lang w:val="en-GB"/>
        </w:rPr>
        <w:t>savor</w:t>
      </w:r>
      <w:r w:rsidRPr="00FC4C9A">
        <w:rPr>
          <w:rFonts w:ascii="Arial" w:hAnsi="Arial" w:cs="Arial"/>
          <w:sz w:val="24"/>
          <w:szCs w:val="24"/>
          <w:lang w:val="en-GB"/>
        </w:rPr>
        <w:t xml:space="preserve"> their dining experience. Our beverages are thoughtfully chosen, featuring a diverse wine list and craft cocktails expertly paired with each dish.</w:t>
      </w:r>
    </w:p>
    <w:p w:rsidR="007A0612" w:rsidRPr="00FC4C9A" w:rsidRDefault="007A0612" w:rsidP="007A0612">
      <w:pPr>
        <w:spacing w:after="200" w:line="360" w:lineRule="auto"/>
        <w:jc w:val="both"/>
        <w:rPr>
          <w:rFonts w:ascii="Arial" w:hAnsi="Arial" w:cs="Arial"/>
          <w:sz w:val="24"/>
          <w:szCs w:val="24"/>
          <w:lang w:val="en-GB"/>
        </w:rPr>
      </w:pPr>
    </w:p>
    <w:p w:rsidR="007A0612" w:rsidRPr="00FC4C9A" w:rsidRDefault="007A0612" w:rsidP="007A0612">
      <w:pPr>
        <w:spacing w:after="200" w:line="360" w:lineRule="auto"/>
        <w:jc w:val="both"/>
        <w:rPr>
          <w:rFonts w:ascii="Arial" w:hAnsi="Arial" w:cs="Arial"/>
          <w:b/>
          <w:sz w:val="24"/>
          <w:szCs w:val="24"/>
          <w:lang w:val="en-GB"/>
        </w:rPr>
      </w:pPr>
      <w:r w:rsidRPr="00FC4C9A">
        <w:rPr>
          <w:rFonts w:ascii="Arial" w:hAnsi="Arial" w:cs="Arial"/>
          <w:sz w:val="24"/>
          <w:szCs w:val="24"/>
          <w:lang w:val="en-GB"/>
        </w:rPr>
        <w:t xml:space="preserve">In shaping our restaurant concept and menu choices, we are deeply committed to delivering a memorable and inclusive dining experience that upholds the high standards of the Trinity Hotel chain. </w:t>
      </w:r>
      <w:r w:rsidR="00874CAC" w:rsidRPr="00FC4C9A">
        <w:rPr>
          <w:rFonts w:ascii="Arial" w:hAnsi="Arial" w:cs="Arial"/>
          <w:sz w:val="24"/>
          <w:szCs w:val="24"/>
          <w:lang w:val="en-GB"/>
        </w:rPr>
        <w:t xml:space="preserve">Timeless Elegance of a Bygone Era </w:t>
      </w:r>
      <w:r w:rsidRPr="00FC4C9A">
        <w:rPr>
          <w:rFonts w:ascii="Arial" w:hAnsi="Arial" w:cs="Arial"/>
          <w:sz w:val="24"/>
          <w:szCs w:val="24"/>
          <w:lang w:val="en-GB"/>
        </w:rPr>
        <w:t>invites you to embark on a gastronomic journey that transcends time, all within the comfort and elegance of our 4-star establishment. We eagerly anticipate the opportunity to welcome you and create enduring memories through our exceptional cuisine and unparalleled service.</w:t>
      </w:r>
    </w:p>
    <w:p w:rsidR="007A0612" w:rsidRPr="00FC4C9A" w:rsidRDefault="007A0612" w:rsidP="00727BDB">
      <w:pPr>
        <w:spacing w:after="200" w:line="276" w:lineRule="auto"/>
        <w:rPr>
          <w:rFonts w:ascii="Arial" w:hAnsi="Arial" w:cs="Arial"/>
          <w:color w:val="0070C0"/>
          <w:sz w:val="24"/>
          <w:szCs w:val="24"/>
          <w:lang w:val="en-GB"/>
        </w:rPr>
      </w:pPr>
    </w:p>
    <w:p w:rsidR="007A0612" w:rsidRDefault="007A0612">
      <w:pPr>
        <w:spacing w:after="200" w:line="276" w:lineRule="auto"/>
        <w:rPr>
          <w:rFonts w:ascii="Arial" w:hAnsi="Arial" w:cs="Arial"/>
          <w:color w:val="0070C0"/>
          <w:sz w:val="24"/>
          <w:szCs w:val="24"/>
        </w:rPr>
      </w:pPr>
      <w:r>
        <w:rPr>
          <w:rFonts w:ascii="Arial" w:hAnsi="Arial" w:cs="Arial"/>
          <w:color w:val="0070C0"/>
          <w:sz w:val="24"/>
          <w:szCs w:val="24"/>
        </w:rPr>
        <w:br w:type="page"/>
      </w:r>
    </w:p>
    <w:p w:rsidR="008E4385" w:rsidRPr="00737B82" w:rsidRDefault="008E4385" w:rsidP="00737B82">
      <w:pPr>
        <w:spacing w:after="200" w:line="360" w:lineRule="auto"/>
        <w:jc w:val="both"/>
        <w:rPr>
          <w:rFonts w:ascii="Arial" w:hAnsi="Arial" w:cs="Arial"/>
          <w:sz w:val="24"/>
          <w:szCs w:val="24"/>
        </w:rPr>
      </w:pPr>
      <w:r w:rsidRPr="00737B82">
        <w:rPr>
          <w:rFonts w:ascii="Arial" w:hAnsi="Arial" w:cs="Arial"/>
          <w:sz w:val="24"/>
          <w:szCs w:val="24"/>
        </w:rPr>
        <w:lastRenderedPageBreak/>
        <w:t>Part 2: Menu Design</w:t>
      </w:r>
    </w:p>
    <w:p w:rsidR="008E4385" w:rsidRPr="00737B82" w:rsidRDefault="008E4385" w:rsidP="00737B82">
      <w:pPr>
        <w:pStyle w:val="Heading2"/>
        <w:spacing w:line="360" w:lineRule="auto"/>
        <w:jc w:val="both"/>
        <w:rPr>
          <w:rFonts w:ascii="Arial" w:hAnsi="Arial" w:cs="Arial"/>
          <w:color w:val="auto"/>
          <w:sz w:val="24"/>
          <w:szCs w:val="24"/>
        </w:rPr>
      </w:pPr>
      <w:r w:rsidRPr="00737B82">
        <w:rPr>
          <w:rFonts w:ascii="Arial" w:hAnsi="Arial" w:cs="Arial"/>
          <w:color w:val="auto"/>
          <w:sz w:val="24"/>
          <w:szCs w:val="24"/>
        </w:rPr>
        <w:t>Tasting Menu: "Timeless Elegance of a Bygone Era"</w:t>
      </w:r>
    </w:p>
    <w:p w:rsidR="00564D9F" w:rsidRDefault="00AE4AA8">
      <w:r>
        <w:rPr>
          <w:noProof/>
          <w:lang w:eastAsia="hu-HU"/>
        </w:rPr>
        <w:drawing>
          <wp:inline distT="0" distB="0" distL="0" distR="0">
            <wp:extent cx="5731510" cy="8115626"/>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31510" cy="8115626"/>
                    </a:xfrm>
                    <a:prstGeom prst="rect">
                      <a:avLst/>
                    </a:prstGeom>
                    <a:noFill/>
                    <a:ln w="9525">
                      <a:noFill/>
                      <a:miter lim="800000"/>
                      <a:headEnd/>
                      <a:tailEnd/>
                    </a:ln>
                  </pic:spPr>
                </pic:pic>
              </a:graphicData>
            </a:graphic>
          </wp:inline>
        </w:drawing>
      </w:r>
    </w:p>
    <w:p w:rsidR="00AE4AA8" w:rsidRDefault="00AE4AA8">
      <w:r>
        <w:rPr>
          <w:noProof/>
          <w:lang w:eastAsia="hu-HU"/>
        </w:rPr>
        <w:lastRenderedPageBreak/>
        <w:drawing>
          <wp:inline distT="0" distB="0" distL="0" distR="0">
            <wp:extent cx="5731510" cy="8115626"/>
            <wp:effectExtent l="1905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731510" cy="8115626"/>
                    </a:xfrm>
                    <a:prstGeom prst="rect">
                      <a:avLst/>
                    </a:prstGeom>
                    <a:noFill/>
                    <a:ln w="9525">
                      <a:noFill/>
                      <a:miter lim="800000"/>
                      <a:headEnd/>
                      <a:tailEnd/>
                    </a:ln>
                  </pic:spPr>
                </pic:pic>
              </a:graphicData>
            </a:graphic>
          </wp:inline>
        </w:drawing>
      </w:r>
    </w:p>
    <w:p w:rsidR="00AE4AA8" w:rsidRDefault="00AE4AA8">
      <w:r>
        <w:rPr>
          <w:noProof/>
          <w:lang w:eastAsia="hu-HU"/>
        </w:rPr>
        <w:lastRenderedPageBreak/>
        <w:drawing>
          <wp:inline distT="0" distB="0" distL="0" distR="0">
            <wp:extent cx="5731510" cy="8115626"/>
            <wp:effectExtent l="1905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731510" cy="8115626"/>
                    </a:xfrm>
                    <a:prstGeom prst="rect">
                      <a:avLst/>
                    </a:prstGeom>
                    <a:noFill/>
                    <a:ln w="9525">
                      <a:noFill/>
                      <a:miter lim="800000"/>
                      <a:headEnd/>
                      <a:tailEnd/>
                    </a:ln>
                  </pic:spPr>
                </pic:pic>
              </a:graphicData>
            </a:graphic>
          </wp:inline>
        </w:drawing>
      </w:r>
    </w:p>
    <w:p w:rsidR="00AE4AA8" w:rsidRDefault="00AE4AA8">
      <w:r>
        <w:rPr>
          <w:noProof/>
          <w:lang w:eastAsia="hu-HU"/>
        </w:rPr>
        <w:lastRenderedPageBreak/>
        <w:drawing>
          <wp:inline distT="0" distB="0" distL="0" distR="0">
            <wp:extent cx="5731510" cy="8115626"/>
            <wp:effectExtent l="1905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5731510" cy="8115626"/>
                    </a:xfrm>
                    <a:prstGeom prst="rect">
                      <a:avLst/>
                    </a:prstGeom>
                    <a:noFill/>
                    <a:ln w="9525">
                      <a:noFill/>
                      <a:miter lim="800000"/>
                      <a:headEnd/>
                      <a:tailEnd/>
                    </a:ln>
                  </pic:spPr>
                </pic:pic>
              </a:graphicData>
            </a:graphic>
          </wp:inline>
        </w:drawing>
      </w:r>
    </w:p>
    <w:p w:rsidR="00AE4AA8" w:rsidRDefault="00AE4AA8">
      <w:r>
        <w:rPr>
          <w:noProof/>
          <w:lang w:eastAsia="hu-HU"/>
        </w:rPr>
        <w:lastRenderedPageBreak/>
        <w:drawing>
          <wp:inline distT="0" distB="0" distL="0" distR="0">
            <wp:extent cx="5731510" cy="8115626"/>
            <wp:effectExtent l="1905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5731510" cy="8115626"/>
                    </a:xfrm>
                    <a:prstGeom prst="rect">
                      <a:avLst/>
                    </a:prstGeom>
                    <a:noFill/>
                    <a:ln w="9525">
                      <a:noFill/>
                      <a:miter lim="800000"/>
                      <a:headEnd/>
                      <a:tailEnd/>
                    </a:ln>
                  </pic:spPr>
                </pic:pic>
              </a:graphicData>
            </a:graphic>
          </wp:inline>
        </w:drawing>
      </w:r>
    </w:p>
    <w:p w:rsidR="00AE4AA8" w:rsidRDefault="00AE4AA8">
      <w:r>
        <w:rPr>
          <w:noProof/>
          <w:lang w:eastAsia="hu-HU"/>
        </w:rPr>
        <w:lastRenderedPageBreak/>
        <w:drawing>
          <wp:inline distT="0" distB="0" distL="0" distR="0">
            <wp:extent cx="5731510" cy="8108811"/>
            <wp:effectExtent l="1905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5731510" cy="8108811"/>
                    </a:xfrm>
                    <a:prstGeom prst="rect">
                      <a:avLst/>
                    </a:prstGeom>
                    <a:noFill/>
                    <a:ln w="9525">
                      <a:noFill/>
                      <a:miter lim="800000"/>
                      <a:headEnd/>
                      <a:tailEnd/>
                    </a:ln>
                  </pic:spPr>
                </pic:pic>
              </a:graphicData>
            </a:graphic>
          </wp:inline>
        </w:drawing>
      </w:r>
    </w:p>
    <w:p w:rsidR="008E4385" w:rsidRDefault="008E4385">
      <w:pPr>
        <w:spacing w:after="200" w:line="276" w:lineRule="auto"/>
        <w:rPr>
          <w:rFonts w:ascii="Arial" w:eastAsiaTheme="majorEastAsia" w:hAnsi="Arial" w:cs="Arial"/>
          <w:color w:val="365F91" w:themeColor="accent1" w:themeShade="BF"/>
          <w:sz w:val="24"/>
          <w:szCs w:val="24"/>
        </w:rPr>
      </w:pPr>
      <w:r>
        <w:rPr>
          <w:rFonts w:ascii="Arial" w:hAnsi="Arial" w:cs="Arial"/>
          <w:sz w:val="24"/>
          <w:szCs w:val="24"/>
        </w:rPr>
        <w:br w:type="page"/>
      </w:r>
    </w:p>
    <w:p w:rsidR="008E4385" w:rsidRPr="00737B82" w:rsidRDefault="008E4385" w:rsidP="00737B82">
      <w:pPr>
        <w:pStyle w:val="Heading2"/>
        <w:spacing w:line="360" w:lineRule="auto"/>
        <w:jc w:val="both"/>
        <w:rPr>
          <w:rFonts w:ascii="Arial" w:hAnsi="Arial" w:cs="Arial"/>
          <w:color w:val="auto"/>
          <w:sz w:val="24"/>
          <w:szCs w:val="24"/>
        </w:rPr>
      </w:pPr>
      <w:r w:rsidRPr="00737B82">
        <w:rPr>
          <w:rFonts w:ascii="Arial" w:hAnsi="Arial" w:cs="Arial"/>
          <w:color w:val="auto"/>
          <w:sz w:val="24"/>
          <w:szCs w:val="24"/>
        </w:rPr>
        <w:lastRenderedPageBreak/>
        <w:t>Citations</w:t>
      </w:r>
    </w:p>
    <w:p w:rsidR="008E4385" w:rsidRPr="00737B82" w:rsidRDefault="008E4385" w:rsidP="00737B82">
      <w:pPr>
        <w:spacing w:line="360" w:lineRule="auto"/>
        <w:jc w:val="both"/>
        <w:rPr>
          <w:rFonts w:ascii="Arial" w:hAnsi="Arial" w:cs="Arial"/>
          <w:sz w:val="24"/>
          <w:szCs w:val="24"/>
        </w:rPr>
      </w:pP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Cousins, J., Lillicrap, D., &amp; Weekes, S. (2014). </w:t>
      </w:r>
      <w:r w:rsidRPr="00737B82">
        <w:rPr>
          <w:rFonts w:ascii="Arial" w:hAnsi="Arial" w:cs="Arial"/>
          <w:i/>
          <w:iCs/>
          <w:color w:val="222222"/>
          <w:sz w:val="24"/>
          <w:szCs w:val="24"/>
          <w:shd w:val="clear" w:color="auto" w:fill="FFFFFF"/>
        </w:rPr>
        <w:t>Food and beverage service</w:t>
      </w:r>
      <w:r w:rsidRPr="00737B82">
        <w:rPr>
          <w:rFonts w:ascii="Arial" w:hAnsi="Arial" w:cs="Arial"/>
          <w:color w:val="222222"/>
          <w:sz w:val="24"/>
          <w:szCs w:val="24"/>
          <w:shd w:val="clear" w:color="auto" w:fill="FFFFFF"/>
        </w:rPr>
        <w:t>. Hachette UK.</w:t>
      </w:r>
    </w:p>
    <w:p w:rsidR="008E4385" w:rsidRPr="00737B82" w:rsidRDefault="008E4385" w:rsidP="00737B82">
      <w:pPr>
        <w:pStyle w:val="ListParagraph"/>
        <w:numPr>
          <w:ilvl w:val="0"/>
          <w:numId w:val="1"/>
        </w:numPr>
        <w:spacing w:line="360" w:lineRule="auto"/>
        <w:jc w:val="both"/>
        <w:rPr>
          <w:rFonts w:ascii="Arial" w:hAnsi="Arial" w:cs="Arial"/>
          <w:sz w:val="24"/>
          <w:szCs w:val="24"/>
        </w:rPr>
      </w:pPr>
      <w:r w:rsidRPr="00737B82">
        <w:rPr>
          <w:rFonts w:ascii="Arial" w:hAnsi="Arial" w:cs="Arial"/>
          <w:sz w:val="24"/>
          <w:szCs w:val="24"/>
        </w:rPr>
        <w:t xml:space="preserve">Canva. (2023). </w:t>
      </w:r>
      <w:r w:rsidRPr="00737B82">
        <w:rPr>
          <w:rFonts w:ascii="Arial" w:hAnsi="Arial" w:cs="Arial"/>
          <w:i/>
          <w:sz w:val="24"/>
          <w:szCs w:val="24"/>
        </w:rPr>
        <w:t>Canva</w:t>
      </w:r>
      <w:r w:rsidRPr="00737B82">
        <w:rPr>
          <w:rFonts w:ascii="Arial" w:hAnsi="Arial" w:cs="Arial"/>
          <w:sz w:val="24"/>
          <w:szCs w:val="24"/>
        </w:rPr>
        <w:t xml:space="preserve">. Retrieved from </w:t>
      </w:r>
      <w:hyperlink r:id="rId11" w:history="1">
        <w:r w:rsidRPr="00737B82">
          <w:rPr>
            <w:rStyle w:val="Hyperlink"/>
            <w:rFonts w:ascii="Arial" w:hAnsi="Arial" w:cs="Arial"/>
            <w:sz w:val="24"/>
            <w:szCs w:val="24"/>
          </w:rPr>
          <w:t>https://www.canva.com</w:t>
        </w:r>
      </w:hyperlink>
      <w:r w:rsidRPr="00737B82">
        <w:rPr>
          <w:rFonts w:ascii="Arial" w:hAnsi="Arial" w:cs="Arial"/>
          <w:sz w:val="24"/>
          <w:szCs w:val="24"/>
        </w:rPr>
        <w:t>.</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Davis, B., Lockwood, A., Pantelidis, I., &amp; Alcott, P. (2013). </w:t>
      </w:r>
      <w:r w:rsidRPr="00737B82">
        <w:rPr>
          <w:rFonts w:ascii="Arial" w:hAnsi="Arial" w:cs="Arial"/>
          <w:i/>
          <w:iCs/>
          <w:color w:val="222222"/>
          <w:sz w:val="24"/>
          <w:szCs w:val="24"/>
          <w:shd w:val="clear" w:color="auto" w:fill="FFFFFF"/>
        </w:rPr>
        <w:t>Food and beverage management</w:t>
      </w:r>
      <w:r w:rsidRPr="00737B82">
        <w:rPr>
          <w:rFonts w:ascii="Arial" w:hAnsi="Arial" w:cs="Arial"/>
          <w:color w:val="222222"/>
          <w:sz w:val="24"/>
          <w:szCs w:val="24"/>
          <w:shd w:val="clear" w:color="auto" w:fill="FFFFFF"/>
        </w:rPr>
        <w:t>. Routledge.</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Hayes, D. K., Ninemeier, J. D., &amp; Miller, A. A. (2017). </w:t>
      </w:r>
      <w:r w:rsidRPr="00737B82">
        <w:rPr>
          <w:rFonts w:ascii="Arial" w:hAnsi="Arial" w:cs="Arial"/>
          <w:i/>
          <w:iCs/>
          <w:color w:val="222222"/>
          <w:sz w:val="24"/>
          <w:szCs w:val="24"/>
          <w:shd w:val="clear" w:color="auto" w:fill="FFFFFF"/>
        </w:rPr>
        <w:t>Hotel operations management</w:t>
      </w:r>
      <w:r w:rsidRPr="00737B82">
        <w:rPr>
          <w:rFonts w:ascii="Arial" w:hAnsi="Arial" w:cs="Arial"/>
          <w:color w:val="222222"/>
          <w:sz w:val="24"/>
          <w:szCs w:val="24"/>
          <w:shd w:val="clear" w:color="auto" w:fill="FFFFFF"/>
        </w:rPr>
        <w:t>. Pearson.</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Kanani, R. B. (2017). </w:t>
      </w:r>
      <w:r w:rsidRPr="00737B82">
        <w:rPr>
          <w:rFonts w:ascii="Arial" w:hAnsi="Arial" w:cs="Arial"/>
          <w:i/>
          <w:iCs/>
          <w:color w:val="222222"/>
          <w:sz w:val="24"/>
          <w:szCs w:val="24"/>
          <w:shd w:val="clear" w:color="auto" w:fill="FFFFFF"/>
        </w:rPr>
        <w:t>A wealth of insight: the world's best luxury hoteliers on leadership, management, and the future of 5-star hospitality</w:t>
      </w:r>
      <w:r w:rsidRPr="00737B82">
        <w:rPr>
          <w:rFonts w:ascii="Arial" w:hAnsi="Arial" w:cs="Arial"/>
          <w:color w:val="222222"/>
          <w:sz w:val="24"/>
          <w:szCs w:val="24"/>
          <w:shd w:val="clear" w:color="auto" w:fill="FFFFFF"/>
        </w:rPr>
        <w:t>. Black Truffle Press.</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Aslam, S. Crafting a Healthy and Happy Dining Experience Through an Interactive Dining Table.</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Namkung, Y., &amp; Jang, S. (2008). Are highly satisfied restaurant customers really different? A quality perception perspective. </w:t>
      </w:r>
      <w:r w:rsidRPr="00737B82">
        <w:rPr>
          <w:rFonts w:ascii="Arial" w:hAnsi="Arial" w:cs="Arial"/>
          <w:i/>
          <w:iCs/>
          <w:color w:val="222222"/>
          <w:sz w:val="24"/>
          <w:szCs w:val="24"/>
          <w:shd w:val="clear" w:color="auto" w:fill="FFFFFF"/>
        </w:rPr>
        <w:t>International Journal of Contemporary Hospitality Management</w:t>
      </w:r>
      <w:r w:rsidRPr="00737B82">
        <w:rPr>
          <w:rFonts w:ascii="Arial" w:hAnsi="Arial" w:cs="Arial"/>
          <w:color w:val="222222"/>
          <w:sz w:val="24"/>
          <w:szCs w:val="24"/>
          <w:shd w:val="clear" w:color="auto" w:fill="FFFFFF"/>
        </w:rPr>
        <w:t>, </w:t>
      </w:r>
      <w:r w:rsidRPr="00737B82">
        <w:rPr>
          <w:rFonts w:ascii="Arial" w:hAnsi="Arial" w:cs="Arial"/>
          <w:i/>
          <w:iCs/>
          <w:color w:val="222222"/>
          <w:sz w:val="24"/>
          <w:szCs w:val="24"/>
          <w:shd w:val="clear" w:color="auto" w:fill="FFFFFF"/>
        </w:rPr>
        <w:t>20</w:t>
      </w:r>
      <w:r w:rsidRPr="00737B82">
        <w:rPr>
          <w:rFonts w:ascii="Arial" w:hAnsi="Arial" w:cs="Arial"/>
          <w:color w:val="222222"/>
          <w:sz w:val="24"/>
          <w:szCs w:val="24"/>
          <w:shd w:val="clear" w:color="auto" w:fill="FFFFFF"/>
        </w:rPr>
        <w:t>(2), 142-155.</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Zellner, D. A., Loss, C. R., Zearfoss, J., &amp; Remolina, S. (2014). It tastes as good as it looks! The effect of food presentation on liking for the flavor of food. </w:t>
      </w:r>
      <w:r w:rsidRPr="00737B82">
        <w:rPr>
          <w:rFonts w:ascii="Arial" w:hAnsi="Arial" w:cs="Arial"/>
          <w:i/>
          <w:iCs/>
          <w:color w:val="222222"/>
          <w:sz w:val="24"/>
          <w:szCs w:val="24"/>
          <w:shd w:val="clear" w:color="auto" w:fill="FFFFFF"/>
        </w:rPr>
        <w:t>Appetite</w:t>
      </w:r>
      <w:r w:rsidRPr="00737B82">
        <w:rPr>
          <w:rFonts w:ascii="Arial" w:hAnsi="Arial" w:cs="Arial"/>
          <w:color w:val="222222"/>
          <w:sz w:val="24"/>
          <w:szCs w:val="24"/>
          <w:shd w:val="clear" w:color="auto" w:fill="FFFFFF"/>
        </w:rPr>
        <w:t>, </w:t>
      </w:r>
      <w:r w:rsidRPr="00737B82">
        <w:rPr>
          <w:rFonts w:ascii="Arial" w:hAnsi="Arial" w:cs="Arial"/>
          <w:i/>
          <w:iCs/>
          <w:color w:val="222222"/>
          <w:sz w:val="24"/>
          <w:szCs w:val="24"/>
          <w:shd w:val="clear" w:color="auto" w:fill="FFFFFF"/>
        </w:rPr>
        <w:t>77</w:t>
      </w:r>
      <w:r w:rsidRPr="00737B82">
        <w:rPr>
          <w:rFonts w:ascii="Arial" w:hAnsi="Arial" w:cs="Arial"/>
          <w:color w:val="222222"/>
          <w:sz w:val="24"/>
          <w:szCs w:val="24"/>
          <w:shd w:val="clear" w:color="auto" w:fill="FFFFFF"/>
        </w:rPr>
        <w:t>, 31-35.</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Rozekhi, N. A., Hussin, S., Siddiqe, A. S. K. A. R., Rashid, P. D. A., &amp; Salmi, N. S. (2016). The influence of food quality on customer satisfaction in fine dining restaurant: Case in Penang. </w:t>
      </w:r>
      <w:r w:rsidRPr="00737B82">
        <w:rPr>
          <w:rFonts w:ascii="Arial" w:hAnsi="Arial" w:cs="Arial"/>
          <w:i/>
          <w:iCs/>
          <w:color w:val="222222"/>
          <w:sz w:val="24"/>
          <w:szCs w:val="24"/>
          <w:shd w:val="clear" w:color="auto" w:fill="FFFFFF"/>
        </w:rPr>
        <w:t>International Academic Research Journal of Business and Technology</w:t>
      </w:r>
      <w:r w:rsidRPr="00737B82">
        <w:rPr>
          <w:rFonts w:ascii="Arial" w:hAnsi="Arial" w:cs="Arial"/>
          <w:color w:val="222222"/>
          <w:sz w:val="24"/>
          <w:szCs w:val="24"/>
          <w:shd w:val="clear" w:color="auto" w:fill="FFFFFF"/>
        </w:rPr>
        <w:t>, </w:t>
      </w:r>
      <w:r w:rsidRPr="00737B82">
        <w:rPr>
          <w:rFonts w:ascii="Arial" w:hAnsi="Arial" w:cs="Arial"/>
          <w:i/>
          <w:iCs/>
          <w:color w:val="222222"/>
          <w:sz w:val="24"/>
          <w:szCs w:val="24"/>
          <w:shd w:val="clear" w:color="auto" w:fill="FFFFFF"/>
        </w:rPr>
        <w:t>2</w:t>
      </w:r>
      <w:r w:rsidRPr="00737B82">
        <w:rPr>
          <w:rFonts w:ascii="Arial" w:hAnsi="Arial" w:cs="Arial"/>
          <w:color w:val="222222"/>
          <w:sz w:val="24"/>
          <w:szCs w:val="24"/>
          <w:shd w:val="clear" w:color="auto" w:fill="FFFFFF"/>
        </w:rPr>
        <w:t>(2), 45-50.</w:t>
      </w:r>
    </w:p>
    <w:p w:rsidR="008E4385" w:rsidRPr="00737B82" w:rsidRDefault="008E4385" w:rsidP="00737B82">
      <w:pPr>
        <w:pStyle w:val="ListParagraph"/>
        <w:numPr>
          <w:ilvl w:val="0"/>
          <w:numId w:val="1"/>
        </w:numPr>
        <w:spacing w:line="360" w:lineRule="auto"/>
        <w:jc w:val="both"/>
        <w:rPr>
          <w:rFonts w:ascii="Arial" w:hAnsi="Arial" w:cs="Arial"/>
          <w:color w:val="222222"/>
          <w:sz w:val="24"/>
          <w:szCs w:val="24"/>
          <w:shd w:val="clear" w:color="auto" w:fill="FFFFFF"/>
        </w:rPr>
      </w:pPr>
      <w:r w:rsidRPr="00737B82">
        <w:rPr>
          <w:rFonts w:ascii="Arial" w:hAnsi="Arial" w:cs="Arial"/>
          <w:color w:val="222222"/>
          <w:sz w:val="24"/>
          <w:szCs w:val="24"/>
          <w:shd w:val="clear" w:color="auto" w:fill="FFFFFF"/>
        </w:rPr>
        <w:t>Styler, C. (2006). </w:t>
      </w:r>
      <w:r w:rsidRPr="00737B82">
        <w:rPr>
          <w:rFonts w:ascii="Arial" w:hAnsi="Arial" w:cs="Arial"/>
          <w:i/>
          <w:iCs/>
          <w:color w:val="222222"/>
          <w:sz w:val="24"/>
          <w:szCs w:val="24"/>
          <w:shd w:val="clear" w:color="auto" w:fill="FFFFFF"/>
        </w:rPr>
        <w:t>Working the plate: The art of food presentation</w:t>
      </w:r>
      <w:r w:rsidRPr="00737B82">
        <w:rPr>
          <w:rFonts w:ascii="Arial" w:hAnsi="Arial" w:cs="Arial"/>
          <w:color w:val="222222"/>
          <w:sz w:val="24"/>
          <w:szCs w:val="24"/>
          <w:shd w:val="clear" w:color="auto" w:fill="FFFFFF"/>
        </w:rPr>
        <w:t>. John Wiley &amp; Sons.</w:t>
      </w:r>
    </w:p>
    <w:p w:rsidR="008E4385" w:rsidRPr="00737B82" w:rsidRDefault="008E4385" w:rsidP="00737B82">
      <w:pPr>
        <w:pStyle w:val="ListParagraph"/>
        <w:numPr>
          <w:ilvl w:val="0"/>
          <w:numId w:val="1"/>
        </w:numPr>
        <w:spacing w:line="360" w:lineRule="auto"/>
        <w:jc w:val="both"/>
        <w:rPr>
          <w:rFonts w:ascii="Arial" w:hAnsi="Arial" w:cs="Arial"/>
          <w:sz w:val="24"/>
          <w:szCs w:val="24"/>
        </w:rPr>
      </w:pPr>
      <w:r w:rsidRPr="00737B82">
        <w:rPr>
          <w:rFonts w:ascii="Arial" w:hAnsi="Arial" w:cs="Arial"/>
          <w:color w:val="222222"/>
          <w:sz w:val="24"/>
          <w:szCs w:val="24"/>
          <w:shd w:val="clear" w:color="auto" w:fill="FFFFFF"/>
        </w:rPr>
        <w:t>Piqueras-Fiszman, B., Giboreau, A., &amp; Spence, C. (2013). Assessing the influence of the color of the plate on the perception of a complex food in a restaurant setting. </w:t>
      </w:r>
      <w:r w:rsidRPr="00737B82">
        <w:rPr>
          <w:rFonts w:ascii="Arial" w:hAnsi="Arial" w:cs="Arial"/>
          <w:i/>
          <w:iCs/>
          <w:color w:val="222222"/>
          <w:sz w:val="24"/>
          <w:szCs w:val="24"/>
          <w:shd w:val="clear" w:color="auto" w:fill="FFFFFF"/>
        </w:rPr>
        <w:t>Flavour</w:t>
      </w:r>
      <w:r w:rsidRPr="00737B82">
        <w:rPr>
          <w:rFonts w:ascii="Arial" w:hAnsi="Arial" w:cs="Arial"/>
          <w:color w:val="222222"/>
          <w:sz w:val="24"/>
          <w:szCs w:val="24"/>
          <w:shd w:val="clear" w:color="auto" w:fill="FFFFFF"/>
        </w:rPr>
        <w:t>, </w:t>
      </w:r>
      <w:r w:rsidRPr="00737B82">
        <w:rPr>
          <w:rFonts w:ascii="Arial" w:hAnsi="Arial" w:cs="Arial"/>
          <w:i/>
          <w:iCs/>
          <w:color w:val="222222"/>
          <w:sz w:val="24"/>
          <w:szCs w:val="24"/>
          <w:shd w:val="clear" w:color="auto" w:fill="FFFFFF"/>
        </w:rPr>
        <w:t>2</w:t>
      </w:r>
      <w:r w:rsidRPr="00737B82">
        <w:rPr>
          <w:rFonts w:ascii="Arial" w:hAnsi="Arial" w:cs="Arial"/>
          <w:color w:val="222222"/>
          <w:sz w:val="24"/>
          <w:szCs w:val="24"/>
          <w:shd w:val="clear" w:color="auto" w:fill="FFFFFF"/>
        </w:rPr>
        <w:t>, 1-11.</w:t>
      </w:r>
    </w:p>
    <w:p w:rsidR="008E4385" w:rsidRPr="00737B82" w:rsidRDefault="008E4385" w:rsidP="00737B82">
      <w:pPr>
        <w:spacing w:line="360" w:lineRule="auto"/>
        <w:jc w:val="both"/>
        <w:rPr>
          <w:rFonts w:ascii="Arial" w:hAnsi="Arial" w:cs="Arial"/>
          <w:sz w:val="24"/>
          <w:szCs w:val="24"/>
        </w:rPr>
      </w:pPr>
    </w:p>
    <w:sectPr w:rsidR="008E4385" w:rsidRPr="00737B82" w:rsidSect="00564D9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25CA3"/>
    <w:multiLevelType w:val="hybridMultilevel"/>
    <w:tmpl w:val="49465B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52572B42"/>
    <w:multiLevelType w:val="multilevel"/>
    <w:tmpl w:val="52572B42"/>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7BDB"/>
    <w:rsid w:val="00564D9F"/>
    <w:rsid w:val="00727BDB"/>
    <w:rsid w:val="00737B82"/>
    <w:rsid w:val="007A0612"/>
    <w:rsid w:val="00874CAC"/>
    <w:rsid w:val="008E4385"/>
    <w:rsid w:val="00AE4AA8"/>
    <w:rsid w:val="00AE5464"/>
    <w:rsid w:val="00FC4C9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BDB"/>
    <w:pPr>
      <w:spacing w:after="160" w:line="259" w:lineRule="auto"/>
    </w:pPr>
    <w:rPr>
      <w:kern w:val="2"/>
    </w:rPr>
  </w:style>
  <w:style w:type="paragraph" w:styleId="Heading2">
    <w:name w:val="heading 2"/>
    <w:basedOn w:val="Normal"/>
    <w:next w:val="Normal"/>
    <w:link w:val="Heading2Char"/>
    <w:uiPriority w:val="9"/>
    <w:unhideWhenUsed/>
    <w:qFormat/>
    <w:rsid w:val="00727BD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27BDB"/>
    <w:pPr>
      <w:keepNext/>
      <w:keepLines/>
      <w:spacing w:before="40" w:after="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BDB"/>
    <w:rPr>
      <w:rFonts w:asciiTheme="majorHAnsi" w:eastAsiaTheme="majorEastAsia" w:hAnsiTheme="majorHAnsi" w:cstheme="majorBidi"/>
      <w:color w:val="365F91" w:themeColor="accent1" w:themeShade="BF"/>
      <w:kern w:val="2"/>
      <w:sz w:val="26"/>
      <w:szCs w:val="26"/>
    </w:rPr>
  </w:style>
  <w:style w:type="character" w:customStyle="1" w:styleId="Heading3Char">
    <w:name w:val="Heading 3 Char"/>
    <w:basedOn w:val="DefaultParagraphFont"/>
    <w:link w:val="Heading3"/>
    <w:uiPriority w:val="9"/>
    <w:rsid w:val="00727BDB"/>
    <w:rPr>
      <w:rFonts w:asciiTheme="majorHAnsi" w:eastAsiaTheme="majorEastAsia" w:hAnsiTheme="majorHAnsi" w:cstheme="majorBidi"/>
      <w:color w:val="244061" w:themeColor="accent1" w:themeShade="80"/>
      <w:kern w:val="2"/>
      <w:sz w:val="24"/>
      <w:szCs w:val="24"/>
    </w:rPr>
  </w:style>
  <w:style w:type="paragraph" w:styleId="BalloonText">
    <w:name w:val="Balloon Text"/>
    <w:basedOn w:val="Normal"/>
    <w:link w:val="BalloonTextChar"/>
    <w:uiPriority w:val="99"/>
    <w:semiHidden/>
    <w:unhideWhenUsed/>
    <w:rsid w:val="00AE4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AA8"/>
    <w:rPr>
      <w:rFonts w:ascii="Tahoma" w:hAnsi="Tahoma" w:cs="Tahoma"/>
      <w:kern w:val="2"/>
      <w:sz w:val="16"/>
      <w:szCs w:val="16"/>
    </w:rPr>
  </w:style>
  <w:style w:type="paragraph" w:styleId="ListParagraph">
    <w:name w:val="List Paragraph"/>
    <w:basedOn w:val="Normal"/>
    <w:uiPriority w:val="34"/>
    <w:qFormat/>
    <w:rsid w:val="008E4385"/>
    <w:pPr>
      <w:ind w:left="720"/>
      <w:contextualSpacing/>
    </w:pPr>
  </w:style>
  <w:style w:type="character" w:styleId="Hyperlink">
    <w:name w:val="Hyperlink"/>
    <w:basedOn w:val="DefaultParagraphFont"/>
    <w:uiPriority w:val="99"/>
    <w:unhideWhenUsed/>
    <w:rsid w:val="008E438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anva.com" TargetMode="Externa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10</Pages>
  <Words>598</Words>
  <Characters>4130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jaysonlubagalaxy@googlemail.com</dc:creator>
  <cp:lastModifiedBy>jaysonlubagalaxy@googlemail.com</cp:lastModifiedBy>
  <cp:revision>4</cp:revision>
  <dcterms:created xsi:type="dcterms:W3CDTF">2023-11-03T20:09:00Z</dcterms:created>
  <dcterms:modified xsi:type="dcterms:W3CDTF">2023-11-03T21:12:00Z</dcterms:modified>
</cp:coreProperties>
</file>