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3CC8" w:rsidRPr="00433CC8" w:rsidRDefault="00433CC8" w:rsidP="00433CC8">
      <w:pPr>
        <w:widowControl/>
        <w:spacing w:line="400" w:lineRule="exact"/>
        <w:rPr>
          <w:rFonts w:ascii="Times New Roman" w:eastAsia="等线" w:hAnsi="Times New Roman" w:cs="Times New Roman"/>
          <w:kern w:val="0"/>
          <w:sz w:val="22"/>
        </w:rPr>
      </w:pPr>
    </w:p>
    <w:p w:rsidR="00433CC8" w:rsidRPr="00433CC8" w:rsidRDefault="00B24C95" w:rsidP="00433CC8">
      <w:pPr>
        <w:widowControl/>
        <w:jc w:val="center"/>
        <w:rPr>
          <w:rFonts w:ascii="Times New Roman" w:eastAsia="等线" w:hAnsi="Times New Roman" w:cs="Times New Roman"/>
          <w:kern w:val="0"/>
          <w:sz w:val="22"/>
        </w:rPr>
      </w:pPr>
      <w:r w:rsidRPr="00433CC8">
        <w:rPr>
          <w:rFonts w:ascii="Times New Roman" w:eastAsia="等线" w:hAnsi="Times New Roman" w:cs="Times New Roman"/>
          <w:noProof/>
          <w:kern w:val="0"/>
          <w:sz w:val="22"/>
        </w:rPr>
        <w:drawing>
          <wp:inline distT="0" distB="0" distL="0" distR="0">
            <wp:extent cx="1816735" cy="72517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43499"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816735" cy="725170"/>
                    </a:xfrm>
                    <a:prstGeom prst="rect">
                      <a:avLst/>
                    </a:prstGeom>
                    <a:noFill/>
                  </pic:spPr>
                </pic:pic>
              </a:graphicData>
            </a:graphic>
          </wp:inline>
        </w:drawing>
      </w:r>
    </w:p>
    <w:p w:rsidR="00433CC8" w:rsidRPr="00433CC8" w:rsidRDefault="00433CC8" w:rsidP="00433CC8">
      <w:pPr>
        <w:widowControl/>
        <w:spacing w:line="400" w:lineRule="exact"/>
        <w:rPr>
          <w:rFonts w:ascii="Times New Roman" w:eastAsia="等线" w:hAnsi="Times New Roman" w:cs="Times New Roman"/>
          <w:kern w:val="0"/>
          <w:sz w:val="22"/>
        </w:rPr>
      </w:pPr>
    </w:p>
    <w:p w:rsidR="00433CC8" w:rsidRPr="00433CC8" w:rsidRDefault="00433CC8" w:rsidP="00F11D08">
      <w:pPr>
        <w:widowControl/>
        <w:spacing w:line="360" w:lineRule="auto"/>
        <w:rPr>
          <w:rFonts w:ascii="Times New Roman" w:eastAsia="等线" w:hAnsi="Times New Roman" w:cs="Times New Roman"/>
          <w:kern w:val="0"/>
          <w:sz w:val="22"/>
        </w:rPr>
      </w:pPr>
    </w:p>
    <w:p w:rsidR="00433CC8" w:rsidRPr="00433CC8" w:rsidRDefault="00433CC8" w:rsidP="00F11D08">
      <w:pPr>
        <w:widowControl/>
        <w:spacing w:line="360" w:lineRule="auto"/>
        <w:rPr>
          <w:rFonts w:ascii="Times New Roman" w:eastAsia="等线" w:hAnsi="Times New Roman" w:cs="Times New Roman"/>
          <w:kern w:val="0"/>
          <w:sz w:val="22"/>
        </w:rPr>
      </w:pPr>
    </w:p>
    <w:p w:rsidR="00433CC8" w:rsidRDefault="00433CC8" w:rsidP="00F11D08">
      <w:pPr>
        <w:widowControl/>
        <w:spacing w:line="360" w:lineRule="auto"/>
        <w:rPr>
          <w:rFonts w:ascii="Times New Roman" w:eastAsia="等线" w:hAnsi="Times New Roman" w:cs="Times New Roman"/>
          <w:kern w:val="0"/>
          <w:sz w:val="22"/>
        </w:rPr>
      </w:pPr>
    </w:p>
    <w:p w:rsidR="00EA6D35" w:rsidRPr="00433CC8" w:rsidRDefault="00EA6D35" w:rsidP="00F11D08">
      <w:pPr>
        <w:widowControl/>
        <w:spacing w:line="360" w:lineRule="auto"/>
        <w:rPr>
          <w:rFonts w:ascii="Times New Roman" w:eastAsia="等线" w:hAnsi="Times New Roman" w:cs="Times New Roman"/>
          <w:kern w:val="0"/>
          <w:sz w:val="22"/>
        </w:rPr>
      </w:pPr>
    </w:p>
    <w:p w:rsidR="00F11D08" w:rsidRPr="00EA75CA" w:rsidRDefault="00B24C95" w:rsidP="00F11D08">
      <w:pPr>
        <w:widowControl/>
        <w:spacing w:line="360" w:lineRule="auto"/>
        <w:jc w:val="center"/>
        <w:rPr>
          <w:rFonts w:ascii="Times New Roman" w:eastAsia="等线" w:hAnsi="Times New Roman" w:cs="Times New Roman"/>
          <w:b/>
          <w:kern w:val="0"/>
          <w:sz w:val="44"/>
          <w:szCs w:val="44"/>
        </w:rPr>
      </w:pPr>
      <w:r w:rsidRPr="00F11D08">
        <w:rPr>
          <w:rFonts w:ascii="Times New Roman" w:eastAsia="等线" w:hAnsi="Times New Roman" w:cs="Times New Roman"/>
          <w:b/>
          <w:kern w:val="0"/>
          <w:sz w:val="44"/>
          <w:szCs w:val="44"/>
        </w:rPr>
        <w:t xml:space="preserve">Measuring </w:t>
      </w:r>
      <w:r w:rsidR="00A11618" w:rsidRPr="00EA75CA">
        <w:rPr>
          <w:rFonts w:ascii="Times New Roman" w:eastAsia="等线" w:hAnsi="Times New Roman" w:cs="Times New Roman"/>
          <w:b/>
          <w:kern w:val="0"/>
          <w:sz w:val="44"/>
          <w:szCs w:val="44"/>
        </w:rPr>
        <w:t>tourist</w:t>
      </w:r>
      <w:r w:rsidRPr="00F11D08">
        <w:rPr>
          <w:rFonts w:ascii="Times New Roman" w:eastAsia="等线" w:hAnsi="Times New Roman" w:cs="Times New Roman"/>
          <w:b/>
          <w:kern w:val="0"/>
          <w:sz w:val="44"/>
          <w:szCs w:val="44"/>
        </w:rPr>
        <w:t xml:space="preserve"> Perceived Value</w:t>
      </w:r>
    </w:p>
    <w:p w:rsidR="00F11D08" w:rsidRPr="00F11D08" w:rsidRDefault="00B24C95" w:rsidP="00F11D08">
      <w:pPr>
        <w:widowControl/>
        <w:spacing w:line="360" w:lineRule="auto"/>
        <w:jc w:val="center"/>
        <w:rPr>
          <w:rFonts w:ascii="Times New Roman" w:eastAsia="等线" w:hAnsi="Times New Roman" w:cs="Times New Roman"/>
          <w:b/>
          <w:kern w:val="0"/>
          <w:sz w:val="44"/>
          <w:szCs w:val="44"/>
        </w:rPr>
      </w:pPr>
      <w:r w:rsidRPr="00F11D08">
        <w:rPr>
          <w:rFonts w:ascii="Times New Roman" w:eastAsia="等线" w:hAnsi="Times New Roman" w:cs="Times New Roman"/>
          <w:b/>
          <w:kern w:val="0"/>
          <w:sz w:val="44"/>
          <w:szCs w:val="44"/>
        </w:rPr>
        <w:t>in Cultural Heritage Tourism</w:t>
      </w:r>
    </w:p>
    <w:p w:rsidR="00433CC8" w:rsidRPr="00433CC8" w:rsidRDefault="00433CC8" w:rsidP="00F11D08">
      <w:pPr>
        <w:widowControl/>
        <w:spacing w:line="360" w:lineRule="auto"/>
        <w:rPr>
          <w:rFonts w:ascii="Times New Roman" w:eastAsia="等线" w:hAnsi="Times New Roman" w:cs="Times New Roman"/>
          <w:kern w:val="0"/>
          <w:sz w:val="22"/>
        </w:rPr>
      </w:pPr>
    </w:p>
    <w:p w:rsidR="00433CC8" w:rsidRPr="00433CC8" w:rsidRDefault="00433CC8" w:rsidP="00F11D08">
      <w:pPr>
        <w:widowControl/>
        <w:spacing w:line="360" w:lineRule="auto"/>
        <w:rPr>
          <w:rFonts w:ascii="Times New Roman" w:eastAsia="等线" w:hAnsi="Times New Roman" w:cs="Times New Roman"/>
          <w:kern w:val="0"/>
          <w:sz w:val="22"/>
        </w:rPr>
      </w:pPr>
    </w:p>
    <w:p w:rsidR="00433CC8" w:rsidRPr="00433CC8" w:rsidRDefault="00433CC8" w:rsidP="00F11D08">
      <w:pPr>
        <w:widowControl/>
        <w:spacing w:line="360" w:lineRule="auto"/>
        <w:rPr>
          <w:rFonts w:ascii="Times New Roman" w:eastAsia="等线" w:hAnsi="Times New Roman" w:cs="Times New Roman"/>
          <w:kern w:val="0"/>
          <w:sz w:val="22"/>
        </w:rPr>
      </w:pPr>
    </w:p>
    <w:p w:rsidR="00433CC8" w:rsidRPr="00433CC8" w:rsidRDefault="00433CC8" w:rsidP="00F11D08">
      <w:pPr>
        <w:widowControl/>
        <w:spacing w:line="360" w:lineRule="auto"/>
        <w:rPr>
          <w:rFonts w:ascii="Times New Roman" w:eastAsia="等线" w:hAnsi="Times New Roman" w:cs="Times New Roman"/>
          <w:kern w:val="0"/>
          <w:sz w:val="22"/>
        </w:rPr>
      </w:pPr>
    </w:p>
    <w:p w:rsidR="00433CC8" w:rsidRPr="00433CC8" w:rsidRDefault="00433CC8" w:rsidP="00F11D08">
      <w:pPr>
        <w:widowControl/>
        <w:spacing w:line="360" w:lineRule="auto"/>
        <w:rPr>
          <w:rFonts w:ascii="Times New Roman" w:eastAsia="等线" w:hAnsi="Times New Roman" w:cs="Times New Roman"/>
          <w:kern w:val="0"/>
          <w:sz w:val="22"/>
        </w:rPr>
      </w:pPr>
    </w:p>
    <w:p w:rsidR="00433CC8" w:rsidRPr="00433CC8" w:rsidRDefault="00433CC8" w:rsidP="00433CC8">
      <w:pPr>
        <w:widowControl/>
        <w:spacing w:line="400" w:lineRule="exact"/>
        <w:rPr>
          <w:rFonts w:ascii="Times New Roman" w:eastAsia="等线" w:hAnsi="Times New Roman" w:cs="Times New Roman"/>
          <w:kern w:val="0"/>
          <w:sz w:val="22"/>
        </w:rPr>
      </w:pPr>
    </w:p>
    <w:p w:rsidR="00433CC8" w:rsidRDefault="00433CC8" w:rsidP="00433CC8">
      <w:pPr>
        <w:widowControl/>
        <w:spacing w:line="400" w:lineRule="exact"/>
        <w:rPr>
          <w:rFonts w:ascii="Times New Roman" w:eastAsia="等线" w:hAnsi="Times New Roman" w:cs="Times New Roman"/>
          <w:kern w:val="0"/>
          <w:sz w:val="22"/>
        </w:rPr>
      </w:pPr>
    </w:p>
    <w:p w:rsidR="00EA6D35" w:rsidRDefault="00EA6D35" w:rsidP="00433CC8">
      <w:pPr>
        <w:widowControl/>
        <w:spacing w:line="400" w:lineRule="exact"/>
        <w:rPr>
          <w:rFonts w:ascii="Times New Roman" w:eastAsia="等线" w:hAnsi="Times New Roman" w:cs="Times New Roman"/>
          <w:kern w:val="0"/>
          <w:sz w:val="22"/>
        </w:rPr>
      </w:pPr>
    </w:p>
    <w:p w:rsidR="00EA6D35" w:rsidRDefault="00EA6D35" w:rsidP="00433CC8">
      <w:pPr>
        <w:widowControl/>
        <w:spacing w:line="400" w:lineRule="exact"/>
        <w:rPr>
          <w:rFonts w:ascii="Times New Roman" w:eastAsia="等线" w:hAnsi="Times New Roman" w:cs="Times New Roman"/>
          <w:kern w:val="0"/>
          <w:sz w:val="22"/>
        </w:rPr>
      </w:pPr>
    </w:p>
    <w:p w:rsidR="00EA6D35" w:rsidRPr="00433CC8" w:rsidRDefault="00EA6D35" w:rsidP="00433CC8">
      <w:pPr>
        <w:widowControl/>
        <w:spacing w:line="400" w:lineRule="exact"/>
        <w:rPr>
          <w:rFonts w:ascii="Times New Roman" w:eastAsia="等线" w:hAnsi="Times New Roman" w:cs="Times New Roman"/>
          <w:kern w:val="0"/>
          <w:sz w:val="22"/>
        </w:rPr>
      </w:pPr>
    </w:p>
    <w:p w:rsidR="00433CC8" w:rsidRPr="00433CC8" w:rsidRDefault="00433CC8" w:rsidP="00433CC8">
      <w:pPr>
        <w:widowControl/>
        <w:spacing w:line="400" w:lineRule="exact"/>
        <w:rPr>
          <w:rFonts w:ascii="Times New Roman" w:eastAsia="等线" w:hAnsi="Times New Roman" w:cs="Times New Roman"/>
          <w:kern w:val="0"/>
          <w:sz w:val="22"/>
        </w:rPr>
      </w:pPr>
    </w:p>
    <w:p w:rsidR="00433CC8" w:rsidRPr="00433CC8" w:rsidRDefault="00B24C95" w:rsidP="00433CC8">
      <w:pPr>
        <w:widowControl/>
        <w:spacing w:line="400" w:lineRule="exact"/>
        <w:rPr>
          <w:rFonts w:ascii="Times New Roman" w:eastAsia="等线" w:hAnsi="Times New Roman" w:cs="Times New Roman"/>
          <w:kern w:val="0"/>
          <w:sz w:val="36"/>
          <w:szCs w:val="36"/>
        </w:rPr>
      </w:pPr>
      <w:r w:rsidRPr="00433CC8">
        <w:rPr>
          <w:rFonts w:ascii="Times New Roman" w:eastAsia="等线" w:hAnsi="Times New Roman" w:cs="Times New Roman"/>
          <w:b/>
          <w:kern w:val="0"/>
          <w:sz w:val="36"/>
          <w:szCs w:val="36"/>
        </w:rPr>
        <w:t>Student Number:</w:t>
      </w:r>
      <w:r w:rsidRPr="00433CC8">
        <w:rPr>
          <w:rFonts w:ascii="Times New Roman" w:eastAsia="等线" w:hAnsi="Times New Roman" w:cs="Times New Roman"/>
          <w:kern w:val="0"/>
          <w:sz w:val="36"/>
          <w:szCs w:val="36"/>
        </w:rPr>
        <w:t xml:space="preserve"> 1806</w:t>
      </w:r>
      <w:r w:rsidR="0067374D" w:rsidRPr="00EA75CA">
        <w:rPr>
          <w:rFonts w:ascii="Times New Roman" w:eastAsia="等线" w:hAnsi="Times New Roman" w:cs="Times New Roman"/>
          <w:kern w:val="0"/>
          <w:sz w:val="36"/>
          <w:szCs w:val="36"/>
        </w:rPr>
        <w:t>48</w:t>
      </w:r>
      <w:r w:rsidR="00365EB0" w:rsidRPr="00EA75CA">
        <w:rPr>
          <w:rFonts w:ascii="Times New Roman" w:eastAsia="等线" w:hAnsi="Times New Roman" w:cs="Times New Roman"/>
          <w:kern w:val="0"/>
          <w:sz w:val="36"/>
          <w:szCs w:val="36"/>
        </w:rPr>
        <w:t>9</w:t>
      </w:r>
    </w:p>
    <w:p w:rsidR="00433CC8" w:rsidRPr="00433CC8" w:rsidRDefault="00B24C95" w:rsidP="00433CC8">
      <w:pPr>
        <w:widowControl/>
        <w:spacing w:line="400" w:lineRule="exact"/>
        <w:rPr>
          <w:rFonts w:ascii="Times New Roman" w:eastAsia="等线" w:hAnsi="Times New Roman" w:cs="Times New Roman"/>
          <w:kern w:val="0"/>
          <w:sz w:val="36"/>
          <w:szCs w:val="36"/>
        </w:rPr>
      </w:pPr>
      <w:r w:rsidRPr="00433CC8">
        <w:rPr>
          <w:rFonts w:ascii="Times New Roman" w:eastAsia="等线" w:hAnsi="Times New Roman" w:cs="Times New Roman"/>
          <w:b/>
          <w:kern w:val="0"/>
          <w:sz w:val="36"/>
          <w:szCs w:val="36"/>
        </w:rPr>
        <w:t>Module Title:</w:t>
      </w:r>
      <w:r w:rsidRPr="00433CC8">
        <w:rPr>
          <w:rFonts w:ascii="Times New Roman" w:eastAsia="等线" w:hAnsi="Times New Roman" w:cs="Times New Roman"/>
          <w:kern w:val="0"/>
          <w:sz w:val="36"/>
          <w:szCs w:val="36"/>
        </w:rPr>
        <w:t xml:space="preserve"> Approaches to Research and Academic Communication (LCDB7000)</w:t>
      </w:r>
    </w:p>
    <w:p w:rsidR="00433CC8" w:rsidRPr="00433CC8" w:rsidRDefault="00B24C95" w:rsidP="00433CC8">
      <w:pPr>
        <w:widowControl/>
        <w:spacing w:line="400" w:lineRule="exact"/>
        <w:rPr>
          <w:rFonts w:ascii="Times New Roman" w:eastAsia="等线" w:hAnsi="Times New Roman" w:cs="Times New Roman"/>
          <w:kern w:val="0"/>
          <w:sz w:val="22"/>
        </w:rPr>
      </w:pPr>
      <w:r w:rsidRPr="00433CC8">
        <w:rPr>
          <w:rFonts w:ascii="Times New Roman" w:eastAsia="等线" w:hAnsi="Times New Roman" w:cs="Times New Roman"/>
          <w:b/>
          <w:kern w:val="0"/>
          <w:sz w:val="36"/>
          <w:szCs w:val="36"/>
        </w:rPr>
        <w:t>Module Lecturer:</w:t>
      </w:r>
      <w:r w:rsidRPr="00433CC8">
        <w:rPr>
          <w:rFonts w:ascii="Times New Roman" w:eastAsia="等线" w:hAnsi="Times New Roman" w:cs="Times New Roman"/>
          <w:kern w:val="0"/>
          <w:sz w:val="36"/>
          <w:szCs w:val="36"/>
        </w:rPr>
        <w:t xml:space="preserve"> Dr. Gladius Kulothungan</w:t>
      </w:r>
    </w:p>
    <w:p w:rsidR="00433CC8" w:rsidRPr="00433CC8" w:rsidRDefault="00433CC8" w:rsidP="00433CC8">
      <w:pPr>
        <w:widowControl/>
        <w:spacing w:line="400" w:lineRule="exact"/>
        <w:jc w:val="center"/>
        <w:rPr>
          <w:rFonts w:ascii="Calibri" w:eastAsia="等线" w:hAnsi="Calibri" w:cs="Times New Roman"/>
          <w:b/>
          <w:kern w:val="0"/>
          <w:sz w:val="24"/>
        </w:rPr>
      </w:pPr>
    </w:p>
    <w:p w:rsidR="00433CC8" w:rsidRPr="00433CC8" w:rsidRDefault="00433CC8" w:rsidP="00433CC8">
      <w:pPr>
        <w:widowControl/>
        <w:spacing w:line="400" w:lineRule="exact"/>
        <w:jc w:val="center"/>
        <w:rPr>
          <w:rFonts w:ascii="Calibri" w:eastAsia="等线" w:hAnsi="Calibri" w:cs="Times New Roman"/>
          <w:b/>
          <w:kern w:val="0"/>
          <w:sz w:val="24"/>
        </w:rPr>
      </w:pPr>
    </w:p>
    <w:p w:rsidR="00433CC8" w:rsidRPr="00433CC8" w:rsidRDefault="00433CC8" w:rsidP="00433CC8">
      <w:pPr>
        <w:widowControl/>
        <w:spacing w:line="400" w:lineRule="exact"/>
        <w:jc w:val="center"/>
        <w:rPr>
          <w:rFonts w:ascii="Calibri" w:eastAsia="等线" w:hAnsi="Calibri" w:cs="Times New Roman"/>
          <w:b/>
          <w:kern w:val="0"/>
          <w:sz w:val="24"/>
        </w:rPr>
      </w:pPr>
    </w:p>
    <w:p w:rsidR="00433CC8" w:rsidRPr="00433CC8" w:rsidRDefault="00433CC8" w:rsidP="00433CC8">
      <w:pPr>
        <w:widowControl/>
        <w:spacing w:line="400" w:lineRule="exact"/>
        <w:rPr>
          <w:rFonts w:ascii="Calibri" w:eastAsia="等线" w:hAnsi="Calibri" w:cs="Times New Roman"/>
          <w:b/>
          <w:kern w:val="0"/>
          <w:sz w:val="24"/>
        </w:rPr>
      </w:pPr>
    </w:p>
    <w:p w:rsidR="00E2202F" w:rsidRPr="00EA75CA" w:rsidRDefault="00B24C95">
      <w:pPr>
        <w:widowControl/>
        <w:jc w:val="left"/>
        <w:rPr>
          <w:b/>
        </w:rPr>
      </w:pPr>
      <w:r w:rsidRPr="00EA75CA">
        <w:rPr>
          <w:b/>
        </w:rPr>
        <w:br w:type="page"/>
      </w:r>
    </w:p>
    <w:p w:rsidR="000C596A" w:rsidRPr="00EA75CA" w:rsidRDefault="00B24C95" w:rsidP="000C596A">
      <w:pPr>
        <w:keepNext/>
        <w:keepLines/>
        <w:spacing w:before="120" w:after="120" w:line="360" w:lineRule="auto"/>
        <w:outlineLvl w:val="0"/>
        <w:rPr>
          <w:rFonts w:ascii="Times New Roman" w:hAnsi="Times New Roman" w:cs="Times New Roman"/>
          <w:b/>
          <w:bCs/>
          <w:kern w:val="44"/>
          <w:sz w:val="30"/>
          <w:szCs w:val="30"/>
        </w:rPr>
      </w:pPr>
      <w:r w:rsidRPr="00EA75CA">
        <w:rPr>
          <w:rFonts w:ascii="Times New Roman" w:hAnsi="Times New Roman" w:cs="Times New Roman" w:hint="eastAsia"/>
          <w:b/>
          <w:bCs/>
          <w:kern w:val="44"/>
          <w:sz w:val="30"/>
          <w:szCs w:val="30"/>
        </w:rPr>
        <w:lastRenderedPageBreak/>
        <w:t>P</w:t>
      </w:r>
      <w:r w:rsidRPr="00EA75CA">
        <w:rPr>
          <w:rFonts w:ascii="Times New Roman" w:hAnsi="Times New Roman" w:cs="Times New Roman"/>
          <w:b/>
          <w:bCs/>
          <w:kern w:val="44"/>
          <w:sz w:val="30"/>
          <w:szCs w:val="30"/>
        </w:rPr>
        <w:t>art 1</w:t>
      </w:r>
    </w:p>
    <w:p w:rsidR="00F11D08" w:rsidRPr="00F11D08" w:rsidRDefault="00B24C95" w:rsidP="00F11D08">
      <w:pPr>
        <w:keepNext/>
        <w:keepLines/>
        <w:spacing w:before="120" w:after="120" w:line="360" w:lineRule="auto"/>
        <w:outlineLvl w:val="0"/>
        <w:rPr>
          <w:rFonts w:ascii="Times New Roman" w:hAnsi="Times New Roman" w:cs="Times New Roman"/>
          <w:b/>
          <w:bCs/>
          <w:kern w:val="44"/>
          <w:sz w:val="30"/>
          <w:szCs w:val="30"/>
        </w:rPr>
      </w:pPr>
      <w:r w:rsidRPr="00F11D08">
        <w:rPr>
          <w:rFonts w:ascii="Times New Roman" w:hAnsi="Times New Roman" w:cs="Times New Roman"/>
          <w:b/>
          <w:bCs/>
          <w:kern w:val="44"/>
          <w:sz w:val="30"/>
          <w:szCs w:val="30"/>
        </w:rPr>
        <w:t xml:space="preserve">1.Customer perceived value </w:t>
      </w:r>
    </w:p>
    <w:p w:rsidR="00F11D08" w:rsidRPr="00F11D08" w:rsidRDefault="00B24C95" w:rsidP="00F11D08">
      <w:pPr>
        <w:keepNext/>
        <w:keepLines/>
        <w:numPr>
          <w:ilvl w:val="1"/>
          <w:numId w:val="6"/>
        </w:numPr>
        <w:spacing w:line="360" w:lineRule="auto"/>
        <w:ind w:left="0" w:firstLine="0"/>
        <w:outlineLvl w:val="1"/>
        <w:rPr>
          <w:rFonts w:ascii="Times New Roman" w:eastAsiaTheme="majorEastAsia" w:hAnsi="Times New Roman" w:cs="Times New Roman"/>
          <w:b/>
          <w:bCs/>
          <w:sz w:val="28"/>
          <w:szCs w:val="28"/>
        </w:rPr>
      </w:pPr>
      <w:r w:rsidRPr="00F11D08">
        <w:rPr>
          <w:rFonts w:ascii="Times New Roman" w:eastAsiaTheme="majorEastAsia" w:hAnsi="Times New Roman" w:cs="Times New Roman"/>
          <w:b/>
          <w:bCs/>
          <w:sz w:val="28"/>
          <w:szCs w:val="28"/>
        </w:rPr>
        <w:t>Definition of customer perceived value</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Customer perceived value is rooted in the service-oriented value theory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{"citationItems":[{"id":"ITEM-1","itemData":{"DOI":"10.1007/s11747-007-0069-6","ISBN":"1174700700696","ISSN":"00920703","abstract":"Discussion of prior article (Vargo &amp; Lusch, 2004).S-D Logic applies to all economic exchanges, not just services. One change is that value is idiosyncratic, experiential, contextual, and meaning laden. (*) S-D Logic is NOT a theory.","author":[{"dropping-particle":"","family":"Vargo","given":"Stephen L.","non-dropping-particle":"","parse-names":false,"suffix":""},{"dropping-particle":"","family":"Lusch","given":"Robert F.","non-dropping-particle":"","parse-names":false,"suffix":""}],"container-title":"Journal of the Academy of Marketing Science","id":"ITEM-1","issue":"1","issued":{"date-parts":[["2008"]]},"page":"1-10","title":"Service-dominant logic: Continuing the evolution","type":"article-journal","volume":"36"},"uris":["http://www.mendeley.com/documents/?uuid=f744caff-854d-47be-a7c5-c5a00c24676c"]}],"mendeley":{"formattedCitation":"(Vargo and Lusch, 2008)","plainTextFormattedCitation":"(Vargo and Lusch, 2008)","previouslyFormattedCitation":"(Vargo and Lusch, 2008)"},"properties":{"noteIndex":0},"schema":"https://github.com/citation-style-language/schema/raw/master/csl-citation.json"}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(Vargo and Lusch, 2008)</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which is the value evaluation of products and services perceived by customers in the process of consumption, that is, the value perspective of customers. Earlier studies suggested that customer value was a balance of perceived gain (perceived quality or equity) and loss (perceived cost by paying price)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{"citationItems":[{"id":"ITEM-1","itemData":{"abstract":"Driven by more demanding customers, global competition, and slow-growth economies and industries, many organi- zations search for new ways to achieve and retain a com- petitive advantage. Past attempts have largely looked internally within the organization for improvement, such as reflected by quality management, reengineering, down- sizing, and restructuring. The next major source for com- petitive advantage likely will come from more outward orientation toward customers, as indicated by the many calls for organizations to compete on superior customer value delivery. Although the reasons for these calls are sound, what are the implications for managing organiza- tions in the next decade and beyond ? This article addresses this question. It presents frameworks for thinking about customer value, customer value learning, and the related skills that managers will need to create and implement superior customer value strategies. We","author":[{"dropping-particle":"","family":"Woodruff","given":"Robert B.","non-dropping-particle":"","parse-names":false,"suffix":""}],"container-title":"Journal of the Academy of Marketing Science","id":"ITEM-1","issue":"2","issued":{"date-parts":[["1997"]]},"page":"139-153","title":"Customer value The next source for competitive advantage.pdf","type":"article-journal","volume":"25"},"uris":["http://www.mendeley.com/documents/?uuid=c72ebd6e-763d-4672-820c-220e502343bd"]}],"mendeley":{"formattedCitation":"(Woodruff, 1997)","plainTextFormattedCitation":"(Woodruff, 1997)","previouslyFormattedCitation":"(Woodruff, 1997)"},"properties":{"noteIndex":0},"schema":"https://github.com/citation-style-language/schema/raw/master/csl-citation.json"}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(Woodruff, 1997)</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Gain included </w:t>
      </w:r>
      <w:r w:rsidR="00C65226">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product value, service value, personnel value and image value</w:t>
      </w:r>
      <w:r w:rsidR="00C65226">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while </w:t>
      </w:r>
      <w:r w:rsidR="00C65226">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total customer cost includes money cost, time cost, physical cost and energy cost</w:t>
      </w:r>
      <w:r w:rsidR="00C65226">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kern w:val="0"/>
          <w:sz w:val="24"/>
          <w:szCs w:val="24"/>
        </w:rPr>
        <w:t>Kotler (2001).</w:t>
      </w:r>
      <w:r w:rsidRPr="00F11D08">
        <w:rPr>
          <w:rFonts w:ascii="Times New Roman" w:eastAsia="Monotype Sorts" w:hAnsi="Times New Roman" w:cs="Times New Roman"/>
          <w:color w:val="000000"/>
          <w:kern w:val="0"/>
          <w:sz w:val="24"/>
          <w:szCs w:val="24"/>
        </w:rPr>
        <w:t xml:space="preserve"> However, the customer value from this perspective failed to distinguish individual preferences and individual differences and was hard to show the dynamic process of customer value, so it was difficult to identify the overall customer value.</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Zeithaml believed that customer value was actually customer perceived value, and defined as “the consumer’s overall assessment of the utility of a product (or service) based on perceptions of what is received and what is given”</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{"citationItems":[{"id":"ITEM-1","itemData":{"DOI":"10.1177/002224298805200302","ISSN":"0022-2429","abstract":"Abstract: Evidence from past research and insights from an exploratory investigation are combined in a conceptual model that defines and relates price, perceived quality, and perceived value. Propositions about the concepts and their relationships are presented, then supported with evidence from the literature. Discussion centers on directions for research and implications for managing price, quality, and value.","author":[{"dropping-particle":"","family":"Zeithaml","given":"Valarie A.","non-dropping-particle":"","parse-names":false,"suffix":""}],"container-title":"Journal of Marketing","id":"ITEM-1","issue":"3","issued":{"date-parts":[["1988"]]},"page":"2-22","title":"Consumer Perceptions of Price, Quality, and Value: A Means-End Model and Synthesis of Evidence","type":"article-journal","volume":"52"},"uris":["http://www.mendeley.com/documents/?uuid=d26e21cb-a054-4232-a2d2-9842b79d0a9c"]}],"mendeley":{"formattedCitation":"(Zeithaml, 1988)","plainTextFormattedCitation":"(Zeithaml, 1988)","previouslyFormattedCitation":"(Zeithaml, 1988)"},"properties":{"noteIndex":0},"schema":"https://github.com/citation-style-language/schema/raw/master/csl-citation.json"}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(Zeithaml, 1988)</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By introducing psychological elements (such as perception, trade-off, evaluation) and economic elements (such as revenue, cost, utility), the overall assessed the customer perceived value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author":[{"dropping-particle":"","family":"Suryadi","given":"Nanang","non-dropping-particle":"","parse-names":false,"suffix":""},{"dropping-particle":"","family":"Suryana","given":"Yuyus","non-dropping-particle":"","parse-names":false,"suffix":""},{"dropping-particle":"","family":"Komaladewi","given":"Rita","non-dropping-particle":"","parse-names":false,"suffix":""},{"dropping-particle":"","family":"Sari","given":"Diana","non-dropping-particle":"","parse-names":false,"suffix":""}],"id":"ITEM-1","issue":"4","issued":{"date-parts":[["2018"]]},"page":"1-9","title":"Consumer , Customer and Perceived Value : Past and Present","type":"article-journal","volume":"17"},"uris":["http://www.mendeley.com/documents/?uuid=d26f6f14-6a41-4533-8188-4f20d657f5e7"]}],"mendeley":{"formattedCitation":"(Suryadi &lt;i&gt;et al.&lt;/i&gt;, 2018)","plainTextFormattedCitation":"(Suryadi et al., 2018)","previouslyFormattedCitation":"(Suryadi &lt;i&gt;et al.&lt;/i&gt;, 2018)"},"properties":{"noteIndex":0},"schema":"https://github.com/citation-style-language/schema/raw/master/csl-citation.json"}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(Suryadi </w:t>
      </w:r>
      <w:r w:rsidRPr="00F11D08">
        <w:rPr>
          <w:rFonts w:ascii="Times New Roman" w:eastAsia="Monotype Sorts" w:hAnsi="Times New Roman" w:cs="Times New Roman"/>
          <w:i/>
          <w:noProof/>
          <w:color w:val="000000"/>
          <w:kern w:val="0"/>
          <w:sz w:val="24"/>
          <w:szCs w:val="24"/>
        </w:rPr>
        <w:t>et al.</w:t>
      </w:r>
      <w:r w:rsidRPr="00F11D08">
        <w:rPr>
          <w:rFonts w:ascii="Times New Roman" w:eastAsia="Monotype Sorts" w:hAnsi="Times New Roman" w:cs="Times New Roman"/>
          <w:noProof/>
          <w:color w:val="000000"/>
          <w:kern w:val="0"/>
          <w:sz w:val="24"/>
          <w:szCs w:val="24"/>
        </w:rPr>
        <w:t>, 2018)</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Gronroos complemented the study of customer value composition. By adding relationship elements to the </w:t>
      </w:r>
      <w:r w:rsidR="00C76D72">
        <w:rPr>
          <w:rFonts w:ascii="Times New Roman" w:eastAsia="Monotype Sorts" w:hAnsi="Times New Roman" w:cs="Times New Roman"/>
          <w:color w:val="000000"/>
          <w:kern w:val="0"/>
          <w:sz w:val="24"/>
          <w:szCs w:val="24"/>
        </w:rPr>
        <w:t xml:space="preserve">definition </w:t>
      </w:r>
      <w:r w:rsidRPr="00F11D08">
        <w:rPr>
          <w:rFonts w:ascii="Times New Roman" w:eastAsia="Monotype Sorts" w:hAnsi="Times New Roman" w:cs="Times New Roman"/>
          <w:color w:val="000000"/>
          <w:kern w:val="0"/>
          <w:sz w:val="24"/>
          <w:szCs w:val="24"/>
        </w:rPr>
        <w:t xml:space="preserve">of customer value, he divided customer value into </w:t>
      </w:r>
      <w:r w:rsidR="00E15DAC">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core value</w:t>
      </w:r>
      <w:r w:rsidR="00E15DAC">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and </w:t>
      </w:r>
      <w:r w:rsidR="00E15DAC">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added value</w:t>
      </w:r>
      <w:r w:rsidR="00E15DAC">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and the added value generated by additional elements in the relationship may strengthen or weaken core value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{"citationItems":[{"id":"ITEM-1","itemData":{"DOI":"10.1080/0267257X.1997.9964482","ISSN":"14721376","abstract":"Marketing from a relational perspective, or relationship marketing, requires that a firm offers more resources and activities than a core product (goods or services) in order to satisfy the long-term value needs of its customers In the present article a value-driven approach to how such long-term needs are fulfilled is discussed. The analysis goes beyond the product concept and develops a resources-and-competencies approach to the market offer. However, a relational approach to marketing can be expected to be successful only if the firm adopts a true relational intent and the customer is in a relational mode. Therefore, the concepts of relational and transactional intent and relational and transactional mode, respectively, are also introduced and discussed. [ABSTRACT FROM AUTHOR]. Copyright of Journal of Marketing Management is the property of Routledge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Abstracts.).","author":[{"dropping-particle":"","family":"Grönroos","given":"Christian","non-dropping-particle":"","parse-names":false,"suffix":""}],"container-title":"Journal of Marketing Management","id":"ITEM-1","issue":"5","issued":{"date-parts":[["1997"]]},"page":"407-419","title":"Value-driven relational marketing: From products to resources and competencies","type":"article-journal","volume":"13"},"uris":["http://www.mendeley.com/documents/?uuid=135f6bf6-462f-4824-866f-4c751f51f8fd"]}],"mendeley":{"formattedCitation":"(Grönroos, 1997)","plainTextFormattedCitation":"(Grönroos, 1997)","previouslyFormattedCitation":"(Grönroos, 1997)"},"properties":{"noteIndex":0},"schema":"https://github.com/citation-style-language/schema/raw/master/csl-citation.json"}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(Grönroos, 1997)</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However, customer value is subjective, and customer values are various under different values, demand motivation and personal preferences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{"citationItems":[{"id":"ITEM-1","itemData":{"DOI":"10.1108/03090569610106626","ISSN":"0309-0566","abstract":"The value concept is a basic constituent of relationship marketing. The ability to provide superior value to customers is a prerequisite when trying to establish and maintain long‐term customer relationships. Stresses the fact that the underlying construct of customer satisfaction is more than a perception of the quality received. What must be taken into account as well is the customer’s need of quality improvements and his willingness to pay for it. From a relationship perspective these aspects are fundamental, since they are both related to the costs of the parties involved. Suggests that a reduction in customer‐perceived costs may be a most recommendable method of providing value to the customer, since, done properly, it can improve the internal cost efficiency as well. It is then possible to establish and maintain mutually profitable customer relationships, which is of prime concern in relationship marketing.","author":[{"dropping-particle":"","family":"Ravald","given":"Annika","non-dropping-particle":"","parse-names":false,"suffix":""},{"dropping-particle":"","family":"Grönroos","given":"Christian","non-dropping-particle":"","parse-names":false,"suffix":""}],"container-title":"European Journal of Marketing","id":"ITEM-1","issue":"2","issued":{"date-parts":[["1996"]]},"page":"19-30","title":"The value concept and relationship marketing","type":"article-journal","volume":"30"},"uris":["http://www.mendeley.com/documents/?uuid=ee49dc14-aa04-47e1-9381-97df309c28bf"]}],"mendeley":{"formattedCitation":"(Ravald and Grönroos, 1996)","plainTextFormattedCitation":"(Ravald and Grönroos, 1996)","previouslyFormattedCitation":"(Ravald and Grönroos, 1996)"},"properties":{"noteIndex":0},"schema":"https://github.com/citation-style-language/schema/raw/master/csl-citation.json"}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(Ravald and Grönroos, 1996)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Holbrook makes a detailed distinction between functional consumption and experiential consumption. The study of the experiential perspective involves four dimensions: experience, entertainment, exhibitionism, and evangelizing. He believe</w:t>
      </w:r>
      <w:r w:rsidR="000B7D17">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 that "customer value </w:t>
      </w:r>
      <w:r w:rsidR="000B7D17">
        <w:rPr>
          <w:rFonts w:ascii="Times New Roman" w:eastAsia="Monotype Sorts" w:hAnsi="Times New Roman" w:cs="Times New Roman"/>
          <w:color w:val="000000"/>
          <w:kern w:val="0"/>
          <w:sz w:val="24"/>
          <w:szCs w:val="24"/>
        </w:rPr>
        <w:t>is</w:t>
      </w:r>
      <w:r w:rsidRPr="00F11D08">
        <w:rPr>
          <w:rFonts w:ascii="Times New Roman" w:eastAsia="Monotype Sorts" w:hAnsi="Times New Roman" w:cs="Times New Roman"/>
          <w:color w:val="000000"/>
          <w:kern w:val="0"/>
          <w:sz w:val="24"/>
          <w:szCs w:val="24"/>
        </w:rPr>
        <w:t xml:space="preserve"> a preference experience of mutual influence" </w:t>
      </w:r>
      <w:bookmarkStart w:id="0" w:name="_Hlk6838343"/>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{"citationItems":[{"id":"ITEM-1","itemData":{"ISBN":"978-0415191920","ISSN":"0415191939","abstract":"As shoppers, what factors influence our decision to purchase an object or service? Why do we chose one product over another? How do we attribute value as part of the shopping experience? The theme of 'serving' the customer and customer satisfaction is central to every formulation of the marketing concept, yet few books attenpt to define and analyse exactly what it is that consumers want. In this provocative collection of essays, Morris Holbrook brings together a team of the top US and European scholars to discuss an issue of great importance to the study of marketing and consumer behaviour. This ground-breaking, interdisciplinary book provides an innovative framework for the study of consumer value which is used to critically examine the nature and type of value that consumers derive from the consumption experience - effiency, excellence, status, esteem, play, aesthetics, ethics, spirituality. Guaranteed to provoke debate and controversy, this is a courageous, individualistic and idiosyncratic book which should appeal to students of marketing, consumer behaviour, cultural studies and consumption studies.","author":[{"dropping-particle":"","family":"Holbrook","given":"Morris B.","non-dropping-particle":"","parse-names":false,"suffix":""}],"container-title":"Taylor&amp;Francis e-Library","edition":"2","id":"ITEM-1","issued":{"date-parts":[["2002"]]},"number-of-pages":"45-58","publisher-place":"London","title":"Consumer Value: A framework for analysis and research","type":"book"},"uris":["http://www.mendeley.com/documents/?uuid=84653f44-af1f-4883-bc62-b1519f3b3c75"]}],"mendeley":{"formattedCitation":"(Holbrook, 2002)","plainTextFormattedCitation":"(Holbrook, 2002)","previouslyFormattedCitation":"(Holbrook, 2002)"},"properties":{"noteIndex":0},"schema":"https://github.com/citation-style-language/schema/raw/master/csl-citation.json"}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(Holbrook, 2002)</w:t>
      </w:r>
      <w:r w:rsidRPr="00F11D08">
        <w:rPr>
          <w:rFonts w:ascii="Times New Roman" w:eastAsia="Monotype Sorts" w:hAnsi="Times New Roman" w:cs="Times New Roman"/>
          <w:color w:val="000000"/>
          <w:kern w:val="0"/>
          <w:sz w:val="24"/>
          <w:szCs w:val="24"/>
        </w:rPr>
        <w:fldChar w:fldCharType="end"/>
      </w:r>
      <w:bookmarkEnd w:id="0"/>
      <w:r w:rsidRPr="00F11D08">
        <w:rPr>
          <w:rFonts w:ascii="Times New Roman" w:eastAsia="Monotype Sorts" w:hAnsi="Times New Roman" w:cs="Times New Roman"/>
          <w:color w:val="000000"/>
          <w:kern w:val="0"/>
          <w:sz w:val="24"/>
          <w:szCs w:val="24"/>
        </w:rPr>
        <w:t xml:space="preserve"> which includes the following aspects: First, value is determined by preference. Second, customer value is interactive, including the interaction between customers and products, services, people, places, events. Third, customer value is relative, including the relativity of scenarios and individual customers. Fourth, customer value is an experience, which includes not only the purchase of products but also the consumption of products and the perception of value in the process of consumption. </w:t>
      </w:r>
    </w:p>
    <w:p w:rsidR="00F11D08" w:rsidRPr="00F11D08" w:rsidRDefault="00B24C95" w:rsidP="00F11D08">
      <w:pPr>
        <w:keepNext/>
        <w:keepLines/>
        <w:numPr>
          <w:ilvl w:val="1"/>
          <w:numId w:val="6"/>
        </w:numPr>
        <w:spacing w:line="360" w:lineRule="auto"/>
        <w:ind w:left="0" w:firstLine="0"/>
        <w:outlineLvl w:val="1"/>
        <w:rPr>
          <w:rFonts w:ascii="Times New Roman" w:eastAsiaTheme="majorEastAsia" w:hAnsi="Times New Roman" w:cs="Times New Roman"/>
          <w:b/>
          <w:bCs/>
          <w:sz w:val="28"/>
          <w:szCs w:val="28"/>
        </w:rPr>
      </w:pPr>
      <w:r w:rsidRPr="00F11D08">
        <w:rPr>
          <w:rFonts w:ascii="Times New Roman" w:eastAsiaTheme="majorEastAsia" w:hAnsi="Times New Roman" w:cs="Times New Roman"/>
          <w:b/>
          <w:bCs/>
          <w:sz w:val="28"/>
          <w:szCs w:val="28"/>
        </w:rPr>
        <w:lastRenderedPageBreak/>
        <w:t xml:space="preserve">The attributes that affecting customer perceived value </w:t>
      </w:r>
    </w:p>
    <w:p w:rsidR="00F11D08" w:rsidRPr="00F11D08" w:rsidRDefault="00B24C95" w:rsidP="00F11D08">
      <w:pPr>
        <w:spacing w:after="100" w:afterAutospacing="1"/>
        <w:rPr>
          <w:rFonts w:ascii="Times New Roman" w:eastAsia="Monotype Sorts" w:hAnsi="Times New Roman" w:cs="Times New Roman"/>
          <w:kern w:val="0"/>
          <w:sz w:val="24"/>
          <w:szCs w:val="24"/>
        </w:rPr>
      </w:pPr>
      <w:r w:rsidRPr="00F11D08">
        <w:rPr>
          <w:rFonts w:ascii="Times New Roman" w:eastAsia="Monotype Sorts" w:hAnsi="Times New Roman" w:cs="Times New Roman" w:hint="eastAsia"/>
          <w:color w:val="000000"/>
          <w:kern w:val="0"/>
          <w:sz w:val="24"/>
          <w:szCs w:val="24"/>
        </w:rPr>
        <w:t>T</w:t>
      </w:r>
      <w:r w:rsidRPr="00F11D08">
        <w:rPr>
          <w:rFonts w:ascii="Times New Roman" w:eastAsia="Monotype Sorts" w:hAnsi="Times New Roman" w:cs="Times New Roman"/>
          <w:color w:val="000000"/>
          <w:kern w:val="0"/>
          <w:sz w:val="24"/>
          <w:szCs w:val="24"/>
        </w:rPr>
        <w:t xml:space="preserve">he attributes identification is the key process to provide the available dimension in perceived value measuring. </w:t>
      </w:r>
      <w:r w:rsidRPr="00F11D08">
        <w:rPr>
          <w:rFonts w:ascii="Times New Roman" w:eastAsia="Monotype Sorts" w:hAnsi="Times New Roman" w:cs="Times New Roman"/>
          <w:kern w:val="0"/>
          <w:sz w:val="24"/>
          <w:szCs w:val="24"/>
        </w:rPr>
        <w:t>The attribute factors of perceived value include quality and price</w:t>
      </w:r>
      <w:r w:rsidRPr="00F11D08">
        <w:rPr>
          <w:rFonts w:ascii="Times New Roman" w:eastAsia="Monotype Sorts" w:hAnsi="Times New Roman" w:cs="Times New Roman"/>
          <w:kern w:val="0"/>
          <w:sz w:val="24"/>
          <w:szCs w:val="24"/>
        </w:rPr>
        <w:fldChar w:fldCharType="begin" w:fldLock="1"/>
      </w:r>
      <w:r w:rsidRPr="00F11D08">
        <w:rPr>
          <w:rFonts w:ascii="Times New Roman" w:eastAsia="Monotype Sorts" w:hAnsi="Times New Roman" w:cs="Times New Roman"/>
          <w:kern w:val="0"/>
          <w:sz w:val="24"/>
          <w:szCs w:val="24"/>
        </w:rPr>
        <w:instrText>ADDIN CSL_CITATION {"citationItems":[{"id":"ITEM-1","itemData":{"author":[{"dropping-particle":"","family":"Heskett","given":"John","non-dropping-particle":"","parse-names":false,"suffix":""}],"container-title":"Aerospace","id":"ITEM-1","issue":"1","issued":{"date-parts":[["2009"]]},"page":"8526-8526","title":"Creating Economic Value by Space Brand System","type":"article-journal","volume":"3"},"uris":["http://www.mendeley.com/documents/?uuid=c8b591ae-d575-4128-8452-f44cf49c21c2"]}],"mendeley":{"formattedCitation":"(Heskett, 2009)","plainTextFormattedCitation":"(Heskett, 2009)","previouslyFormattedCitation":"(Heskett, 2009)"},"properties":{"noteIndex":0},"schema":"https://github.com/citation-style-language/schema/raw/master/csl-citation.json"}</w:instrText>
      </w:r>
      <w:r w:rsidRPr="00F11D08">
        <w:rPr>
          <w:rFonts w:ascii="Times New Roman" w:eastAsia="Monotype Sorts" w:hAnsi="Times New Roman" w:cs="Times New Roman"/>
          <w:kern w:val="0"/>
          <w:sz w:val="24"/>
          <w:szCs w:val="24"/>
        </w:rPr>
        <w:fldChar w:fldCharType="separate"/>
      </w:r>
      <w:r w:rsidRPr="00F11D08">
        <w:rPr>
          <w:rFonts w:ascii="Times New Roman" w:eastAsia="Monotype Sorts" w:hAnsi="Times New Roman" w:cs="Times New Roman"/>
          <w:noProof/>
          <w:kern w:val="0"/>
          <w:sz w:val="24"/>
          <w:szCs w:val="24"/>
        </w:rPr>
        <w:t>(Heskett, 2009)</w:t>
      </w:r>
      <w:r w:rsidRPr="00F11D08">
        <w:rPr>
          <w:rFonts w:ascii="Times New Roman" w:eastAsia="Monotype Sorts" w:hAnsi="Times New Roman" w:cs="Times New Roman"/>
          <w:kern w:val="0"/>
          <w:sz w:val="24"/>
          <w:szCs w:val="24"/>
        </w:rPr>
        <w:fldChar w:fldCharType="end"/>
      </w:r>
      <w:r w:rsidRPr="00F11D08">
        <w:rPr>
          <w:rFonts w:ascii="Times New Roman" w:eastAsia="Monotype Sorts" w:hAnsi="Times New Roman" w:cs="Times New Roman"/>
          <w:kern w:val="0"/>
          <w:sz w:val="24"/>
          <w:szCs w:val="24"/>
        </w:rPr>
        <w:t>,</w:t>
      </w:r>
      <w:r w:rsidRPr="00F11D08">
        <w:rPr>
          <w:rFonts w:ascii="Times New Roman" w:eastAsia="Monotype Sorts" w:hAnsi="Times New Roman" w:cs="Times New Roman"/>
          <w:color w:val="FF0000"/>
          <w:kern w:val="0"/>
          <w:sz w:val="24"/>
          <w:szCs w:val="24"/>
        </w:rPr>
        <w:t xml:space="preserve"> </w:t>
      </w:r>
      <w:r w:rsidRPr="00F11D08">
        <w:rPr>
          <w:rFonts w:ascii="Times New Roman" w:eastAsia="Monotype Sorts" w:hAnsi="Times New Roman" w:cs="Times New Roman"/>
          <w:kern w:val="0"/>
          <w:sz w:val="24"/>
          <w:szCs w:val="24"/>
        </w:rPr>
        <w:t>in which quality covers tangible product quality and intangible service quality (Po-Tsang and Chen, 2010),</w:t>
      </w:r>
      <w:r w:rsidRPr="00F11D08">
        <w:rPr>
          <w:rFonts w:ascii="Times New Roman" w:eastAsia="Monotype Sorts" w:hAnsi="Times New Roman" w:cs="Times New Roman"/>
          <w:color w:val="FF0000"/>
          <w:kern w:val="0"/>
          <w:sz w:val="24"/>
          <w:szCs w:val="24"/>
        </w:rPr>
        <w:t xml:space="preserve"> </w:t>
      </w:r>
      <w:r w:rsidRPr="00F11D08">
        <w:rPr>
          <w:rFonts w:ascii="Times New Roman" w:eastAsia="Monotype Sorts" w:hAnsi="Times New Roman" w:cs="Times New Roman"/>
          <w:kern w:val="0"/>
          <w:sz w:val="24"/>
          <w:szCs w:val="24"/>
        </w:rPr>
        <w:t xml:space="preserve">image and brand, high-level abstract factors (such as emotional value and empirical value). The price can include currency cost and managerial cost, physical strength, etc. Non-monetary costs, including costs and time costs (Kolter, 2003). </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kern w:val="0"/>
          <w:sz w:val="24"/>
          <w:szCs w:val="24"/>
        </w:rPr>
        <w:t xml:space="preserve">Although customer perceived value from the </w:t>
      </w:r>
      <w:r w:rsidR="000139BB">
        <w:rPr>
          <w:rFonts w:ascii="Times New Roman" w:eastAsia="Monotype Sorts" w:hAnsi="Times New Roman" w:cs="Times New Roman"/>
          <w:kern w:val="0"/>
          <w:sz w:val="24"/>
          <w:szCs w:val="24"/>
        </w:rPr>
        <w:t>viewpoint</w:t>
      </w:r>
      <w:r w:rsidRPr="00F11D08">
        <w:rPr>
          <w:rFonts w:ascii="Times New Roman" w:eastAsia="Monotype Sorts" w:hAnsi="Times New Roman" w:cs="Times New Roman"/>
          <w:kern w:val="0"/>
          <w:sz w:val="24"/>
          <w:szCs w:val="24"/>
        </w:rPr>
        <w:t xml:space="preserve"> of gain and loss has been deeply studied, it is difficult to guarantee the reliability of detection because of its single dimension. As perceived value is a kind of subjective cognition, it differs in different customers, different cultural backgrounds and different periods. Therefore, more and more scholars believe that customer perception should be a multi-dimensional model, which is influenced by attributes in many aspects. </w:t>
      </w:r>
      <w:r w:rsidRPr="00F11D08">
        <w:rPr>
          <w:rFonts w:ascii="Times New Roman" w:eastAsia="Monotype Sorts" w:hAnsi="Times New Roman" w:cs="Times New Roman" w:hint="eastAsia"/>
          <w:color w:val="000000"/>
          <w:kern w:val="0"/>
          <w:sz w:val="24"/>
          <w:szCs w:val="24"/>
        </w:rPr>
        <w:t>S</w:t>
      </w:r>
      <w:r w:rsidRPr="00F11D08">
        <w:rPr>
          <w:rFonts w:ascii="Times New Roman" w:eastAsia="Monotype Sorts" w:hAnsi="Times New Roman" w:cs="Times New Roman"/>
          <w:color w:val="000000"/>
          <w:kern w:val="0"/>
          <w:sz w:val="24"/>
          <w:szCs w:val="24"/>
        </w:rPr>
        <w:t>heth and Gross (1991) researched 650 contexts, then established “consumption value and market choices theory”, identified five general types of consumption values, namely “</w:t>
      </w:r>
      <w:r w:rsidRPr="00F11D08">
        <w:rPr>
          <w:rFonts w:ascii="Times New Roman" w:eastAsia="Monotype Sorts" w:hAnsi="Times New Roman" w:cs="Times New Roman" w:hint="eastAsia"/>
          <w:color w:val="000000"/>
          <w:kern w:val="0"/>
          <w:sz w:val="24"/>
          <w:szCs w:val="24"/>
        </w:rPr>
        <w:t>f</w:t>
      </w:r>
      <w:r w:rsidRPr="00F11D08">
        <w:rPr>
          <w:rFonts w:ascii="Times New Roman" w:eastAsia="Monotype Sorts" w:hAnsi="Times New Roman" w:cs="Times New Roman"/>
          <w:color w:val="000000"/>
          <w:kern w:val="0"/>
          <w:sz w:val="24"/>
          <w:szCs w:val="24"/>
        </w:rPr>
        <w:t>unction value</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hint="eastAsia"/>
          <w:color w:val="000000"/>
          <w:kern w:val="0"/>
          <w:sz w:val="24"/>
          <w:szCs w:val="24"/>
        </w:rPr>
        <w:t>e</w:t>
      </w:r>
      <w:r w:rsidRPr="00F11D08">
        <w:rPr>
          <w:rFonts w:ascii="Times New Roman" w:eastAsia="Monotype Sorts" w:hAnsi="Times New Roman" w:cs="Times New Roman"/>
          <w:color w:val="000000"/>
          <w:kern w:val="0"/>
          <w:sz w:val="24"/>
          <w:szCs w:val="24"/>
        </w:rPr>
        <w:t>motional value</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hint="eastAsia"/>
          <w:color w:val="000000"/>
          <w:kern w:val="0"/>
          <w:sz w:val="24"/>
          <w:szCs w:val="24"/>
        </w:rPr>
        <w:t>s</w:t>
      </w:r>
      <w:r w:rsidRPr="00F11D08">
        <w:rPr>
          <w:rFonts w:ascii="Times New Roman" w:eastAsia="Monotype Sorts" w:hAnsi="Times New Roman" w:cs="Times New Roman"/>
          <w:color w:val="000000"/>
          <w:kern w:val="0"/>
          <w:sz w:val="24"/>
          <w:szCs w:val="24"/>
        </w:rPr>
        <w:t>ocial value</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hint="eastAsia"/>
          <w:color w:val="000000"/>
          <w:kern w:val="0"/>
          <w:sz w:val="24"/>
          <w:szCs w:val="24"/>
        </w:rPr>
        <w:t>e</w:t>
      </w:r>
      <w:r w:rsidRPr="00F11D08">
        <w:rPr>
          <w:rFonts w:ascii="Times New Roman" w:eastAsia="Monotype Sorts" w:hAnsi="Times New Roman" w:cs="Times New Roman"/>
          <w:color w:val="000000"/>
          <w:kern w:val="0"/>
          <w:sz w:val="24"/>
          <w:szCs w:val="24"/>
        </w:rPr>
        <w:t xml:space="preserve">pistemic value </w:t>
      </w:r>
      <w:r w:rsidRPr="00F11D08">
        <w:rPr>
          <w:rFonts w:ascii="Times New Roman" w:eastAsia="Monotype Sorts" w:hAnsi="Times New Roman" w:cs="Times New Roman" w:hint="eastAsia"/>
          <w:color w:val="000000"/>
          <w:kern w:val="0"/>
          <w:sz w:val="24"/>
          <w:szCs w:val="24"/>
        </w:rPr>
        <w:t>a</w:t>
      </w:r>
      <w:r w:rsidRPr="00F11D08">
        <w:rPr>
          <w:rFonts w:ascii="Times New Roman" w:eastAsia="Monotype Sorts" w:hAnsi="Times New Roman" w:cs="Times New Roman"/>
          <w:color w:val="000000"/>
          <w:kern w:val="0"/>
          <w:sz w:val="24"/>
          <w:szCs w:val="24"/>
        </w:rPr>
        <w:t xml:space="preserve">nd conditional value”, which was supposed to apply in all markets.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author":[{"dropping-particle":"","family":"Ulaga","given":"Wolfgang","non-dropping-particle":"","parse-names":false,"suffix":""},{"dropping-particle":"","family":"Chacour","given":"Samir","non-dropping-particle":"","parse-names":false,"suffix":""}],"id":"ITEM-1","issued":{"date-parts":[["2001"]]},"page":"525-540","title":"Measuring customer-perceived value in business markets:A preequisite for marketing strategy development and implementation","type":"article-journal","volume":"540"},"uris":["http://www.mendeley.com/documents/?uuid=05db2553-5bb4-4865-bfa1-2d931bc345f5"]}],"mendeley":{"formattedCitation":"(Ulaga and Chacour, 2001)","manualFormatting":"Ulaga and Chacour (2001)","plainTextFormattedCitation":"(Ulaga and Chacour, 2001)","previouslyFormattedCitation":"(Ulaga and Chacour, 2001)"},"properties":{"noteIndex":0},"schema":"https://github.com/citation-style-language/schema/raw/master/csl-citation.json"}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Ulaga and Chacour (2001)</w:t>
      </w:r>
      <w:r w:rsidRPr="00F11D08">
        <w:rPr>
          <w:rFonts w:ascii="Times New Roman" w:eastAsia="Monotype Sorts" w:hAnsi="Times New Roman" w:cs="Times New Roman"/>
          <w:color w:val="000000"/>
          <w:kern w:val="0"/>
          <w:sz w:val="24"/>
          <w:szCs w:val="24"/>
        </w:rPr>
        <w:fldChar w:fldCharType="end"/>
      </w:r>
      <w:r w:rsidR="00045213">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kern w:val="0"/>
          <w:sz w:val="24"/>
          <w:szCs w:val="24"/>
        </w:rPr>
        <w:t xml:space="preserve">through empirical research, customer value was divided into a multi-attribute construct: </w:t>
      </w:r>
      <w:r w:rsidR="00045213">
        <w:rPr>
          <w:rFonts w:ascii="Times New Roman" w:eastAsia="Monotype Sorts" w:hAnsi="Times New Roman" w:cs="Times New Roman"/>
          <w:kern w:val="0"/>
          <w:sz w:val="24"/>
          <w:szCs w:val="24"/>
        </w:rPr>
        <w:t>“</w:t>
      </w:r>
      <w:r w:rsidRPr="00F11D08">
        <w:rPr>
          <w:rFonts w:ascii="Times New Roman" w:eastAsia="Monotype Sorts" w:hAnsi="Times New Roman" w:cs="Times New Roman"/>
          <w:kern w:val="0"/>
          <w:sz w:val="24"/>
          <w:szCs w:val="24"/>
        </w:rPr>
        <w:t>product-related quality, service-related quality, and promotional-related quality</w:t>
      </w:r>
      <w:r w:rsidR="00045213">
        <w:rPr>
          <w:rFonts w:ascii="Times New Roman" w:eastAsia="Monotype Sorts" w:hAnsi="Times New Roman" w:cs="Times New Roman"/>
          <w:kern w:val="0"/>
          <w:sz w:val="24"/>
          <w:szCs w:val="24"/>
        </w:rPr>
        <w:t>”</w:t>
      </w:r>
      <w:r w:rsidRPr="00F11D08">
        <w:rPr>
          <w:rFonts w:ascii="Times New Roman" w:eastAsia="Monotype Sorts" w:hAnsi="Times New Roman" w:cs="Times New Roman"/>
          <w:kern w:val="0"/>
          <w:sz w:val="24"/>
          <w:szCs w:val="24"/>
        </w:rPr>
        <w:t>.</w:t>
      </w:r>
      <w:r w:rsidRPr="00F11D08">
        <w:rPr>
          <w:rFonts w:ascii="Times New Roman" w:eastAsia="Monotype Sorts" w:hAnsi="Times New Roman" w:cs="Times New Roman"/>
          <w:color w:val="FF0000"/>
          <w:kern w:val="0"/>
          <w:sz w:val="24"/>
          <w:szCs w:val="24"/>
        </w:rPr>
        <w:t xml:space="preserve"> </w:t>
      </w:r>
      <w:r w:rsidRPr="00F11D08">
        <w:rPr>
          <w:rFonts w:ascii="Times New Roman" w:eastAsia="Monotype Sorts" w:hAnsi="Times New Roman" w:cs="Times New Roman"/>
          <w:color w:val="000000"/>
          <w:kern w:val="0"/>
          <w:sz w:val="24"/>
          <w:szCs w:val="24"/>
        </w:rPr>
        <w:t>Woodall summarized 90 recent contexts and synthesis of the 18 sub-customer value concepts related to value sources to 3 categories (Woodall, 2003). "The first is performance value, including functional value, material value, practical value, functional value, efficiency value, play value, possession value; the other is psychological value, including aesthetic value, emotional value, spiritual value, epistemic value, logical value; the third is social value, including status, esteem value, ethical value, excellence value, image value".</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According to the previous review, customer perceived value attributes come from many sources, which determines that customer value is a multi-dimensional function. However, the measurement of customer value is closely related to the concept connotation and is affected by uncertain factors such as customer subjectivity, dynamic consumer behavior, and boundary dependence. Moreover, in different types of industrial and commercial products or services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{"citationItems":[{"id":"ITEM-1","itemData":{"DOI":"10.1002/cb","ISBN":"1472-0817","ISSN":"14720817","PMID":"48915667","abstract":"Using adolescent women living and working in Shanghai, as our sample group, we argue that a consequence of a modernizing Peoples Republic of China are the cultural values embodied in consumption are increasingly representing Western consumption narratives. The extreme of this ideal is the consumption of the body through plastic surgery and the construction of an identity reflective of wider societal changes in China. Using an ethno-consumerist methodology and interviewing women in Shanghai, our findings indicated that participants were encouraged to undertake plastic surgery operations by drawing upon traditional Chinese cultural hierarchies, i.e. family and society, and a need to compete in a modernizing society. Plastic surgery was used by participants then to construct a future biography of themselves as the embodiment of a new China: perfect, successful and wealthy.","author":[{"dropping-particle":"","family":"Zboja","given":"James J.","non-dropping-particle":"","parse-names":false,"suffix":""},{"dropping-particle":"","family":"Laird","given":"Mary Dana","non-dropping-particle":"","parse-names":false,"suffix":""},{"dropping-particle":"","family":"Bouchet","given":"Adrien","non-dropping-particle":"","parse-names":false,"suffix":""}],"container-title":"Journal of Consumer Behaviour","id":"ITEM-1","issue":"4","issued":{"date-parts":[["2016"]]},"page":"253-266","title":"The moderating role of consumer entitlement on the relationship of value with customer satisfaction","type":"article-journal","volume":"12"},"uris":["http://www.mendeley.com/documents/?uuid=7f1ff5bc-5d03-467e-8195-0497fd44db6d"]}],"mendeley":{"formattedCitation":"(Zboja, Laird and Bouchet, 2016)","plainTextFormattedCitation":"(Zboja, Laird and Bouchet, 2016)","previouslyFormattedCitation":"(Zboja, Laird and Bouchet, 2016)"},"properties":{"noteIndex":0},"schema":"https://github.com/citation-style-language/schema/raw/master/csl-citation.json"}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(Zboja, Laird and Bouchet, 2016)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the content of perceived value is also significantly different. Therefore, different customer value dimensions and customer value scales were presented in many empirical studies. That was why</w:t>
      </w:r>
      <w:r w:rsidRPr="00F11D08">
        <w:rPr>
          <w:rFonts w:ascii="Times New Roman" w:eastAsia="Monotype Sorts" w:hAnsi="Times New Roman" w:cs="Times New Roman"/>
          <w:color w:val="FF0000"/>
          <w:kern w:val="0"/>
          <w:sz w:val="24"/>
          <w:szCs w:val="24"/>
        </w:rPr>
        <w:t xml:space="preserve"> </w:t>
      </w:r>
      <w:r w:rsidRPr="00F11D08">
        <w:rPr>
          <w:rFonts w:ascii="Times New Roman" w:eastAsia="Monotype Sorts" w:hAnsi="Times New Roman" w:cs="Times New Roman"/>
          <w:color w:val="000000"/>
          <w:kern w:val="0"/>
          <w:sz w:val="24"/>
          <w:szCs w:val="24"/>
        </w:rPr>
        <w:t xml:space="preserve">“value </w:t>
      </w:r>
      <w:r w:rsidR="00455860">
        <w:rPr>
          <w:rFonts w:ascii="Times New Roman" w:eastAsia="Monotype Sorts" w:hAnsi="Times New Roman" w:cs="Times New Roman"/>
          <w:color w:val="000000"/>
          <w:kern w:val="0"/>
          <w:sz w:val="24"/>
          <w:szCs w:val="24"/>
        </w:rPr>
        <w:t>is</w:t>
      </w:r>
      <w:r w:rsidRPr="00F11D08">
        <w:rPr>
          <w:rFonts w:ascii="Times New Roman" w:eastAsia="Monotype Sorts" w:hAnsi="Times New Roman" w:cs="Times New Roman"/>
          <w:color w:val="000000"/>
          <w:kern w:val="0"/>
          <w:sz w:val="24"/>
          <w:szCs w:val="24"/>
        </w:rPr>
        <w:t xml:space="preserve"> always intangible, heterogeneously experienced, co-created and potentially perishable”</w:t>
      </w:r>
      <w:r w:rsidRPr="00F11D08">
        <w:rPr>
          <w:rFonts w:ascii="Times New Roman" w:eastAsia="Monotype Sorts" w:hAnsi="Times New Roman" w:cs="Times New Roman"/>
          <w:kern w:val="0"/>
          <w:sz w:val="24"/>
          <w:szCs w:val="24"/>
        </w:rPr>
        <w:t xml:space="preserve"> </w:t>
      </w:r>
      <w:r w:rsidRPr="00F11D08">
        <w:rPr>
          <w:rFonts w:ascii="Times New Roman" w:eastAsia="Monotype Sorts" w:hAnsi="Times New Roman" w:cs="Times New Roman"/>
          <w:kern w:val="0"/>
          <w:sz w:val="24"/>
          <w:szCs w:val="24"/>
        </w:rPr>
        <w:fldChar w:fldCharType="begin" w:fldLock="1"/>
      </w:r>
      <w:r w:rsidRPr="00F11D08">
        <w:rPr>
          <w:rFonts w:ascii="Times New Roman" w:eastAsia="Monotype Sorts" w:hAnsi="Times New Roman" w:cs="Times New Roman"/>
          <w:kern w:val="0"/>
          <w:sz w:val="24"/>
          <w:szCs w:val="24"/>
        </w:rPr>
        <w:instrText>ADDIN CSL_CITATION {"citationItems":[{"id":"ITEM-1","itemData":{"DOI":"10.1007/s11747-007-0069-6","ISBN":"1174700700696","ISSN":"00920703","abstract":"Discussion of prior article (Vargo &amp; Lusch, 2004).S-D Logic applies to all economic exchanges, not just services. One change is that value is idiosyncratic, experiential, contextual, and meaning laden. (*) S-D Logic is NOT a theory.","author":[{"dropping-particle":"","family":"Vargo","given":"Stephen L.","non-dropping-particle":"","parse-names":false,"suffix":""},{"dropping-particle":"","family":"Lusch","given":"Robert F.","non-dropping-particle":"","parse-names":false,"suffix":""}],"container-title":"Journal of the Academy of Marketing Science","id":"ITEM-1","issue":"1","issued":{"date-parts":[["2008"]]},"page":"1-10","title":"Service-dominant logic: Continuing the evolution","type":"article-journal","volume":"36"},"uris":["http://www.mendeley.com/documents/?uuid=f744caff-854d-47be-a7c5-c5a00c24676c"]}],"mendeley":{"formattedCitation":"(Vargo and Lusch, 2008)","plainTextFormattedCitation":"(Vargo and Lusch, 2008)","previouslyFormattedCitation":"(Vargo and Lusch, 2008)"},"properties":{"noteIndex":0},"schema":"https://github.com/citation-style-language/schema/raw/master/csl-citation.json"}</w:instrText>
      </w:r>
      <w:r w:rsidRPr="00F11D08">
        <w:rPr>
          <w:rFonts w:ascii="Times New Roman" w:eastAsia="Monotype Sorts" w:hAnsi="Times New Roman" w:cs="Times New Roman"/>
          <w:kern w:val="0"/>
          <w:sz w:val="24"/>
          <w:szCs w:val="24"/>
        </w:rPr>
        <w:fldChar w:fldCharType="separate"/>
      </w:r>
      <w:r w:rsidRPr="00F11D08">
        <w:rPr>
          <w:rFonts w:ascii="Times New Roman" w:eastAsia="Monotype Sorts" w:hAnsi="Times New Roman" w:cs="Times New Roman"/>
          <w:noProof/>
          <w:kern w:val="0"/>
          <w:sz w:val="24"/>
          <w:szCs w:val="24"/>
        </w:rPr>
        <w:t>(Vargo and Lusch, 2008)</w:t>
      </w:r>
      <w:r w:rsidRPr="00F11D08">
        <w:rPr>
          <w:rFonts w:ascii="Times New Roman" w:eastAsia="Monotype Sorts" w:hAnsi="Times New Roman" w:cs="Times New Roman"/>
          <w:kern w:val="0"/>
          <w:sz w:val="24"/>
          <w:szCs w:val="24"/>
        </w:rPr>
        <w:fldChar w:fldCharType="end"/>
      </w:r>
      <w:r w:rsidRPr="00F11D08">
        <w:rPr>
          <w:rFonts w:ascii="Times New Roman" w:eastAsia="Monotype Sorts" w:hAnsi="Times New Roman" w:cs="Times New Roman"/>
          <w:color w:val="000000"/>
          <w:kern w:val="0"/>
          <w:sz w:val="24"/>
          <w:szCs w:val="24"/>
        </w:rPr>
        <w:t>.</w:t>
      </w:r>
    </w:p>
    <w:p w:rsidR="00F11D08" w:rsidRPr="00F11D08" w:rsidRDefault="00B24C95" w:rsidP="00F11D08">
      <w:pPr>
        <w:keepNext/>
        <w:keepLines/>
        <w:spacing w:line="360" w:lineRule="auto"/>
        <w:outlineLvl w:val="1"/>
        <w:rPr>
          <w:rFonts w:ascii="Times New Roman" w:eastAsiaTheme="majorEastAsia" w:hAnsi="Times New Roman" w:cs="Times New Roman"/>
          <w:b/>
          <w:bCs/>
          <w:sz w:val="28"/>
          <w:szCs w:val="28"/>
        </w:rPr>
      </w:pPr>
      <w:r w:rsidRPr="00F11D08">
        <w:rPr>
          <w:rFonts w:ascii="Times New Roman" w:eastAsiaTheme="majorEastAsia" w:hAnsi="Times New Roman" w:cs="Times New Roman"/>
          <w:b/>
          <w:bCs/>
          <w:sz w:val="28"/>
          <w:szCs w:val="28"/>
        </w:rPr>
        <w:t>1.3 Measuring methods</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The construction of perceived value scale </w:t>
      </w:r>
      <w:r w:rsidR="003C351C">
        <w:rPr>
          <w:rFonts w:ascii="Times New Roman" w:eastAsia="Monotype Sorts" w:hAnsi="Times New Roman" w:cs="Times New Roman"/>
          <w:color w:val="000000"/>
          <w:kern w:val="0"/>
          <w:sz w:val="24"/>
          <w:szCs w:val="24"/>
        </w:rPr>
        <w:t>is</w:t>
      </w:r>
      <w:r w:rsidRPr="00F11D08">
        <w:rPr>
          <w:rFonts w:ascii="Times New Roman" w:eastAsia="Monotype Sorts" w:hAnsi="Times New Roman" w:cs="Times New Roman"/>
          <w:color w:val="000000"/>
          <w:kern w:val="0"/>
          <w:sz w:val="24"/>
          <w:szCs w:val="24"/>
        </w:rPr>
        <w:t xml:space="preserve"> regarded as one of the most important issues in the marketing literature (Parasuraman, 1997). In terms of measurement methods, the mixed method is used to measure perceived value. The driving factors are </w:t>
      </w:r>
      <w:r w:rsidRPr="00F11D08">
        <w:rPr>
          <w:rFonts w:ascii="Times New Roman" w:eastAsia="Monotype Sorts" w:hAnsi="Times New Roman" w:cs="Times New Roman"/>
          <w:color w:val="000000"/>
          <w:kern w:val="0"/>
          <w:sz w:val="24"/>
          <w:szCs w:val="24"/>
        </w:rPr>
        <w:lastRenderedPageBreak/>
        <w:t xml:space="preserve">identified qualitatively and measured quantitatively. Qualitative research is mainly used to explore attribute factors and determine dimensions. Focus group discussion, in-depth interview and observation method are widely used. </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Quantitative research mainly measures the identified factors. Because consumer perceived value is a multi-dimensional concept, multi-dimensional value result system can explain consumer buying behavior more effectively in order to ensure validity.</w:t>
      </w:r>
      <w:r w:rsidRPr="00F11D08">
        <w:t xml:space="preserve">        </w:t>
      </w:r>
      <w:r w:rsidRPr="00F11D08">
        <w:rPr>
          <w:rFonts w:ascii="Times New Roman" w:eastAsia="Monotype Sorts" w:hAnsi="Times New Roman" w:cs="Times New Roman"/>
          <w:color w:val="000000"/>
          <w:kern w:val="0"/>
          <w:sz w:val="24"/>
          <w:szCs w:val="24"/>
        </w:rPr>
        <w:t>Parasuraman, Zeithaml, and Berry used quantitative research methods to explore the attributes of customer perceived service quality. The research established a 5-dimensional scale (</w:t>
      </w:r>
      <w:r w:rsidR="004E3101">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tangibles, reliability, responsiveness, assurance and empathy</w:t>
      </w:r>
      <w:r w:rsidR="004E3101">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with 22 item instrument called </w:t>
      </w:r>
      <w:r w:rsidRPr="00F11D08">
        <w:rPr>
          <w:rFonts w:ascii="Times New Roman" w:eastAsia="Monotype Sorts" w:hAnsi="Times New Roman" w:cs="Times New Roman"/>
          <w:b/>
          <w:color w:val="000000"/>
          <w:kern w:val="0"/>
          <w:sz w:val="24"/>
          <w:szCs w:val="24"/>
        </w:rPr>
        <w:t>SERVQUAL</w:t>
      </w:r>
      <w:r w:rsidRPr="00F11D08">
        <w:rPr>
          <w:rFonts w:ascii="Times New Roman" w:eastAsia="Monotype Sorts" w:hAnsi="Times New Roman" w:cs="Times New Roman"/>
          <w:color w:val="000000"/>
          <w:kern w:val="0"/>
          <w:sz w:val="24"/>
          <w:szCs w:val="24"/>
        </w:rPr>
        <w:t xml:space="preserve">, in service and retailing enterprises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{"citationItems":[{"id":"ITEM-1","itemData":{"abstract":"This paper describes the development of a 22-item instrument (called SERVQUAL) for assessing customer perceptions of service quality in service and retailing organizations. After a discussion of the conceptualization and operationalization of the service quality construct, the procedures used in constructing and refining a multiple-item scale to measure the construct are described. Evidence of the scale's reliability, factor structure, and validity on the basis of analyzing data from four independent samples is presented next. The paper concludes with a discussion of potential applications of the scale.","author":[{"dropping-particle":"","family":"Parasuraman","given":"A","non-dropping-particle":"","parse-names":false,"suffix":""},{"dropping-particle":"","family":"Zeithaml","given":"Valarie A","non-dropping-particle":"","parse-names":false,"suffix":""},{"dropping-particle":"","family":"Berry","given":"Leonard L","non-dropping-particle":"","parse-names":false,"suffix":""}],"container-title":"Journal of Retailing","id":"ITEM-1","issue":"1","issued":{"date-parts":[["1988"]]},"page":"12","title":"SERVQUALl: A Multiple-Item Scale For Measuring Consumer Perception","type":"article-journal","volume":"64"},"uris":["http://www.mendeley.com/documents/?uuid=db9cc85d-44b1-49c8-862b-54aa839130b9"]}],"mendeley":{"formattedCitation":"(Parasuraman, Zeithaml and Berry, 1988)","plainTextFormattedCitation":"(Parasuraman, Zeithaml and Berry, 1988)","previouslyFormattedCitation":"(Parasuraman, Zeithaml and Berry, 1988)"},"properties":{"noteIndex":0},"schema":"https://github.com/citation-style-language/schema/raw/master/csl-citation.json"}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(Parasuraman</w:t>
      </w:r>
      <w:r w:rsidR="008F288D">
        <w:rPr>
          <w:rFonts w:ascii="Times New Roman" w:eastAsia="Monotype Sorts" w:hAnsi="Times New Roman" w:cs="Times New Roman"/>
          <w:noProof/>
          <w:color w:val="000000"/>
          <w:kern w:val="0"/>
          <w:sz w:val="24"/>
          <w:szCs w:val="24"/>
        </w:rPr>
        <w:t xml:space="preserve"> et al.,</w:t>
      </w:r>
      <w:r w:rsidRPr="00F11D08">
        <w:rPr>
          <w:rFonts w:ascii="Times New Roman" w:eastAsia="Monotype Sorts" w:hAnsi="Times New Roman" w:cs="Times New Roman"/>
          <w:noProof/>
          <w:color w:val="000000"/>
          <w:kern w:val="0"/>
          <w:sz w:val="24"/>
          <w:szCs w:val="24"/>
        </w:rPr>
        <w:t>1988)</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hint="eastAsia"/>
          <w:color w:val="000000"/>
          <w:kern w:val="0"/>
          <w:sz w:val="24"/>
          <w:szCs w:val="24"/>
        </w:rPr>
        <w:t xml:space="preserve"> </w:t>
      </w:r>
      <w:r w:rsidR="000A61BE">
        <w:rPr>
          <w:rFonts w:ascii="Times New Roman" w:eastAsia="Monotype Sorts" w:hAnsi="Times New Roman" w:cs="Times New Roman"/>
          <w:color w:val="000000"/>
          <w:kern w:val="0"/>
          <w:sz w:val="24"/>
          <w:szCs w:val="24"/>
        </w:rPr>
        <w:t>On account</w:t>
      </w:r>
      <w:r w:rsidRPr="00F11D08">
        <w:rPr>
          <w:rFonts w:ascii="Times New Roman" w:eastAsia="Monotype Sorts" w:hAnsi="Times New Roman" w:cs="Times New Roman"/>
          <w:color w:val="000000"/>
          <w:kern w:val="0"/>
          <w:sz w:val="24"/>
          <w:szCs w:val="24"/>
        </w:rPr>
        <w:t xml:space="preserve"> of the good reliability and validity</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 it has become one of the representative achievements in measuring service quality. However, Fick </w:t>
      </w:r>
      <w:r w:rsidR="00AA543F">
        <w:rPr>
          <w:rFonts w:ascii="Times New Roman" w:eastAsia="Monotype Sorts" w:hAnsi="Times New Roman" w:cs="Times New Roman"/>
          <w:color w:val="000000"/>
          <w:kern w:val="0"/>
          <w:sz w:val="24"/>
          <w:szCs w:val="24"/>
        </w:rPr>
        <w:t>&amp;</w:t>
      </w:r>
      <w:r w:rsidRPr="00F11D08">
        <w:rPr>
          <w:rFonts w:ascii="Times New Roman" w:eastAsia="Monotype Sorts" w:hAnsi="Times New Roman" w:cs="Times New Roman"/>
          <w:color w:val="000000"/>
          <w:kern w:val="0"/>
          <w:sz w:val="24"/>
          <w:szCs w:val="24"/>
        </w:rPr>
        <w:t xml:space="preserve"> Ritchie (1991) debated that SERVQUAL didn’t reflect the overall quality of “service experience” as neglecting affective and holistic factors.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{"citationItems":[{"id":"ITEM-1","itemData":{"abstract":"Driven by more demanding customers, global competition, and slow-growth economies and industries, many organi- zations search for new ways to achieve and retain a com- petitive advantage. Past attempts have largely looked internally within the organization for improvement, such as reflected by quality management, reengineering, down- sizing, and restructuring. The next major source for com- petitive advantage likely will come from more outward orientation toward customers, as indicated by the many calls for organizations to compete on superior customer value delivery. Although the reasons for these calls are sound, what are the implications for managing organiza- tions in the next decade and beyond ? This article addresses this question. It presents frameworks for thinking about customer value, customer value learning, and the related skills that managers will need to create and implement superior customer value strategies. We","author":[{"dropping-particle":"","family":"Woodruff","given":"Robert B.","non-dropping-particle":"","parse-names":false,"suffix":""}],"container-title":"Journal of the Academy of Marketing Science","id":"ITEM-1","issue":"2","issued":{"date-parts":[["1997"]]},"page":"139-153","title":"Customer value The next source for competitive advantage.pdf","type":"article-journal","volume":"25"},"uris":["http://www.mendeley.com/documents/?uuid=c72ebd6e-763d-4672-820c-220e502343bd"]}],"mendeley":{"formattedCitation":"(Woodruff, 1997)","manualFormatting":"Woodruff (1997)","plainTextFormattedCitation":"(Woodruff, 1997)","previouslyFormattedCitation":"(Woodruff, 1997)"},"properties":{"noteIndex":0},"schema":"https://github.com/citation-style-language/schema/raw/master/csl-citation.json"}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Woodruff (1997)</w:t>
      </w:r>
      <w:r w:rsidRPr="00F11D08">
        <w:rPr>
          <w:rFonts w:ascii="Times New Roman" w:eastAsia="Monotype Sorts" w:hAnsi="Times New Roman" w:cs="Times New Roman"/>
          <w:color w:val="000000"/>
          <w:kern w:val="0"/>
          <w:sz w:val="24"/>
          <w:szCs w:val="24"/>
        </w:rPr>
        <w:fldChar w:fldCharType="end"/>
      </w:r>
      <w:r w:rsidRPr="00F11D08">
        <w:rPr>
          <w:rFonts w:ascii="Arial" w:hAnsi="Arial" w:cs="Arial"/>
          <w:color w:val="4A90E2"/>
          <w:szCs w:val="21"/>
          <w:shd w:val="clear" w:color="auto" w:fill="F7F8FA"/>
        </w:rPr>
        <w:t xml:space="preserve"> </w:t>
      </w:r>
      <w:proofErr w:type="spellStart"/>
      <w:r w:rsidRPr="00F11D08">
        <w:rPr>
          <w:rFonts w:ascii="Times New Roman" w:eastAsia="Monotype Sorts" w:hAnsi="Times New Roman" w:cs="Times New Roman"/>
          <w:color w:val="000000"/>
          <w:kern w:val="0"/>
          <w:sz w:val="24"/>
          <w:szCs w:val="24"/>
        </w:rPr>
        <w:t>hold</w:t>
      </w:r>
      <w:r w:rsidR="006D7EE6">
        <w:rPr>
          <w:rFonts w:ascii="Times New Roman" w:eastAsia="Monotype Sorts" w:hAnsi="Times New Roman" w:cs="Times New Roman"/>
          <w:color w:val="000000"/>
          <w:kern w:val="0"/>
          <w:sz w:val="24"/>
          <w:szCs w:val="24"/>
        </w:rPr>
        <w:t>ed</w:t>
      </w:r>
      <w:proofErr w:type="spellEnd"/>
      <w:r w:rsidRPr="00F11D08">
        <w:rPr>
          <w:rFonts w:ascii="Times New Roman" w:eastAsia="Monotype Sorts" w:hAnsi="Times New Roman" w:cs="Times New Roman"/>
          <w:color w:val="000000"/>
          <w:kern w:val="0"/>
          <w:sz w:val="24"/>
          <w:szCs w:val="24"/>
        </w:rPr>
        <w:t xml:space="preserve"> that there was </w:t>
      </w:r>
      <w:r w:rsidRPr="00F11D08">
        <w:rPr>
          <w:rFonts w:ascii="Times New Roman" w:eastAsia="Monotype Sorts" w:hAnsi="Times New Roman" w:cs="Times New Roman"/>
          <w:b/>
          <w:color w:val="000000"/>
          <w:kern w:val="0"/>
          <w:sz w:val="24"/>
          <w:szCs w:val="24"/>
        </w:rPr>
        <w:t>a hierarchical system</w:t>
      </w:r>
      <w:r w:rsidRPr="00F11D08">
        <w:rPr>
          <w:rFonts w:ascii="Times New Roman" w:eastAsia="Monotype Sorts" w:hAnsi="Times New Roman" w:cs="Times New Roman"/>
          <w:color w:val="000000"/>
          <w:kern w:val="0"/>
          <w:sz w:val="24"/>
          <w:szCs w:val="24"/>
        </w:rPr>
        <w:t xml:space="preserve"> of consumer value which constructed a “attributes, consequences, and goals” structure from bottom to top, in which each hierarchy contained several dimensions. When the environment or industry changed, the variables of customer value hierarchy would also change. Holbrook (1999) discussed value dimension from another angle of view, he put forward a </w:t>
      </w:r>
      <w:r w:rsidRPr="00F11D08">
        <w:rPr>
          <w:rFonts w:ascii="Times New Roman" w:eastAsia="Monotype Sorts" w:hAnsi="Times New Roman" w:cs="Times New Roman"/>
          <w:b/>
          <w:color w:val="000000"/>
          <w:kern w:val="0"/>
          <w:sz w:val="24"/>
          <w:szCs w:val="24"/>
        </w:rPr>
        <w:t>typology</w:t>
      </w:r>
      <w:r w:rsidRPr="00F11D08">
        <w:rPr>
          <w:rFonts w:ascii="Times New Roman" w:eastAsia="Monotype Sorts" w:hAnsi="Times New Roman" w:cs="Times New Roman"/>
          <w:color w:val="000000"/>
          <w:kern w:val="0"/>
          <w:sz w:val="24"/>
          <w:szCs w:val="24"/>
        </w:rPr>
        <w:t xml:space="preserve"> of perceived value based on 3-dimensions, which are “self-oriented vs. other-oriented, active vs. reactive, and extrinsic vs. intrinsic”.</w:t>
      </w:r>
      <w:r w:rsidRPr="00F11D08">
        <w:rPr>
          <w:rFonts w:hint="eastAsia"/>
        </w:rPr>
        <w:t xml:space="preserve"> </w:t>
      </w:r>
      <w:r w:rsidRPr="00F11D08">
        <w:rPr>
          <w:rFonts w:ascii="Times New Roman" w:eastAsia="Monotype Sorts" w:hAnsi="Times New Roman" w:cs="Times New Roman"/>
          <w:color w:val="000000"/>
          <w:kern w:val="0"/>
          <w:sz w:val="24"/>
          <w:szCs w:val="24"/>
        </w:rPr>
        <w:t xml:space="preserve">Ulaga and Chacour developed a </w:t>
      </w:r>
      <w:r w:rsidRPr="00F11D08">
        <w:rPr>
          <w:rFonts w:ascii="Times New Roman" w:eastAsia="Monotype Sorts" w:hAnsi="Times New Roman" w:cs="Times New Roman"/>
          <w:b/>
          <w:color w:val="000000"/>
          <w:kern w:val="0"/>
          <w:sz w:val="24"/>
          <w:szCs w:val="24"/>
        </w:rPr>
        <w:t xml:space="preserve">CPV </w:t>
      </w:r>
      <w:r w:rsidRPr="00F11D08">
        <w:rPr>
          <w:rFonts w:ascii="Times New Roman" w:eastAsia="Monotype Sorts" w:hAnsi="Times New Roman" w:cs="Times New Roman"/>
          <w:color w:val="000000"/>
          <w:kern w:val="0"/>
          <w:sz w:val="24"/>
          <w:szCs w:val="24"/>
        </w:rPr>
        <w:t>structure method, identifying 8 factors and giving them different weights for scoring, connecting the scores of each dimension to form different octagons through driver profiles, and finally getting the total scores intuitively (Ulaga and Chacour, 2001). Amini, Falk, and Schmitt use</w:t>
      </w:r>
      <w:r w:rsidR="006D7EE6">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 CPV structure method to evaluate the effectiveness and reliability of this method from two-time points before and after the purchase of durable goods value (Amini, Falk and Schmitt, 2014).</w:t>
      </w:r>
      <w:r w:rsidRPr="00F11D08">
        <w:rPr>
          <w:rFonts w:ascii="Times New Roman" w:eastAsia="Monotype Sorts" w:hAnsi="Times New Roman" w:cs="Times New Roman" w:hint="eastAsia"/>
          <w:color w:val="000000"/>
          <w:kern w:val="0"/>
          <w:sz w:val="24"/>
          <w:szCs w:val="24"/>
        </w:rPr>
        <w:t xml:space="preserve"> S</w:t>
      </w:r>
      <w:r w:rsidRPr="00F11D08">
        <w:rPr>
          <w:rFonts w:ascii="Times New Roman" w:eastAsia="Monotype Sorts" w:hAnsi="Times New Roman" w:cs="Times New Roman"/>
          <w:color w:val="000000"/>
          <w:kern w:val="0"/>
          <w:sz w:val="24"/>
          <w:szCs w:val="24"/>
        </w:rPr>
        <w:t xml:space="preserve">weeney applicated the </w:t>
      </w:r>
      <w:r w:rsidRPr="00F11D08">
        <w:rPr>
          <w:rFonts w:ascii="Times New Roman" w:eastAsia="Monotype Sorts" w:hAnsi="Times New Roman" w:cs="Times New Roman" w:hint="eastAsia"/>
          <w:color w:val="000000"/>
          <w:kern w:val="0"/>
          <w:sz w:val="24"/>
          <w:szCs w:val="24"/>
        </w:rPr>
        <w:t>e</w:t>
      </w:r>
      <w:r w:rsidRPr="00F11D08">
        <w:rPr>
          <w:rFonts w:ascii="Times New Roman" w:eastAsia="Monotype Sorts" w:hAnsi="Times New Roman" w:cs="Times New Roman"/>
          <w:color w:val="000000"/>
          <w:kern w:val="0"/>
          <w:sz w:val="24"/>
          <w:szCs w:val="24"/>
        </w:rPr>
        <w:t xml:space="preserve">xploratory factor analysis and formulated the famous 19-item </w:t>
      </w:r>
      <w:bookmarkStart w:id="1" w:name="_Hlk6732782"/>
      <w:r w:rsidRPr="00F11D08">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b/>
          <w:color w:val="000000"/>
          <w:kern w:val="0"/>
          <w:sz w:val="24"/>
          <w:szCs w:val="24"/>
        </w:rPr>
        <w:t>PERVAL</w:t>
      </w:r>
      <w:r w:rsidRPr="00F11D08">
        <w:rPr>
          <w:rFonts w:ascii="Times New Roman" w:eastAsia="Monotype Sorts" w:hAnsi="Times New Roman" w:cs="Times New Roman"/>
          <w:color w:val="000000"/>
          <w:kern w:val="0"/>
          <w:sz w:val="24"/>
          <w:szCs w:val="24"/>
        </w:rPr>
        <w:t>” scale,</w:t>
      </w:r>
      <w:bookmarkEnd w:id="1"/>
      <w:r w:rsidRPr="00F11D08">
        <w:rPr>
          <w:rFonts w:ascii="Times New Roman" w:eastAsia="Monotype Sorts" w:hAnsi="Times New Roman" w:cs="Times New Roman"/>
          <w:color w:val="000000"/>
          <w:kern w:val="0"/>
          <w:sz w:val="24"/>
          <w:szCs w:val="24"/>
        </w:rPr>
        <w:t xml:space="preserve"> which was abstracted to 4 dimensions (</w:t>
      </w:r>
      <w:r w:rsidR="00AA543F">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quality, Emotional, Price, and Social</w:t>
      </w:r>
      <w:r w:rsidR="00AA543F">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{"citationItems":[{"id":"ITEM-1","itemData":{"DOI":"10.1007/11753810_75","abstract":"This paper investigates the effect of mobile payment on the adoption and use of traditional payment instruments such as cash, checks, and credit, debit and prepaid cards at the point of sale (POS). Data are from a 2012 representative survey on consumer payment choice in the United States. Using discrete-choice random utility models to simulate consumer behavior, the estimation provides two major findings. First, mobile payment does not replace physical payment cards, but is likely to substitute for paper-based payment methods such as cash and checks at the adoption stage. Second, mobile payment does not statistically significantly influence the choice of payment means at the POS in terms of usage. However, there is suggestive evidence that it is complementary to card payments and a substitute for paper-based payment instruments. The findings highlight the potential social welfare gains of mobile payment and provide key insights into challenging issues for the private industry sector. This paper furthermore offers novel evidence on the impact of mobile payment on the use and adoption of existing payment instruments and contributes to the literature on consumer payment choice.","author":[{"dropping-particle":"","family":"Sweeney","given":"Jillian C.","non-dropping-particle":"","parse-names":false,"suffix":""},{"dropping-particle":"","family":"Soutar","given":"Geoffrey N.","non-dropping-particle":"","parse-names":false,"suffix":""}],"container-title":"Journal of Retailing","id":"ITEM-1","issued":{"date-parts":[["2001"]]},"page":"904-915","title":"Consumer perceived value the development of a multiple item scale","type":"article-journal","volume":"77"},"uris":["http://www.mendeley.com/documents/?uuid=659028ee-243f-4430-a578-c04eb6c1c5c3"]}],"mendeley":{"formattedCitation":"(Sweeney and Soutar, 2001)","plainTextFormattedCitation":"(Sweeney and Soutar, 2001)","previouslyFormattedCitation":"(Sweeney and Soutar, 2001)"},"properties":{"noteIndex":0},"schema":"https://github.com/citation-style-language/schema/raw/master/csl-citation.json"}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(Sweeney and Soutar, 2001)</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However, the scale only evaluates the value of consumer durables and is not applicable to service products, and only measures the customer value of a post-purchase situation without considering the whole consumption behavior cycle</w:t>
      </w:r>
      <w:r w:rsidRPr="00F11D08">
        <w:rPr>
          <w:rFonts w:ascii="Times New Roman" w:eastAsia="Monotype Sorts" w:hAnsi="Times New Roman" w:cs="Times New Roman" w:hint="eastAsia"/>
          <w:color w:val="000000"/>
          <w:kern w:val="0"/>
          <w:sz w:val="24"/>
          <w:szCs w:val="24"/>
        </w:rPr>
        <w:t>.</w:t>
      </w:r>
    </w:p>
    <w:p w:rsidR="00F11D08" w:rsidRPr="00F11D08" w:rsidRDefault="00B24C95" w:rsidP="00F11D08">
      <w:pPr>
        <w:keepNext/>
        <w:keepLines/>
        <w:spacing w:before="120" w:after="120" w:line="360" w:lineRule="auto"/>
        <w:outlineLvl w:val="0"/>
        <w:rPr>
          <w:rFonts w:ascii="Times New Roman" w:hAnsi="Times New Roman" w:cs="Times New Roman"/>
          <w:b/>
          <w:bCs/>
          <w:kern w:val="44"/>
          <w:sz w:val="30"/>
          <w:szCs w:val="30"/>
        </w:rPr>
      </w:pPr>
      <w:r w:rsidRPr="00F11D08">
        <w:rPr>
          <w:rFonts w:ascii="Times New Roman" w:hAnsi="Times New Roman" w:cs="Times New Roman"/>
          <w:b/>
          <w:bCs/>
          <w:kern w:val="44"/>
          <w:sz w:val="30"/>
          <w:szCs w:val="30"/>
        </w:rPr>
        <w:t>2.Customer perceived value in cultural heritage tourism</w:t>
      </w:r>
    </w:p>
    <w:p w:rsidR="00F11D08" w:rsidRPr="00F11D08" w:rsidRDefault="00B24C95" w:rsidP="00F11D08">
      <w:pPr>
        <w:keepNext/>
        <w:keepLines/>
        <w:spacing w:line="360" w:lineRule="auto"/>
        <w:outlineLvl w:val="1"/>
        <w:rPr>
          <w:rFonts w:ascii="Times New Roman" w:eastAsiaTheme="majorEastAsia" w:hAnsi="Times New Roman" w:cs="Times New Roman"/>
          <w:b/>
          <w:bCs/>
          <w:sz w:val="28"/>
          <w:szCs w:val="28"/>
        </w:rPr>
      </w:pPr>
      <w:r w:rsidRPr="00F11D08">
        <w:rPr>
          <w:rFonts w:ascii="Times New Roman" w:eastAsiaTheme="majorEastAsia" w:hAnsi="Times New Roman" w:cs="Times New Roman" w:hint="eastAsia"/>
          <w:b/>
          <w:bCs/>
          <w:sz w:val="28"/>
          <w:szCs w:val="28"/>
        </w:rPr>
        <w:t>2</w:t>
      </w:r>
      <w:r w:rsidRPr="00F11D08">
        <w:rPr>
          <w:rFonts w:ascii="Times New Roman" w:eastAsiaTheme="majorEastAsia" w:hAnsi="Times New Roman" w:cs="Times New Roman"/>
          <w:b/>
          <w:bCs/>
          <w:sz w:val="28"/>
          <w:szCs w:val="28"/>
        </w:rPr>
        <w:t>.1 Perceived value in tourism</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Customer perceived value in tourism is also based on the gain-loss theory</w:t>
      </w:r>
      <w:r w:rsidR="00124D5B" w:rsidRPr="00124D5B">
        <w:rPr>
          <w:rFonts w:ascii="Times New Roman" w:eastAsia="Monotype Sorts" w:hAnsi="Times New Roman" w:cs="Times New Roman"/>
          <w:kern w:val="0"/>
          <w:sz w:val="24"/>
          <w:szCs w:val="24"/>
        </w:rPr>
        <w:t xml:space="preserve"> </w:t>
      </w:r>
      <w:r w:rsidR="00124D5B">
        <w:rPr>
          <w:rFonts w:ascii="Times New Roman" w:eastAsia="Monotype Sorts" w:hAnsi="Times New Roman" w:cs="Times New Roman"/>
          <w:kern w:val="0"/>
          <w:sz w:val="24"/>
          <w:szCs w:val="24"/>
        </w:rPr>
        <w:t>(</w:t>
      </w:r>
      <w:r w:rsidR="00124D5B" w:rsidRPr="00124D5B">
        <w:rPr>
          <w:rFonts w:ascii="Times New Roman" w:eastAsia="Monotype Sorts" w:hAnsi="Times New Roman" w:cs="Times New Roman"/>
          <w:color w:val="000000"/>
          <w:kern w:val="0"/>
          <w:sz w:val="24"/>
          <w:szCs w:val="24"/>
        </w:rPr>
        <w:t>Kotler</w:t>
      </w:r>
      <w:r w:rsidR="00124D5B">
        <w:rPr>
          <w:rFonts w:ascii="Times New Roman" w:eastAsia="Monotype Sorts" w:hAnsi="Times New Roman" w:cs="Times New Roman"/>
          <w:color w:val="000000"/>
          <w:kern w:val="0"/>
          <w:sz w:val="24"/>
          <w:szCs w:val="24"/>
        </w:rPr>
        <w:t>,</w:t>
      </w:r>
      <w:r w:rsidR="00124D5B">
        <w:rPr>
          <w:rFonts w:ascii="Times New Roman" w:eastAsia="Monotype Sorts" w:hAnsi="Times New Roman" w:cs="Times New Roman" w:hint="eastAsia"/>
          <w:color w:val="000000"/>
          <w:kern w:val="0"/>
          <w:sz w:val="24"/>
          <w:szCs w:val="24"/>
        </w:rPr>
        <w:t>2</w:t>
      </w:r>
      <w:r w:rsidR="00124D5B" w:rsidRPr="00124D5B">
        <w:rPr>
          <w:rFonts w:ascii="Times New Roman" w:eastAsia="Monotype Sorts" w:hAnsi="Times New Roman" w:cs="Times New Roman"/>
          <w:color w:val="000000"/>
          <w:kern w:val="0"/>
          <w:sz w:val="24"/>
          <w:szCs w:val="24"/>
        </w:rPr>
        <w:t>001)</w:t>
      </w:r>
      <w:r w:rsidRPr="00F11D08">
        <w:rPr>
          <w:rFonts w:ascii="Times New Roman" w:eastAsia="Monotype Sorts" w:hAnsi="Times New Roman" w:cs="Times New Roman"/>
          <w:color w:val="000000"/>
          <w:kern w:val="0"/>
          <w:sz w:val="24"/>
          <w:szCs w:val="24"/>
        </w:rPr>
        <w:t>. Although many scholars believe</w:t>
      </w:r>
      <w:r w:rsidR="005312DC">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 that customer value is a kind of cognitive evaluation, most of the specific measurements</w:t>
      </w:r>
      <w:r w:rsidR="005312DC">
        <w:rPr>
          <w:rFonts w:ascii="Times New Roman" w:eastAsia="Monotype Sorts" w:hAnsi="Times New Roman" w:cs="Times New Roman"/>
          <w:color w:val="000000"/>
          <w:kern w:val="0"/>
          <w:sz w:val="24"/>
          <w:szCs w:val="24"/>
        </w:rPr>
        <w:t xml:space="preserve"> were </w:t>
      </w:r>
      <w:r w:rsidRPr="00F11D08">
        <w:rPr>
          <w:rFonts w:ascii="Times New Roman" w:eastAsia="Monotype Sorts" w:hAnsi="Times New Roman" w:cs="Times New Roman"/>
          <w:color w:val="000000"/>
          <w:kern w:val="0"/>
          <w:sz w:val="24"/>
          <w:szCs w:val="24"/>
        </w:rPr>
        <w:t xml:space="preserve">based on the theory of gain and loss. Most of the concepts and theories cited </w:t>
      </w:r>
      <w:r w:rsidR="005312DC">
        <w:rPr>
          <w:rFonts w:ascii="Times New Roman" w:eastAsia="Monotype Sorts" w:hAnsi="Times New Roman" w:cs="Times New Roman"/>
          <w:color w:val="000000"/>
          <w:kern w:val="0"/>
          <w:sz w:val="24"/>
          <w:szCs w:val="24"/>
        </w:rPr>
        <w:t>were</w:t>
      </w:r>
      <w:r w:rsidRPr="00F11D08">
        <w:rPr>
          <w:rFonts w:ascii="Times New Roman" w:eastAsia="Monotype Sorts" w:hAnsi="Times New Roman" w:cs="Times New Roman"/>
          <w:color w:val="000000"/>
          <w:kern w:val="0"/>
          <w:sz w:val="24"/>
          <w:szCs w:val="24"/>
        </w:rPr>
        <w:t xml:space="preserve"> based on the overall utility of customer value, such as Zeithaml’s theory. Because of the experiential consumption characteristics of tourism products, researchers also focus</w:t>
      </w:r>
      <w:r w:rsidR="00253DA7">
        <w:rPr>
          <w:rFonts w:ascii="Times New Roman" w:eastAsia="Monotype Sorts" w:hAnsi="Times New Roman" w:cs="Times New Roman"/>
          <w:color w:val="000000"/>
          <w:kern w:val="0"/>
          <w:sz w:val="24"/>
          <w:szCs w:val="24"/>
        </w:rPr>
        <w:t>ed</w:t>
      </w:r>
      <w:r w:rsidRPr="00F11D08">
        <w:rPr>
          <w:rFonts w:ascii="Times New Roman" w:eastAsia="Monotype Sorts" w:hAnsi="Times New Roman" w:cs="Times New Roman"/>
          <w:color w:val="000000"/>
          <w:kern w:val="0"/>
          <w:sz w:val="24"/>
          <w:szCs w:val="24"/>
        </w:rPr>
        <w:t xml:space="preserve"> on tourism preference and service </w:t>
      </w:r>
      <w:r w:rsidRPr="00F11D08">
        <w:rPr>
          <w:rFonts w:ascii="Times New Roman" w:eastAsia="Monotype Sorts" w:hAnsi="Times New Roman" w:cs="Times New Roman"/>
          <w:color w:val="000000"/>
          <w:kern w:val="0"/>
          <w:sz w:val="24"/>
          <w:szCs w:val="24"/>
        </w:rPr>
        <w:lastRenderedPageBreak/>
        <w:t xml:space="preserve">experience, such as using Holbrook’s concept of “customer preference experience”. </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Tourist perceived value </w:t>
      </w:r>
      <w:r w:rsidR="00253DA7">
        <w:rPr>
          <w:rFonts w:ascii="Times New Roman" w:eastAsia="Monotype Sorts" w:hAnsi="Times New Roman" w:cs="Times New Roman"/>
          <w:color w:val="000000"/>
          <w:kern w:val="0"/>
          <w:sz w:val="24"/>
          <w:szCs w:val="24"/>
        </w:rPr>
        <w:t>was</w:t>
      </w:r>
      <w:r w:rsidRPr="00F11D08">
        <w:rPr>
          <w:rFonts w:ascii="Times New Roman" w:eastAsia="Monotype Sorts" w:hAnsi="Times New Roman" w:cs="Times New Roman"/>
          <w:color w:val="000000"/>
          <w:kern w:val="0"/>
          <w:sz w:val="24"/>
          <w:szCs w:val="24"/>
        </w:rPr>
        <w:t xml:space="preserve"> an important factor in forming destination image. Demographic composition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10.20867/thm.24.1.1","ISSN":"13307533","author":[{"dropping-particle":"","family":"Lin","given":"Li-Pin","non-dropping-particle":"","parse-names":false,"suffix":""},{"dropping-particle":"","family":"Huang","given":"Shu-Chun","non-dropping-particle":"","parse-names":false,"suffix":""}],"container-title":"Tourism and hospitality management","id":"ITEM-1","issue":"1","issued":{"date-parts":[["2018"]]},"page":"1-18","title":"Modeling Chinese Post-90S’ Tourism Loyalty To the Ex-Rival State Using the Perceived Value Approach","type":"article-journal","volume":"24"},"uris":["http://www.mendeley.com/documents/?uuid=200d3a12-a32f-4336-b3f0-cfd29ec8be5e"]}],"mendeley":{"formattedCitation":"(Lin and Huang, 2018)","manualFormatting":"(Lin and Huang, 2018","plainTextFormattedCitation":"(Lin and Huang, 2018)","previouslyFormattedCitation":"(Lin and Huang, 2018)"},"properties":{"noteIndex":0},"schema":"https://github.com/citation-style-language/schema/raw/master/csl-citation.json"}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(Lin and Huang, 2018</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 cultural context, purchasing media and distribution channels ha</w:t>
      </w:r>
      <w:r w:rsidR="00B0486E">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 an impact on the overall perception of Tourism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{"citationItems":[{"id":"ITEM-1","itemData":{"DOI":"10.1177/0047287514535844","ISSN":"15526763","abstract":"The purpose of this research is to compare the perceptions of Spanish and British tourists in the formation of the overall perceived value of the purchase decision-making process for a hotel stay. Comparison is made between two key tourism distribution channels: offline, via a travel agency; and online, via the Internet. The sample comprised 600 tourists. Of these, 300 (150 Spanish and 150 British) had purchased hotel accommodation for their last holiday via an offline travel agency, and the other 300 (again, 150 Spanish and 150 British) had done so via the Internet. Given that the two countries differ in their cultural dimensions, the results show that the “uncertainty-avoidance” and “individualism/collectivism” dimensions moderate the relationship between the antecedents of overall perceived value. These differences are not homogeneous, depending instead on the medium through which the service is purchased. The present research takes a comprehensive approach to overall perceived value formation, considering differences both in culture and also in distribution channel, and including different phases: purchase and use. © 2014, The Author(s) 2014.","author":[{"dropping-particle":"","family":"Sabiote-Ortiz","given":"Carmen M.","non-dropping-particle":"","parse-names":false,"suffix":""},{"dropping-particle":"","family":"Frías-Jamilena","given":"Dolores M.","non-dropping-particle":"","parse-names":false,"suffix":""},{"dropping-particle":"","family":"Castañeda-García","given":"J. Alberto","non-dropping-particle":"","parse-names":false,"suffix":""}],"container-title":"Journal of Travel Research","id":"ITEM-1","issue":"1","issued":{"date-parts":[["2016"]]},"page":"34-51","title":"Overall Perceived Value of a Tourism Service Delivered via Different Media: A Cross-Cultural Perspective","type":"article-journal","volume":"55"},"uris":["http://www.mendeley.com/documents/?uuid=71105447-db09-4acf-845d-076c0a690baf"]}],"mendeley":{"formattedCitation":"(Sabiote-Ortiz, Frías-Jamilena and Castañeda-García, 2016)","plainTextFormattedCitation":"(Sabiote-Ortiz, Frías-Jamilena and Castañeda-García, 2016)","previouslyFormattedCitation":"(Sabiote-Ortiz, Frías-Jamilena and Castañeda-García, 2016)"},"properties":{"noteIndex":0},"schema":"https://github.com/citation-style-language/schema/raw/master/csl-citation.json"}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(Sabiote-Ortiz</w:t>
      </w:r>
      <w:r w:rsidR="00161B9A">
        <w:rPr>
          <w:rFonts w:ascii="Times New Roman" w:eastAsia="Monotype Sorts" w:hAnsi="Times New Roman" w:cs="Times New Roman"/>
          <w:noProof/>
          <w:color w:val="000000"/>
          <w:kern w:val="0"/>
          <w:sz w:val="24"/>
          <w:szCs w:val="24"/>
        </w:rPr>
        <w:t xml:space="preserve"> et al.</w:t>
      </w:r>
      <w:r w:rsidRPr="00F11D08">
        <w:rPr>
          <w:rFonts w:ascii="Times New Roman" w:eastAsia="Monotype Sorts" w:hAnsi="Times New Roman" w:cs="Times New Roman"/>
          <w:noProof/>
          <w:color w:val="000000"/>
          <w:kern w:val="0"/>
          <w:sz w:val="24"/>
          <w:szCs w:val="24"/>
        </w:rPr>
        <w:t>, 2016)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 It</w:t>
      </w:r>
      <w:r w:rsidR="00B0486E">
        <w:rPr>
          <w:rFonts w:ascii="Times New Roman" w:eastAsia="Monotype Sorts" w:hAnsi="Times New Roman" w:cs="Times New Roman"/>
          <w:color w:val="000000"/>
          <w:kern w:val="0"/>
          <w:sz w:val="24"/>
          <w:szCs w:val="24"/>
        </w:rPr>
        <w:t xml:space="preserve"> was</w:t>
      </w:r>
      <w:r w:rsidRPr="00F11D08">
        <w:rPr>
          <w:rFonts w:ascii="Times New Roman" w:eastAsia="Monotype Sorts" w:hAnsi="Times New Roman" w:cs="Times New Roman"/>
          <w:color w:val="000000"/>
          <w:kern w:val="0"/>
          <w:sz w:val="24"/>
          <w:szCs w:val="24"/>
        </w:rPr>
        <w:t xml:space="preserve"> worth noting that, unlike the functional value of durable goods, tourism perceived value </w:t>
      </w:r>
      <w:r w:rsidR="00B0486E">
        <w:rPr>
          <w:rFonts w:ascii="Times New Roman" w:eastAsia="Monotype Sorts" w:hAnsi="Times New Roman" w:cs="Times New Roman"/>
          <w:color w:val="000000"/>
          <w:kern w:val="0"/>
          <w:sz w:val="24"/>
          <w:szCs w:val="24"/>
        </w:rPr>
        <w:t>was</w:t>
      </w:r>
      <w:r w:rsidRPr="00F11D08">
        <w:rPr>
          <w:rFonts w:ascii="Times New Roman" w:eastAsia="Monotype Sorts" w:hAnsi="Times New Roman" w:cs="Times New Roman"/>
          <w:color w:val="000000"/>
          <w:kern w:val="0"/>
          <w:sz w:val="24"/>
          <w:szCs w:val="24"/>
        </w:rPr>
        <w:t xml:space="preserve"> a dynamic variable, which is highly sensitive to tourism experience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{"citationItems":[{"id":"ITEM-1","itemData":{"DOI":"10.1016/j.tourman.2004.12.002","ISSN":"02615177","abstract":"Both marketing practitioners and academic researchers have traditionally recognised the major influence that perceived value has on consumer behaviour. Tourism and hospitality research have recently shown an interest in value; especially, when investigated with quality and/or satisfaction. The present study has two primary objectives. First, to investigate the dimensionality of consumer value in a travel-related context (students' travel behaviour), adopting Holbrook's typology, and combining it with negative inputs of value. Second, to explore the relations between consumer perceptual constructs such as perceived value, satisfaction and loyalty. This dual objective is undertaken by providing an LISREL model. The results confirm the existence of a quality-value-satisfaction-loyalty chain and illustrate the complexity of value dimensions that have been shown to be highly sensitive to the tourism experience. © 2005 Elsevier Ltd. All rights reserved.","author":[{"dropping-particle":"","family":"Gallarza","given":"Martina G.","non-dropping-particle":"","parse-names":false,"suffix":""},{"dropping-particle":"","family":"Saura","given":"Irene Gil","non-dropping-particle":"","parse-names":false,"suffix":""}],"container-title":"Tourism Management","id":"ITEM-1","issue":"3","issued":{"date-parts":[["2006"]]},"page":"437-452","title":"Value dimensions, perceived value, satisfaction and loyalty: An investigation of university students' travel behaviour","type":"article-journal","volume":"27"},"uris":["http://www.mendeley.com/documents/?uuid=b185b0dd-7776-4106-afe3-4da7c0d81efc"]}],"mendeley":{"formattedCitation":"(Gallarza and Saura, 2006)","plainTextFormattedCitation":"(Gallarza and Saura, 2006)","previouslyFormattedCitation":"(Gallarza and Saura, 2006)"},"properties":{"noteIndex":0},"schema":"https://github.com/citation-style-language/schema/raw/master/csl-citation.json"}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(Gallarza and Saura, 2006)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w:t>
      </w:r>
      <w:r w:rsidR="00417164">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color w:val="000000"/>
          <w:kern w:val="0"/>
          <w:sz w:val="24"/>
          <w:szCs w:val="24"/>
        </w:rPr>
        <w:t>It emphasize</w:t>
      </w:r>
      <w:r w:rsidR="00B0486E">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 the difference between </w:t>
      </w:r>
      <w:r w:rsidRPr="00F11D08">
        <w:rPr>
          <w:rFonts w:ascii="Times New Roman" w:eastAsia="Monotype Sorts" w:hAnsi="Times New Roman" w:cs="Times New Roman"/>
          <w:b/>
          <w:color w:val="000000"/>
          <w:kern w:val="0"/>
          <w:sz w:val="24"/>
          <w:szCs w:val="24"/>
        </w:rPr>
        <w:t>the expected value</w:t>
      </w:r>
      <w:r w:rsidRPr="00F11D08">
        <w:rPr>
          <w:rFonts w:ascii="Times New Roman" w:eastAsia="Monotype Sorts" w:hAnsi="Times New Roman" w:cs="Times New Roman"/>
          <w:color w:val="000000"/>
          <w:kern w:val="0"/>
          <w:sz w:val="24"/>
          <w:szCs w:val="24"/>
        </w:rPr>
        <w:t xml:space="preserve"> of tourists and the </w:t>
      </w:r>
      <w:r w:rsidRPr="00F11D08">
        <w:rPr>
          <w:rFonts w:ascii="Times New Roman" w:eastAsia="Monotype Sorts" w:hAnsi="Times New Roman" w:cs="Times New Roman"/>
          <w:b/>
          <w:color w:val="000000"/>
          <w:kern w:val="0"/>
          <w:sz w:val="24"/>
          <w:szCs w:val="24"/>
        </w:rPr>
        <w:t>actual perceived value obtained</w:t>
      </w:r>
      <w:r w:rsidRPr="00F11D08">
        <w:rPr>
          <w:rFonts w:ascii="Times New Roman" w:eastAsia="Monotype Sorts" w:hAnsi="Times New Roman" w:cs="Times New Roman"/>
          <w:color w:val="000000"/>
          <w:kern w:val="0"/>
          <w:sz w:val="24"/>
          <w:szCs w:val="24"/>
        </w:rPr>
        <w:t xml:space="preserve"> through experience, so as to make them match as much as possible in the tourism process. Therefore, the measurement and comparison of perceived value </w:t>
      </w:r>
      <w:r w:rsidRPr="00F11D08">
        <w:rPr>
          <w:rFonts w:ascii="Times New Roman" w:eastAsia="Monotype Sorts" w:hAnsi="Times New Roman" w:cs="Times New Roman"/>
          <w:b/>
          <w:color w:val="000000"/>
          <w:kern w:val="0"/>
          <w:sz w:val="24"/>
          <w:szCs w:val="24"/>
        </w:rPr>
        <w:t>pre-travel, on-travel, and post-travel</w:t>
      </w:r>
      <w:r w:rsidRPr="00F11D08">
        <w:rPr>
          <w:rFonts w:ascii="Times New Roman" w:eastAsia="Monotype Sorts" w:hAnsi="Times New Roman" w:cs="Times New Roman"/>
          <w:color w:val="000000"/>
          <w:kern w:val="0"/>
          <w:sz w:val="24"/>
          <w:szCs w:val="24"/>
        </w:rPr>
        <w:t xml:space="preserve"> </w:t>
      </w:r>
      <w:r w:rsidR="00B0486E">
        <w:rPr>
          <w:rFonts w:ascii="Times New Roman" w:eastAsia="Monotype Sorts" w:hAnsi="Times New Roman" w:cs="Times New Roman"/>
          <w:color w:val="000000"/>
          <w:kern w:val="0"/>
          <w:sz w:val="24"/>
          <w:szCs w:val="24"/>
        </w:rPr>
        <w:t>were</w:t>
      </w:r>
      <w:r w:rsidRPr="00F11D08">
        <w:rPr>
          <w:rFonts w:ascii="Times New Roman" w:eastAsia="Monotype Sorts" w:hAnsi="Times New Roman" w:cs="Times New Roman"/>
          <w:color w:val="000000"/>
          <w:kern w:val="0"/>
          <w:sz w:val="24"/>
          <w:szCs w:val="24"/>
        </w:rPr>
        <w:t xml:space="preserve"> also widely concerned by scholars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{"citationItems":[{"id":"ITEM-1","itemData":{"DOI":"10.1080/10548408.2014.957796","ISSN":"10548408","abstract":"This study was designed to gain an understanding of the perceptions of foreign tourists traveling to Iran of the image of Iran (both pre-and post-travel), trip value, satisfaction, intention to revisit Iran, and likelihood to recommend Iran as a travel destination to others. The empirical data was conveniently obtained from 298 tourists who visited Iran. Using SPSS 19 and LISREL 8.8 programs, the results showed that there was a significant difference between the pre-and post-travel image of Iran. Before the visit, tourists had a negative image of Iran. This changed, however, after their visit. The results also showed that the post-travel image directly influenced trip value and tourist satisfaction. Furthermore, trip value and tourist satisfaction directly influenced revisit and recommend intentions.","author":[{"dropping-particle":"","family":"Akhoondnejad","given":"Arman","non-dropping-particle":"","parse-names":false,"suffix":""}],"container-title":"Journal of Travel and Tourism Marketing","id":"ITEM-1","issue":"8","issued":{"date-parts":[["2015"]]},"page":"1023-1033","publisher":"Routledge","title":"Analyzing the Pre-Travel, On-Travel, and Post-Travel Behaviors of Iran’s First-Time Visitors","type":"article-journal","volume":"32"},"uris":["http://www.mendeley.com/documents/?uuid=053f164b-a3ee-41fa-aeaf-ebb2148e9d94"]}],"mendeley":{"formattedCitation":"(Akhoondnejad, 2015)","manualFormatting":"(Akhoondnejad, 2015","plainTextFormattedCitation":"(Akhoondnejad, 2015)","previouslyFormattedCitation":"(Akhoondnejad, 2015)"},"properties":{"noteIndex":0},"schema":"https://github.com/citation-style-language/schema/raw/master/csl-citation.json"}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(Akhoondnejad, 2015</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{"citationItems":[{"id":"ITEM-1","itemData":{"DOI":"10.1080/02642069.2017.1333601","ISSN":"17439507","abstract":"ABSTRACTThis paper examines the links between cosmopolitanism, self-identity, and a desire for social interaction on perceived destination image and behavioural intentions. A model was tested using a sample of 538 Iranian visitors to Mecca for the purpose of Umrah. The result from the structural model suggests that destination attributes influence perceived destination image. Further, such tourists are likely to revisit or recommend Islamic destinations if their experience matches their perceived image of the destination. This implies that, while the religious characteristics of the destination remain important, destination managers cannot disregard the tangential, non-religious attributes of a destination which are crucial in order to satisfy more conventional tourist desires. As such, this study suggests that those managing religious travel destinations should endeavour to foster a welcoming image, where experience, interaction, and tolerance are at the forefront of the destination’s offering.","author":[{"dropping-particle":"","family":"Gannon","given":"Martin Joseph","non-dropping-particle":"","parse-names":false,"suffix":""},{"dropping-particle":"","family":"Baxter","given":"Ian W. F","non-dropping-particle":"","parse-names":false,"suffix":""},{"dropping-particle":"","family":"Collinson","given":"Elaine","non-dropping-particle":"","parse-names":false,"suffix":""},{"dropping-particle":"","family":"Curran","given":"Ross","non-dropping-particle":"","parse-names":false,"suffix":""},{"dropping-particle":"","family":"Farrington","given":"Thomas","non-dropping-particle":"","parse-names":false,"suffix":""},{"dropping-particle":"","family":"Glasgow","given":"Steven","non-dropping-particle":"","parse-names":false,"suffix":""},{"dropping-particle":"","family":"Godsman","given":"Elliot M.","non-dropping-particle":"","parse-names":false,"suffix":""},{"dropping-particle":"","family":"Gori","given":"Keith","non-dropping-particle":"","parse-names":false,"suffix":""},{"dropping-particle":"","family":"Jack","given":"Gordon R. A","non-dropping-particle":"","parse-names":false,"suffix":""},{"dropping-particle":"","family":"Lochrie","given":"Sean","non-dropping-particle":"","parse-names":false,"suffix":""},{"dropping-particle":"","family":"Maxwell-Stuart","given":"Rebecca","non-dropping-particle":"","parse-names":false,"suffix":""},{"dropping-particle":"","family":"MacLaren","given":"Andrew Craig","non-dropping-particle":"","parse-names":false,"suffix":""},{"dropping-particle":"","family":"MacIntosh","given":"Robert","non-dropping-particle":"","parse-names":false,"suffix":""},{"dropping-particle":"","family":"O’Gorman","given":"Kevin","non-dropping-particle":"","parse-names":false,"suffix":""},{"dropping-particle":"","family":"Ottaway","given":"Luke","non-dropping-particle":"","parse-names":false,"suffix":""},{"dropping-particle":"","family":"Perez-Vega","given":"Rodrigo","non-dropping-particle":"","parse-names":false,"suffix":""},{"dropping-particle":"","family":"Taheri","given":"Babak","non-dropping-particle":"","parse-names":false,"suffix":""},{"dropping-particle":"","family":"Thompson","given":"Jamie","non-dropping-particle":"","parse-names":false,"suffix":""},{"dropping-particle":"","family":"Yalinay","given":"Ozge","non-dropping-particle":"","parse-names":false,"suffix":""}],"container-title":"Service Industries Journal","id":"ITEM-1","issue":"7-8","issued":{"date-parts":[["2017"]]},"page":"448-465","title":"Travelling for Umrah: destination attributes, destination image, and post-travel intentions","type":"article-journal","volume":"37"},"uris":["http://www.mendeley.com/documents/?uuid=22ec9d57-17f9-45db-9ca5-72a7144ce8ab"]}],"mendeley":{"formattedCitation":"(Gannon &lt;i&gt;et al.&lt;/i&gt;, 2017)","manualFormatting":"Gannon et al., 2017)","plainTextFormattedCitation":"(Gannon et al., 2017)","previouslyFormattedCitation":"(Gannon &lt;i&gt;et al.&lt;/i&gt;, 2017)"},"properties":{"noteIndex":0},"schema":"https://github.com/citation-style-language/schema/raw/master/csl-citation.json"}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 Gannon </w:t>
      </w:r>
      <w:r w:rsidRPr="00F11D08">
        <w:rPr>
          <w:rFonts w:ascii="Times New Roman" w:eastAsia="Monotype Sorts" w:hAnsi="Times New Roman" w:cs="Times New Roman"/>
          <w:i/>
          <w:noProof/>
          <w:color w:val="000000"/>
          <w:kern w:val="0"/>
          <w:sz w:val="24"/>
          <w:szCs w:val="24"/>
        </w:rPr>
        <w:t>et al.</w:t>
      </w:r>
      <w:r w:rsidRPr="00F11D08">
        <w:rPr>
          <w:rFonts w:ascii="Times New Roman" w:eastAsia="Monotype Sorts" w:hAnsi="Times New Roman" w:cs="Times New Roman"/>
          <w:noProof/>
          <w:color w:val="000000"/>
          <w:kern w:val="0"/>
          <w:sz w:val="24"/>
          <w:szCs w:val="24"/>
        </w:rPr>
        <w:t>, 2017)</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Akhoondnejad examined the 298 tourists traveled in Iran and discovered that there was a significant difference between the pre-visit and post-visit in destination images, which directly affected the value of perceptions and traveler satisfaction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{"citationItems":[{"id":"ITEM-1","itemData":{"DOI":"10.1080/10548408.2014.957796","ISSN":"10548408","abstract":"This study was designed to gain an understanding of the perceptions of foreign tourists traveling to Iran of the image of Iran (both pre-and post-travel), trip value, satisfaction, intention to revisit Iran, and likelihood to recommend Iran as a travel destination to others. The empirical data was conveniently obtained from 298 tourists who visited Iran. Using SPSS 19 and LISREL 8.8 programs, the results showed that there was a significant difference between the pre-and post-travel image of Iran. Before the visit, tourists had a negative image of Iran. This changed, however, after their visit. The results also showed that the post-travel image directly influenced trip value and tourist satisfaction. Furthermore, trip value and tourist satisfaction directly influenced revisit and recommend intentions.","author":[{"dropping-particle":"","family":"Akhoondnejad","given":"Arman","non-dropping-particle":"","parse-names":false,"suffix":""}],"container-title":"Journal of Travel and Tourism Marketing","id":"ITEM-1","issue":"8","issued":{"date-parts":[["2015"]]},"page":"1023-1033","publisher":"Routledge","title":"Analyzing the Pre-Travel, On-Travel, and Post-Travel Behaviors of Iran’s First-Time Visitors","type":"article-journal","volume":"32"},"uris":["http://www.mendeley.com/documents/?uuid=053f164b-a3ee-41fa-aeaf-ebb2148e9d94"]}],"mendeley":{"formattedCitation":"(Akhoondnejad, 2015)","manualFormatting":"(Akhoondnejad, 2015","plainTextFormattedCitation":"(Akhoondnejad, 2015)","previouslyFormattedCitation":"(Akhoondnejad, 2015)"},"properties":{"noteIndex":0},"schema":"https://github.com/citation-style-language/schema/raw/master/csl-citation.json"}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(Akhoondnejad, 2015</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At the same time, tourists not only evaluate</w:t>
      </w:r>
      <w:r w:rsidR="00F54884">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 the </w:t>
      </w:r>
      <w:r w:rsidR="00A76422">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b/>
          <w:color w:val="000000"/>
          <w:kern w:val="0"/>
          <w:sz w:val="24"/>
          <w:szCs w:val="24"/>
        </w:rPr>
        <w:t>destination’s consumption experience</w:t>
      </w:r>
      <w:r w:rsidR="00A76422">
        <w:rPr>
          <w:rFonts w:ascii="Times New Roman" w:eastAsia="Monotype Sorts" w:hAnsi="Times New Roman" w:cs="Times New Roman"/>
          <w:b/>
          <w:color w:val="000000"/>
          <w:kern w:val="0"/>
          <w:sz w:val="24"/>
          <w:szCs w:val="24"/>
        </w:rPr>
        <w:t>”</w:t>
      </w:r>
      <w:r w:rsidRPr="00F11D08">
        <w:rPr>
          <w:rFonts w:ascii="Times New Roman" w:eastAsia="Monotype Sorts" w:hAnsi="Times New Roman" w:cs="Times New Roman"/>
          <w:color w:val="000000"/>
          <w:kern w:val="0"/>
          <w:sz w:val="24"/>
          <w:szCs w:val="24"/>
        </w:rPr>
        <w:t xml:space="preserve">, but also </w:t>
      </w:r>
      <w:r w:rsidR="00A76422">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b/>
          <w:color w:val="000000"/>
          <w:kern w:val="0"/>
          <w:sz w:val="24"/>
          <w:szCs w:val="24"/>
        </w:rPr>
        <w:t>the purchase experience of tourism products</w:t>
      </w:r>
      <w:r w:rsidR="00A76422">
        <w:rPr>
          <w:rFonts w:ascii="Times New Roman" w:eastAsia="Monotype Sorts" w:hAnsi="Times New Roman" w:cs="Times New Roman"/>
          <w:b/>
          <w:color w:val="000000"/>
          <w:kern w:val="0"/>
          <w:sz w:val="24"/>
          <w:szCs w:val="24"/>
        </w:rPr>
        <w:t>”</w:t>
      </w:r>
      <w:r w:rsidRPr="00F11D08">
        <w:rPr>
          <w:rFonts w:ascii="Times New Roman" w:eastAsia="Monotype Sorts" w:hAnsi="Times New Roman" w:cs="Times New Roman"/>
          <w:color w:val="000000"/>
          <w:kern w:val="0"/>
          <w:sz w:val="24"/>
          <w:szCs w:val="24"/>
        </w:rPr>
        <w:t xml:space="preserve"> (such as buying travel agency’s tourism products online or offline)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{"citationItems":[{"id":"ITEM-1","itemData":{"DOI":"10.1177/0047287514535844","ISSN":"15526763","abstract":"The purpose of this research is to compare the perceptions of Spanish and British tourists in the formation of the overall perceived value of the purchase decision-making process for a hotel stay. Comparison is made between two key tourism distribution channels: offline, via a travel agency; and online, via the Internet. The sample comprised 600 tourists. Of these, 300 (150 Spanish and 150 British) had purchased hotel accommodation for their last holiday via an offline travel agency, and the other 300 (again, 150 Spanish and 150 British) had done so via the Internet. Given that the two countries differ in their cultural dimensions, the results show that the “uncertainty-avoidance” and “individualism/collectivism” dimensions moderate the relationship between the antecedents of overall perceived value. These differences are not homogeneous, depending instead on the medium through which the service is purchased. The present research takes a comprehensive approach to overall perceived value formation, considering differences both in culture and also in distribution channel, and including different phases: purchase and use. © 2014, The Author(s) 2014.","author":[{"dropping-particle":"","family":"Sabiote-Ortiz","given":"Carmen M.","non-dropping-particle":"","parse-names":false,"suffix":""},{"dropping-particle":"","family":"Frías-Jamilena","given":"Dolores M.","non-dropping-particle":"","parse-names":false,"suffix":""},{"dropping-particle":"","family":"Castañeda-García","given":"J. Alberto","non-dropping-particle":"","parse-names":false,"suffix":""}],"container-title":"Journal of Travel Research","id":"ITEM-1","issue":"1","issued":{"date-parts":[["2016"]]},"page":"34-51","title":"Overall Perceived Value of a Tourism Service Delivered via Different Media: A Cross-Cultural Perspective","type":"article-journal","volume":"55"},"uris":["http://www.mendeley.com/documents/?uuid=71105447-db09-4acf-845d-076c0a690baf"]}],"mendeley":{"formattedCitation":"(Sabiote-Ortiz, Frías-Jamilena and Castañeda-García, 2016)","manualFormatting":"(Sabiote-Ortiz, Frías-Jamilena and Castañeda-García,2016)","plainTextFormattedCitation":"(Sabiote-Ortiz, Frías-Jamilena and Castañeda-García, 2016)","previouslyFormattedCitation":"(Sabiote-Ortiz, Frías-Jamilena and Castañeda-García, 2016)"},"properties":{"noteIndex":0},"schema":"https://github.com/citation-style-language/schema/raw/master/csl-citation.json"}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(Sabiote-Ortiz, </w:t>
      </w:r>
      <w:r w:rsidR="00943BC4">
        <w:rPr>
          <w:rFonts w:ascii="Times New Roman" w:eastAsia="Monotype Sorts" w:hAnsi="Times New Roman" w:cs="Times New Roman"/>
          <w:noProof/>
          <w:color w:val="000000"/>
          <w:kern w:val="0"/>
          <w:sz w:val="24"/>
          <w:szCs w:val="24"/>
        </w:rPr>
        <w:t>et al.</w:t>
      </w:r>
      <w:r w:rsidRPr="00F11D08">
        <w:rPr>
          <w:rFonts w:ascii="Times New Roman" w:eastAsia="Monotype Sorts" w:hAnsi="Times New Roman" w:cs="Times New Roman"/>
          <w:noProof/>
          <w:color w:val="000000"/>
          <w:kern w:val="0"/>
          <w:sz w:val="24"/>
          <w:szCs w:val="24"/>
        </w:rPr>
        <w:t>,2016)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However, tourists </w:t>
      </w:r>
      <w:r w:rsidR="00F54884">
        <w:rPr>
          <w:rFonts w:ascii="Times New Roman" w:eastAsia="Monotype Sorts" w:hAnsi="Times New Roman" w:cs="Times New Roman"/>
          <w:color w:val="000000"/>
          <w:kern w:val="0"/>
          <w:sz w:val="24"/>
          <w:szCs w:val="24"/>
        </w:rPr>
        <w:t>would</w:t>
      </w:r>
      <w:r w:rsidRPr="00F11D08">
        <w:rPr>
          <w:rFonts w:ascii="Times New Roman" w:eastAsia="Monotype Sorts" w:hAnsi="Times New Roman" w:cs="Times New Roman"/>
          <w:color w:val="000000"/>
          <w:kern w:val="0"/>
          <w:sz w:val="24"/>
          <w:szCs w:val="24"/>
        </w:rPr>
        <w:t xml:space="preserve"> not distinguish the consumption experience from the purchase experience but evaluate them as a whole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{"citationItems":[{"id":"ITEM-1","itemData":{"DOI":"10.1016/j.tourman.2004.11.007","ISSN":"02615177","abstract":"Perceived value is a subjective construct that varies between customers, between cultures and at different times. This appreciation conceives perceived value as a dynamic variable, experienced before purchase, at the moment of purchase, at the time of use, and after use. Although post-purchase perceived value has been studied, little research has been done into the measurement of the overall perceived value of a purchase, where the tourist evaluates not only the consumption experience but also the purchase experience. By means of a multi-dimensional procedure, we have developed a scale of measurement of the perceived overall value of a purchase through 24 items grouped into six dimensions: (1) functional value of the travel agency (installations); (2) functional value of the contact personnel of the travel agency (professionalism); (3) functional value of the tourism package purchased (quality); (4) functional value price; (5) emotional value; and (6) social value. © 2005 Elsevier Ltd. All rights reserved.","author":[{"dropping-particle":"","family":"Sánchez","given":"Javier","non-dropping-particle":"","parse-names":false,"suffix":""},{"dropping-particle":"","family":"Callarisa","given":"Luís","non-dropping-particle":"","parse-names":false,"suffix":""},{"dropping-particle":"","family":"Rodríguez","given":"Rosa M.","non-dropping-particle":"","parse-names":false,"suffix":""},{"dropping-particle":"","family":"Moliner","given":"Miguel A.","non-dropping-particle":"","parse-names":false,"suffix":""}],"container-title":"Tourism Management","id":"ITEM-1","issue":"3","issued":{"date-parts":[["2006"]]},"page":"394-409","title":"Perceived value of the purchase of a tourism product","type":"article-journal","volume":"27"},"uris":["http://www.mendeley.com/documents/?uuid=9f10f234-95e1-4eaf-a08a-3835d3b80de2"]}],"mendeley":{"formattedCitation":"(Sánchez &lt;i&gt;et al.&lt;/i&gt;, 2006)","plainTextFormattedCitation":"(Sánchez et al., 2006)","previouslyFormattedCitation":"(Sánchez &lt;i&gt;et al.&lt;/i&gt;, 2006)"},"properties":{"noteIndex":0},"schema":"https://github.com/citation-style-language/schema/raw/master/csl-citation.json"}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(Sánchez </w:t>
      </w:r>
      <w:r w:rsidRPr="00F11D08">
        <w:rPr>
          <w:rFonts w:ascii="Times New Roman" w:eastAsia="Monotype Sorts" w:hAnsi="Times New Roman" w:cs="Times New Roman"/>
          <w:i/>
          <w:noProof/>
          <w:color w:val="000000"/>
          <w:kern w:val="0"/>
          <w:sz w:val="24"/>
          <w:szCs w:val="24"/>
        </w:rPr>
        <w:t>et al.</w:t>
      </w:r>
      <w:r w:rsidRPr="00F11D08">
        <w:rPr>
          <w:rFonts w:ascii="Times New Roman" w:eastAsia="Monotype Sorts" w:hAnsi="Times New Roman" w:cs="Times New Roman"/>
          <w:noProof/>
          <w:color w:val="000000"/>
          <w:kern w:val="0"/>
          <w:sz w:val="24"/>
          <w:szCs w:val="24"/>
        </w:rPr>
        <w:t>, 2006)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Therefore, this part should be considered comprehensively in the evaluation of tourists’ perceived value.</w:t>
      </w:r>
      <w:bookmarkStart w:id="2" w:name="_GoBack"/>
      <w:bookmarkEnd w:id="2"/>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Some researchers also stud</w:t>
      </w:r>
      <w:r w:rsidR="00131DE7">
        <w:rPr>
          <w:rFonts w:ascii="Times New Roman" w:eastAsia="Monotype Sorts" w:hAnsi="Times New Roman" w:cs="Times New Roman"/>
          <w:color w:val="000000"/>
          <w:kern w:val="0"/>
          <w:sz w:val="24"/>
          <w:szCs w:val="24"/>
        </w:rPr>
        <w:t>ied</w:t>
      </w:r>
      <w:r w:rsidRPr="00F11D08">
        <w:rPr>
          <w:rFonts w:ascii="Times New Roman" w:eastAsia="Monotype Sorts" w:hAnsi="Times New Roman" w:cs="Times New Roman"/>
          <w:color w:val="000000"/>
          <w:kern w:val="0"/>
          <w:sz w:val="24"/>
          <w:szCs w:val="24"/>
        </w:rPr>
        <w:t xml:space="preserve"> the relationships between trip value and revisit intention through destination perceived image</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{"citationItems":[{"id":"ITEM-1","itemData":{"DOI":"10.1080/02642069.2017.1333601","ISSN":"17439507","abstract":"ABSTRACTThis paper examines the links between cosmopolitanism, self-identity, and a desire for social interaction on perceived destination image and behavioural intentions. A model was tested using a sample of 538 Iranian visitors to Mecca for the purpose of Umrah. The result from the structural model suggests that destination attributes influence perceived destination image. Further, such tourists are likely to revisit or recommend Islamic destinations if their experience matches their perceived image of the destination. This implies that, while the religious characteristics of the destination remain important, destination managers cannot disregard the tangential, non-religious attributes of a destination which are crucial in order to satisfy more conventional tourist desires. As such, this study suggests that those managing religious travel destinations should endeavour to foster a welcoming image, where experience, interaction, and tolerance are at the forefront of the destination’s offering.","author":[{"dropping-particle":"","family":"Gannon","given":"Martin Joseph","non-dropping-particle":"","parse-names":false,"suffix":""},{"dropping-particle":"","family":"Baxter","given":"Ian W. F","non-dropping-particle":"","parse-names":false,"suffix":""},{"dropping-particle":"","family":"Collinson","given":"Elaine","non-dropping-particle":"","parse-names":false,"suffix":""},{"dropping-particle":"","family":"Curran","given":"Ross","non-dropping-particle":"","parse-names":false,"suffix":""},{"dropping-particle":"","family":"Farrington","given":"Thomas","non-dropping-particle":"","parse-names":false,"suffix":""},{"dropping-particle":"","family":"Glasgow","given":"Steven","non-dropping-particle":"","parse-names":false,"suffix":""},{"dropping-particle":"","family":"Godsman","given":"Elliot M.","non-dropping-particle":"","parse-names":false,"suffix":""},{"dropping-particle":"","family":"Gori","given":"Keith","non-dropping-particle":"","parse-names":false,"suffix":""},{"dropping-particle":"","family":"Jack","given":"Gordon R. A","non-dropping-particle":"","parse-names":false,"suffix":""},{"dropping-particle":"","family":"Lochrie","given":"Sean","non-dropping-particle":"","parse-names":false,"suffix":""},{"dropping-particle":"","family":"Maxwell-Stuart","given":"Rebecca","non-dropping-particle":"","parse-names":false,"suffix":""},{"dropping-particle":"","family":"MacLaren","given":"Andrew Craig","non-dropping-particle":"","parse-names":false,"suffix":""},{"dropping-particle":"","family":"MacIntosh","given":"Robert","non-dropping-particle":"","parse-names":false,"suffix":""},{"dropping-particle":"","family":"O’Gorman","given":"Kevin","non-dropping-particle":"","parse-names":false,"suffix":""},{"dropping-particle":"","family":"Ottaway","given":"Luke","non-dropping-particle":"","parse-names":false,"suffix":""},{"dropping-particle":"","family":"Perez-Vega","given":"Rodrigo","non-dropping-particle":"","parse-names":false,"suffix":""},{"dropping-particle":"","family":"Taheri","given":"Babak","non-dropping-particle":"","parse-names":false,"suffix":""},{"dropping-particle":"","family":"Thompson","given":"Jamie","non-dropping-particle":"","parse-names":false,"suffix":""},{"dropping-particle":"","family":"Yalinay","given":"Ozge","non-dropping-particle":"","parse-names":false,"suffix":""}],"container-title":"Service Industries Journal","id":"ITEM-1","issue":"7-8","issued":{"date-parts":[["2017"]]},"page":"448-465","title":"Travelling for Umrah: destination attributes, destination image, and post-travel intentions","type":"article-journal","volume":"37"},"uris":["http://www.mendeley.com/documents/?uuid=22ec9d57-17f9-45db-9ca5-72a7144ce8ab"]}],"mendeley":{"formattedCitation":"(Gannon &lt;i&gt;et al.&lt;/i&gt;, 2017)","plainTextFormattedCitation":"(Gannon et al., 2017)","previouslyFormattedCitation":"(Gannon &lt;i&gt;et al.&lt;/i&gt;, 2017)"},"properties":{"noteIndex":0},"schema":"https://github.com/citation-style-language/schema/raw/master/csl-citation.json"}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(Gannon </w:t>
      </w:r>
      <w:r w:rsidRPr="00F11D08">
        <w:rPr>
          <w:rFonts w:ascii="Times New Roman" w:eastAsia="Monotype Sorts" w:hAnsi="Times New Roman" w:cs="Times New Roman"/>
          <w:i/>
          <w:noProof/>
          <w:color w:val="000000"/>
          <w:kern w:val="0"/>
          <w:sz w:val="24"/>
          <w:szCs w:val="24"/>
        </w:rPr>
        <w:t>et al.</w:t>
      </w:r>
      <w:r w:rsidRPr="00F11D08">
        <w:rPr>
          <w:rFonts w:ascii="Times New Roman" w:eastAsia="Monotype Sorts" w:hAnsi="Times New Roman" w:cs="Times New Roman"/>
          <w:noProof/>
          <w:color w:val="000000"/>
          <w:kern w:val="0"/>
          <w:sz w:val="24"/>
          <w:szCs w:val="24"/>
        </w:rPr>
        <w:t>, 2017)</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hint="eastAsia"/>
          <w:color w:val="000000"/>
          <w:kern w:val="0"/>
          <w:sz w:val="24"/>
          <w:szCs w:val="24"/>
        </w:rPr>
        <w:t xml:space="preserve"> </w:t>
      </w:r>
      <w:r w:rsidRPr="00F11D08">
        <w:rPr>
          <w:rFonts w:ascii="Times New Roman" w:eastAsia="Monotype Sorts" w:hAnsi="Times New Roman" w:cs="Times New Roman"/>
          <w:color w:val="000000"/>
          <w:kern w:val="0"/>
          <w:sz w:val="24"/>
          <w:szCs w:val="24"/>
        </w:rPr>
        <w:t xml:space="preserve">Generally speaking, there </w:t>
      </w:r>
      <w:r w:rsidR="00131DE7">
        <w:rPr>
          <w:rFonts w:ascii="Times New Roman" w:eastAsia="Monotype Sorts" w:hAnsi="Times New Roman" w:cs="Times New Roman"/>
          <w:color w:val="000000"/>
          <w:kern w:val="0"/>
          <w:sz w:val="24"/>
          <w:szCs w:val="24"/>
        </w:rPr>
        <w:t>were</w:t>
      </w:r>
      <w:r w:rsidRPr="00F11D08">
        <w:rPr>
          <w:rFonts w:ascii="Times New Roman" w:eastAsia="Monotype Sorts" w:hAnsi="Times New Roman" w:cs="Times New Roman"/>
          <w:color w:val="000000"/>
          <w:kern w:val="0"/>
          <w:sz w:val="24"/>
          <w:szCs w:val="24"/>
        </w:rPr>
        <w:t xml:space="preserve"> obvious differences in the value of perception between first and repeated visits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{"citationItems":[{"id":"ITEM-1","itemData":{"DOI":"10.1177/0047287504265509","ISBN":"0047287504265","ISSN":"00472875","abstract":"While it has been suggested that perceived value is the most important indicator of future purchase behavior for services, few studies have examined the underlying framework of perceived value. Research has also suggested the importance of identifying differences between first-time and repeat visitors. Thus, the purpose of the current study was to test the relationships between reputation, emotional response, monetary price, behavioral price, quality, perceived value, and repurchase intentions. Results from a survey of cruise line passengers revealed distinct differences between the antecedents of first-time visitors'and repeat visitors' perceived value. It was also found that quality was the best predictor of repurchase intentions for first timers, while perceived value was the best predictor for repeaters. Specific theoretical and managerial implications are discussed. © 2004 Sage Publications.","author":[{"dropping-particle":"","family":"Petrick","given":"James F.","non-dropping-particle":"","parse-names":false,"suffix":""}],"container-title":"Journal of Travel Research","id":"ITEM-1","issue":"1","issued":{"date-parts":[["2004"]]},"page":"29-38","title":"First timers' and repeaters' perceived value","type":"article-journal","volume":"43"},"uris":["http://www.mendeley.com/documents/?uuid=83d9373d-7515-4c8e-8836-ad4678c926e0"]}],"mendeley":{"formattedCitation":"(Petrick, 2004)","plainTextFormattedCitation":"(Petrick, 2004)","previouslyFormattedCitation":"(Petrick, 2004)"},"properties":{"noteIndex":0},"schema":"https://github.com/citation-style-language/schema/raw/master/csl-citation.json"}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(Petrick, 2004)</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Value perception ha</w:t>
      </w:r>
      <w:r w:rsidR="006E1BD1">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 also become an important criterion to measure tourists’ satisfaction and re-visit behavior. Many studies ha</w:t>
      </w:r>
      <w:r w:rsidR="00131DE7">
        <w:rPr>
          <w:rFonts w:ascii="Times New Roman" w:eastAsia="Monotype Sorts" w:hAnsi="Times New Roman" w:cs="Times New Roman"/>
          <w:color w:val="000000"/>
          <w:kern w:val="0"/>
          <w:sz w:val="24"/>
          <w:szCs w:val="24"/>
        </w:rPr>
        <w:t>ve</w:t>
      </w:r>
      <w:r w:rsidRPr="00F11D08">
        <w:rPr>
          <w:rFonts w:ascii="Times New Roman" w:eastAsia="Monotype Sorts" w:hAnsi="Times New Roman" w:cs="Times New Roman"/>
          <w:color w:val="000000"/>
          <w:kern w:val="0"/>
          <w:sz w:val="24"/>
          <w:szCs w:val="24"/>
        </w:rPr>
        <w:t xml:space="preserve"> studied how tourism perceived value and tourism motivation match together to influence tourists’ satisfaction and loyalty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{"citationItems":[{"id":"ITEM-1","itemData":{"DOI":"10.1016/j.tourman.2010.03.002","ISSN":"02615177","abstract":"This study examines the motivational factors and perceived value of Hong Kong volunteer tourists. The results of a focus group and in-depth interviews reveal five main motives for travelers to partake in volunteer trips: cultural immersion and interaction with the local people; desire to give back and show love and concern; a shared experience with family members and an educational opportunity for children; religious involvement; and escape from everyday life. The perceived value of these volunteer travelers includes personal growth and development, relationship enhancement, and change in perspective on life. The factors influencing their future decision to participate in volunteer tourism include time, financial ability, safety and health issues, arrangements and scale of the tour, and reputation of the organizer. © 2010 Elsevier Ltd.","author":[{"dropping-particle":"","family":"Lo","given":"Ada S.","non-dropping-particle":"","parse-names":false,"suffix":""},{"dropping-particle":"","family":"Lee","given":"Candy Y.S.","non-dropping-particle":"","parse-names":false,"suffix":""}],"container-title":"Tourism Management","id":"ITEM-1","issue":"2","issued":{"date-parts":[["2011"]]},"page":"326-334","publisher":"Elsevier Ltd","title":"Motivations and perceived value of volunteer tourists from Hong Kong","type":"article-journal","volume":"32"},"uris":["http://www.mendeley.com/documents/?uuid=9a8e0614-4d8d-46e2-97e8-152a779d2e74"]}],"mendeley":{"formattedCitation":"(Lo and Lee, 2011)","manualFormatting":"(Lo and Lee, 2011;","plainTextFormattedCitation":"(Lo and Lee, 2011)","previouslyFormattedCitation":"(Lo and Lee, 2011)"},"properties":{"noteIndex":0},"schema":"https://github.com/citation-style-language/schema/raw/master/csl-citation.json"}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(Lo and Lee, 2011;</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{"citationItems":[{"id":"ITEM-1","itemData":{"DOI":"10.3390/su9010022","ISSN":"20711050","abstract":"This study aims to test a model linking destination image, perceived value, tourist satisfaction, and tourist loyalty. Based on a sample of 300 tourists travelling by car from the World Natural Heritage Site of Tianchi, China, a new model of destination image was explored and data were analysed using partial least squares structural equation modelling (PLS-SEM). The results show that perceived value and satisfaction are direct antecedents of destination loyalty. Above all, perceived value and tourist satisfaction mediate the relationship between destination image and loyalty. Finally, this study discusses the theoretical and management implications of the findings in order to boost the tourism industry in the context of car trips.","author":[{"dropping-particle":"","family":"Wang","given":"Bin","non-dropping-particle":"","parse-names":false,"suffix":""},{"dropping-particle":"","family":"Yang","given":"Zhaoping","non-dropping-particle":"","parse-names":false,"suffix":""},{"dropping-particle":"","family":"Han","given":"Fang","non-dropping-particle":"","parse-names":false,"suffix":""},{"dropping-particle":"","family":"Shi","given":"Hui","non-dropping-particle":"","parse-names":false,"suffix":""}],"container-title":"Sustainability (Switzerland)","id":"ITEM-1","issue":"1","issued":{"date-parts":[["2017"]]},"title":"Car tourism in Xinjiang: The mediation effect of perceived value and tourist satisfaction on the relationship between destination image and loyalty","type":"article-journal","volume":"9"},"uris":["http://www.mendeley.com/documents/?uuid=3d9b2262-c1c4-4d8a-a022-266754d68e49"]}],"mendeley":{"formattedCitation":"(Wang &lt;i&gt;et al.&lt;/i&gt;, 2017)","manualFormatting":"Wang et al., 2017;","plainTextFormattedCitation":"(Wang et al., 2017)","previouslyFormattedCitation":"(Wang &lt;i&gt;et al.&lt;/i&gt;, 2017)"},"properties":{"noteIndex":0},"schema":"https://github.com/citation-style-language/schema/raw/master/csl-citation.json"}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 Wang et al., 2017;</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{"citationItems":[{"id":"ITEM-1","itemData":{"DOI":"10.1016/j.tourman.2017.12.011","ISSN":"02615177","abstract":"The purpose of this study is to identify the dimensions of experiential quality and investigate the relationships among experiential quality, experiential value (emotional value and functional value), trust, corporate reputation, experiential satisfaction and behavioral intentions perceived by cruise tourists. A multi-dimensional and hierarchical approach is used to examine the relationships between these higher order constructs. Analysis of data from 677 respondents experiencing the cruise tour organized by Bauhinia indicates that the proposed model fits the data well. The results of this analysis contribute to the services marketing theory by providing empirically–based insight into the experiential quality and experiential satisfaction constructs in the cruise industry. This study will assist cruise management in developing and implementing a market-oriented service strategy to achieve a high quality of experiences, enhance cruise tourists’ experiential satisfaction and create their favorable future behavioral intentions.","author":[{"dropping-particle":"","family":"Wu","given":"Hung Che","non-dropping-particle":"","parse-names":false,"suffix":""},{"dropping-particle":"","family":"Cheng","given":"Ching Chan","non-dropping-particle":"","parse-names":false,"suffix":""},{"dropping-particle":"","family":"Ai","given":"Chi Han","non-dropping-particle":"","parse-names":false,"suffix":""}],"container-title":"Tourism Management","id":"ITEM-1","issued":{"date-parts":[["2018"]]},"page":"200-220","publisher":"Elsevier Ltd","title":"A study of experiential quality, experiential value, trust, corporate reputation, experiential satisfaction and behavioral intentions for cruise tourists: The case of Hong Kong","type":"article-journal","volume":"66"},"uris":["http://www.mendeley.com/documents/?uuid=b0b38fbc-71c5-4fbb-8653-abee799215c6"]}],"mendeley":{"formattedCitation":"(Wu, Cheng and Ai, 2018)","manualFormatting":"Wu, Cheng and Ai, 2018)","plainTextFormattedCitation":"(Wu, Cheng and Ai, 2018)","previouslyFormattedCitation":"(Wu, Cheng and Ai, 2018)"},"properties":{"noteIndex":0},"schema":"https://github.com/citation-style-language/schema/raw/master/csl-citation.json"}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 Wu, Cheng, and Ai, 2018)</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 meanwhile, there </w:t>
      </w:r>
      <w:r w:rsidR="006E1BD1">
        <w:rPr>
          <w:rFonts w:ascii="Times New Roman" w:eastAsia="Monotype Sorts" w:hAnsi="Times New Roman" w:cs="Times New Roman"/>
          <w:color w:val="000000"/>
          <w:kern w:val="0"/>
          <w:sz w:val="24"/>
          <w:szCs w:val="24"/>
        </w:rPr>
        <w:t>was</w:t>
      </w:r>
      <w:r w:rsidRPr="00F11D08">
        <w:rPr>
          <w:rFonts w:ascii="Times New Roman" w:eastAsia="Monotype Sorts" w:hAnsi="Times New Roman" w:cs="Times New Roman"/>
          <w:color w:val="000000"/>
          <w:kern w:val="0"/>
          <w:sz w:val="24"/>
          <w:szCs w:val="24"/>
        </w:rPr>
        <w:t xml:space="preserve"> a link correlation between them, which is “quality-value-satisfaction-loyalty chain”</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{"citationItems":[{"id":"ITEM-1","itemData":{"DOI":"10.1016/j.tourman.2004.12.002","ISSN":"02615177","abstract":"Both marketing practitioners and academic researchers have traditionally recognised the major influence that perceived value has on consumer behaviour. Tourism and hospitality research have recently shown an interest in value; especially, when investigated with quality and/or satisfaction. The present study has two primary objectives. First, to investigate the dimensionality of consumer value in a travel-related context (students' travel behaviour), adopting Holbrook's typology, and combining it with negative inputs of value. Second, to explore the relations between consumer perceptual constructs such as perceived value, satisfaction and loyalty. This dual objective is undertaken by providing an LISREL model. The results confirm the existence of a quality-value-satisfaction-loyalty chain and illustrate the complexity of value dimensions that have been shown to be highly sensitive to the tourism experience. © 2005 Elsevier Ltd. All rights reserved.","author":[{"dropping-particle":"","family":"Gallarza","given":"Martina G.","non-dropping-particle":"","parse-names":false,"suffix":""},{"dropping-particle":"","family":"Saura","given":"Irene Gil","non-dropping-particle":"","parse-names":false,"suffix":""}],"container-title":"Tourism Management","id":"ITEM-1","issue":"3","issued":{"date-parts":[["2006"]]},"page":"437-452","title":"Value dimensions, perceived value, satisfaction and loyalty: An investigation of university students' travel behaviour","type":"article-journal","volume":"27"},"uris":["http://www.mendeley.com/documents/?uuid=b185b0dd-7776-4106-afe3-4da7c0d81efc"]}],"mendeley":{"formattedCitation":"(Gallarza and Saura, 2006)","manualFormatting":"(Gallarza and Saura, 2006","plainTextFormattedCitation":"(Gallarza and Saura, 2006)","previouslyFormattedCitation":"(Gallarza and Saura, 2006)"},"properties":{"noteIndex":0},"schema":"https://github.com/citation-style-language/schema/raw/master/csl-citation.json"}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(Gallarza and Saura, 2006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{"citationItems":[{"id":"ITEM-1","itemData":{"DOI":"10.1177/002224299205600304","ISSN":"0022-2429","abstract":"THe authors investigate the conceptualization and measurement of service quality and the relationships between service quality, customer satisfaction, and purchase intentions. A literature review suggest that the current operationalization of service quality confounds satisfaction and attitude. Hence, the authors test (1) an alternative method of operationalizing perceived service quality and (2) the significance of the relationships between service quality, consumer satisfactin, and purchase intentions. The results suggest that (1) a performance-based measure of service quality may be an improved means of measuring the service quality construct, (2) service quality is an antecedent of consumer satisfaction, (3) consumer satisfaction has a significant effect on purchase intentions, and (4) service quality has less effect on purchase intentions than does consumer satisfaction. Implications for maangers and future research are discussed.","author":[{"dropping-particle":"","family":"Cronin","given":"J. Joseph","non-dropping-particle":"","parse-names":false,"suffix":""},{"dropping-particle":"","family":"Taylor","given":"Steven A.","non-dropping-particle":"","parse-names":false,"suffix":""}],"container-title":"Journal of Marketing","id":"ITEM-1","issue":"3","issued":{"date-parts":[["1992"]]},"page":"55-68","title":"Measuring Service Quality: A Reexamination and Extension","type":"article-journal","volume":"56"},"uris":["http://www.mendeley.com/documents/?uuid=153f59cf-08cc-4814-a7ee-87d6a1b9f2cc"]}],"mendeley":{"formattedCitation":"(Cronin and Taylor, 1992)","manualFormatting":";Cronin and Taylor, 1992)","plainTextFormattedCitation":"(Cronin and Taylor, 1992)","previouslyFormattedCitation":"(Cronin and Taylor, 1992)"},"properties":{"noteIndex":0},"schema":"https://github.com/citation-style-language/schema/raw/master/csl-citation.json"}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hint="eastAsia"/>
          <w:noProof/>
          <w:color w:val="000000"/>
          <w:kern w:val="0"/>
          <w:sz w:val="24"/>
          <w:szCs w:val="24"/>
        </w:rPr>
        <w:t>;</w:t>
      </w:r>
      <w:r w:rsidRPr="00F11D08">
        <w:rPr>
          <w:rFonts w:ascii="Times New Roman" w:eastAsia="Monotype Sorts" w:hAnsi="Times New Roman" w:cs="Times New Roman"/>
          <w:noProof/>
          <w:color w:val="000000"/>
          <w:kern w:val="0"/>
          <w:sz w:val="24"/>
          <w:szCs w:val="24"/>
        </w:rPr>
        <w:t xml:space="preserve"> Cronin and Taylor, 1992)</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w:t>
      </w:r>
    </w:p>
    <w:p w:rsidR="00F11D08" w:rsidRPr="00F11D08" w:rsidRDefault="00B24C95" w:rsidP="00F11D08">
      <w:pPr>
        <w:keepNext/>
        <w:keepLines/>
        <w:spacing w:line="360" w:lineRule="auto"/>
        <w:outlineLvl w:val="1"/>
        <w:rPr>
          <w:rFonts w:ascii="Times New Roman" w:eastAsiaTheme="majorEastAsia" w:hAnsi="Times New Roman" w:cs="Times New Roman"/>
          <w:b/>
          <w:bCs/>
          <w:sz w:val="28"/>
          <w:szCs w:val="28"/>
        </w:rPr>
      </w:pPr>
      <w:r w:rsidRPr="00F11D08">
        <w:rPr>
          <w:rFonts w:ascii="Times New Roman" w:eastAsiaTheme="majorEastAsia" w:hAnsi="Times New Roman" w:cs="Times New Roman" w:hint="eastAsia"/>
          <w:b/>
          <w:bCs/>
          <w:sz w:val="28"/>
          <w:szCs w:val="28"/>
        </w:rPr>
        <w:t>2.</w:t>
      </w:r>
      <w:r w:rsidRPr="00F11D08">
        <w:rPr>
          <w:rFonts w:ascii="Times New Roman" w:eastAsiaTheme="majorEastAsia" w:hAnsi="Times New Roman" w:cs="Times New Roman"/>
          <w:b/>
          <w:bCs/>
          <w:sz w:val="28"/>
          <w:szCs w:val="28"/>
        </w:rPr>
        <w:t>2 Cultural heritage tourist perceived value</w:t>
      </w:r>
    </w:p>
    <w:p w:rsidR="00F11D08" w:rsidRPr="00F11D08" w:rsidRDefault="00B24C95" w:rsidP="00F11D08">
      <w:pPr>
        <w:spacing w:after="100" w:afterAutospacing="1"/>
        <w:rPr>
          <w:rFonts w:ascii="Times New Roman" w:eastAsia="Monotype Sorts" w:hAnsi="Times New Roman" w:cs="Times New Roman"/>
          <w:color w:val="000000"/>
          <w:kern w:val="0"/>
          <w:sz w:val="24"/>
          <w:szCs w:val="24"/>
          <w:lang w:val="en-GB"/>
        </w:rPr>
      </w:pPr>
      <w:r w:rsidRPr="00F11D08">
        <w:rPr>
          <w:rFonts w:ascii="Times New Roman" w:eastAsia="Monotype Sorts" w:hAnsi="Times New Roman" w:cs="Times New Roman" w:hint="eastAsia"/>
          <w:color w:val="000000"/>
          <w:kern w:val="0"/>
          <w:sz w:val="24"/>
          <w:szCs w:val="24"/>
          <w:lang w:val="en-GB"/>
        </w:rPr>
        <w:t>A</w:t>
      </w:r>
      <w:r w:rsidRPr="00F11D08">
        <w:rPr>
          <w:rFonts w:ascii="Times New Roman" w:eastAsia="Monotype Sorts" w:hAnsi="Times New Roman" w:cs="Times New Roman"/>
          <w:color w:val="000000"/>
          <w:kern w:val="0"/>
          <w:sz w:val="24"/>
          <w:szCs w:val="24"/>
          <w:lang w:val="en-GB"/>
        </w:rPr>
        <w:t>s a special consumption, cultural heritage has become a world-wide tourism resource. Cultural elements are underlying most tourism activities, cultural heritage tourism is increasing year by year</w:t>
      </w:r>
      <w:r w:rsidRPr="00F11D08">
        <w:rPr>
          <w:rFonts w:ascii="Times New Roman" w:eastAsia="Monotype Sorts" w:hAnsi="Times New Roman" w:cs="Times New Roman" w:hint="eastAsia"/>
          <w:color w:val="000000"/>
          <w:kern w:val="0"/>
          <w:sz w:val="24"/>
          <w:szCs w:val="24"/>
          <w:lang w:val="en-GB"/>
        </w:rPr>
        <w:t xml:space="preserve"> (T</w:t>
      </w:r>
      <w:r w:rsidRPr="00F11D08">
        <w:rPr>
          <w:rFonts w:ascii="Times New Roman" w:eastAsia="Monotype Sorts" w:hAnsi="Times New Roman" w:cs="Times New Roman"/>
          <w:color w:val="000000"/>
          <w:kern w:val="0"/>
          <w:sz w:val="24"/>
          <w:szCs w:val="24"/>
          <w:lang w:val="en-GB"/>
        </w:rPr>
        <w:t>imothy,2011</w:t>
      </w:r>
      <w:r w:rsidRPr="00F11D08">
        <w:rPr>
          <w:rFonts w:ascii="Times New Roman" w:eastAsia="Monotype Sorts" w:hAnsi="Times New Roman" w:cs="Times New Roman" w:hint="eastAsia"/>
          <w:color w:val="000000"/>
          <w:kern w:val="0"/>
          <w:sz w:val="24"/>
          <w:szCs w:val="24"/>
          <w:lang w:val="en-GB"/>
        </w:rPr>
        <w:t>).</w:t>
      </w:r>
      <w:r w:rsidRPr="00F11D08">
        <w:rPr>
          <w:rFonts w:ascii="Times New Roman" w:eastAsia="Monotype Sorts" w:hAnsi="Times New Roman" w:cs="Times New Roman"/>
          <w:color w:val="000000"/>
          <w:kern w:val="0"/>
          <w:sz w:val="24"/>
          <w:szCs w:val="24"/>
          <w:lang w:val="en-GB"/>
        </w:rPr>
        <w:t xml:space="preserve"> </w:t>
      </w:r>
      <w:r w:rsidRPr="00F11D08">
        <w:rPr>
          <w:rFonts w:ascii="Times New Roman" w:eastAsia="Monotype Sorts" w:hAnsi="Times New Roman" w:cs="Times New Roman" w:hint="eastAsia"/>
          <w:color w:val="000000"/>
          <w:kern w:val="0"/>
          <w:sz w:val="24"/>
          <w:szCs w:val="24"/>
          <w:lang w:val="en-GB"/>
        </w:rPr>
        <w:t>U</w:t>
      </w:r>
      <w:r w:rsidRPr="00F11D08">
        <w:rPr>
          <w:rFonts w:ascii="Times New Roman" w:eastAsia="Monotype Sorts" w:hAnsi="Times New Roman" w:cs="Times New Roman"/>
          <w:color w:val="000000"/>
          <w:kern w:val="0"/>
          <w:sz w:val="24"/>
          <w:szCs w:val="24"/>
          <w:lang w:val="en-GB"/>
        </w:rPr>
        <w:t xml:space="preserve">NESCO's definition of cultural heritage composed of three types of categories: </w:t>
      </w:r>
      <w:r w:rsidRPr="00F11D08">
        <w:rPr>
          <w:rFonts w:ascii="Times New Roman" w:eastAsia="Monotype Sorts" w:hAnsi="Times New Roman" w:cs="Times New Roman" w:hint="eastAsia"/>
          <w:color w:val="000000"/>
          <w:kern w:val="0"/>
          <w:sz w:val="24"/>
          <w:szCs w:val="24"/>
          <w:lang w:val="en-GB"/>
        </w:rPr>
        <w:t>m</w:t>
      </w:r>
      <w:r w:rsidRPr="00F11D08">
        <w:rPr>
          <w:rFonts w:ascii="Times New Roman" w:eastAsia="Monotype Sorts" w:hAnsi="Times New Roman" w:cs="Times New Roman"/>
          <w:color w:val="000000"/>
          <w:kern w:val="0"/>
          <w:sz w:val="24"/>
          <w:szCs w:val="24"/>
          <w:lang w:val="en-GB"/>
        </w:rPr>
        <w:t xml:space="preserve">onuments, groups of buildings and sites. "Monuments includes architectural works, works of monumental sculpture and painting, elements or structures of an archaeological nature, inscriptions, cave dwellings and combinations of features, which are of outstanding universal value from history, art or science. Groups of buildings conclude groups of separate or connected buildings which, because of their architecture, their homogeneity or their place in the landscape, are of outstanding universal value from history, art or science. Sites consist of works of man </w:t>
      </w:r>
      <w:r w:rsidRPr="00F11D08">
        <w:rPr>
          <w:rFonts w:ascii="Times New Roman" w:eastAsia="Monotype Sorts" w:hAnsi="Times New Roman" w:cs="Times New Roman"/>
          <w:color w:val="000000"/>
          <w:kern w:val="0"/>
          <w:sz w:val="24"/>
          <w:szCs w:val="24"/>
          <w:lang w:val="en-GB"/>
        </w:rPr>
        <w:lastRenderedPageBreak/>
        <w:t>or the combined works of nature and man, and areas including archaeological sites which are of outstanding universal value from the historical, aesthetic, ethnological or anthropological point of view” (UNESCO,1972)</w:t>
      </w:r>
      <w:r w:rsidRPr="00F11D08">
        <w:rPr>
          <w:rFonts w:ascii="Times New Roman" w:eastAsia="Monotype Sorts" w:hAnsi="Times New Roman" w:cs="Times New Roman" w:hint="eastAsia"/>
          <w:color w:val="000000"/>
          <w:kern w:val="0"/>
          <w:sz w:val="24"/>
          <w:szCs w:val="24"/>
          <w:lang w:val="en-GB"/>
        </w:rPr>
        <w:t>.</w:t>
      </w:r>
      <w:r w:rsidRPr="00F11D08">
        <w:rPr>
          <w:rFonts w:ascii="Times New Roman" w:eastAsia="Monotype Sorts" w:hAnsi="Times New Roman" w:cs="Times New Roman"/>
          <w:color w:val="000000"/>
          <w:kern w:val="0"/>
          <w:sz w:val="24"/>
          <w:szCs w:val="24"/>
          <w:lang w:val="en-GB"/>
        </w:rPr>
        <w:t xml:space="preserve"> </w:t>
      </w:r>
    </w:p>
    <w:p w:rsidR="00F11D08" w:rsidRPr="00F11D08" w:rsidRDefault="00B24C95" w:rsidP="00F11D08">
      <w:pPr>
        <w:spacing w:after="100" w:afterAutospacing="1"/>
        <w:rPr>
          <w:rFonts w:ascii="Times New Roman" w:eastAsia="Monotype Sorts" w:hAnsi="Times New Roman" w:cs="Times New Roman"/>
          <w:color w:val="000000"/>
          <w:kern w:val="0"/>
          <w:sz w:val="24"/>
          <w:szCs w:val="24"/>
          <w:lang w:val="en-GB"/>
        </w:rPr>
      </w:pPr>
      <w:r w:rsidRPr="00F11D08">
        <w:rPr>
          <w:rFonts w:ascii="Times New Roman" w:eastAsia="Monotype Sorts" w:hAnsi="Times New Roman" w:cs="Times New Roman"/>
          <w:b/>
          <w:color w:val="000000"/>
          <w:kern w:val="0"/>
          <w:sz w:val="24"/>
          <w:szCs w:val="24"/>
          <w:lang w:val="en-GB"/>
        </w:rPr>
        <w:t xml:space="preserve">The authenticity is a crucial factor that affects tourist perceived value. </w:t>
      </w:r>
      <w:r w:rsidRPr="00F11D08">
        <w:rPr>
          <w:rFonts w:ascii="Times New Roman" w:eastAsia="Monotype Sorts" w:hAnsi="Times New Roman" w:cs="Times New Roman"/>
          <w:color w:val="000000"/>
          <w:kern w:val="0"/>
          <w:sz w:val="24"/>
          <w:szCs w:val="24"/>
          <w:lang w:val="en-GB"/>
        </w:rPr>
        <w:t xml:space="preserve">MacCannell (1973) proposed that finding potential cultural authenticity in destinations is an important goal of cultural tourists. In his definition, authenticity </w:t>
      </w:r>
      <w:r w:rsidR="007D1977">
        <w:rPr>
          <w:rFonts w:ascii="Times New Roman" w:eastAsia="Monotype Sorts" w:hAnsi="Times New Roman" w:cs="Times New Roman"/>
          <w:color w:val="000000"/>
          <w:kern w:val="0"/>
          <w:sz w:val="24"/>
          <w:szCs w:val="24"/>
          <w:lang w:val="en-GB"/>
        </w:rPr>
        <w:t>was</w:t>
      </w:r>
      <w:r w:rsidRPr="00F11D08">
        <w:rPr>
          <w:rFonts w:ascii="Times New Roman" w:eastAsia="Monotype Sorts" w:hAnsi="Times New Roman" w:cs="Times New Roman"/>
          <w:color w:val="000000"/>
          <w:kern w:val="0"/>
          <w:sz w:val="24"/>
          <w:szCs w:val="24"/>
          <w:lang w:val="en-GB"/>
        </w:rPr>
        <w:t xml:space="preserve"> an “overall evaluation of the genuineness of a tourist destination”. Specifically, authenticity c</w:t>
      </w:r>
      <w:r w:rsidR="007D1977">
        <w:rPr>
          <w:rFonts w:ascii="Times New Roman" w:eastAsia="Monotype Sorts" w:hAnsi="Times New Roman" w:cs="Times New Roman"/>
          <w:color w:val="000000"/>
          <w:kern w:val="0"/>
          <w:sz w:val="24"/>
          <w:szCs w:val="24"/>
          <w:lang w:val="en-GB"/>
        </w:rPr>
        <w:t>ould</w:t>
      </w:r>
      <w:r w:rsidRPr="00F11D08">
        <w:rPr>
          <w:rFonts w:ascii="Times New Roman" w:eastAsia="Monotype Sorts" w:hAnsi="Times New Roman" w:cs="Times New Roman"/>
          <w:color w:val="000000"/>
          <w:kern w:val="0"/>
          <w:sz w:val="24"/>
          <w:szCs w:val="24"/>
          <w:lang w:val="en-GB"/>
        </w:rPr>
        <w:t xml:space="preserve"> be divided into three categories: Object-based authenticity, Constructive authenticity, and Existential authenticity. Among them, Object-based authenticity </w:t>
      </w:r>
      <w:r w:rsidR="007D1977">
        <w:rPr>
          <w:rFonts w:ascii="Times New Roman" w:eastAsia="Monotype Sorts" w:hAnsi="Times New Roman" w:cs="Times New Roman"/>
          <w:color w:val="000000"/>
          <w:kern w:val="0"/>
          <w:sz w:val="24"/>
          <w:szCs w:val="24"/>
          <w:lang w:val="en-GB"/>
        </w:rPr>
        <w:t>was</w:t>
      </w:r>
      <w:r w:rsidRPr="00F11D08">
        <w:rPr>
          <w:rFonts w:ascii="Times New Roman" w:eastAsia="Monotype Sorts" w:hAnsi="Times New Roman" w:cs="Times New Roman"/>
          <w:color w:val="000000"/>
          <w:kern w:val="0"/>
          <w:sz w:val="24"/>
          <w:szCs w:val="24"/>
          <w:lang w:val="en-GB"/>
        </w:rPr>
        <w:t xml:space="preserve"> the inherent gene of heritage destination, which c</w:t>
      </w:r>
      <w:r w:rsidR="007D1977">
        <w:rPr>
          <w:rFonts w:ascii="Times New Roman" w:eastAsia="Monotype Sorts" w:hAnsi="Times New Roman" w:cs="Times New Roman"/>
          <w:color w:val="000000"/>
          <w:kern w:val="0"/>
          <w:sz w:val="24"/>
          <w:szCs w:val="24"/>
          <w:lang w:val="en-GB"/>
        </w:rPr>
        <w:t>ould</w:t>
      </w:r>
      <w:r w:rsidRPr="00F11D08">
        <w:rPr>
          <w:rFonts w:ascii="Times New Roman" w:eastAsia="Monotype Sorts" w:hAnsi="Times New Roman" w:cs="Times New Roman"/>
          <w:color w:val="000000"/>
          <w:kern w:val="0"/>
          <w:sz w:val="24"/>
          <w:szCs w:val="24"/>
          <w:lang w:val="en-GB"/>
        </w:rPr>
        <w:t xml:space="preserve"> be regarded as the authenticity of tourism objects and c</w:t>
      </w:r>
      <w:r w:rsidR="007D1977">
        <w:rPr>
          <w:rFonts w:ascii="Times New Roman" w:eastAsia="Monotype Sorts" w:hAnsi="Times New Roman" w:cs="Times New Roman"/>
          <w:color w:val="000000"/>
          <w:kern w:val="0"/>
          <w:sz w:val="24"/>
          <w:szCs w:val="24"/>
          <w:lang w:val="en-GB"/>
        </w:rPr>
        <w:t>ould</w:t>
      </w:r>
      <w:r w:rsidRPr="00F11D08">
        <w:rPr>
          <w:rFonts w:ascii="Times New Roman" w:eastAsia="Monotype Sorts" w:hAnsi="Times New Roman" w:cs="Times New Roman"/>
          <w:color w:val="000000"/>
          <w:kern w:val="0"/>
          <w:sz w:val="24"/>
          <w:szCs w:val="24"/>
          <w:lang w:val="en-GB"/>
        </w:rPr>
        <w:t xml:space="preserve"> be proved by historical and anthropological sources (Lau, 2010). It </w:t>
      </w:r>
      <w:r w:rsidR="007D1977">
        <w:rPr>
          <w:rFonts w:ascii="Times New Roman" w:eastAsia="Monotype Sorts" w:hAnsi="Times New Roman" w:cs="Times New Roman"/>
          <w:color w:val="000000"/>
          <w:kern w:val="0"/>
          <w:sz w:val="24"/>
          <w:szCs w:val="24"/>
          <w:lang w:val="en-GB"/>
        </w:rPr>
        <w:t>could</w:t>
      </w:r>
      <w:r w:rsidRPr="00F11D08">
        <w:rPr>
          <w:rFonts w:ascii="Times New Roman" w:eastAsia="Monotype Sorts" w:hAnsi="Times New Roman" w:cs="Times New Roman"/>
          <w:color w:val="000000"/>
          <w:kern w:val="0"/>
          <w:sz w:val="24"/>
          <w:szCs w:val="24"/>
          <w:lang w:val="en-GB"/>
        </w:rPr>
        <w:t xml:space="preserve"> be reflected in buildings, lifestyles and tourism activities (Leigh, Peters, &amp; Shelton, 2006). Existential authenticity </w:t>
      </w:r>
      <w:r w:rsidR="007D1977">
        <w:rPr>
          <w:rFonts w:ascii="Times New Roman" w:eastAsia="Monotype Sorts" w:hAnsi="Times New Roman" w:cs="Times New Roman"/>
          <w:color w:val="000000"/>
          <w:kern w:val="0"/>
          <w:sz w:val="24"/>
          <w:szCs w:val="24"/>
          <w:lang w:val="en-GB"/>
        </w:rPr>
        <w:t>was</w:t>
      </w:r>
      <w:r w:rsidRPr="00F11D08">
        <w:rPr>
          <w:rFonts w:ascii="Times New Roman" w:eastAsia="Monotype Sorts" w:hAnsi="Times New Roman" w:cs="Times New Roman"/>
          <w:color w:val="000000"/>
          <w:kern w:val="0"/>
          <w:sz w:val="24"/>
          <w:szCs w:val="24"/>
          <w:lang w:val="en-GB"/>
        </w:rPr>
        <w:t xml:space="preserve"> defined as the authenticity of tourism experience gained through participation in tourism activities, thus establishing personal contact with tourism destinations. It </w:t>
      </w:r>
      <w:r w:rsidR="007D1977">
        <w:rPr>
          <w:rFonts w:ascii="Times New Roman" w:eastAsia="Monotype Sorts" w:hAnsi="Times New Roman" w:cs="Times New Roman"/>
          <w:color w:val="000000"/>
          <w:kern w:val="0"/>
          <w:sz w:val="24"/>
          <w:szCs w:val="24"/>
          <w:lang w:val="en-GB"/>
        </w:rPr>
        <w:t>was</w:t>
      </w:r>
      <w:r w:rsidRPr="00F11D08">
        <w:rPr>
          <w:rFonts w:ascii="Times New Roman" w:eastAsia="Monotype Sorts" w:hAnsi="Times New Roman" w:cs="Times New Roman"/>
          <w:color w:val="000000"/>
          <w:kern w:val="0"/>
          <w:sz w:val="24"/>
          <w:szCs w:val="24"/>
          <w:lang w:val="en-GB"/>
        </w:rPr>
        <w:t xml:space="preserve"> an important factor for tourists in choosing heritage destination (Kim &amp; Jamal, 2007). Different from traditional tourism products, which emphasize</w:t>
      </w:r>
      <w:r w:rsidR="007D1977">
        <w:rPr>
          <w:rFonts w:ascii="Times New Roman" w:eastAsia="Monotype Sorts" w:hAnsi="Times New Roman" w:cs="Times New Roman"/>
          <w:color w:val="000000"/>
          <w:kern w:val="0"/>
          <w:sz w:val="24"/>
          <w:szCs w:val="24"/>
          <w:lang w:val="en-GB"/>
        </w:rPr>
        <w:t>d</w:t>
      </w:r>
      <w:r w:rsidRPr="00F11D08">
        <w:rPr>
          <w:rFonts w:ascii="Times New Roman" w:eastAsia="Monotype Sorts" w:hAnsi="Times New Roman" w:cs="Times New Roman"/>
          <w:color w:val="000000"/>
          <w:kern w:val="0"/>
          <w:sz w:val="24"/>
          <w:szCs w:val="24"/>
          <w:lang w:val="en-GB"/>
        </w:rPr>
        <w:t xml:space="preserve"> the importance of service quality of tourist destinations </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Chen and Tsai, 2007)</w:t>
      </w:r>
      <w:r w:rsidRPr="00F11D08">
        <w:rPr>
          <w:rFonts w:ascii="Times New Roman" w:eastAsia="Monotype Sorts" w:hAnsi="Times New Roman" w:cs="Times New Roman"/>
          <w:color w:val="000000"/>
          <w:kern w:val="0"/>
          <w:sz w:val="24"/>
          <w:szCs w:val="24"/>
          <w:lang w:val="en-GB"/>
        </w:rPr>
        <w:t>, cultural heritage tourism also consider</w:t>
      </w:r>
      <w:r w:rsidR="007D1977">
        <w:rPr>
          <w:rFonts w:ascii="Times New Roman" w:eastAsia="Monotype Sorts" w:hAnsi="Times New Roman" w:cs="Times New Roman"/>
          <w:color w:val="000000"/>
          <w:kern w:val="0"/>
          <w:sz w:val="24"/>
          <w:szCs w:val="24"/>
          <w:lang w:val="en-GB"/>
        </w:rPr>
        <w:t>ed</w:t>
      </w:r>
      <w:r w:rsidRPr="00F11D08">
        <w:rPr>
          <w:rFonts w:ascii="Times New Roman" w:eastAsia="Monotype Sorts" w:hAnsi="Times New Roman" w:cs="Times New Roman"/>
          <w:color w:val="000000"/>
          <w:kern w:val="0"/>
          <w:sz w:val="24"/>
          <w:szCs w:val="24"/>
          <w:lang w:val="en-GB"/>
        </w:rPr>
        <w:t xml:space="preserve"> the authenticity of tourist destinations and the protection of historical relics as crucial influencing factors of tourists’ perceived value. In the context of heritage tourism, authenticity has been proven to have a positive impact on tourists’ perceived value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{"citationItems":[{"id":"ITEM-1","itemData":{"DOI":"10.1016/S0261-5177(99)00080-1","ISSN":"02615177","abstract":"The growing interest in destination competitiveness has focused attention on the definition and description of a destination product, and how the tourist perceives this complex amalgam of elements and experiences. This paper reviews the literature and identifies two sub-components of a destination product, then proceeds to examine their significance as perceived by tourists. Testing of the conceptional model is undertaken using secondary data relating to visits to a premier Canadian destination, with respect to its visitors' perceptions of quality, value and intent to return. The results reveal that all seven hypotheses are supported, although the strength of general environmental elements and quality seem more significant than other elements in this one test. Certain managerial and research issues are raised as a result of the analysis.","author":[{"dropping-particle":"","family":"Murphy","given":"Peter","non-dropping-particle":"","parse-names":false,"suffix":""},{"dropping-particle":"","family":"Pritchard","given":"Mark P.","non-dropping-particle":"","parse-names":false,"suffix":""},{"dropping-particle":"","family":"Smith","given":"Brock","non-dropping-particle":"","parse-names":false,"suffix":""}],"container-title":"Tourism Management","id":"ITEM-1","issue":"1","issued":{"date-parts":[["2000"]]},"page":"43-52","title":"The destination product and its impact on traveller perceptions","type":"article-journal","volume":"21"},"uris":["http://www.mendeley.com/documents/?uuid=c1a1dc44-e167-4807-aae2-f61b7d0225ae"]}],"mendeley":{"formattedCitation":"(Murphy, Pritchard and Smith, 2000)","manualFormatting":"(Murphy, Pritchard and Smith, 2000","plainTextFormattedCitation":"(Murphy, Pritchard and Smith, 2000)","previouslyFormattedCitation":"(Murphy, Pritchard and Smith, 2000)"},"properties":{"noteIndex":0},"schema":"https://github.com/citation-style-language/schema/raw/master/csl-citation.json"}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(Murphy, Pritchard and Smith, 2000</w:t>
      </w:r>
      <w:r w:rsidRPr="00F11D08">
        <w:rPr>
          <w:rFonts w:ascii="Times New Roman" w:eastAsia="Monotype Sorts" w:hAnsi="Times New Roman" w:cs="Times New Roman"/>
          <w:color w:val="000000"/>
          <w:kern w:val="0"/>
          <w:sz w:val="24"/>
          <w:szCs w:val="24"/>
          <w:lang w:val="en-GB"/>
        </w:rPr>
        <w:fldChar w:fldCharType="end"/>
      </w:r>
      <w:r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{"citationItems":[{"id":"ITEM-1","itemData":{"DOI":"10.1108/YC-07-2017-00714","ISSN":"17587212","abstract":"© 2018, Emerald Publishing Limited. Purpose: This study aims to empirically examine young tourists’ perceptions of object-based authenticity, existential authenticity and perceived value perceptions on satisfaction. Data were collected from young heritage tourists at the Little India heritage precinct in Singapore. Design/methodology/approach: Qualitative data were collected via a pen and paper questionnaire at Little India in Singapore. Young tourists below 30 years of age were identified to complete the questionnaire. A total of 288 sets of valid responses were collected to perform statistical analysis to test the relationships between the key constructs in the research model. Findings: The results of the study reaffirmed the application of the perceived value framework to authenticity. Object-based authenticity, existential authenticity and perceived monetary value yielded significant and positive effects on overall perceived value and, subsequently, satisfaction. Further, overall perceived value was found to mediate the relationships between object-based authenticity, existential authenticity and perceived monetary with satisfaction. Research limitations/implications: This study provides researchers with a better understanding of authenticity and value perceptions of young tourists. It also lends further support for the integration of object-based and existential authenticity into the multidimensional approach to perceived value. Practical implications: The results help destination marketers and policymakers better understand this important segment to develop more effective and sustainable marketing and management strategies. Originality/value: This study addresses the lack of research in the literature on young tourists who will shape the tourism landscape of the future. It also further assesses the propriety of integrating authenticity measures into the measurement of perceived value.","author":[{"dropping-particle":"","family":"Lee","given":"Sean","non-dropping-particle":"","parse-names":false,"suffix":""},{"dropping-particle":"","family":"Phau","given":"Ian","non-dropping-particle":"","parse-names":false,"suffix":""}],"container-title":"Young Consumers","id":"ITEM-1","issue":"1","issued":{"date-parts":[["2018"]]},"page":"70-86","title":"Young tourists’ perceptions of authenticity, perceived value and satisfaction: the case of Little India, Singapore","type":"article-journal","volume":"19"},"uris":["http://www.mendeley.com/documents/?uuid=9bf0ef65-52e3-4451-9973-6c19be969249"]}],"mendeley":{"formattedCitation":"(Lee and Phau, 2018)","manualFormatting":"Lee and Phau, 2018)","plainTextFormattedCitation":"(Lee and Phau, 2018)","previouslyFormattedCitation":"(Lee and Phau, 2018)"},"properties":{"noteIndex":0},"schema":"https://github.com/citation-style-language/schema/raw/master/csl-citation.json"}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Lee and Phau, 2018)</w:t>
      </w:r>
      <w:r w:rsidRPr="00F11D08">
        <w:rPr>
          <w:rFonts w:ascii="Times New Roman" w:eastAsia="Monotype Sorts" w:hAnsi="Times New Roman" w:cs="Times New Roman"/>
          <w:color w:val="000000"/>
          <w:kern w:val="0"/>
          <w:sz w:val="24"/>
          <w:szCs w:val="24"/>
          <w:lang w:val="en-GB"/>
        </w:rPr>
        <w:fldChar w:fldCharType="end"/>
      </w:r>
      <w:r w:rsidRPr="00F11D08">
        <w:rPr>
          <w:rFonts w:ascii="Times New Roman" w:eastAsia="Monotype Sorts" w:hAnsi="Times New Roman" w:cs="Times New Roman"/>
          <w:color w:val="000000"/>
          <w:kern w:val="0"/>
          <w:sz w:val="24"/>
          <w:szCs w:val="24"/>
          <w:lang w:val="en-GB"/>
        </w:rPr>
        <w:t>.</w:t>
      </w:r>
      <w:r w:rsidRPr="00F11D08">
        <w:t xml:space="preserve"> </w:t>
      </w:r>
      <w:r w:rsidRPr="00F11D08">
        <w:rPr>
          <w:rFonts w:ascii="Times New Roman" w:eastAsia="Monotype Sorts" w:hAnsi="Times New Roman" w:cs="Times New Roman"/>
          <w:color w:val="000000"/>
          <w:kern w:val="0"/>
          <w:sz w:val="24"/>
          <w:szCs w:val="24"/>
          <w:lang w:val="en-GB"/>
        </w:rPr>
        <w:t xml:space="preserve">Furthermore, tourists’ perception of authenticity was positively correlated with tourists’ satisfaction, thus facilitating destination revisiting </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Tu and Su,2014)</w:t>
      </w:r>
      <w:r w:rsidRPr="00F11D08">
        <w:rPr>
          <w:rFonts w:ascii="Times New Roman" w:eastAsia="Monotype Sorts" w:hAnsi="Times New Roman" w:cs="Times New Roman"/>
          <w:color w:val="000000"/>
          <w:kern w:val="0"/>
          <w:sz w:val="24"/>
          <w:szCs w:val="24"/>
          <w:lang w:val="en-GB"/>
        </w:rPr>
        <w:t xml:space="preserve">. In perceived value evaluation, authenticity could be used as a functional factor to reflect the quality of service about heritage sites </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 xml:space="preserve">Kolar and Zavkar, 2010;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{"citationItems":[{"id":"ITEM-1","itemData":{"DOI":"10.1080/10548408.2015.1075459","ISSN":"10548408","abstract":"ABSTRACTThis study examines object-based and existential authenticity using a multidimensional approach to perceived value. The effects of value perceptions on satisfaction are also examined. Data was collected from tourists at the Singapore Chinatown heritage precinct. The findings revealed that object-based authenticity, existential authenticity, and perceived monetary value positively influenced overall perceived value and subsequently, satisfaction. This paper provides researchers with a theoretical framework of authenticity and perceived value for future empirical studies in the heritage tourism context. It also provides insight into how destination marketers and policy makers can develop effective and sustainable strategies for heritage destinations.","author":[{"dropping-particle":"","family":"Lee","given":"Sean","non-dropping-particle":"","parse-names":false,"suffix":""},{"dropping-particle":"","family":"Phau","given":"Ian","non-dropping-particle":"","parse-names":false,"suffix":""},{"dropping-particle":"","family":"Hughes","given":"Michael","non-dropping-particle":"","parse-names":false,"suffix":""},{"dropping-particle":"","family":"Li","given":"Yu Feng","non-dropping-particle":"","parse-names":false,"suffix":""},{"dropping-particle":"","family":"Quintal","given":"Vanessa","non-dropping-particle":"","parse-names":false,"suffix":""}],"container-title":"Journal of Travel and Tourism Marketing","id":"ITEM-1","issue":"7","issued":{"date-parts":[["2016"]]},"page":"981-998","publisher":"Routledge","title":"Heritage Tourism in Singapore Chinatown: A Perceived Value Approach to Authenticity and Satisfaction","type":"article-journal","volume":"33"},"uris":["http://www.mendeley.com/documents/?uuid=1d66bae6-7cfd-4149-8e87-320f284ea4ce"]}],"mendeley":{"formattedCitation":"(Lee &lt;i&gt;et al.&lt;/i&gt;, 2016)","manualFormatting":"Lee et al., 2016)","plainTextFormattedCitation":"(Lee et al., 2016)","previouslyFormattedCitation":"(Lee &lt;i&gt;et al.&lt;/i&gt;, 2016)"},"properties":{"noteIndex":0},"schema":"https://github.com/citation-style-language/schema/raw/master/csl-citation.json"}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 xml:space="preserve">Lee </w:t>
      </w:r>
      <w:r w:rsidRPr="00F11D08">
        <w:rPr>
          <w:rFonts w:ascii="Times New Roman" w:eastAsia="Monotype Sorts" w:hAnsi="Times New Roman" w:cs="Times New Roman"/>
          <w:i/>
          <w:noProof/>
          <w:color w:val="000000"/>
          <w:kern w:val="0"/>
          <w:sz w:val="24"/>
          <w:szCs w:val="24"/>
        </w:rPr>
        <w:t>et al.</w:t>
      </w:r>
      <w:r w:rsidRPr="00F11D08">
        <w:rPr>
          <w:rFonts w:ascii="Times New Roman" w:eastAsia="Monotype Sorts" w:hAnsi="Times New Roman" w:cs="Times New Roman"/>
          <w:noProof/>
          <w:color w:val="000000"/>
          <w:kern w:val="0"/>
          <w:sz w:val="24"/>
          <w:szCs w:val="24"/>
        </w:rPr>
        <w:t>, 2016)</w:t>
      </w:r>
      <w:r w:rsidRPr="00F11D08">
        <w:rPr>
          <w:rFonts w:ascii="Times New Roman" w:eastAsia="Monotype Sorts" w:hAnsi="Times New Roman" w:cs="Times New Roman"/>
          <w:color w:val="000000"/>
          <w:kern w:val="0"/>
          <w:sz w:val="24"/>
          <w:szCs w:val="24"/>
          <w:lang w:val="en-GB"/>
        </w:rPr>
        <w:fldChar w:fldCharType="end"/>
      </w:r>
      <w:r w:rsidRPr="00F11D08">
        <w:rPr>
          <w:rFonts w:ascii="Times New Roman" w:eastAsia="Monotype Sorts" w:hAnsi="Times New Roman" w:cs="Times New Roman"/>
          <w:color w:val="000000"/>
          <w:kern w:val="0"/>
          <w:sz w:val="24"/>
          <w:szCs w:val="24"/>
          <w:lang w:val="en-GB"/>
        </w:rPr>
        <w:t>.</w:t>
      </w:r>
    </w:p>
    <w:p w:rsidR="00F11D08" w:rsidRPr="00F11D08" w:rsidRDefault="00B24C95" w:rsidP="00F11D08">
      <w:pPr>
        <w:keepNext/>
        <w:keepLines/>
        <w:spacing w:line="360" w:lineRule="auto"/>
        <w:outlineLvl w:val="1"/>
        <w:rPr>
          <w:rFonts w:ascii="Times New Roman" w:eastAsiaTheme="majorEastAsia" w:hAnsi="Times New Roman" w:cs="Times New Roman"/>
          <w:b/>
          <w:bCs/>
          <w:sz w:val="28"/>
          <w:szCs w:val="28"/>
        </w:rPr>
      </w:pPr>
      <w:bookmarkStart w:id="3" w:name="_Hlk7374711"/>
      <w:r w:rsidRPr="00F11D08">
        <w:rPr>
          <w:rFonts w:ascii="Times New Roman" w:eastAsiaTheme="majorEastAsia" w:hAnsi="Times New Roman" w:cs="Times New Roman" w:hint="eastAsia"/>
          <w:b/>
          <w:bCs/>
          <w:sz w:val="28"/>
          <w:szCs w:val="28"/>
        </w:rPr>
        <w:t>2.</w:t>
      </w:r>
      <w:r w:rsidRPr="00F11D08">
        <w:rPr>
          <w:rFonts w:ascii="Times New Roman" w:eastAsiaTheme="majorEastAsia" w:hAnsi="Times New Roman" w:cs="Times New Roman"/>
          <w:b/>
          <w:bCs/>
          <w:sz w:val="28"/>
          <w:szCs w:val="28"/>
        </w:rPr>
        <w:t xml:space="preserve">3 Dimension and </w:t>
      </w:r>
      <w:r w:rsidRPr="00F11D08">
        <w:rPr>
          <w:rFonts w:ascii="Times New Roman" w:eastAsiaTheme="majorEastAsia" w:hAnsi="Times New Roman" w:cs="Times New Roman" w:hint="eastAsia"/>
          <w:b/>
          <w:bCs/>
          <w:sz w:val="28"/>
          <w:szCs w:val="28"/>
        </w:rPr>
        <w:t>M</w:t>
      </w:r>
      <w:r w:rsidRPr="00F11D08">
        <w:rPr>
          <w:rFonts w:ascii="Times New Roman" w:eastAsiaTheme="majorEastAsia" w:hAnsi="Times New Roman" w:cs="Times New Roman"/>
          <w:b/>
          <w:bCs/>
          <w:sz w:val="28"/>
          <w:szCs w:val="28"/>
        </w:rPr>
        <w:t xml:space="preserve">easuring </w:t>
      </w:r>
    </w:p>
    <w:bookmarkEnd w:id="3"/>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Tourist perceived value is an important content in the field of tourism which has been gradually studied in the past two decades. The perceived value of tourists is one of the basic bases for the evaluation of destination service quality, the competitiveness of tourist destination, and even the service design of scenic spots. Based on the research results of customer value in the general marketing field and the specific research situation in the tourism field, the measurement method of tourists' perceived value is developed and tested empirically. The dimensions of tourists' perceived value range from 5 to 8, mainly including functional value, emotional value, social value, and cost value. From the point of view of the design basis of the scale, it can be divided into three categories: the quality &amp; value scale based on economic perspective, the measurement scale based on experience perception and the product service scale based on consumption perspective.</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hint="eastAsia"/>
          <w:color w:val="000000"/>
          <w:kern w:val="0"/>
          <w:sz w:val="24"/>
          <w:szCs w:val="24"/>
        </w:rPr>
        <w:t>(1)</w:t>
      </w:r>
      <w:r w:rsidRPr="00F11D08">
        <w:rPr>
          <w:rFonts w:ascii="Times New Roman" w:eastAsia="Monotype Sorts" w:hAnsi="Times New Roman" w:cs="Times New Roman"/>
          <w:color w:val="000000"/>
          <w:kern w:val="0"/>
          <w:sz w:val="24"/>
          <w:szCs w:val="24"/>
        </w:rPr>
        <w:t xml:space="preserve"> Evaluations based on quality and value scales</w:t>
      </w:r>
    </w:p>
    <w:p w:rsid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hint="eastAsia"/>
          <w:color w:val="000000"/>
          <w:kern w:val="0"/>
          <w:sz w:val="24"/>
          <w:szCs w:val="24"/>
        </w:rPr>
        <w:lastRenderedPageBreak/>
        <w:t>B</w:t>
      </w:r>
      <w:r w:rsidRPr="00F11D08">
        <w:rPr>
          <w:rFonts w:ascii="Times New Roman" w:eastAsia="Monotype Sorts" w:hAnsi="Times New Roman" w:cs="Times New Roman"/>
          <w:color w:val="000000"/>
          <w:kern w:val="0"/>
          <w:sz w:val="24"/>
          <w:szCs w:val="24"/>
        </w:rPr>
        <w:t xml:space="preserve">ased on the gain-lost theory,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{"citationItems":[{"id":"ITEM-1","itemData":{"DOI":"10.1016/S0261-5177(99)00080-1","ISSN":"02615177","abstract":"The growing interest in destination competitiveness has focused attention on the definition and description of a destination product, and how the tourist perceives this complex amalgam of elements and experiences. This paper reviews the literature and identifies two sub-components of a destination product, then proceeds to examine their significance as perceived by tourists. Testing of the conceptional model is undertaken using secondary data relating to visits to a premier Canadian destination, with respect to its visitors' perceptions of quality, value and intent to return. The results reveal that all seven hypotheses are supported, although the strength of general environmental elements and quality seem more significant than other elements in this one test. Certain managerial and research issues are raised as a result of the analysis.","author":[{"dropping-particle":"","family":"Murphy","given":"Peter","non-dropping-particle":"","parse-names":false,"suffix":""},{"dropping-particle":"","family":"Pritchard","given":"Mark P.","non-dropping-particle":"","parse-names":false,"suffix":""},{"dropping-particle":"","family":"Smith","given":"Brock","non-dropping-particle":"","parse-names":false,"suffix":""}],"container-title":"Tourism Management","id":"ITEM-1","issue":"1","issued":{"date-parts":[["2000"]]},"page":"43-52","title":"The destination product and its impact on traveller perceptions","type":"article-journal","volume":"21"},"uris":["http://www.mendeley.com/documents/?uuid=c1a1dc44-e167-4807-aae2-f61b7d0225ae"]}],"mendeley":{"formattedCitation":"(Murphy, Pritchard and Smith, 2000)","manualFormatting":"Murphy, Pritchard and Smith(2000)","plainTextFormattedCitation":"(Murphy, Pritchard and Smith, 2000)","previouslyFormattedCitation":"(Murphy, Pritchard and Smith, 2000)"},"properties":{"noteIndex":0},"schema":"https://github.com/citation-style-language/schema/raw/master/csl-citation.json"}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Murphy, Pritchard, and Smith</w:t>
      </w:r>
      <w:r w:rsidRPr="00F11D08">
        <w:rPr>
          <w:rFonts w:ascii="Times New Roman" w:eastAsia="Monotype Sorts" w:hAnsi="Times New Roman" w:cs="Times New Roman" w:hint="eastAsia"/>
          <w:noProof/>
          <w:color w:val="000000"/>
          <w:kern w:val="0"/>
          <w:sz w:val="24"/>
          <w:szCs w:val="24"/>
        </w:rPr>
        <w:t>(</w:t>
      </w:r>
      <w:r w:rsidRPr="00F11D08">
        <w:rPr>
          <w:rFonts w:ascii="Times New Roman" w:eastAsia="Monotype Sorts" w:hAnsi="Times New Roman" w:cs="Times New Roman"/>
          <w:noProof/>
          <w:color w:val="000000"/>
          <w:kern w:val="0"/>
          <w:sz w:val="24"/>
          <w:szCs w:val="24"/>
        </w:rPr>
        <w:t>2000)</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hint="eastAsia"/>
          <w:color w:val="000000"/>
          <w:kern w:val="0"/>
          <w:sz w:val="24"/>
          <w:szCs w:val="24"/>
        </w:rPr>
        <w:t xml:space="preserve"> </w:t>
      </w:r>
      <w:r w:rsidRPr="00F11D08">
        <w:rPr>
          <w:rFonts w:ascii="Times New Roman" w:eastAsia="Monotype Sorts" w:hAnsi="Times New Roman" w:cs="Times New Roman"/>
          <w:color w:val="000000"/>
          <w:kern w:val="0"/>
          <w:sz w:val="24"/>
          <w:szCs w:val="24"/>
        </w:rPr>
        <w:t>constructed a destination product model from a two-dimensions instrument of</w:t>
      </w:r>
      <w:r w:rsidRPr="00F11D08">
        <w:rPr>
          <w:rFonts w:ascii="Times New Roman" w:eastAsia="Monotype Sorts" w:hAnsi="Times New Roman" w:cs="Times New Roman" w:hint="eastAsia"/>
          <w:color w:val="000000"/>
          <w:kern w:val="0"/>
          <w:sz w:val="24"/>
          <w:szCs w:val="24"/>
        </w:rPr>
        <w:t xml:space="preserve"> p</w:t>
      </w:r>
      <w:r w:rsidRPr="00F11D08">
        <w:rPr>
          <w:rFonts w:ascii="Times New Roman" w:eastAsia="Monotype Sorts" w:hAnsi="Times New Roman" w:cs="Times New Roman"/>
          <w:color w:val="000000"/>
          <w:kern w:val="0"/>
          <w:sz w:val="24"/>
          <w:szCs w:val="24"/>
        </w:rPr>
        <w:t xml:space="preserve">erceived trip quality </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consisted of overall satisfaction and quality)</w:t>
      </w:r>
      <w:r w:rsidRPr="00F11D08">
        <w:rPr>
          <w:rFonts w:ascii="Times New Roman" w:eastAsia="Monotype Sorts" w:hAnsi="Times New Roman" w:cs="Times New Roman" w:hint="eastAsia"/>
          <w:color w:val="000000"/>
          <w:kern w:val="0"/>
          <w:sz w:val="24"/>
          <w:szCs w:val="24"/>
        </w:rPr>
        <w:t xml:space="preserve"> </w:t>
      </w:r>
      <w:r w:rsidRPr="00F11D08">
        <w:rPr>
          <w:rFonts w:ascii="Times New Roman" w:eastAsia="Monotype Sorts" w:hAnsi="Times New Roman" w:cs="Times New Roman"/>
          <w:color w:val="000000"/>
          <w:kern w:val="0"/>
          <w:sz w:val="24"/>
          <w:szCs w:val="24"/>
        </w:rPr>
        <w:t xml:space="preserve">and perceived trip value </w:t>
      </w:r>
      <w:r w:rsidRPr="00F11D08">
        <w:rPr>
          <w:rFonts w:ascii="Times New Roman" w:eastAsia="Monotype Sorts" w:hAnsi="Times New Roman" w:cs="Times New Roman" w:hint="eastAsia"/>
          <w:color w:val="000000"/>
          <w:kern w:val="0"/>
          <w:sz w:val="24"/>
          <w:szCs w:val="24"/>
        </w:rPr>
        <w:t>(</w:t>
      </w:r>
      <w:r w:rsidRPr="00F11D08">
        <w:rPr>
          <w:rFonts w:ascii="Times New Roman" w:eastAsia="Monotype Sorts" w:hAnsi="Times New Roman" w:cs="Times New Roman"/>
          <w:color w:val="000000"/>
          <w:kern w:val="0"/>
          <w:sz w:val="24"/>
          <w:szCs w:val="24"/>
        </w:rPr>
        <w:t>with the attributes of reasonable prices, value for the money, value for trip).In the research environment and infrastructure in tourism destination had positive effect in both perceived trip quality and value. Although this model was widely applicable in tourism activities and provided an idea in promoting the competitiveness of tourism destination, it was debated too general. In addition, in the context of tourism, scholars prefer to use experience quality instead of service quality, because the former not only reflect</w:t>
      </w:r>
      <w:r w:rsidR="009E0688">
        <w:rPr>
          <w:rFonts w:ascii="Times New Roman" w:eastAsia="Monotype Sorts" w:hAnsi="Times New Roman" w:cs="Times New Roman"/>
          <w:color w:val="000000"/>
          <w:kern w:val="0"/>
          <w:sz w:val="24"/>
          <w:szCs w:val="24"/>
        </w:rPr>
        <w:t>ed</w:t>
      </w:r>
      <w:r w:rsidRPr="00F11D08">
        <w:rPr>
          <w:rFonts w:ascii="Times New Roman" w:eastAsia="Monotype Sorts" w:hAnsi="Times New Roman" w:cs="Times New Roman"/>
          <w:color w:val="000000"/>
          <w:kern w:val="0"/>
          <w:sz w:val="24"/>
          <w:szCs w:val="24"/>
        </w:rPr>
        <w:t xml:space="preserve"> the attributes of service providers but also consider</w:t>
      </w:r>
      <w:r w:rsidR="009E0688">
        <w:rPr>
          <w:rFonts w:ascii="Times New Roman" w:eastAsia="Monotype Sorts" w:hAnsi="Times New Roman" w:cs="Times New Roman"/>
          <w:color w:val="000000"/>
          <w:kern w:val="0"/>
          <w:sz w:val="24"/>
          <w:szCs w:val="24"/>
        </w:rPr>
        <w:t>ed</w:t>
      </w:r>
      <w:r w:rsidRPr="00F11D08">
        <w:rPr>
          <w:rFonts w:ascii="Times New Roman" w:eastAsia="Monotype Sorts" w:hAnsi="Times New Roman" w:cs="Times New Roman"/>
          <w:color w:val="000000"/>
          <w:kern w:val="0"/>
          <w:sz w:val="24"/>
          <w:szCs w:val="24"/>
        </w:rPr>
        <w:t xml:space="preserve"> the social and psychological perception of tourists</w:t>
      </w:r>
      <w:r w:rsidR="009E0688">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participation in tourism activities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 xml:space="preserve">ADDIN CSL_CITATION {"citationItems":[{"id":"ITEM-1","itemData":{"DOI":"10.1016/j.tourman.2009.02.008","ISSN":"02615177","abstract":"This paper examines the visitor experience of heritage tourism and investigates the relationships between the quality of those experiences, perceived value, satisfaction, and behavioral intentions. A total of 447 respondents completed a survey conducted at four main heritage sites in Tainan, Taiwan. Using structural equation modeling (SEM) technique, the results reveal the direct effects of the quality of experience on perceived value and satisfaction. However, it is the indirect and not direct effects of the quality of experience that impact on behavioral intentions when mediated by perceived value and satisfaction. Overall, the relationship \"experience quality </w:instrText>
      </w:r>
      <w:r w:rsidRPr="00F11D08">
        <w:rPr>
          <w:rFonts w:ascii="Times New Roman" w:eastAsia="Monotype Sorts" w:hAnsi="Times New Roman" w:cs="Times New Roman" w:hint="eastAsia"/>
          <w:color w:val="000000"/>
          <w:kern w:val="0"/>
          <w:sz w:val="24"/>
          <w:szCs w:val="24"/>
        </w:rPr>
        <w:instrText>→</w:instrText>
      </w:r>
      <w:r w:rsidRPr="00F11D08">
        <w:rPr>
          <w:rFonts w:ascii="Times New Roman" w:eastAsia="Monotype Sorts" w:hAnsi="Times New Roman" w:cs="Times New Roman"/>
          <w:color w:val="000000"/>
          <w:kern w:val="0"/>
          <w:sz w:val="24"/>
          <w:szCs w:val="24"/>
        </w:rPr>
        <w:instrText xml:space="preserve"> perceived value </w:instrText>
      </w:r>
      <w:r w:rsidRPr="00F11D08">
        <w:rPr>
          <w:rFonts w:ascii="Times New Roman" w:eastAsia="Monotype Sorts" w:hAnsi="Times New Roman" w:cs="Times New Roman" w:hint="eastAsia"/>
          <w:color w:val="000000"/>
          <w:kern w:val="0"/>
          <w:sz w:val="24"/>
          <w:szCs w:val="24"/>
        </w:rPr>
        <w:instrText>→</w:instrText>
      </w:r>
      <w:r w:rsidRPr="00F11D08">
        <w:rPr>
          <w:rFonts w:ascii="Times New Roman" w:eastAsia="Monotype Sorts" w:hAnsi="Times New Roman" w:cs="Times New Roman"/>
          <w:color w:val="000000"/>
          <w:kern w:val="0"/>
          <w:sz w:val="24"/>
          <w:szCs w:val="24"/>
        </w:rPr>
        <w:instrText xml:space="preserve"> satisfaction </w:instrText>
      </w:r>
      <w:r w:rsidRPr="00F11D08">
        <w:rPr>
          <w:rFonts w:ascii="Times New Roman" w:eastAsia="Monotype Sorts" w:hAnsi="Times New Roman" w:cs="Times New Roman" w:hint="eastAsia"/>
          <w:color w:val="000000"/>
          <w:kern w:val="0"/>
          <w:sz w:val="24"/>
          <w:szCs w:val="24"/>
        </w:rPr>
        <w:instrText>→</w:instrText>
      </w:r>
      <w:r w:rsidRPr="00F11D08">
        <w:rPr>
          <w:rFonts w:ascii="Times New Roman" w:eastAsia="Monotype Sorts" w:hAnsi="Times New Roman" w:cs="Times New Roman"/>
          <w:color w:val="000000"/>
          <w:kern w:val="0"/>
          <w:sz w:val="24"/>
          <w:szCs w:val="24"/>
        </w:rPr>
        <w:instrText xml:space="preserve"> behavioral intentions\" appears to be evident. © 2009 Elsevier Ltd. All rights reserved.","author":[{"dropping-particle":"","family":"Chen","given":"Ching Fu","non-dropping-particle":"","parse-names":false,"suffix":""},{"dropping-particle":"","family":"Chen","given":"Fu Shian","non-dropping-particle":"","parse-names":false,"suffix":""}],"container-title":"Tourism Management","id":"ITEM-1","issue":"1","issued":{"date-parts":[["2010"]]},"page":"29-35","publisher":"Elsevier Ltd","title":"Experience quality, perceived value, satisfaction and behavioral intentions for heritage tourists","type":"article-journal","volume":"31"},"uris":["http://www.mendeley.com/documents/?uuid=b8fff9ad-2b68-4805-9a6e-3fc9651b52c5"]}],"mendeley":{"formattedCitation":"(Chen and Chen, 2010)","plainTextFormattedCitation":"(Chen and Chen, 2010)","previouslyFormattedCitation":"(Chen and Chen, 2010)"},"properties":{"noteIndex":0},"schema":"https://github.com/citation-style-language/schema/raw/master/csl-citation.json"}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(Chen and Chen, 2010)</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hint="eastAsia"/>
          <w:color w:val="000000"/>
          <w:kern w:val="0"/>
          <w:sz w:val="24"/>
          <w:szCs w:val="24"/>
        </w:rPr>
        <w:t xml:space="preserve"> </w:t>
      </w:r>
      <w:r w:rsidRPr="00F11D08">
        <w:rPr>
          <w:rFonts w:ascii="Times New Roman" w:eastAsia="Monotype Sorts" w:hAnsi="Times New Roman" w:cs="Times New Roman"/>
          <w:color w:val="000000"/>
          <w:kern w:val="0"/>
          <w:sz w:val="24"/>
          <w:szCs w:val="24"/>
        </w:rPr>
        <w:t>Thus, the other drawback of the model was only concentrating on the economic value which lacked the specific experienced quality attributes.</w:t>
      </w:r>
    </w:p>
    <w:p w:rsidR="00EA75CA" w:rsidRDefault="00B24C95" w:rsidP="00EA75CA">
      <w:pPr>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Table </w:t>
      </w:r>
      <w:r w:rsidRPr="00F11D08">
        <w:rPr>
          <w:rFonts w:ascii="Times New Roman" w:eastAsia="Monotype Sorts" w:hAnsi="Times New Roman" w:cs="Times New Roman"/>
          <w:color w:val="000000"/>
          <w:kern w:val="0"/>
          <w:sz w:val="24"/>
          <w:szCs w:val="24"/>
        </w:rPr>
        <w:fldChar w:fldCharType="begin"/>
      </w:r>
      <w:r w:rsidRPr="00F11D08">
        <w:rPr>
          <w:rFonts w:ascii="Times New Roman" w:eastAsia="Monotype Sorts" w:hAnsi="Times New Roman" w:cs="Times New Roman"/>
          <w:color w:val="000000"/>
          <w:kern w:val="0"/>
          <w:sz w:val="24"/>
          <w:szCs w:val="24"/>
        </w:rPr>
        <w:instrText xml:space="preserve"> SEQ Table \* ARABIC </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color w:val="000000"/>
          <w:kern w:val="0"/>
          <w:sz w:val="24"/>
          <w:szCs w:val="24"/>
        </w:rPr>
        <w:t>1</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The Multi-dimensions of Perceived Value Measuring Instruments in Tourism</w:t>
      </w:r>
    </w:p>
    <w:tbl>
      <w:tblPr>
        <w:tblStyle w:val="12"/>
        <w:tblW w:w="8359" w:type="dxa"/>
        <w:tblLook w:val="04A0" w:firstRow="1" w:lastRow="0" w:firstColumn="1" w:lastColumn="0" w:noHBand="0" w:noVBand="1"/>
      </w:tblPr>
      <w:tblGrid>
        <w:gridCol w:w="2113"/>
        <w:gridCol w:w="1191"/>
        <w:gridCol w:w="2947"/>
        <w:gridCol w:w="2108"/>
      </w:tblGrid>
      <w:tr w:rsidR="00814DD1" w:rsidTr="00A75757">
        <w:trPr>
          <w:trHeight w:val="335"/>
        </w:trPr>
        <w:tc>
          <w:tcPr>
            <w:tcW w:w="2122" w:type="dxa"/>
          </w:tcPr>
          <w:p w:rsidR="000E1F63" w:rsidRPr="000E1F63" w:rsidRDefault="00B24C95" w:rsidP="000E1F63">
            <w:pPr>
              <w:spacing w:line="240" w:lineRule="exact"/>
              <w:rPr>
                <w:b/>
                <w:sz w:val="18"/>
                <w:szCs w:val="18"/>
              </w:rPr>
            </w:pPr>
            <w:r w:rsidRPr="000E1F63">
              <w:rPr>
                <w:b/>
                <w:sz w:val="18"/>
                <w:szCs w:val="18"/>
              </w:rPr>
              <w:t>Name</w:t>
            </w:r>
          </w:p>
        </w:tc>
        <w:tc>
          <w:tcPr>
            <w:tcW w:w="1134" w:type="dxa"/>
          </w:tcPr>
          <w:p w:rsidR="000E1F63" w:rsidRPr="000E1F63" w:rsidRDefault="00B24C95" w:rsidP="000E1F63">
            <w:pPr>
              <w:spacing w:line="240" w:lineRule="exact"/>
              <w:rPr>
                <w:b/>
                <w:sz w:val="18"/>
                <w:szCs w:val="18"/>
              </w:rPr>
            </w:pPr>
            <w:r w:rsidRPr="000E1F63">
              <w:rPr>
                <w:b/>
                <w:sz w:val="18"/>
                <w:szCs w:val="18"/>
              </w:rPr>
              <w:t>Instruments</w:t>
            </w:r>
          </w:p>
        </w:tc>
        <w:tc>
          <w:tcPr>
            <w:tcW w:w="2976" w:type="dxa"/>
          </w:tcPr>
          <w:p w:rsidR="000E1F63" w:rsidRPr="000E1F63" w:rsidRDefault="00B24C95" w:rsidP="000E1F63">
            <w:pPr>
              <w:spacing w:line="240" w:lineRule="exact"/>
              <w:rPr>
                <w:b/>
                <w:sz w:val="18"/>
                <w:szCs w:val="18"/>
              </w:rPr>
            </w:pPr>
            <w:r w:rsidRPr="000E1F63">
              <w:rPr>
                <w:b/>
                <w:sz w:val="18"/>
                <w:szCs w:val="18"/>
              </w:rPr>
              <w:t>Multi-dimensions</w:t>
            </w:r>
          </w:p>
        </w:tc>
        <w:tc>
          <w:tcPr>
            <w:tcW w:w="2127" w:type="dxa"/>
          </w:tcPr>
          <w:p w:rsidR="000E1F63" w:rsidRPr="000E1F63" w:rsidRDefault="00B24C95" w:rsidP="000E1F63">
            <w:pPr>
              <w:spacing w:line="240" w:lineRule="exact"/>
              <w:rPr>
                <w:b/>
                <w:sz w:val="18"/>
                <w:szCs w:val="18"/>
              </w:rPr>
            </w:pPr>
            <w:r w:rsidRPr="000E1F63">
              <w:rPr>
                <w:b/>
                <w:sz w:val="18"/>
                <w:szCs w:val="18"/>
              </w:rPr>
              <w:t>Based on scales</w:t>
            </w:r>
          </w:p>
        </w:tc>
      </w:tr>
      <w:tr w:rsidR="00814DD1" w:rsidTr="00A75757">
        <w:tc>
          <w:tcPr>
            <w:tcW w:w="2122" w:type="dxa"/>
          </w:tcPr>
          <w:p w:rsidR="000E1F63" w:rsidRPr="000E1F63" w:rsidRDefault="00B24C95" w:rsidP="00872150">
            <w:pPr>
              <w:spacing w:line="240" w:lineRule="exact"/>
              <w:rPr>
                <w:sz w:val="18"/>
                <w:szCs w:val="18"/>
              </w:rPr>
            </w:pPr>
            <w:bookmarkStart w:id="4" w:name="_Hlk6917462"/>
            <w:r w:rsidRPr="000E1F63">
              <w:rPr>
                <w:sz w:val="18"/>
                <w:szCs w:val="18"/>
              </w:rPr>
              <w:t>Mathwick</w:t>
            </w:r>
            <w:r w:rsidR="00872150">
              <w:rPr>
                <w:sz w:val="18"/>
                <w:szCs w:val="18"/>
              </w:rPr>
              <w:t xml:space="preserve"> et al.</w:t>
            </w:r>
            <w:r w:rsidRPr="000E1F63">
              <w:rPr>
                <w:sz w:val="18"/>
                <w:szCs w:val="18"/>
              </w:rPr>
              <w:t xml:space="preserve"> (2001)</w:t>
            </w:r>
          </w:p>
          <w:p w:rsidR="000E1F63" w:rsidRPr="000E1F63" w:rsidRDefault="000E1F63" w:rsidP="000E1F63">
            <w:pPr>
              <w:spacing w:line="240" w:lineRule="exact"/>
              <w:rPr>
                <w:sz w:val="18"/>
                <w:szCs w:val="18"/>
              </w:rPr>
            </w:pPr>
          </w:p>
        </w:tc>
        <w:tc>
          <w:tcPr>
            <w:tcW w:w="1134" w:type="dxa"/>
          </w:tcPr>
          <w:p w:rsidR="000E1F63" w:rsidRPr="000E1F63" w:rsidRDefault="00B24C95" w:rsidP="000E1F63">
            <w:pPr>
              <w:spacing w:line="240" w:lineRule="exact"/>
              <w:rPr>
                <w:sz w:val="18"/>
                <w:szCs w:val="18"/>
              </w:rPr>
            </w:pPr>
            <w:r w:rsidRPr="000E1F63">
              <w:rPr>
                <w:sz w:val="18"/>
                <w:szCs w:val="18"/>
              </w:rPr>
              <w:t xml:space="preserve">EVS </w:t>
            </w:r>
          </w:p>
        </w:tc>
        <w:tc>
          <w:tcPr>
            <w:tcW w:w="2976" w:type="dxa"/>
          </w:tcPr>
          <w:p w:rsidR="000E1F63" w:rsidRPr="000E1F63" w:rsidRDefault="00B24C95" w:rsidP="000E1F63">
            <w:pPr>
              <w:spacing w:line="240" w:lineRule="exact"/>
              <w:rPr>
                <w:sz w:val="18"/>
                <w:szCs w:val="18"/>
              </w:rPr>
            </w:pPr>
            <w:r w:rsidRPr="000E1F63">
              <w:rPr>
                <w:sz w:val="18"/>
                <w:szCs w:val="18"/>
              </w:rPr>
              <w:t>Four quadrants</w:t>
            </w:r>
          </w:p>
          <w:p w:rsidR="000E1F63" w:rsidRPr="000E1F63" w:rsidRDefault="00B24C95" w:rsidP="000E1F63">
            <w:pPr>
              <w:numPr>
                <w:ilvl w:val="0"/>
                <w:numId w:val="9"/>
              </w:numPr>
              <w:spacing w:line="240" w:lineRule="exact"/>
              <w:rPr>
                <w:sz w:val="18"/>
                <w:szCs w:val="18"/>
              </w:rPr>
            </w:pPr>
            <w:r w:rsidRPr="000E1F63">
              <w:rPr>
                <w:sz w:val="18"/>
                <w:szCs w:val="18"/>
              </w:rPr>
              <w:t xml:space="preserve">consumer return on investment, </w:t>
            </w:r>
          </w:p>
          <w:p w:rsidR="000E1F63" w:rsidRPr="000E1F63" w:rsidRDefault="00B24C95" w:rsidP="000E1F63">
            <w:pPr>
              <w:numPr>
                <w:ilvl w:val="0"/>
                <w:numId w:val="9"/>
              </w:numPr>
              <w:spacing w:line="240" w:lineRule="exact"/>
              <w:rPr>
                <w:sz w:val="18"/>
                <w:szCs w:val="18"/>
              </w:rPr>
            </w:pPr>
            <w:r w:rsidRPr="000E1F63">
              <w:rPr>
                <w:sz w:val="18"/>
                <w:szCs w:val="18"/>
              </w:rPr>
              <w:t xml:space="preserve">service excellence, </w:t>
            </w:r>
          </w:p>
          <w:p w:rsidR="000E1F63" w:rsidRPr="000E1F63" w:rsidRDefault="00B24C95" w:rsidP="000E1F63">
            <w:pPr>
              <w:numPr>
                <w:ilvl w:val="0"/>
                <w:numId w:val="9"/>
              </w:numPr>
              <w:spacing w:line="240" w:lineRule="exact"/>
              <w:rPr>
                <w:sz w:val="18"/>
                <w:szCs w:val="18"/>
              </w:rPr>
            </w:pPr>
            <w:r w:rsidRPr="000E1F63">
              <w:rPr>
                <w:sz w:val="18"/>
                <w:szCs w:val="18"/>
              </w:rPr>
              <w:t>playfulness,</w:t>
            </w:r>
          </w:p>
          <w:p w:rsidR="000E1F63" w:rsidRPr="000E1F63" w:rsidRDefault="00B24C95" w:rsidP="000E1F63">
            <w:pPr>
              <w:numPr>
                <w:ilvl w:val="0"/>
                <w:numId w:val="9"/>
              </w:numPr>
              <w:spacing w:line="240" w:lineRule="exact"/>
              <w:rPr>
                <w:sz w:val="18"/>
                <w:szCs w:val="18"/>
              </w:rPr>
            </w:pPr>
            <w:r w:rsidRPr="000E1F63">
              <w:rPr>
                <w:sz w:val="18"/>
                <w:szCs w:val="18"/>
              </w:rPr>
              <w:t>aesthetic appeal</w:t>
            </w:r>
          </w:p>
        </w:tc>
        <w:tc>
          <w:tcPr>
            <w:tcW w:w="2127" w:type="dxa"/>
          </w:tcPr>
          <w:p w:rsidR="000E1F63" w:rsidRPr="000E1F63" w:rsidRDefault="00B24C95" w:rsidP="000E1F63">
            <w:pPr>
              <w:spacing w:line="240" w:lineRule="exact"/>
              <w:rPr>
                <w:sz w:val="18"/>
                <w:szCs w:val="18"/>
              </w:rPr>
            </w:pPr>
            <w:r w:rsidRPr="000E1F63">
              <w:rPr>
                <w:sz w:val="18"/>
                <w:szCs w:val="18"/>
              </w:rPr>
              <w:t xml:space="preserve">Four quadrants Matrix. </w:t>
            </w:r>
            <w:bookmarkStart w:id="5" w:name="_Hlk6917416"/>
            <w:r w:rsidRPr="000E1F63">
              <w:rPr>
                <w:sz w:val="18"/>
                <w:szCs w:val="18"/>
              </w:rPr>
              <w:t>(Holbrook,1994)</w:t>
            </w:r>
            <w:bookmarkEnd w:id="5"/>
          </w:p>
        </w:tc>
      </w:tr>
      <w:bookmarkEnd w:id="4"/>
      <w:tr w:rsidR="00814DD1" w:rsidTr="00A75757">
        <w:tc>
          <w:tcPr>
            <w:tcW w:w="2122" w:type="dxa"/>
          </w:tcPr>
          <w:p w:rsidR="000E1F63" w:rsidRPr="000E1F63" w:rsidRDefault="00B24C95" w:rsidP="000E1F63">
            <w:pPr>
              <w:spacing w:line="240" w:lineRule="exact"/>
              <w:rPr>
                <w:sz w:val="18"/>
                <w:szCs w:val="18"/>
              </w:rPr>
            </w:pPr>
            <w:r w:rsidRPr="000E1F63">
              <w:rPr>
                <w:sz w:val="18"/>
                <w:szCs w:val="18"/>
              </w:rPr>
              <w:t>Petrick, James F.</w:t>
            </w:r>
          </w:p>
          <w:p w:rsidR="000E1F63" w:rsidRPr="000E1F63" w:rsidRDefault="00B24C95" w:rsidP="000E1F63">
            <w:pPr>
              <w:spacing w:line="240" w:lineRule="exact"/>
              <w:rPr>
                <w:sz w:val="18"/>
                <w:szCs w:val="18"/>
              </w:rPr>
            </w:pPr>
            <w:r w:rsidRPr="000E1F63">
              <w:rPr>
                <w:sz w:val="18"/>
                <w:szCs w:val="18"/>
              </w:rPr>
              <w:t xml:space="preserve"> (2002)</w:t>
            </w:r>
          </w:p>
          <w:p w:rsidR="000E1F63" w:rsidRPr="000E1F63" w:rsidRDefault="00B24C95" w:rsidP="000E1F63">
            <w:pPr>
              <w:spacing w:line="240" w:lineRule="exact"/>
              <w:rPr>
                <w:sz w:val="18"/>
                <w:szCs w:val="18"/>
              </w:rPr>
            </w:pPr>
            <w:r w:rsidRPr="000E1F63">
              <w:rPr>
                <w:rFonts w:hint="eastAsia"/>
                <w:sz w:val="18"/>
                <w:szCs w:val="18"/>
              </w:rPr>
              <w:t>(C</w:t>
            </w:r>
            <w:r w:rsidRPr="000E1F63">
              <w:rPr>
                <w:sz w:val="18"/>
                <w:szCs w:val="18"/>
              </w:rPr>
              <w:t>ruise leisure tourism service)</w:t>
            </w:r>
          </w:p>
        </w:tc>
        <w:tc>
          <w:tcPr>
            <w:tcW w:w="1134" w:type="dxa"/>
          </w:tcPr>
          <w:p w:rsidR="000E1F63" w:rsidRPr="000E1F63" w:rsidRDefault="00B24C95" w:rsidP="000E1F63">
            <w:pPr>
              <w:spacing w:line="240" w:lineRule="exact"/>
              <w:rPr>
                <w:sz w:val="18"/>
                <w:szCs w:val="18"/>
              </w:rPr>
            </w:pPr>
            <w:r w:rsidRPr="000E1F63">
              <w:rPr>
                <w:rFonts w:hint="eastAsia"/>
                <w:sz w:val="18"/>
                <w:szCs w:val="18"/>
              </w:rPr>
              <w:t>S</w:t>
            </w:r>
            <w:r w:rsidRPr="000E1F63">
              <w:rPr>
                <w:sz w:val="18"/>
                <w:szCs w:val="18"/>
              </w:rPr>
              <w:t>ERV-PERVAL</w:t>
            </w:r>
          </w:p>
        </w:tc>
        <w:tc>
          <w:tcPr>
            <w:tcW w:w="2976" w:type="dxa"/>
          </w:tcPr>
          <w:p w:rsidR="000E1F63" w:rsidRPr="000E1F63" w:rsidRDefault="00B24C95" w:rsidP="000E1F63">
            <w:pPr>
              <w:spacing w:line="240" w:lineRule="exact"/>
              <w:rPr>
                <w:sz w:val="18"/>
                <w:szCs w:val="18"/>
              </w:rPr>
            </w:pPr>
            <w:r w:rsidRPr="000E1F63">
              <w:rPr>
                <w:rFonts w:hint="eastAsia"/>
                <w:sz w:val="18"/>
                <w:szCs w:val="18"/>
              </w:rPr>
              <w:t>2</w:t>
            </w:r>
            <w:r w:rsidRPr="000E1F63">
              <w:rPr>
                <w:sz w:val="18"/>
                <w:szCs w:val="18"/>
              </w:rPr>
              <w:t xml:space="preserve">5-items </w:t>
            </w:r>
            <w:r w:rsidRPr="000E1F63">
              <w:rPr>
                <w:rFonts w:hint="eastAsia"/>
                <w:sz w:val="18"/>
                <w:szCs w:val="18"/>
              </w:rPr>
              <w:t>5</w:t>
            </w:r>
            <w:r w:rsidRPr="000E1F63">
              <w:rPr>
                <w:sz w:val="18"/>
                <w:szCs w:val="18"/>
              </w:rPr>
              <w:t xml:space="preserve"> dimensions:</w:t>
            </w:r>
          </w:p>
          <w:p w:rsidR="000E1F63" w:rsidRPr="000E1F63" w:rsidRDefault="00B24C95" w:rsidP="000E1F63">
            <w:pPr>
              <w:numPr>
                <w:ilvl w:val="0"/>
                <w:numId w:val="7"/>
              </w:numPr>
              <w:spacing w:line="240" w:lineRule="exact"/>
              <w:rPr>
                <w:sz w:val="18"/>
                <w:szCs w:val="18"/>
              </w:rPr>
            </w:pPr>
            <w:bookmarkStart w:id="6" w:name="_Hlk6911193"/>
            <w:r w:rsidRPr="000E1F63">
              <w:rPr>
                <w:sz w:val="18"/>
                <w:szCs w:val="18"/>
              </w:rPr>
              <w:t>Quality,</w:t>
            </w:r>
          </w:p>
          <w:p w:rsidR="000E1F63" w:rsidRPr="000E1F63" w:rsidRDefault="00B24C95" w:rsidP="000E1F63">
            <w:pPr>
              <w:numPr>
                <w:ilvl w:val="0"/>
                <w:numId w:val="7"/>
              </w:numPr>
              <w:spacing w:line="240" w:lineRule="exact"/>
              <w:rPr>
                <w:sz w:val="18"/>
                <w:szCs w:val="18"/>
              </w:rPr>
            </w:pPr>
            <w:r w:rsidRPr="000E1F63">
              <w:rPr>
                <w:sz w:val="18"/>
                <w:szCs w:val="18"/>
              </w:rPr>
              <w:t>Emotional response,</w:t>
            </w:r>
          </w:p>
          <w:p w:rsidR="000E1F63" w:rsidRPr="000E1F63" w:rsidRDefault="00B24C95" w:rsidP="000E1F63">
            <w:pPr>
              <w:numPr>
                <w:ilvl w:val="0"/>
                <w:numId w:val="7"/>
              </w:numPr>
              <w:spacing w:line="240" w:lineRule="exact"/>
              <w:rPr>
                <w:sz w:val="18"/>
                <w:szCs w:val="18"/>
              </w:rPr>
            </w:pPr>
            <w:r w:rsidRPr="000E1F63">
              <w:rPr>
                <w:sz w:val="18"/>
                <w:szCs w:val="18"/>
              </w:rPr>
              <w:t>Monetary Price,</w:t>
            </w:r>
          </w:p>
          <w:p w:rsidR="000E1F63" w:rsidRPr="000E1F63" w:rsidRDefault="00B24C95" w:rsidP="000E1F63">
            <w:pPr>
              <w:numPr>
                <w:ilvl w:val="0"/>
                <w:numId w:val="7"/>
              </w:numPr>
              <w:spacing w:line="240" w:lineRule="exact"/>
              <w:rPr>
                <w:sz w:val="18"/>
                <w:szCs w:val="18"/>
              </w:rPr>
            </w:pPr>
            <w:r w:rsidRPr="000E1F63">
              <w:rPr>
                <w:sz w:val="18"/>
                <w:szCs w:val="18"/>
              </w:rPr>
              <w:t>Behavioral Price,</w:t>
            </w:r>
          </w:p>
          <w:p w:rsidR="000E1F63" w:rsidRPr="000E1F63" w:rsidRDefault="00B24C95" w:rsidP="000E1F63">
            <w:pPr>
              <w:numPr>
                <w:ilvl w:val="0"/>
                <w:numId w:val="7"/>
              </w:numPr>
              <w:spacing w:line="240" w:lineRule="exact"/>
              <w:rPr>
                <w:sz w:val="18"/>
                <w:szCs w:val="18"/>
              </w:rPr>
            </w:pPr>
            <w:r w:rsidRPr="000E1F63">
              <w:rPr>
                <w:sz w:val="18"/>
                <w:szCs w:val="18"/>
              </w:rPr>
              <w:t>Reputation</w:t>
            </w:r>
            <w:bookmarkEnd w:id="6"/>
          </w:p>
        </w:tc>
        <w:tc>
          <w:tcPr>
            <w:tcW w:w="2127" w:type="dxa"/>
          </w:tcPr>
          <w:p w:rsidR="000E1F63" w:rsidRPr="000E1F63" w:rsidRDefault="00B24C95" w:rsidP="000E1F63">
            <w:pPr>
              <w:spacing w:line="240" w:lineRule="exact"/>
              <w:rPr>
                <w:sz w:val="18"/>
                <w:szCs w:val="18"/>
              </w:rPr>
            </w:pPr>
            <w:r w:rsidRPr="000E1F63">
              <w:rPr>
                <w:rFonts w:hint="eastAsia"/>
                <w:sz w:val="18"/>
                <w:szCs w:val="18"/>
              </w:rPr>
              <w:t>P</w:t>
            </w:r>
            <w:r w:rsidRPr="000E1F63">
              <w:rPr>
                <w:sz w:val="18"/>
                <w:szCs w:val="18"/>
              </w:rPr>
              <w:t xml:space="preserve">ERVAL </w:t>
            </w:r>
            <w:r w:rsidRPr="000E1F63">
              <w:rPr>
                <w:rFonts w:hint="eastAsia"/>
                <w:sz w:val="18"/>
                <w:szCs w:val="18"/>
              </w:rPr>
              <w:t>S</w:t>
            </w:r>
            <w:r w:rsidRPr="000E1F63">
              <w:rPr>
                <w:sz w:val="18"/>
                <w:szCs w:val="18"/>
              </w:rPr>
              <w:t>cale</w:t>
            </w:r>
          </w:p>
          <w:p w:rsidR="000E1F63" w:rsidRPr="000E1F63" w:rsidRDefault="00B24C95" w:rsidP="000E1F63">
            <w:pPr>
              <w:spacing w:line="240" w:lineRule="exact"/>
              <w:rPr>
                <w:sz w:val="18"/>
                <w:szCs w:val="18"/>
              </w:rPr>
            </w:pPr>
            <w:r w:rsidRPr="000E1F63">
              <w:rPr>
                <w:sz w:val="18"/>
                <w:szCs w:val="18"/>
              </w:rPr>
              <w:t>(</w:t>
            </w:r>
            <w:r w:rsidRPr="000E1F63">
              <w:rPr>
                <w:rFonts w:hint="eastAsia"/>
                <w:sz w:val="18"/>
                <w:szCs w:val="18"/>
              </w:rPr>
              <w:t>S</w:t>
            </w:r>
            <w:r w:rsidRPr="000E1F63">
              <w:rPr>
                <w:sz w:val="18"/>
                <w:szCs w:val="18"/>
              </w:rPr>
              <w:t>weeney</w:t>
            </w:r>
            <w:r w:rsidR="005E3A6C">
              <w:rPr>
                <w:sz w:val="18"/>
                <w:szCs w:val="18"/>
              </w:rPr>
              <w:t>&amp;</w:t>
            </w:r>
            <w:r w:rsidRPr="000E1F63">
              <w:rPr>
                <w:sz w:val="18"/>
                <w:szCs w:val="18"/>
              </w:rPr>
              <w:t xml:space="preserve"> Soutar,2001）</w:t>
            </w:r>
          </w:p>
          <w:p w:rsidR="000E1F63" w:rsidRPr="000E1F63" w:rsidRDefault="00B24C95" w:rsidP="000E1F63">
            <w:pPr>
              <w:numPr>
                <w:ilvl w:val="0"/>
                <w:numId w:val="10"/>
              </w:numPr>
              <w:spacing w:line="240" w:lineRule="exact"/>
              <w:rPr>
                <w:sz w:val="18"/>
                <w:szCs w:val="18"/>
              </w:rPr>
            </w:pPr>
            <w:r w:rsidRPr="000E1F63">
              <w:rPr>
                <w:sz w:val="18"/>
                <w:szCs w:val="18"/>
              </w:rPr>
              <w:t>quality,</w:t>
            </w:r>
          </w:p>
          <w:p w:rsidR="000E1F63" w:rsidRPr="000E1F63" w:rsidRDefault="00B24C95" w:rsidP="000E1F63">
            <w:pPr>
              <w:numPr>
                <w:ilvl w:val="0"/>
                <w:numId w:val="10"/>
              </w:numPr>
              <w:spacing w:line="240" w:lineRule="exact"/>
              <w:rPr>
                <w:sz w:val="18"/>
                <w:szCs w:val="18"/>
              </w:rPr>
            </w:pPr>
            <w:r w:rsidRPr="000E1F63">
              <w:rPr>
                <w:sz w:val="18"/>
                <w:szCs w:val="18"/>
              </w:rPr>
              <w:t>Emotional,</w:t>
            </w:r>
          </w:p>
          <w:p w:rsidR="000E1F63" w:rsidRPr="000E1F63" w:rsidRDefault="00B24C95" w:rsidP="000E1F63">
            <w:pPr>
              <w:numPr>
                <w:ilvl w:val="0"/>
                <w:numId w:val="10"/>
              </w:numPr>
              <w:spacing w:line="240" w:lineRule="exact"/>
              <w:rPr>
                <w:sz w:val="18"/>
                <w:szCs w:val="18"/>
              </w:rPr>
            </w:pPr>
            <w:r w:rsidRPr="000E1F63">
              <w:rPr>
                <w:sz w:val="18"/>
                <w:szCs w:val="18"/>
              </w:rPr>
              <w:t>Price,</w:t>
            </w:r>
          </w:p>
          <w:p w:rsidR="000E1F63" w:rsidRPr="000E1F63" w:rsidRDefault="00B24C95" w:rsidP="000E1F63">
            <w:pPr>
              <w:numPr>
                <w:ilvl w:val="0"/>
                <w:numId w:val="10"/>
              </w:numPr>
              <w:spacing w:line="240" w:lineRule="exact"/>
              <w:rPr>
                <w:sz w:val="18"/>
                <w:szCs w:val="18"/>
              </w:rPr>
            </w:pPr>
            <w:r w:rsidRPr="000E1F63">
              <w:rPr>
                <w:rFonts w:hint="eastAsia"/>
                <w:sz w:val="18"/>
                <w:szCs w:val="18"/>
              </w:rPr>
              <w:t>S</w:t>
            </w:r>
            <w:r w:rsidRPr="000E1F63">
              <w:rPr>
                <w:sz w:val="18"/>
                <w:szCs w:val="18"/>
              </w:rPr>
              <w:t>ocial</w:t>
            </w:r>
          </w:p>
        </w:tc>
      </w:tr>
      <w:tr w:rsidR="00814DD1" w:rsidTr="00A75757">
        <w:tc>
          <w:tcPr>
            <w:tcW w:w="2122" w:type="dxa"/>
          </w:tcPr>
          <w:p w:rsidR="000E1F63" w:rsidRPr="000E1F63" w:rsidRDefault="00B24C95" w:rsidP="000E1F63">
            <w:pPr>
              <w:spacing w:line="240" w:lineRule="exact"/>
              <w:rPr>
                <w:i/>
                <w:sz w:val="18"/>
                <w:szCs w:val="18"/>
              </w:rPr>
            </w:pPr>
            <w:bookmarkStart w:id="7" w:name="_Hlk7813563"/>
            <w:r w:rsidRPr="000E1F63">
              <w:rPr>
                <w:sz w:val="18"/>
                <w:szCs w:val="18"/>
              </w:rPr>
              <w:t xml:space="preserve">Sánchez </w:t>
            </w:r>
            <w:r w:rsidRPr="000E1F63">
              <w:rPr>
                <w:i/>
                <w:sz w:val="18"/>
                <w:szCs w:val="18"/>
              </w:rPr>
              <w:t>et al.</w:t>
            </w:r>
          </w:p>
          <w:p w:rsidR="000E1F63" w:rsidRPr="000E1F63" w:rsidRDefault="00B24C95" w:rsidP="000E1F63">
            <w:pPr>
              <w:spacing w:line="240" w:lineRule="exact"/>
              <w:rPr>
                <w:i/>
                <w:sz w:val="18"/>
                <w:szCs w:val="18"/>
              </w:rPr>
            </w:pPr>
            <w:r w:rsidRPr="000E1F63">
              <w:rPr>
                <w:i/>
                <w:sz w:val="18"/>
                <w:szCs w:val="18"/>
              </w:rPr>
              <w:t>(2006)</w:t>
            </w:r>
          </w:p>
          <w:p w:rsidR="000E1F63" w:rsidRPr="000E1F63" w:rsidRDefault="00B24C95" w:rsidP="000E1F63">
            <w:pPr>
              <w:spacing w:line="240" w:lineRule="exact"/>
              <w:rPr>
                <w:sz w:val="18"/>
                <w:szCs w:val="18"/>
              </w:rPr>
            </w:pPr>
            <w:r w:rsidRPr="000E1F63">
              <w:rPr>
                <w:sz w:val="18"/>
                <w:szCs w:val="18"/>
              </w:rPr>
              <w:t>(</w:t>
            </w:r>
            <w:r w:rsidR="00872150">
              <w:rPr>
                <w:sz w:val="18"/>
                <w:szCs w:val="18"/>
              </w:rPr>
              <w:t>T</w:t>
            </w:r>
            <w:r w:rsidRPr="000E1F63">
              <w:rPr>
                <w:sz w:val="18"/>
                <w:szCs w:val="18"/>
              </w:rPr>
              <w:t>ravel agency products)</w:t>
            </w:r>
          </w:p>
        </w:tc>
        <w:tc>
          <w:tcPr>
            <w:tcW w:w="1134" w:type="dxa"/>
          </w:tcPr>
          <w:p w:rsidR="000E1F63" w:rsidRPr="000E1F63" w:rsidRDefault="00B24C95" w:rsidP="000E1F63">
            <w:pPr>
              <w:spacing w:line="240" w:lineRule="exact"/>
              <w:rPr>
                <w:sz w:val="18"/>
                <w:szCs w:val="18"/>
              </w:rPr>
            </w:pPr>
            <w:r w:rsidRPr="000E1F63">
              <w:rPr>
                <w:sz w:val="18"/>
                <w:szCs w:val="18"/>
              </w:rPr>
              <w:t>GLOVAL</w:t>
            </w:r>
          </w:p>
        </w:tc>
        <w:tc>
          <w:tcPr>
            <w:tcW w:w="2976" w:type="dxa"/>
          </w:tcPr>
          <w:p w:rsidR="000E1F63" w:rsidRPr="000E1F63" w:rsidRDefault="00B24C95" w:rsidP="000E1F63">
            <w:pPr>
              <w:spacing w:line="240" w:lineRule="exact"/>
              <w:rPr>
                <w:sz w:val="18"/>
                <w:szCs w:val="18"/>
              </w:rPr>
            </w:pPr>
            <w:r w:rsidRPr="000E1F63">
              <w:rPr>
                <w:sz w:val="18"/>
                <w:szCs w:val="18"/>
              </w:rPr>
              <w:t xml:space="preserve">24 items </w:t>
            </w:r>
            <w:r w:rsidR="005B222A">
              <w:rPr>
                <w:sz w:val="18"/>
                <w:szCs w:val="18"/>
              </w:rPr>
              <w:t>6</w:t>
            </w:r>
            <w:r w:rsidRPr="000E1F63">
              <w:rPr>
                <w:sz w:val="18"/>
                <w:szCs w:val="18"/>
              </w:rPr>
              <w:t xml:space="preserve"> dimensions</w:t>
            </w:r>
          </w:p>
          <w:p w:rsidR="000E1F63" w:rsidRPr="000E1F63" w:rsidRDefault="00B24C95" w:rsidP="000E1F63">
            <w:pPr>
              <w:numPr>
                <w:ilvl w:val="0"/>
                <w:numId w:val="8"/>
              </w:numPr>
              <w:spacing w:line="240" w:lineRule="exact"/>
              <w:rPr>
                <w:sz w:val="18"/>
                <w:szCs w:val="18"/>
              </w:rPr>
            </w:pPr>
            <w:r w:rsidRPr="000E1F63">
              <w:rPr>
                <w:sz w:val="18"/>
                <w:szCs w:val="18"/>
              </w:rPr>
              <w:t>functional value of the travel agency (installations)</w:t>
            </w:r>
          </w:p>
          <w:p w:rsidR="000E1F63" w:rsidRPr="000E1F63" w:rsidRDefault="00B24C95" w:rsidP="000E1F63">
            <w:pPr>
              <w:numPr>
                <w:ilvl w:val="0"/>
                <w:numId w:val="8"/>
              </w:numPr>
              <w:spacing w:line="240" w:lineRule="exact"/>
              <w:rPr>
                <w:sz w:val="18"/>
                <w:szCs w:val="18"/>
              </w:rPr>
            </w:pPr>
            <w:r w:rsidRPr="000E1F63">
              <w:rPr>
                <w:sz w:val="18"/>
                <w:szCs w:val="18"/>
              </w:rPr>
              <w:t xml:space="preserve">functional value of the contact personnel of the travel agency (professionalism); </w:t>
            </w:r>
          </w:p>
          <w:p w:rsidR="000E1F63" w:rsidRPr="000E1F63" w:rsidRDefault="00B24C95" w:rsidP="000E1F63">
            <w:pPr>
              <w:numPr>
                <w:ilvl w:val="0"/>
                <w:numId w:val="8"/>
              </w:numPr>
              <w:spacing w:line="240" w:lineRule="exact"/>
              <w:rPr>
                <w:sz w:val="18"/>
                <w:szCs w:val="18"/>
              </w:rPr>
            </w:pPr>
            <w:r w:rsidRPr="000E1F63">
              <w:rPr>
                <w:sz w:val="18"/>
                <w:szCs w:val="18"/>
              </w:rPr>
              <w:t xml:space="preserve">functional value of the tourism package purchased (quality); </w:t>
            </w:r>
          </w:p>
          <w:p w:rsidR="000E1F63" w:rsidRPr="000E1F63" w:rsidRDefault="00B24C95" w:rsidP="000E1F63">
            <w:pPr>
              <w:numPr>
                <w:ilvl w:val="0"/>
                <w:numId w:val="8"/>
              </w:numPr>
              <w:spacing w:line="240" w:lineRule="exact"/>
              <w:rPr>
                <w:sz w:val="18"/>
                <w:szCs w:val="18"/>
              </w:rPr>
            </w:pPr>
            <w:r w:rsidRPr="000E1F63">
              <w:rPr>
                <w:sz w:val="18"/>
                <w:szCs w:val="18"/>
              </w:rPr>
              <w:t xml:space="preserve">functional value price; </w:t>
            </w:r>
          </w:p>
          <w:p w:rsidR="000E1F63" w:rsidRPr="000E1F63" w:rsidRDefault="00B24C95" w:rsidP="000E1F63">
            <w:pPr>
              <w:numPr>
                <w:ilvl w:val="0"/>
                <w:numId w:val="8"/>
              </w:numPr>
              <w:spacing w:line="240" w:lineRule="exact"/>
              <w:rPr>
                <w:sz w:val="18"/>
                <w:szCs w:val="18"/>
              </w:rPr>
            </w:pPr>
            <w:r w:rsidRPr="000E1F63">
              <w:rPr>
                <w:sz w:val="18"/>
                <w:szCs w:val="18"/>
              </w:rPr>
              <w:t xml:space="preserve">emotional value; </w:t>
            </w:r>
          </w:p>
          <w:p w:rsidR="000E1F63" w:rsidRPr="000E1F63" w:rsidRDefault="00B24C95" w:rsidP="000E1F63">
            <w:pPr>
              <w:numPr>
                <w:ilvl w:val="0"/>
                <w:numId w:val="8"/>
              </w:numPr>
              <w:spacing w:line="240" w:lineRule="exact"/>
              <w:rPr>
                <w:sz w:val="18"/>
                <w:szCs w:val="18"/>
              </w:rPr>
            </w:pPr>
            <w:r w:rsidRPr="000E1F63">
              <w:rPr>
                <w:sz w:val="18"/>
                <w:szCs w:val="18"/>
              </w:rPr>
              <w:t>social value</w:t>
            </w:r>
          </w:p>
        </w:tc>
        <w:tc>
          <w:tcPr>
            <w:tcW w:w="2127" w:type="dxa"/>
          </w:tcPr>
          <w:p w:rsidR="000E1F63" w:rsidRPr="000E1F63" w:rsidRDefault="00B24C95" w:rsidP="000E1F63">
            <w:pPr>
              <w:spacing w:line="240" w:lineRule="exact"/>
              <w:rPr>
                <w:sz w:val="18"/>
                <w:szCs w:val="18"/>
              </w:rPr>
            </w:pPr>
            <w:r w:rsidRPr="000E1F63">
              <w:rPr>
                <w:rFonts w:hint="eastAsia"/>
                <w:sz w:val="18"/>
                <w:szCs w:val="18"/>
              </w:rPr>
              <w:t>P</w:t>
            </w:r>
            <w:r w:rsidRPr="000E1F63">
              <w:rPr>
                <w:sz w:val="18"/>
                <w:szCs w:val="18"/>
              </w:rPr>
              <w:t xml:space="preserve">ERVAL </w:t>
            </w:r>
            <w:r w:rsidRPr="000E1F63">
              <w:rPr>
                <w:rFonts w:hint="eastAsia"/>
                <w:sz w:val="18"/>
                <w:szCs w:val="18"/>
              </w:rPr>
              <w:t>S</w:t>
            </w:r>
            <w:r w:rsidRPr="000E1F63">
              <w:rPr>
                <w:sz w:val="18"/>
                <w:szCs w:val="18"/>
              </w:rPr>
              <w:t>cale</w:t>
            </w:r>
          </w:p>
          <w:p w:rsidR="000E1F63" w:rsidRPr="000E1F63" w:rsidRDefault="00B24C95" w:rsidP="000E1F63">
            <w:pPr>
              <w:spacing w:line="240" w:lineRule="exact"/>
              <w:rPr>
                <w:sz w:val="18"/>
                <w:szCs w:val="18"/>
              </w:rPr>
            </w:pPr>
            <w:r w:rsidRPr="000E1F63">
              <w:rPr>
                <w:sz w:val="18"/>
                <w:szCs w:val="18"/>
              </w:rPr>
              <w:t>(</w:t>
            </w:r>
            <w:r w:rsidRPr="000E1F63">
              <w:rPr>
                <w:rFonts w:hint="eastAsia"/>
                <w:sz w:val="18"/>
                <w:szCs w:val="18"/>
              </w:rPr>
              <w:t>S</w:t>
            </w:r>
            <w:r w:rsidRPr="000E1F63">
              <w:rPr>
                <w:sz w:val="18"/>
                <w:szCs w:val="18"/>
              </w:rPr>
              <w:t>weeney</w:t>
            </w:r>
            <w:r w:rsidR="005E3A6C">
              <w:rPr>
                <w:sz w:val="18"/>
                <w:szCs w:val="18"/>
              </w:rPr>
              <w:t>&amp;</w:t>
            </w:r>
            <w:r w:rsidRPr="000E1F63">
              <w:rPr>
                <w:sz w:val="18"/>
                <w:szCs w:val="18"/>
              </w:rPr>
              <w:t xml:space="preserve"> Soutar,2001）</w:t>
            </w:r>
          </w:p>
        </w:tc>
      </w:tr>
      <w:bookmarkEnd w:id="7"/>
      <w:tr w:rsidR="00814DD1" w:rsidTr="00A75757">
        <w:tc>
          <w:tcPr>
            <w:tcW w:w="2122" w:type="dxa"/>
          </w:tcPr>
          <w:p w:rsidR="000E1F63" w:rsidRPr="000E1F63" w:rsidRDefault="00B24C95" w:rsidP="000E1F63">
            <w:pPr>
              <w:spacing w:line="240" w:lineRule="exact"/>
              <w:rPr>
                <w:sz w:val="18"/>
                <w:szCs w:val="18"/>
              </w:rPr>
            </w:pPr>
            <w:r w:rsidRPr="000E1F63">
              <w:rPr>
                <w:rFonts w:hint="eastAsia"/>
                <w:sz w:val="18"/>
                <w:szCs w:val="18"/>
              </w:rPr>
              <w:t>J</w:t>
            </w:r>
            <w:r w:rsidRPr="000E1F63">
              <w:rPr>
                <w:sz w:val="18"/>
                <w:szCs w:val="18"/>
              </w:rPr>
              <w:t>amal et.al (2011)</w:t>
            </w:r>
          </w:p>
          <w:p w:rsidR="000E1F63" w:rsidRPr="000E1F63" w:rsidRDefault="00B24C95" w:rsidP="000E1F63">
            <w:pPr>
              <w:spacing w:line="240" w:lineRule="exact"/>
              <w:rPr>
                <w:sz w:val="18"/>
                <w:szCs w:val="18"/>
              </w:rPr>
            </w:pPr>
            <w:r w:rsidRPr="000E1F63">
              <w:rPr>
                <w:sz w:val="18"/>
                <w:szCs w:val="18"/>
              </w:rPr>
              <w:t>(In the field of community-based homestay tourism)</w:t>
            </w:r>
          </w:p>
        </w:tc>
        <w:tc>
          <w:tcPr>
            <w:tcW w:w="1134" w:type="dxa"/>
          </w:tcPr>
          <w:p w:rsidR="000E1F63" w:rsidRPr="000E1F63" w:rsidRDefault="000E1F63" w:rsidP="000E1F63">
            <w:pPr>
              <w:spacing w:line="240" w:lineRule="exact"/>
              <w:rPr>
                <w:sz w:val="18"/>
                <w:szCs w:val="18"/>
              </w:rPr>
            </w:pPr>
          </w:p>
        </w:tc>
        <w:tc>
          <w:tcPr>
            <w:tcW w:w="2976" w:type="dxa"/>
          </w:tcPr>
          <w:p w:rsidR="000E1F63" w:rsidRPr="000E1F63" w:rsidRDefault="00B24C95" w:rsidP="000E1F63">
            <w:pPr>
              <w:spacing w:line="240" w:lineRule="exact"/>
              <w:rPr>
                <w:sz w:val="18"/>
                <w:szCs w:val="18"/>
              </w:rPr>
            </w:pPr>
            <w:r w:rsidRPr="000E1F63">
              <w:rPr>
                <w:rFonts w:hint="eastAsia"/>
                <w:sz w:val="18"/>
                <w:szCs w:val="18"/>
              </w:rPr>
              <w:t>2</w:t>
            </w:r>
            <w:r w:rsidRPr="000E1F63">
              <w:rPr>
                <w:sz w:val="18"/>
                <w:szCs w:val="18"/>
              </w:rPr>
              <w:t>5-item scale in five dimensions</w:t>
            </w:r>
          </w:p>
          <w:p w:rsidR="000E1F63" w:rsidRPr="000E1F63" w:rsidRDefault="00B24C95" w:rsidP="000E1F63">
            <w:pPr>
              <w:numPr>
                <w:ilvl w:val="0"/>
                <w:numId w:val="11"/>
              </w:numPr>
              <w:spacing w:line="240" w:lineRule="exact"/>
              <w:rPr>
                <w:sz w:val="18"/>
                <w:szCs w:val="18"/>
              </w:rPr>
            </w:pPr>
            <w:r w:rsidRPr="000E1F63">
              <w:rPr>
                <w:sz w:val="18"/>
                <w:szCs w:val="18"/>
              </w:rPr>
              <w:t>Function value (establishment)</w:t>
            </w:r>
          </w:p>
          <w:p w:rsidR="000E1F63" w:rsidRPr="000E1F63" w:rsidRDefault="00B24C95" w:rsidP="000E1F63">
            <w:pPr>
              <w:numPr>
                <w:ilvl w:val="0"/>
                <w:numId w:val="11"/>
              </w:numPr>
              <w:spacing w:line="240" w:lineRule="exact"/>
              <w:rPr>
                <w:sz w:val="18"/>
                <w:szCs w:val="18"/>
              </w:rPr>
            </w:pPr>
            <w:r w:rsidRPr="000E1F63">
              <w:rPr>
                <w:sz w:val="18"/>
                <w:szCs w:val="18"/>
              </w:rPr>
              <w:t>Function value (price)</w:t>
            </w:r>
          </w:p>
          <w:p w:rsidR="000E1F63" w:rsidRPr="000E1F63" w:rsidRDefault="00B24C95" w:rsidP="000E1F63">
            <w:pPr>
              <w:numPr>
                <w:ilvl w:val="0"/>
                <w:numId w:val="11"/>
              </w:numPr>
              <w:spacing w:line="240" w:lineRule="exact"/>
              <w:rPr>
                <w:sz w:val="18"/>
                <w:szCs w:val="18"/>
              </w:rPr>
            </w:pPr>
            <w:r w:rsidRPr="000E1F63">
              <w:rPr>
                <w:sz w:val="18"/>
                <w:szCs w:val="18"/>
              </w:rPr>
              <w:t>Emotional value</w:t>
            </w:r>
            <w:r w:rsidRPr="000E1F63">
              <w:rPr>
                <w:rFonts w:hint="eastAsia"/>
                <w:sz w:val="18"/>
                <w:szCs w:val="18"/>
              </w:rPr>
              <w:t xml:space="preserve"> </w:t>
            </w:r>
          </w:p>
          <w:p w:rsidR="000E1F63" w:rsidRPr="000E1F63" w:rsidRDefault="00B24C95" w:rsidP="000E1F63">
            <w:pPr>
              <w:numPr>
                <w:ilvl w:val="0"/>
                <w:numId w:val="11"/>
              </w:numPr>
              <w:spacing w:line="240" w:lineRule="exact"/>
              <w:rPr>
                <w:sz w:val="18"/>
                <w:szCs w:val="18"/>
              </w:rPr>
            </w:pPr>
            <w:r w:rsidRPr="000E1F63">
              <w:rPr>
                <w:rFonts w:hint="eastAsia"/>
                <w:sz w:val="18"/>
                <w:szCs w:val="18"/>
              </w:rPr>
              <w:t>E</w:t>
            </w:r>
            <w:r w:rsidRPr="000E1F63">
              <w:rPr>
                <w:sz w:val="18"/>
                <w:szCs w:val="18"/>
              </w:rPr>
              <w:t>xperiential value (activity, culture and knowledge)</w:t>
            </w:r>
          </w:p>
          <w:p w:rsidR="000E1F63" w:rsidRPr="000E1F63" w:rsidRDefault="00B24C95" w:rsidP="000E1F63">
            <w:pPr>
              <w:numPr>
                <w:ilvl w:val="0"/>
                <w:numId w:val="11"/>
              </w:numPr>
              <w:spacing w:line="240" w:lineRule="exact"/>
              <w:rPr>
                <w:sz w:val="18"/>
                <w:szCs w:val="18"/>
              </w:rPr>
            </w:pPr>
            <w:r w:rsidRPr="000E1F63">
              <w:rPr>
                <w:rFonts w:hint="eastAsia"/>
                <w:sz w:val="18"/>
                <w:szCs w:val="18"/>
              </w:rPr>
              <w:t>E</w:t>
            </w:r>
            <w:r w:rsidRPr="000E1F63">
              <w:rPr>
                <w:sz w:val="18"/>
                <w:szCs w:val="18"/>
              </w:rPr>
              <w:t>xperiential value (host-guest interaction)</w:t>
            </w:r>
          </w:p>
        </w:tc>
        <w:tc>
          <w:tcPr>
            <w:tcW w:w="2127" w:type="dxa"/>
          </w:tcPr>
          <w:p w:rsidR="000E1F63" w:rsidRPr="000E1F63" w:rsidRDefault="00B24C95" w:rsidP="000E1F63">
            <w:pPr>
              <w:spacing w:line="240" w:lineRule="exact"/>
              <w:rPr>
                <w:sz w:val="18"/>
                <w:szCs w:val="18"/>
              </w:rPr>
            </w:pPr>
            <w:r w:rsidRPr="000E1F63">
              <w:rPr>
                <w:sz w:val="18"/>
                <w:szCs w:val="18"/>
              </w:rPr>
              <w:t>GLOVAL</w:t>
            </w:r>
          </w:p>
          <w:p w:rsidR="000E1F63" w:rsidRPr="000E1F63" w:rsidRDefault="00B24C95" w:rsidP="000E1F63">
            <w:pPr>
              <w:spacing w:line="240" w:lineRule="exact"/>
              <w:rPr>
                <w:i/>
                <w:sz w:val="18"/>
                <w:szCs w:val="18"/>
              </w:rPr>
            </w:pPr>
            <w:r w:rsidRPr="000E1F63">
              <w:rPr>
                <w:sz w:val="18"/>
                <w:szCs w:val="18"/>
              </w:rPr>
              <w:t xml:space="preserve">(Sánchez </w:t>
            </w:r>
            <w:r w:rsidRPr="000E1F63">
              <w:rPr>
                <w:i/>
                <w:sz w:val="18"/>
                <w:szCs w:val="18"/>
              </w:rPr>
              <w:t>et al, 2006)</w:t>
            </w:r>
          </w:p>
        </w:tc>
      </w:tr>
      <w:tr w:rsidR="00814DD1" w:rsidTr="00A75757">
        <w:tc>
          <w:tcPr>
            <w:tcW w:w="2122" w:type="dxa"/>
          </w:tcPr>
          <w:p w:rsidR="000E1F63" w:rsidRPr="000E1F63" w:rsidRDefault="00B24C95" w:rsidP="000E1F63">
            <w:pPr>
              <w:spacing w:line="240" w:lineRule="exact"/>
              <w:rPr>
                <w:sz w:val="18"/>
                <w:szCs w:val="18"/>
              </w:rPr>
            </w:pPr>
            <w:r w:rsidRPr="000E1F63">
              <w:rPr>
                <w:rFonts w:hint="eastAsia"/>
                <w:sz w:val="18"/>
                <w:szCs w:val="18"/>
              </w:rPr>
              <w:t>R</w:t>
            </w:r>
            <w:r w:rsidRPr="000E1F63">
              <w:rPr>
                <w:sz w:val="18"/>
                <w:szCs w:val="18"/>
              </w:rPr>
              <w:t>asoolimanesh,2016</w:t>
            </w:r>
          </w:p>
          <w:p w:rsidR="000E1F63" w:rsidRPr="000E1F63" w:rsidRDefault="00B24C95" w:rsidP="000E1F63">
            <w:pPr>
              <w:spacing w:line="240" w:lineRule="exact"/>
              <w:rPr>
                <w:sz w:val="18"/>
                <w:szCs w:val="18"/>
              </w:rPr>
            </w:pPr>
            <w:r w:rsidRPr="000E1F63">
              <w:rPr>
                <w:sz w:val="18"/>
                <w:szCs w:val="18"/>
              </w:rPr>
              <w:t>(A community-based homestay in heritage site)</w:t>
            </w:r>
          </w:p>
        </w:tc>
        <w:tc>
          <w:tcPr>
            <w:tcW w:w="1134" w:type="dxa"/>
          </w:tcPr>
          <w:p w:rsidR="000E1F63" w:rsidRPr="000E1F63" w:rsidRDefault="000E1F63" w:rsidP="000E1F63">
            <w:pPr>
              <w:spacing w:line="240" w:lineRule="exact"/>
              <w:rPr>
                <w:sz w:val="18"/>
                <w:szCs w:val="18"/>
              </w:rPr>
            </w:pPr>
          </w:p>
        </w:tc>
        <w:tc>
          <w:tcPr>
            <w:tcW w:w="2976" w:type="dxa"/>
          </w:tcPr>
          <w:p w:rsidR="000E1F63" w:rsidRPr="000E1F63" w:rsidRDefault="00B24C95" w:rsidP="000E1F63">
            <w:pPr>
              <w:numPr>
                <w:ilvl w:val="0"/>
                <w:numId w:val="12"/>
              </w:numPr>
              <w:spacing w:line="240" w:lineRule="exact"/>
              <w:rPr>
                <w:sz w:val="18"/>
                <w:szCs w:val="18"/>
              </w:rPr>
            </w:pPr>
            <w:r w:rsidRPr="000E1F63">
              <w:rPr>
                <w:sz w:val="18"/>
                <w:szCs w:val="18"/>
              </w:rPr>
              <w:t>Function value (price, host provider, service, establishment)</w:t>
            </w:r>
          </w:p>
          <w:p w:rsidR="000E1F63" w:rsidRPr="000E1F63" w:rsidRDefault="00B24C95" w:rsidP="000E1F63">
            <w:pPr>
              <w:numPr>
                <w:ilvl w:val="0"/>
                <w:numId w:val="12"/>
              </w:numPr>
              <w:spacing w:line="240" w:lineRule="exact"/>
              <w:rPr>
                <w:sz w:val="18"/>
                <w:szCs w:val="18"/>
              </w:rPr>
            </w:pPr>
            <w:r w:rsidRPr="000E1F63">
              <w:rPr>
                <w:sz w:val="18"/>
                <w:szCs w:val="18"/>
              </w:rPr>
              <w:t>Emotional value</w:t>
            </w:r>
            <w:r w:rsidRPr="000E1F63">
              <w:rPr>
                <w:rFonts w:hint="eastAsia"/>
                <w:sz w:val="18"/>
                <w:szCs w:val="18"/>
              </w:rPr>
              <w:t xml:space="preserve"> </w:t>
            </w:r>
            <w:r w:rsidRPr="000E1F63">
              <w:rPr>
                <w:sz w:val="18"/>
                <w:szCs w:val="18"/>
              </w:rPr>
              <w:t xml:space="preserve">(hedonism, </w:t>
            </w:r>
            <w:r w:rsidRPr="000E1F63">
              <w:rPr>
                <w:sz w:val="18"/>
                <w:szCs w:val="18"/>
              </w:rPr>
              <w:lastRenderedPageBreak/>
              <w:t>novelty)</w:t>
            </w:r>
          </w:p>
          <w:p w:rsidR="000E1F63" w:rsidRPr="000E1F63" w:rsidRDefault="00B24C95" w:rsidP="000E1F63">
            <w:pPr>
              <w:numPr>
                <w:ilvl w:val="0"/>
                <w:numId w:val="12"/>
              </w:numPr>
              <w:spacing w:line="240" w:lineRule="exact"/>
              <w:rPr>
                <w:sz w:val="18"/>
                <w:szCs w:val="18"/>
              </w:rPr>
            </w:pPr>
            <w:r w:rsidRPr="000E1F63">
              <w:rPr>
                <w:sz w:val="18"/>
                <w:szCs w:val="18"/>
              </w:rPr>
              <w:t>Social value</w:t>
            </w:r>
          </w:p>
        </w:tc>
        <w:tc>
          <w:tcPr>
            <w:tcW w:w="2127" w:type="dxa"/>
          </w:tcPr>
          <w:p w:rsidR="000E1F63" w:rsidRPr="000E1F63" w:rsidRDefault="00B24C95" w:rsidP="000E1F63">
            <w:pPr>
              <w:spacing w:line="240" w:lineRule="exact"/>
              <w:rPr>
                <w:sz w:val="18"/>
                <w:szCs w:val="18"/>
              </w:rPr>
            </w:pPr>
            <w:r w:rsidRPr="000E1F63">
              <w:rPr>
                <w:rFonts w:hint="eastAsia"/>
                <w:sz w:val="18"/>
                <w:szCs w:val="18"/>
              </w:rPr>
              <w:lastRenderedPageBreak/>
              <w:t>J</w:t>
            </w:r>
            <w:r w:rsidRPr="000E1F63">
              <w:rPr>
                <w:sz w:val="18"/>
                <w:szCs w:val="18"/>
              </w:rPr>
              <w:t>amal et.al (2011)</w:t>
            </w:r>
          </w:p>
          <w:p w:rsidR="000E1F63" w:rsidRPr="000E1F63" w:rsidRDefault="00B24C95" w:rsidP="000E1F63">
            <w:pPr>
              <w:spacing w:line="240" w:lineRule="exact"/>
              <w:rPr>
                <w:sz w:val="18"/>
                <w:szCs w:val="18"/>
              </w:rPr>
            </w:pPr>
            <w:r w:rsidRPr="000E1F63">
              <w:rPr>
                <w:sz w:val="18"/>
                <w:szCs w:val="18"/>
              </w:rPr>
              <w:t>Based on GLOVAL</w:t>
            </w:r>
          </w:p>
          <w:p w:rsidR="000E1F63" w:rsidRPr="000E1F63" w:rsidRDefault="000E1F63" w:rsidP="000E1F63">
            <w:pPr>
              <w:spacing w:line="240" w:lineRule="exact"/>
              <w:rPr>
                <w:sz w:val="18"/>
                <w:szCs w:val="18"/>
              </w:rPr>
            </w:pPr>
          </w:p>
        </w:tc>
      </w:tr>
      <w:tr w:rsidR="00814DD1" w:rsidTr="00A75757">
        <w:tc>
          <w:tcPr>
            <w:tcW w:w="2122" w:type="dxa"/>
          </w:tcPr>
          <w:p w:rsidR="000E1F63" w:rsidRPr="000E1F63" w:rsidRDefault="00B24C95" w:rsidP="000E1F63">
            <w:pPr>
              <w:spacing w:line="240" w:lineRule="exact"/>
              <w:rPr>
                <w:sz w:val="18"/>
                <w:szCs w:val="18"/>
              </w:rPr>
            </w:pPr>
            <w:r w:rsidRPr="000E1F63">
              <w:rPr>
                <w:sz w:val="18"/>
                <w:szCs w:val="18"/>
              </w:rPr>
              <w:t>Fu et.al (2017)</w:t>
            </w:r>
          </w:p>
          <w:p w:rsidR="000E1F63" w:rsidRPr="000E1F63" w:rsidRDefault="00B24C95" w:rsidP="000E1F63">
            <w:pPr>
              <w:spacing w:line="240" w:lineRule="exact"/>
              <w:rPr>
                <w:sz w:val="18"/>
                <w:szCs w:val="18"/>
              </w:rPr>
            </w:pPr>
            <w:r w:rsidRPr="000E1F63">
              <w:rPr>
                <w:rFonts w:hint="eastAsia"/>
                <w:sz w:val="18"/>
                <w:szCs w:val="18"/>
              </w:rPr>
              <w:t>H</w:t>
            </w:r>
            <w:r w:rsidRPr="000E1F63">
              <w:rPr>
                <w:sz w:val="18"/>
                <w:szCs w:val="18"/>
              </w:rPr>
              <w:t>istorical re-enactment festival and participant’s perceived value</w:t>
            </w:r>
          </w:p>
        </w:tc>
        <w:tc>
          <w:tcPr>
            <w:tcW w:w="1134" w:type="dxa"/>
          </w:tcPr>
          <w:p w:rsidR="000E1F63" w:rsidRPr="000E1F63" w:rsidRDefault="000E1F63" w:rsidP="000E1F63">
            <w:pPr>
              <w:spacing w:line="240" w:lineRule="exact"/>
              <w:rPr>
                <w:sz w:val="18"/>
                <w:szCs w:val="18"/>
              </w:rPr>
            </w:pPr>
          </w:p>
        </w:tc>
        <w:tc>
          <w:tcPr>
            <w:tcW w:w="2976" w:type="dxa"/>
          </w:tcPr>
          <w:p w:rsidR="000E1F63" w:rsidRPr="000E1F63" w:rsidRDefault="00B24C95" w:rsidP="000E1F63">
            <w:pPr>
              <w:numPr>
                <w:ilvl w:val="0"/>
                <w:numId w:val="12"/>
              </w:numPr>
              <w:spacing w:line="240" w:lineRule="exact"/>
              <w:rPr>
                <w:sz w:val="18"/>
                <w:szCs w:val="18"/>
              </w:rPr>
            </w:pPr>
            <w:r w:rsidRPr="000E1F63">
              <w:rPr>
                <w:rFonts w:hint="eastAsia"/>
                <w:sz w:val="18"/>
                <w:szCs w:val="18"/>
              </w:rPr>
              <w:t>F</w:t>
            </w:r>
            <w:r w:rsidRPr="000E1F63">
              <w:rPr>
                <w:sz w:val="18"/>
                <w:szCs w:val="18"/>
              </w:rPr>
              <w:t>unctional value for price</w:t>
            </w:r>
          </w:p>
          <w:p w:rsidR="000E1F63" w:rsidRPr="000E1F63" w:rsidRDefault="00B24C95" w:rsidP="000E1F63">
            <w:pPr>
              <w:numPr>
                <w:ilvl w:val="0"/>
                <w:numId w:val="12"/>
              </w:numPr>
              <w:spacing w:line="240" w:lineRule="exact"/>
              <w:rPr>
                <w:sz w:val="18"/>
                <w:szCs w:val="18"/>
              </w:rPr>
            </w:pPr>
            <w:r w:rsidRPr="000E1F63">
              <w:rPr>
                <w:rFonts w:hint="eastAsia"/>
                <w:sz w:val="18"/>
                <w:szCs w:val="18"/>
              </w:rPr>
              <w:t>F</w:t>
            </w:r>
            <w:r w:rsidRPr="000E1F63">
              <w:rPr>
                <w:sz w:val="18"/>
                <w:szCs w:val="18"/>
              </w:rPr>
              <w:t>unctional value for quality</w:t>
            </w:r>
          </w:p>
          <w:p w:rsidR="000E1F63" w:rsidRPr="000E1F63" w:rsidRDefault="00B24C95" w:rsidP="000E1F63">
            <w:pPr>
              <w:numPr>
                <w:ilvl w:val="0"/>
                <w:numId w:val="12"/>
              </w:numPr>
              <w:spacing w:line="240" w:lineRule="exact"/>
              <w:rPr>
                <w:sz w:val="18"/>
                <w:szCs w:val="18"/>
              </w:rPr>
            </w:pPr>
            <w:r w:rsidRPr="000E1F63">
              <w:rPr>
                <w:rFonts w:hint="eastAsia"/>
                <w:sz w:val="18"/>
                <w:szCs w:val="18"/>
              </w:rPr>
              <w:t>S</w:t>
            </w:r>
            <w:r w:rsidRPr="000E1F63">
              <w:rPr>
                <w:sz w:val="18"/>
                <w:szCs w:val="18"/>
              </w:rPr>
              <w:t>ocial value</w:t>
            </w:r>
          </w:p>
          <w:p w:rsidR="000E1F63" w:rsidRPr="000E1F63" w:rsidRDefault="00B24C95" w:rsidP="000E1F63">
            <w:pPr>
              <w:numPr>
                <w:ilvl w:val="0"/>
                <w:numId w:val="12"/>
              </w:numPr>
              <w:spacing w:line="240" w:lineRule="exact"/>
              <w:rPr>
                <w:sz w:val="18"/>
                <w:szCs w:val="18"/>
              </w:rPr>
            </w:pPr>
            <w:r w:rsidRPr="000E1F63">
              <w:rPr>
                <w:rFonts w:hint="eastAsia"/>
                <w:sz w:val="18"/>
                <w:szCs w:val="18"/>
              </w:rPr>
              <w:t>E</w:t>
            </w:r>
            <w:r w:rsidRPr="000E1F63">
              <w:rPr>
                <w:sz w:val="18"/>
                <w:szCs w:val="18"/>
              </w:rPr>
              <w:t>motional value</w:t>
            </w:r>
          </w:p>
        </w:tc>
        <w:tc>
          <w:tcPr>
            <w:tcW w:w="2127" w:type="dxa"/>
          </w:tcPr>
          <w:p w:rsidR="000E1F63" w:rsidRPr="000E1F63" w:rsidRDefault="00B24C95" w:rsidP="000E1F63">
            <w:pPr>
              <w:spacing w:line="240" w:lineRule="exact"/>
              <w:rPr>
                <w:sz w:val="18"/>
                <w:szCs w:val="18"/>
              </w:rPr>
            </w:pPr>
            <w:r w:rsidRPr="000E1F63">
              <w:rPr>
                <w:sz w:val="18"/>
                <w:szCs w:val="18"/>
              </w:rPr>
              <w:t>GLOVAL</w:t>
            </w:r>
          </w:p>
        </w:tc>
      </w:tr>
    </w:tbl>
    <w:p w:rsidR="00EA75CA" w:rsidRPr="00F11D08" w:rsidRDefault="00B24C95" w:rsidP="00EA75CA">
      <w:pPr>
        <w:rPr>
          <w:rFonts w:ascii="Times New Roman" w:eastAsia="Monotype Sorts" w:hAnsi="Times New Roman" w:cs="Times New Roman"/>
          <w:color w:val="000000"/>
          <w:kern w:val="0"/>
          <w:szCs w:val="21"/>
        </w:rPr>
      </w:pPr>
      <w:r w:rsidRPr="00F11D08">
        <w:rPr>
          <w:rFonts w:ascii="Times New Roman" w:eastAsia="Monotype Sorts" w:hAnsi="Times New Roman" w:cs="Times New Roman"/>
          <w:color w:val="000000"/>
          <w:kern w:val="0"/>
          <w:szCs w:val="21"/>
        </w:rPr>
        <w:t>Source: own summarized from the literature review</w:t>
      </w:r>
    </w:p>
    <w:p w:rsidR="00EA75CA" w:rsidRPr="00F11D08" w:rsidRDefault="00EA75CA" w:rsidP="00F11D08">
      <w:pPr>
        <w:spacing w:after="100" w:afterAutospacing="1"/>
        <w:rPr>
          <w:rFonts w:ascii="Times New Roman" w:eastAsia="Monotype Sorts" w:hAnsi="Times New Roman" w:cs="Times New Roman"/>
          <w:color w:val="000000"/>
          <w:kern w:val="0"/>
          <w:sz w:val="24"/>
          <w:szCs w:val="24"/>
        </w:rPr>
      </w:pP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hint="eastAsia"/>
          <w:color w:val="000000"/>
          <w:kern w:val="0"/>
          <w:sz w:val="24"/>
          <w:szCs w:val="24"/>
        </w:rPr>
        <w:t>2</w:t>
      </w:r>
      <w:r w:rsidRPr="00F11D08">
        <w:rPr>
          <w:rFonts w:ascii="Times New Roman" w:eastAsia="Monotype Sorts" w:hAnsi="Times New Roman" w:cs="Times New Roman"/>
          <w:color w:val="000000"/>
          <w:kern w:val="0"/>
          <w:sz w:val="24"/>
          <w:szCs w:val="24"/>
        </w:rPr>
        <w:t>) Scale measurement based on experience theory</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b/>
          <w:color w:val="000000"/>
          <w:kern w:val="0"/>
          <w:sz w:val="24"/>
          <w:szCs w:val="24"/>
        </w:rPr>
        <w:t>EVS</w:t>
      </w:r>
      <w:r w:rsidRPr="00F11D08">
        <w:rPr>
          <w:rFonts w:ascii="Times New Roman" w:eastAsia="Monotype Sorts" w:hAnsi="Times New Roman" w:cs="Times New Roman"/>
          <w:color w:val="000000"/>
          <w:kern w:val="0"/>
          <w:sz w:val="24"/>
          <w:szCs w:val="24"/>
        </w:rPr>
        <w:t xml:space="preserve"> (experiential value scale),</w:t>
      </w:r>
      <w:r w:rsidRPr="00F11D08">
        <w:rPr>
          <w:rFonts w:ascii="Times New Roman" w:eastAsia="Monotype Sorts" w:hAnsi="Times New Roman" w:cs="Times New Roman"/>
          <w:b/>
          <w:color w:val="000000"/>
          <w:kern w:val="0"/>
          <w:sz w:val="24"/>
          <w:szCs w:val="24"/>
        </w:rPr>
        <w:t xml:space="preserv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{"citationItems":[{"id":"ITEM-1","itemData":{"DOI":"10.1016/s0022-4359(00)00045-2","ISSN":"00224359","abstract":"An experiential value scale (EVS) reflecting the benefits derived from perceptions of playfulness, aesthetics, customer “return on investment” and service excellence is developed and tested in the Internet and catalog shopping context. This study evaluates the psychometric properties of the EVS in both samples and tests the hypothesized hierarchical structure. Predictive modeling points to the value of the EVS as a measurement tool, useful in describing the perceived make-up of a retail value package and predicting differences in shopping preferences and patronage intent in multichannel retail systems. Study limitations and directions for future research are identified.","author":[{"dropping-particle":"","family":"Mathwick","given":"Charla","non-dropping-particle":"","parse-names":false,"suffix":""},{"dropping-particle":"","family":"Malhotra","given":"Naresh","non-dropping-particle":"","parse-names":false,"suffix":""},{"dropping-particle":"","family":"Rigdon","given":"Edward","non-dropping-particle":"","parse-names":false,"suffix":""}],"container-title":"Journal of Retailing","id":"ITEM-1","issue":"1","issued":{"date-parts":[</w:instrText>
      </w:r>
      <w:r w:rsidRPr="00F11D08">
        <w:rPr>
          <w:rFonts w:ascii="Times New Roman" w:eastAsia="Monotype Sorts" w:hAnsi="Times New Roman" w:cs="Times New Roman" w:hint="eastAsia"/>
          <w:color w:val="000000"/>
          <w:kern w:val="0"/>
          <w:sz w:val="24"/>
          <w:szCs w:val="24"/>
        </w:rPr>
        <w:instrText>["2002"]]},"page":"39-56","title":"Experiential value: conceptualization, measurement and application in the catalog and Internet shopping environment</w:instrText>
      </w:r>
      <w:r w:rsidRPr="00F11D08">
        <w:rPr>
          <w:rFonts w:ascii="Times New Roman" w:eastAsia="Monotype Sorts" w:hAnsi="Times New Roman" w:cs="Times New Roman" w:hint="eastAsia"/>
          <w:color w:val="000000"/>
          <w:kern w:val="0"/>
          <w:sz w:val="24"/>
          <w:szCs w:val="24"/>
        </w:rPr>
        <w:instrText>☆</w:instrText>
      </w:r>
      <w:r w:rsidRPr="00F11D08">
        <w:rPr>
          <w:rFonts w:ascii="Times New Roman" w:eastAsia="Monotype Sorts" w:hAnsi="Times New Roman" w:cs="Times New Roman" w:hint="eastAsia"/>
          <w:color w:val="000000"/>
          <w:kern w:val="0"/>
          <w:sz w:val="24"/>
          <w:szCs w:val="24"/>
        </w:rPr>
        <w:instrText>11</w:instrText>
      </w:r>
      <w:r w:rsidRPr="00F11D08">
        <w:rPr>
          <w:rFonts w:ascii="Times New Roman" w:eastAsia="Monotype Sorts" w:hAnsi="Times New Roman" w:cs="Times New Roman" w:hint="eastAsia"/>
          <w:color w:val="000000"/>
          <w:kern w:val="0"/>
          <w:sz w:val="24"/>
          <w:szCs w:val="24"/>
        </w:rPr>
        <w:instrText>☆</w:instrText>
      </w:r>
      <w:r w:rsidRPr="00F11D08">
        <w:rPr>
          <w:rFonts w:ascii="Times New Roman" w:eastAsia="Monotype Sorts" w:hAnsi="Times New Roman" w:cs="Times New Roman" w:hint="eastAsia"/>
          <w:color w:val="000000"/>
          <w:kern w:val="0"/>
          <w:sz w:val="24"/>
          <w:szCs w:val="24"/>
        </w:rPr>
        <w:instrText>This article is based upon the first author</w:instrText>
      </w:r>
      <w:r w:rsidRPr="00F11D08">
        <w:rPr>
          <w:rFonts w:ascii="Times New Roman" w:eastAsia="Monotype Sorts" w:hAnsi="Times New Roman" w:cs="Times New Roman" w:hint="eastAsia"/>
          <w:color w:val="000000"/>
          <w:kern w:val="0"/>
          <w:sz w:val="24"/>
          <w:szCs w:val="24"/>
        </w:rPr>
        <w:instrText>’</w:instrText>
      </w:r>
      <w:r w:rsidRPr="00F11D08">
        <w:rPr>
          <w:rFonts w:ascii="Times New Roman" w:eastAsia="Monotype Sorts" w:hAnsi="Times New Roman" w:cs="Times New Roman" w:hint="eastAsia"/>
          <w:color w:val="000000"/>
          <w:kern w:val="0"/>
          <w:sz w:val="24"/>
          <w:szCs w:val="24"/>
        </w:rPr>
        <w:instrText>s doctoral dissertation completed while at Georgia Instit</w:instrText>
      </w:r>
      <w:r w:rsidRPr="00F11D08">
        <w:rPr>
          <w:rFonts w:ascii="Times New Roman" w:eastAsia="Monotype Sorts" w:hAnsi="Times New Roman" w:cs="Times New Roman"/>
          <w:color w:val="000000"/>
          <w:kern w:val="0"/>
          <w:sz w:val="24"/>
          <w:szCs w:val="24"/>
        </w:rPr>
        <w:instrText>ute of Technology.","type":"article-journal","volume":"77"},"uris":["http://www.mendeley.com/documents/?uuid=82d5823c-1b09-4f53-a7cb-d7aaf1169fd0"]}],"mendeley":{"formattedCitation":"(Mathwick, Malhotra and Rigdon, 2002)","plainTextFormattedCitation":"(Mathwick, Malhotra and Rigdon, 2002)","previouslyFormattedCitation":"(Mathwick, Malhotra and Rigdon, 2002)"},"properties":{"noteIndex":0},"schema":"https://github.com/citation-style-language/schema/raw/master/csl-citation.json"}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(Mathwick, Malhotra and Rigdon, 2002)</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used the four quadrants of </w:t>
      </w:r>
      <w:r w:rsidRPr="00F11D08">
        <w:rPr>
          <w:rFonts w:ascii="Times New Roman" w:eastAsia="Monotype Sorts" w:hAnsi="Times New Roman" w:cs="Times New Roman"/>
          <w:kern w:val="0"/>
          <w:sz w:val="24"/>
          <w:szCs w:val="24"/>
        </w:rPr>
        <w:t xml:space="preserve">Holbrook </w:t>
      </w:r>
      <w:r w:rsidRPr="00F11D08">
        <w:rPr>
          <w:rFonts w:ascii="Times New Roman" w:eastAsia="Monotype Sorts" w:hAnsi="Times New Roman" w:cs="Times New Roman"/>
          <w:color w:val="000000"/>
          <w:kern w:val="0"/>
          <w:sz w:val="24"/>
          <w:szCs w:val="24"/>
        </w:rPr>
        <w:t>(1994) classification, “intrinsic/extrinsic value” and “active/reactive value” to establish four quadrants of perceived value measurement based on tourism experience. The four dimensions were: “</w:t>
      </w:r>
      <w:r w:rsidRPr="00F11D08">
        <w:rPr>
          <w:rFonts w:ascii="宋体" w:eastAsia="宋体" w:hAnsi="宋体" w:cs="宋体" w:hint="eastAsia"/>
          <w:color w:val="000000"/>
          <w:kern w:val="0"/>
          <w:sz w:val="24"/>
          <w:szCs w:val="24"/>
        </w:rPr>
        <w:t>①</w:t>
      </w:r>
      <w:r w:rsidRPr="00F11D08">
        <w:rPr>
          <w:rFonts w:ascii="Times New Roman" w:eastAsia="Monotype Sorts" w:hAnsi="Times New Roman" w:cs="Times New Roman"/>
          <w:color w:val="000000"/>
          <w:kern w:val="0"/>
          <w:sz w:val="24"/>
          <w:szCs w:val="24"/>
        </w:rPr>
        <w:t>Consumer Return on Investment (</w:t>
      </w:r>
      <w:r w:rsidRPr="00F11D08">
        <w:rPr>
          <w:rFonts w:ascii="Times New Roman" w:eastAsia="Monotype Sorts" w:hAnsi="Times New Roman" w:cs="Times New Roman"/>
          <w:b/>
          <w:color w:val="000000"/>
          <w:kern w:val="0"/>
          <w:sz w:val="24"/>
          <w:szCs w:val="24"/>
        </w:rPr>
        <w:t>CROI</w:t>
      </w:r>
      <w:r w:rsidRPr="00F11D08">
        <w:rPr>
          <w:rFonts w:ascii="Times New Roman" w:eastAsia="Monotype Sorts" w:hAnsi="Times New Roman" w:cs="Times New Roman"/>
          <w:color w:val="000000"/>
          <w:kern w:val="0"/>
          <w:sz w:val="24"/>
          <w:szCs w:val="24"/>
        </w:rPr>
        <w:t>), reflecting active sources of extrinsic value, referred to financial, behavioral or psychological returns;</w:t>
      </w:r>
      <w:r w:rsidRPr="00F11D08">
        <w:rPr>
          <w:rFonts w:ascii="宋体" w:eastAsia="宋体" w:hAnsi="宋体" w:cs="宋体" w:hint="eastAsia"/>
          <w:color w:val="000000"/>
          <w:kern w:val="0"/>
          <w:sz w:val="24"/>
          <w:szCs w:val="24"/>
        </w:rPr>
        <w:t xml:space="preserve"> ②</w:t>
      </w:r>
      <w:r w:rsidRPr="00F11D08">
        <w:rPr>
          <w:rFonts w:ascii="Times New Roman" w:eastAsia="Monotype Sorts" w:hAnsi="Times New Roman" w:cs="Times New Roman"/>
          <w:color w:val="000000"/>
          <w:kern w:val="0"/>
          <w:sz w:val="24"/>
          <w:szCs w:val="24"/>
        </w:rPr>
        <w:t xml:space="preserve">Service Excellence, reflecting Reactive sources of extrinsic value, </w:t>
      </w:r>
      <w:r w:rsidRPr="00F11D08">
        <w:rPr>
          <w:rFonts w:ascii="宋体" w:eastAsia="宋体" w:hAnsi="宋体" w:cs="宋体" w:hint="eastAsia"/>
          <w:color w:val="000000"/>
          <w:kern w:val="0"/>
          <w:sz w:val="24"/>
          <w:szCs w:val="24"/>
        </w:rPr>
        <w:t>③</w:t>
      </w:r>
      <w:r w:rsidRPr="00F11D08">
        <w:rPr>
          <w:rFonts w:ascii="Times New Roman" w:eastAsia="Monotype Sorts" w:hAnsi="Times New Roman" w:cs="Times New Roman"/>
          <w:color w:val="000000"/>
          <w:kern w:val="0"/>
          <w:sz w:val="24"/>
          <w:szCs w:val="24"/>
        </w:rPr>
        <w:t xml:space="preserve">Aesthetic Appeal, reflecting Reactive sources of intrinsic value, and </w:t>
      </w:r>
      <w:r w:rsidRPr="00F11D08">
        <w:rPr>
          <w:rFonts w:ascii="宋体" w:eastAsia="宋体" w:hAnsi="宋体" w:cs="宋体" w:hint="eastAsia"/>
          <w:color w:val="000000"/>
          <w:kern w:val="0"/>
          <w:sz w:val="24"/>
          <w:szCs w:val="24"/>
        </w:rPr>
        <w:t>④</w:t>
      </w:r>
      <w:r w:rsidRPr="00F11D08">
        <w:rPr>
          <w:rFonts w:ascii="Times New Roman" w:eastAsia="Monotype Sorts" w:hAnsi="Times New Roman" w:cs="Times New Roman"/>
          <w:color w:val="000000"/>
          <w:kern w:val="0"/>
          <w:sz w:val="24"/>
          <w:szCs w:val="24"/>
        </w:rPr>
        <w:t xml:space="preserve">Playfulness: active Sources of intrinsic value”. The advantage of the EVS scale </w:t>
      </w:r>
      <w:r w:rsidR="00FA42CF">
        <w:rPr>
          <w:rFonts w:ascii="Times New Roman" w:eastAsia="Monotype Sorts" w:hAnsi="Times New Roman" w:cs="Times New Roman"/>
          <w:color w:val="000000"/>
          <w:kern w:val="0"/>
          <w:sz w:val="24"/>
          <w:szCs w:val="24"/>
        </w:rPr>
        <w:t>was</w:t>
      </w:r>
      <w:r w:rsidRPr="00F11D08">
        <w:rPr>
          <w:rFonts w:ascii="Times New Roman" w:eastAsia="Monotype Sorts" w:hAnsi="Times New Roman" w:cs="Times New Roman"/>
          <w:color w:val="000000"/>
          <w:kern w:val="0"/>
          <w:sz w:val="24"/>
          <w:szCs w:val="24"/>
        </w:rPr>
        <w:t xml:space="preserve"> that it measures the utility and hedonism of perceived value, especially the difference between tourists’ experience and general consumption. However, some researchers point</w:t>
      </w:r>
      <w:r w:rsidR="00FA42CF">
        <w:rPr>
          <w:rFonts w:ascii="Times New Roman" w:eastAsia="Monotype Sorts" w:hAnsi="Times New Roman" w:cs="Times New Roman"/>
          <w:color w:val="000000"/>
          <w:kern w:val="0"/>
          <w:sz w:val="24"/>
          <w:szCs w:val="24"/>
        </w:rPr>
        <w:t>ed</w:t>
      </w:r>
      <w:r w:rsidRPr="00F11D08">
        <w:rPr>
          <w:rFonts w:ascii="Times New Roman" w:eastAsia="Monotype Sorts" w:hAnsi="Times New Roman" w:cs="Times New Roman"/>
          <w:color w:val="000000"/>
          <w:kern w:val="0"/>
          <w:sz w:val="24"/>
          <w:szCs w:val="24"/>
        </w:rPr>
        <w:t xml:space="preserve"> out that it fail</w:t>
      </w:r>
      <w:r w:rsidR="00FA42CF">
        <w:rPr>
          <w:rFonts w:ascii="Times New Roman" w:eastAsia="Monotype Sorts" w:hAnsi="Times New Roman" w:cs="Times New Roman"/>
          <w:color w:val="000000"/>
          <w:kern w:val="0"/>
          <w:sz w:val="24"/>
          <w:szCs w:val="24"/>
        </w:rPr>
        <w:t>ed</w:t>
      </w:r>
      <w:r w:rsidRPr="00F11D08">
        <w:rPr>
          <w:rFonts w:ascii="Times New Roman" w:eastAsia="Monotype Sorts" w:hAnsi="Times New Roman" w:cs="Times New Roman"/>
          <w:color w:val="000000"/>
          <w:kern w:val="0"/>
          <w:sz w:val="24"/>
          <w:szCs w:val="24"/>
        </w:rPr>
        <w:t xml:space="preserve"> to incorporate social value into the measurement system, so the scale also lacks comprehensiveness.</w:t>
      </w:r>
      <w:r w:rsidRPr="00F11D08">
        <w:rPr>
          <w:rFonts w:ascii="Times New Roman" w:eastAsia="Monotype Sorts" w:hAnsi="Times New Roman" w:cs="Times New Roman" w:hint="eastAsia"/>
          <w:color w:val="000000"/>
          <w:kern w:val="0"/>
          <w:sz w:val="24"/>
          <w:szCs w:val="24"/>
        </w:rPr>
        <w:t xml:space="preserve"> </w:t>
      </w:r>
      <w:r w:rsidRPr="00F11D08">
        <w:rPr>
          <w:rFonts w:ascii="Times New Roman" w:eastAsia="Monotype Sorts" w:hAnsi="Times New Roman" w:cs="Times New Roman"/>
          <w:color w:val="000000"/>
          <w:kern w:val="0"/>
          <w:sz w:val="24"/>
          <w:szCs w:val="24"/>
        </w:rPr>
        <w:t>In future research, social value and hedonic value are indispensable and more important value components in tourists’ value perception. Although researchers pay more and more attention to the dimensions of hedonic value and social value, it is more difficult to measure social value and playfulness value relative to functional value, so the measurement indicators are often not uniform.</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bookmarkStart w:id="8" w:name="_Hlk7342478"/>
      <w:r w:rsidRPr="00F11D08">
        <w:rPr>
          <w:rFonts w:ascii="Times New Roman" w:eastAsia="Monotype Sorts" w:hAnsi="Times New Roman" w:cs="Times New Roman"/>
          <w:color w:val="000000"/>
          <w:kern w:val="0"/>
          <w:sz w:val="24"/>
          <w:szCs w:val="24"/>
        </w:rPr>
        <w:t>(3) Instruments based on the theory of consumption perspective</w:t>
      </w:r>
    </w:p>
    <w:bookmarkEnd w:id="8"/>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At present, the establishment of the measurement model of tourists’ perceived value mainly focuses on the consumption-oriented perspective, and expands on the basis of PERVAL scale. The </w:t>
      </w:r>
      <w:r w:rsidRPr="00F11D08">
        <w:rPr>
          <w:rFonts w:ascii="Times New Roman" w:eastAsia="Monotype Sorts" w:hAnsi="Times New Roman" w:cs="Times New Roman"/>
          <w:b/>
          <w:color w:val="000000"/>
          <w:kern w:val="0"/>
          <w:sz w:val="24"/>
          <w:szCs w:val="24"/>
        </w:rPr>
        <w:t>SERV-PERVAL</w:t>
      </w:r>
      <w:r w:rsidRPr="00F11D08">
        <w:rPr>
          <w:rFonts w:ascii="Times New Roman" w:eastAsia="Monotype Sorts" w:hAnsi="Times New Roman" w:cs="Times New Roman"/>
          <w:color w:val="000000"/>
          <w:kern w:val="0"/>
          <w:sz w:val="24"/>
          <w:szCs w:val="24"/>
        </w:rPr>
        <w:t xml:space="preserve"> Scale proposed by Petrick is used to make perceived value of a service detection. On the basis of Sweeney </w:t>
      </w:r>
      <w:r w:rsidRPr="00F11D08">
        <w:rPr>
          <w:rFonts w:ascii="Times New Roman" w:eastAsia="Monotype Sorts" w:hAnsi="Times New Roman" w:cs="Times New Roman" w:hint="eastAsia"/>
          <w:color w:val="000000"/>
          <w:kern w:val="0"/>
          <w:sz w:val="24"/>
          <w:szCs w:val="24"/>
        </w:rPr>
        <w:t>a</w:t>
      </w:r>
      <w:r w:rsidRPr="00F11D08">
        <w:rPr>
          <w:rFonts w:ascii="Times New Roman" w:eastAsia="Monotype Sorts" w:hAnsi="Times New Roman" w:cs="Times New Roman"/>
          <w:color w:val="000000"/>
          <w:kern w:val="0"/>
          <w:sz w:val="24"/>
          <w:szCs w:val="24"/>
        </w:rPr>
        <w:t xml:space="preserve">nd Zeithaml researches, he applied </w:t>
      </w:r>
      <w:r w:rsidRPr="00F11D08">
        <w:rPr>
          <w:rFonts w:ascii="Times New Roman" w:eastAsia="Monotype Sorts" w:hAnsi="Times New Roman" w:cs="Times New Roman"/>
          <w:b/>
          <w:color w:val="000000"/>
          <w:kern w:val="0"/>
          <w:sz w:val="24"/>
          <w:szCs w:val="24"/>
        </w:rPr>
        <w:t>PERVAL</w:t>
      </w:r>
      <w:r w:rsidRPr="00F11D08">
        <w:rPr>
          <w:rFonts w:ascii="Times New Roman" w:eastAsia="Monotype Sorts" w:hAnsi="Times New Roman" w:cs="Times New Roman"/>
          <w:color w:val="000000"/>
          <w:kern w:val="0"/>
          <w:sz w:val="24"/>
          <w:szCs w:val="24"/>
        </w:rPr>
        <w:t xml:space="preserve"> to the research on customer value of leisure tourism service. In his opinion, customers “loss” mean</w:t>
      </w:r>
      <w:r w:rsidR="004670EF">
        <w:rPr>
          <w:rFonts w:ascii="Times New Roman" w:eastAsia="Monotype Sorts" w:hAnsi="Times New Roman" w:cs="Times New Roman"/>
          <w:color w:val="000000"/>
          <w:kern w:val="0"/>
          <w:sz w:val="24"/>
          <w:szCs w:val="24"/>
        </w:rPr>
        <w:t>t</w:t>
      </w:r>
      <w:r w:rsidRPr="00F11D08">
        <w:rPr>
          <w:rFonts w:ascii="Times New Roman" w:eastAsia="Monotype Sorts" w:hAnsi="Times New Roman" w:cs="Times New Roman"/>
          <w:color w:val="000000"/>
          <w:kern w:val="0"/>
          <w:sz w:val="24"/>
          <w:szCs w:val="24"/>
        </w:rPr>
        <w:t xml:space="preserve"> price perception and non-monetary cost, while “gain” mean</w:t>
      </w:r>
      <w:r w:rsidR="004670EF">
        <w:rPr>
          <w:rFonts w:ascii="Times New Roman" w:eastAsia="Monotype Sorts" w:hAnsi="Times New Roman" w:cs="Times New Roman"/>
          <w:color w:val="000000"/>
          <w:kern w:val="0"/>
          <w:sz w:val="24"/>
          <w:szCs w:val="24"/>
        </w:rPr>
        <w:t>t</w:t>
      </w:r>
      <w:r w:rsidRPr="00F11D08">
        <w:rPr>
          <w:rFonts w:ascii="Times New Roman" w:eastAsia="Monotype Sorts" w:hAnsi="Times New Roman" w:cs="Times New Roman"/>
          <w:color w:val="000000"/>
          <w:kern w:val="0"/>
          <w:sz w:val="24"/>
          <w:szCs w:val="24"/>
        </w:rPr>
        <w:t xml:space="preserve"> emotional reflection and quality of product or service. So, he built instruments, which was a multi-dimensional scale with 5 dimensions and 25 items. </w:t>
      </w:r>
      <w:r w:rsidRPr="00F11D08">
        <w:rPr>
          <w:rFonts w:ascii="宋体" w:eastAsia="宋体" w:hAnsi="宋体" w:cs="宋体" w:hint="eastAsia"/>
          <w:color w:val="000000"/>
          <w:kern w:val="0"/>
          <w:sz w:val="24"/>
          <w:szCs w:val="24"/>
        </w:rPr>
        <w:t>①</w:t>
      </w:r>
      <w:r w:rsidRPr="00F11D08">
        <w:rPr>
          <w:rFonts w:ascii="Times New Roman" w:eastAsia="Monotype Sorts" w:hAnsi="Times New Roman" w:cs="Times New Roman"/>
          <w:color w:val="000000"/>
          <w:kern w:val="0"/>
          <w:sz w:val="24"/>
          <w:szCs w:val="24"/>
        </w:rPr>
        <w:t xml:space="preserve">Quality, (4 items) refers to consumers’ judgment of the overall excellence of the product or service. </w:t>
      </w:r>
      <w:bookmarkStart w:id="9" w:name="_Hlk7358520"/>
      <w:r w:rsidRPr="00F11D08">
        <w:rPr>
          <w:rFonts w:ascii="宋体" w:eastAsia="宋体" w:hAnsi="宋体" w:cs="宋体" w:hint="eastAsia"/>
          <w:color w:val="000000"/>
          <w:kern w:val="0"/>
          <w:sz w:val="24"/>
          <w:szCs w:val="24"/>
        </w:rPr>
        <w:t>②</w:t>
      </w:r>
      <w:bookmarkEnd w:id="9"/>
      <w:r w:rsidRPr="00F11D08">
        <w:rPr>
          <w:rFonts w:ascii="Times New Roman" w:eastAsia="Monotype Sorts" w:hAnsi="Times New Roman" w:cs="Times New Roman"/>
          <w:color w:val="000000"/>
          <w:kern w:val="0"/>
          <w:sz w:val="24"/>
          <w:szCs w:val="24"/>
        </w:rPr>
        <w:t xml:space="preserve">Emotional response, (5 items) refers to tourists' judgment of the pleasure brought by the product or service. </w:t>
      </w:r>
      <w:bookmarkStart w:id="10" w:name="_Hlk6915908"/>
      <w:r w:rsidRPr="00F11D08">
        <w:rPr>
          <w:rFonts w:ascii="宋体" w:eastAsia="宋体" w:hAnsi="宋体" w:cs="宋体" w:hint="eastAsia"/>
          <w:color w:val="000000"/>
          <w:kern w:val="0"/>
          <w:sz w:val="24"/>
          <w:szCs w:val="24"/>
        </w:rPr>
        <w:t>③</w:t>
      </w:r>
      <w:bookmarkEnd w:id="10"/>
      <w:r w:rsidRPr="00F11D08">
        <w:rPr>
          <w:rFonts w:ascii="Times New Roman" w:eastAsia="Monotype Sorts" w:hAnsi="Times New Roman" w:cs="Times New Roman"/>
          <w:color w:val="000000"/>
          <w:kern w:val="0"/>
          <w:sz w:val="24"/>
          <w:szCs w:val="24"/>
        </w:rPr>
        <w:t xml:space="preserve">Monetary Price, (6 items) is consumers' evaluation of service Price, </w:t>
      </w:r>
      <w:r w:rsidRPr="00F11D08">
        <w:rPr>
          <w:rFonts w:ascii="宋体" w:eastAsia="宋体" w:hAnsi="宋体" w:cs="宋体" w:hint="eastAsia"/>
          <w:color w:val="000000"/>
          <w:kern w:val="0"/>
          <w:sz w:val="24"/>
          <w:szCs w:val="24"/>
        </w:rPr>
        <w:t>④</w:t>
      </w:r>
      <w:r w:rsidRPr="00F11D08">
        <w:rPr>
          <w:rFonts w:ascii="Times New Roman" w:eastAsia="Monotype Sorts" w:hAnsi="Times New Roman" w:cs="Times New Roman"/>
          <w:color w:val="000000"/>
          <w:kern w:val="0"/>
          <w:sz w:val="24"/>
          <w:szCs w:val="24"/>
        </w:rPr>
        <w:t xml:space="preserve">Behavioral Price, (5 items) is the non-monetary Price and </w:t>
      </w:r>
      <w:bookmarkStart w:id="11" w:name="_Hlk6915937"/>
      <w:r w:rsidRPr="00F11D08">
        <w:rPr>
          <w:rFonts w:ascii="宋体" w:eastAsia="宋体" w:hAnsi="宋体" w:cs="宋体" w:hint="eastAsia"/>
          <w:color w:val="000000"/>
          <w:kern w:val="0"/>
          <w:sz w:val="24"/>
          <w:szCs w:val="24"/>
        </w:rPr>
        <w:t>⑤</w:t>
      </w:r>
      <w:bookmarkEnd w:id="11"/>
      <w:r w:rsidRPr="00F11D08">
        <w:rPr>
          <w:rFonts w:ascii="Times New Roman" w:eastAsia="Monotype Sorts" w:hAnsi="Times New Roman" w:cs="Times New Roman"/>
          <w:color w:val="000000"/>
          <w:kern w:val="0"/>
          <w:sz w:val="24"/>
          <w:szCs w:val="24"/>
        </w:rPr>
        <w:t xml:space="preserve">Reputation, (5 items) to obtain service, and </w:t>
      </w:r>
      <w:r w:rsidR="004670EF">
        <w:rPr>
          <w:rFonts w:ascii="Times New Roman" w:eastAsia="Monotype Sorts" w:hAnsi="Times New Roman" w:cs="Times New Roman"/>
          <w:color w:val="000000"/>
          <w:kern w:val="0"/>
          <w:sz w:val="24"/>
          <w:szCs w:val="24"/>
        </w:rPr>
        <w:t>was</w:t>
      </w:r>
      <w:r w:rsidRPr="00F11D08">
        <w:rPr>
          <w:rFonts w:ascii="Times New Roman" w:eastAsia="Monotype Sorts" w:hAnsi="Times New Roman" w:cs="Times New Roman"/>
          <w:color w:val="000000"/>
          <w:kern w:val="0"/>
          <w:sz w:val="24"/>
          <w:szCs w:val="24"/>
        </w:rPr>
        <w:t xml:space="preserve"> the Reputation and status perceived in consumption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{"citationItems":[{"id":"ITEM-1","itemData":{"author":[{"dropping-particle":"","family":"Petrick","given":"James F.","non-dropping-particle":"","parse-names":false,"suffix":""}],"container-title":"Journal of Leisure Research","id":"ITEM-1","issue":"2","issued":{"date-parts":[["2002"]]},"page":"119-134","title":"Development of a multi-dimensional scale for measuring the perceived value of a service","type":"article-journal","volume":"34"},"uris":["http://www.mendeley.com/documents/?uuid=3988fda8-6229-4893-bea2-226ef111ef6d"]}],"mendeley":{"formattedCitation":"(Petrick, 2002)","plainTextFormattedCitation":"(Petrick, 2002)","previouslyFormattedCitation":"(Petrick, 2002)"},"properties":{"noteIndex":0},"schema":"https://github.com/citation-style-language/schema/raw/master/csl-citation.json"}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(Petrick, 2002)</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xml:space="preserve">. He linked the model to travel buyback intentions, and a 2004 survey found that, there was a significant difference in the </w:t>
      </w:r>
      <w:r w:rsidRPr="00F11D08">
        <w:rPr>
          <w:rFonts w:ascii="Times New Roman" w:eastAsia="Monotype Sorts" w:hAnsi="Times New Roman" w:cs="Times New Roman"/>
          <w:color w:val="000000"/>
          <w:kern w:val="0"/>
          <w:sz w:val="24"/>
          <w:szCs w:val="24"/>
        </w:rPr>
        <w:lastRenderedPageBreak/>
        <w:t xml:space="preserve">perception of cruiser routes between </w:t>
      </w:r>
      <w:r w:rsidR="006A495B">
        <w:rPr>
          <w:rFonts w:ascii="Times New Roman" w:eastAsia="Monotype Sorts" w:hAnsi="Times New Roman" w:cs="Times New Roman"/>
          <w:color w:val="000000"/>
          <w:kern w:val="0"/>
          <w:sz w:val="24"/>
          <w:szCs w:val="24"/>
        </w:rPr>
        <w:t>first</w:t>
      </w:r>
      <w:r w:rsidR="006A495B">
        <w:rPr>
          <w:rFonts w:ascii="Times New Roman" w:eastAsia="Monotype Sorts" w:hAnsi="Times New Roman" w:cs="Times New Roman" w:hint="eastAsia"/>
          <w:color w:val="000000"/>
          <w:kern w:val="0"/>
          <w:sz w:val="24"/>
          <w:szCs w:val="24"/>
        </w:rPr>
        <w:t>-</w:t>
      </w:r>
      <w:r w:rsidR="006A495B">
        <w:rPr>
          <w:rFonts w:ascii="Times New Roman" w:eastAsia="Monotype Sorts" w:hAnsi="Times New Roman" w:cs="Times New Roman"/>
          <w:color w:val="000000"/>
          <w:kern w:val="0"/>
          <w:sz w:val="24"/>
          <w:szCs w:val="24"/>
        </w:rPr>
        <w:t>time</w:t>
      </w:r>
      <w:r w:rsidR="006A495B"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color w:val="000000"/>
          <w:kern w:val="0"/>
          <w:sz w:val="24"/>
          <w:szCs w:val="24"/>
        </w:rPr>
        <w:t>visitors</w:t>
      </w:r>
      <w:r w:rsidR="00C37260">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color w:val="000000"/>
          <w:kern w:val="0"/>
          <w:sz w:val="24"/>
          <w:szCs w:val="24"/>
        </w:rPr>
        <w:t xml:space="preserve">and multiple visitors. Quality was the most important predictor for first-time visitors, while the overall predictive value was the best predictor for the re-visitors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{"citationItems":[{"id":"ITEM-1","itemData":{"DOI":"10.1177/0047287504265509","ISBN":"0047287504265","ISSN":"00472875","abstract":"While it has been suggested that perceived value is the most important indicator of future purchase behavior for services, few studies have examined the underlying framework of perceived value. Research has also suggested the importance of identifying differences between first-time and repeat visitors. Thus, the purpose of the current study was to test the relationships between reputation, emotional response, monetary price, behavioral price, quality, perceived value, and repurchase intentions. Results from a survey of cruise line passengers revealed distinct differences between the antecedents of first-time visitors'and repeat visitors' perceived value. It was also found that quality was the best predictor of repurchase intentions for first timers, while perceived value was the best predictor for repeaters. Specific theoretical and managerial implications are discussed. © 2004 Sage Publications.","author":[{"dropping-particle":"","family":"Petrick","given":"James F.","non-dropping-particle":"","parse-names":false,"suffix":""}],"container-title":"Journal of Travel Research","id":"ITEM-1","issue":"1","issued":{"date-parts":[["2004"]]},"page":"29-38","title":"First timers' and repeaters' perceived value","type":"article-journal","volume":"43"},"uris":["http://www.mendeley.com/documents/?uuid=83d9373d-7515-4c8e-8836-ad4678c926e0"]}],"mendeley":{"formattedCitation":"(Petrick, 2004)","plainTextFormattedCitation":"(Petrick, 2004)","previouslyFormattedCitation":"(Petrick, 2004)"},"properties":{"noteIndex":0},"schema":"https://github.com/citation-style-language/schema/raw/master/csl-citation.json"}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(Petrick, 2004)</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Sanchez et al. established the perceived value of tourism product purchase experience, namely </w:t>
      </w:r>
      <w:r w:rsidRPr="00F11D08">
        <w:rPr>
          <w:rFonts w:ascii="Times New Roman" w:eastAsia="Monotype Sorts" w:hAnsi="Times New Roman" w:cs="Times New Roman"/>
          <w:b/>
          <w:color w:val="000000"/>
          <w:kern w:val="0"/>
          <w:sz w:val="24"/>
          <w:szCs w:val="24"/>
        </w:rPr>
        <w:t>GLOVAL</w:t>
      </w:r>
      <w:r w:rsidRPr="00F11D08">
        <w:rPr>
          <w:rFonts w:ascii="Times New Roman" w:eastAsia="Monotype Sorts" w:hAnsi="Times New Roman" w:cs="Times New Roman"/>
          <w:color w:val="000000"/>
          <w:kern w:val="0"/>
          <w:sz w:val="24"/>
          <w:szCs w:val="24"/>
        </w:rPr>
        <w:t xml:space="preserve"> scale, through the qualitative and quantitative mixed method, which was also based on PERVAL scale and integrated the overall multi-dimensional evaluation of tourism consumption experience and purchase experience from the perspective of travel agency tourism products and packages. The instrument was classified into six multi-dimensional dimensions, including 24 measurement items. They are:</w:t>
      </w:r>
      <w:r w:rsidRPr="00F11D08">
        <w:rPr>
          <w:rFonts w:ascii="宋体" w:eastAsia="宋体" w:hAnsi="宋体" w:cs="宋体"/>
          <w:color w:val="000000"/>
          <w:kern w:val="0"/>
          <w:sz w:val="24"/>
          <w:szCs w:val="24"/>
        </w:rPr>
        <w:t xml:space="preserve"> </w:t>
      </w:r>
      <w:r w:rsidR="00E8560F">
        <w:rPr>
          <w:rFonts w:ascii="宋体" w:eastAsia="宋体" w:hAnsi="宋体" w:cs="宋体"/>
          <w:color w:val="000000"/>
          <w:kern w:val="0"/>
          <w:sz w:val="24"/>
          <w:szCs w:val="24"/>
        </w:rPr>
        <w:t>“</w:t>
      </w:r>
      <w:r w:rsidRPr="00F11D08">
        <w:rPr>
          <w:rFonts w:ascii="宋体" w:eastAsia="宋体" w:hAnsi="宋体" w:cs="宋体" w:hint="eastAsia"/>
          <w:color w:val="000000"/>
          <w:kern w:val="0"/>
          <w:sz w:val="24"/>
          <w:szCs w:val="24"/>
        </w:rPr>
        <w:t>①</w:t>
      </w:r>
      <w:r w:rsidRPr="00F11D08">
        <w:rPr>
          <w:rFonts w:ascii="Times New Roman" w:eastAsia="Monotype Sorts" w:hAnsi="Times New Roman" w:cs="Times New Roman"/>
          <w:color w:val="000000"/>
          <w:kern w:val="0"/>
          <w:sz w:val="24"/>
          <w:szCs w:val="24"/>
        </w:rPr>
        <w:t xml:space="preserve"> functional value of the travel agency (installations); </w:t>
      </w:r>
      <w:bookmarkStart w:id="12" w:name="_Hlk6919438"/>
      <w:r w:rsidRPr="00F11D08">
        <w:rPr>
          <w:rFonts w:ascii="宋体" w:eastAsia="宋体" w:hAnsi="宋体" w:cs="宋体" w:hint="eastAsia"/>
          <w:color w:val="000000"/>
          <w:kern w:val="0"/>
          <w:sz w:val="24"/>
          <w:szCs w:val="24"/>
        </w:rPr>
        <w:t>②</w:t>
      </w:r>
      <w:bookmarkEnd w:id="12"/>
      <w:r w:rsidRPr="00F11D08">
        <w:rPr>
          <w:rFonts w:ascii="Times New Roman" w:eastAsia="Monotype Sorts" w:hAnsi="Times New Roman" w:cs="Times New Roman"/>
          <w:color w:val="000000"/>
          <w:kern w:val="0"/>
          <w:sz w:val="24"/>
          <w:szCs w:val="24"/>
        </w:rPr>
        <w:t xml:space="preserve">functional value of the contact person of the travel agency (professionalism); </w:t>
      </w:r>
      <w:bookmarkStart w:id="13" w:name="_Hlk6919448"/>
      <w:r w:rsidRPr="00F11D08">
        <w:rPr>
          <w:rFonts w:ascii="宋体" w:eastAsia="宋体" w:hAnsi="宋体" w:cs="宋体" w:hint="eastAsia"/>
          <w:color w:val="000000"/>
          <w:kern w:val="0"/>
          <w:sz w:val="24"/>
          <w:szCs w:val="24"/>
        </w:rPr>
        <w:t>③</w:t>
      </w:r>
      <w:bookmarkEnd w:id="13"/>
      <w:r w:rsidRPr="00F11D08">
        <w:rPr>
          <w:rFonts w:ascii="Times New Roman" w:eastAsia="Monotype Sorts" w:hAnsi="Times New Roman" w:cs="Times New Roman"/>
          <w:color w:val="000000"/>
          <w:kern w:val="0"/>
          <w:sz w:val="24"/>
          <w:szCs w:val="24"/>
        </w:rPr>
        <w:t xml:space="preserve">functional value of the tourism package purchased (quality); </w:t>
      </w:r>
      <w:bookmarkStart w:id="14" w:name="_Hlk6919457"/>
      <w:r w:rsidRPr="00F11D08">
        <w:rPr>
          <w:rFonts w:ascii="宋体" w:eastAsia="宋体" w:hAnsi="宋体" w:cs="宋体" w:hint="eastAsia"/>
          <w:color w:val="000000"/>
          <w:kern w:val="0"/>
          <w:sz w:val="24"/>
          <w:szCs w:val="24"/>
        </w:rPr>
        <w:t>④</w:t>
      </w:r>
      <w:bookmarkEnd w:id="14"/>
      <w:r w:rsidRPr="00F11D08">
        <w:rPr>
          <w:rFonts w:ascii="Times New Roman" w:eastAsia="Monotype Sorts" w:hAnsi="Times New Roman" w:cs="Times New Roman"/>
          <w:color w:val="000000"/>
          <w:kern w:val="0"/>
          <w:sz w:val="24"/>
          <w:szCs w:val="24"/>
        </w:rPr>
        <w:t xml:space="preserve">functional value price; </w:t>
      </w:r>
      <w:r w:rsidRPr="00F11D08">
        <w:rPr>
          <w:rFonts w:ascii="宋体" w:eastAsia="宋体" w:hAnsi="宋体" w:cs="宋体" w:hint="eastAsia"/>
          <w:color w:val="000000"/>
          <w:kern w:val="0"/>
          <w:sz w:val="24"/>
          <w:szCs w:val="24"/>
        </w:rPr>
        <w:t>⑤</w:t>
      </w:r>
      <w:r w:rsidRPr="00F11D08">
        <w:rPr>
          <w:rFonts w:ascii="Times New Roman" w:eastAsia="Monotype Sorts" w:hAnsi="Times New Roman" w:cs="Times New Roman"/>
          <w:color w:val="000000"/>
          <w:kern w:val="0"/>
          <w:sz w:val="24"/>
          <w:szCs w:val="24"/>
        </w:rPr>
        <w:t>emotional value;</w:t>
      </w:r>
      <w:r w:rsidRPr="00F11D08">
        <w:rPr>
          <w:rFonts w:ascii="宋体" w:eastAsia="宋体" w:hAnsi="宋体" w:cs="宋体" w:hint="eastAsia"/>
          <w:color w:val="000000"/>
          <w:kern w:val="0"/>
          <w:sz w:val="24"/>
          <w:szCs w:val="24"/>
        </w:rPr>
        <w:t>⑥</w:t>
      </w:r>
      <w:r w:rsidRPr="00F11D08">
        <w:rPr>
          <w:rFonts w:ascii="Times New Roman" w:eastAsia="Monotype Sorts" w:hAnsi="Times New Roman" w:cs="Times New Roman"/>
          <w:color w:val="000000"/>
          <w:kern w:val="0"/>
          <w:sz w:val="24"/>
          <w:szCs w:val="24"/>
        </w:rPr>
        <w:t>social value</w:t>
      </w:r>
      <w:r w:rsidR="00E8560F">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w:t>
      </w:r>
      <w:r w:rsidRPr="00F11D08">
        <w:rPr>
          <w:rFonts w:ascii="Times New Roman" w:eastAsia="Monotype Sorts" w:hAnsi="Times New Roman" w:cs="Times New Roman"/>
          <w:color w:val="000000"/>
          <w:kern w:val="0"/>
          <w:sz w:val="24"/>
          <w:szCs w:val="24"/>
        </w:rPr>
        <w:fldChar w:fldCharType="begin" w:fldLock="1"/>
      </w:r>
      <w:r w:rsidRPr="00F11D08">
        <w:rPr>
          <w:rFonts w:ascii="Times New Roman" w:eastAsia="Monotype Sorts" w:hAnsi="Times New Roman" w:cs="Times New Roman"/>
          <w:color w:val="000000"/>
          <w:kern w:val="0"/>
          <w:sz w:val="24"/>
          <w:szCs w:val="24"/>
        </w:rPr>
        <w:instrText>ADDIN CSL_CITATION {"citationItems":[{"id":"ITEM-1","itemData":{"DOI":"10.1016/j.tourman.2004.11.007","ISSN":"02615177","abstract":"Perceived value is a subjective construct that varies between customers, between cultures and at different times. This appreciation conceives perceived value as a dynamic variable, experienced before purchase, at the moment of purchase, at the time of use, and after use. Although post-purchase perceived value has been studied, little research has been done into the measurement of the overall perceived value of a purchase, where the tourist evaluates not only the consumption experience but also the purchase experience. By means of a multi-dimensional procedure, we have developed a scale of measurement of the perceived overall value of a purchase through 24 items grouped into six dimensions: (1) functional value of the travel agency (installations); (2) functional value of the contact personnel of the travel agency (professionalism); (3) functional value of the tourism package purchased (quality); (4) functional value price; (5) emotional value; and (6) social value. © 2005 Elsevier Ltd. All rights reserved.","author":[{"dropping-particle":"","family":"Sánchez","given":"Javier","non-dropping-particle":"","parse-names":false,"suffix":""},{"dropping-particle":"","family":"Callarisa","given":"Luís","non-dropping-particle":"","parse-names":false,"suffix":""},{"dropping-particle":"","family":"Rodríguez","given":"Rosa M.","non-dropping-particle":"","parse-names":false,"suffix":""},{"dropping-particle":"","family":"Moliner","given":"Miguel A.","non-dropping-particle":"","parse-names":false,"suffix":""}],"container-title":"Tourism Management","id":"ITEM-1","issue":"3","issued":{"date-parts":[["2006"]]},"page":"394-409","title":"Perceived value of the purchase of a tourism product","type":"article-journal","volume":"27"},"uris":["http://www.mendeley.com/documents/?uuid=9f10f234-95e1-4eaf-a08a-3835d3b80de2"]}],"mendeley":{"formattedCitation":"(Sánchez &lt;i&gt;et al.&lt;/i&gt;, 2006)","plainTextFormattedCitation":"(Sánchez et al., 2006)","previouslyFormattedCitation":"(Sánchez &lt;i&gt;et al.&lt;/i&gt;, 2006)"},"properties":{"noteIndex":0},"schema":"https://github.com/citation-style-language/schema/raw/master/csl-citation.json"}</w:instrText>
      </w:r>
      <w:r w:rsidRPr="00F11D08">
        <w:rPr>
          <w:rFonts w:ascii="Times New Roman" w:eastAsia="Monotype Sorts" w:hAnsi="Times New Roman" w:cs="Times New Roman"/>
          <w:color w:val="000000"/>
          <w:kern w:val="0"/>
          <w:sz w:val="24"/>
          <w:szCs w:val="24"/>
        </w:rPr>
        <w:fldChar w:fldCharType="separate"/>
      </w:r>
      <w:r w:rsidRPr="00F11D08">
        <w:rPr>
          <w:rFonts w:ascii="Times New Roman" w:eastAsia="Monotype Sorts" w:hAnsi="Times New Roman" w:cs="Times New Roman"/>
          <w:noProof/>
          <w:color w:val="000000"/>
          <w:kern w:val="0"/>
          <w:sz w:val="24"/>
          <w:szCs w:val="24"/>
        </w:rPr>
        <w:t>(S</w:t>
      </w:r>
      <w:r w:rsidR="00E8560F">
        <w:rPr>
          <w:rFonts w:ascii="Times New Roman" w:eastAsia="Monotype Sorts" w:hAnsi="Times New Roman" w:cs="Times New Roman"/>
          <w:noProof/>
          <w:color w:val="000000"/>
          <w:kern w:val="0"/>
          <w:sz w:val="24"/>
          <w:szCs w:val="24"/>
        </w:rPr>
        <w:t>a</w:t>
      </w:r>
      <w:r w:rsidRPr="00F11D08">
        <w:rPr>
          <w:rFonts w:ascii="Times New Roman" w:eastAsia="Monotype Sorts" w:hAnsi="Times New Roman" w:cs="Times New Roman"/>
          <w:noProof/>
          <w:color w:val="000000"/>
          <w:kern w:val="0"/>
          <w:sz w:val="24"/>
          <w:szCs w:val="24"/>
        </w:rPr>
        <w:t xml:space="preserve">nchez </w:t>
      </w:r>
      <w:r w:rsidRPr="00F11D08">
        <w:rPr>
          <w:rFonts w:ascii="Times New Roman" w:eastAsia="Monotype Sorts" w:hAnsi="Times New Roman" w:cs="Times New Roman"/>
          <w:i/>
          <w:noProof/>
          <w:color w:val="000000"/>
          <w:kern w:val="0"/>
          <w:sz w:val="24"/>
          <w:szCs w:val="24"/>
        </w:rPr>
        <w:t>et al.</w:t>
      </w:r>
      <w:r w:rsidRPr="00F11D08">
        <w:rPr>
          <w:rFonts w:ascii="Times New Roman" w:eastAsia="Monotype Sorts" w:hAnsi="Times New Roman" w:cs="Times New Roman"/>
          <w:noProof/>
          <w:color w:val="000000"/>
          <w:kern w:val="0"/>
          <w:sz w:val="24"/>
          <w:szCs w:val="24"/>
        </w:rPr>
        <w:t>, 2006)</w:t>
      </w:r>
      <w:r w:rsidRPr="00F11D08">
        <w:rPr>
          <w:rFonts w:ascii="Times New Roman" w:eastAsia="Monotype Sorts" w:hAnsi="Times New Roman" w:cs="Times New Roman"/>
          <w:color w:val="000000"/>
          <w:kern w:val="0"/>
          <w:sz w:val="24"/>
          <w:szCs w:val="24"/>
        </w:rPr>
        <w:fldChar w:fldCharType="end"/>
      </w:r>
      <w:r w:rsidRPr="00F11D08">
        <w:rPr>
          <w:rFonts w:ascii="Times New Roman" w:eastAsia="Monotype Sorts" w:hAnsi="Times New Roman" w:cs="Times New Roman"/>
          <w:color w:val="000000"/>
          <w:kern w:val="0"/>
          <w:sz w:val="24"/>
          <w:szCs w:val="24"/>
        </w:rPr>
        <w:t>. It is worth mentioning that this study examines the whole stage before, during and after tourists purchase products, to a certain extent, to make up for the shortcomings of the predecessors. However, they only examined the customer perceived value of travel agency products. Whether the scale can be extended to the whole tourism product has not been known, and cultural differences and other factors are not taken into account in sample selection, so there are some improvements.</w:t>
      </w:r>
      <w:r w:rsidRPr="00F11D08">
        <w:rPr>
          <w:rFonts w:hint="eastAsia"/>
          <w:sz w:val="18"/>
          <w:szCs w:val="18"/>
        </w:rPr>
        <w:t xml:space="preserve"> </w:t>
      </w:r>
      <w:r w:rsidRPr="00F11D08">
        <w:rPr>
          <w:rFonts w:ascii="Times New Roman" w:hAnsi="Times New Roman" w:cs="Times New Roman"/>
          <w:sz w:val="24"/>
          <w:szCs w:val="24"/>
        </w:rPr>
        <w:t xml:space="preserve">On the foundation of GLOVAL, </w:t>
      </w:r>
      <w:r w:rsidRPr="00F11D08">
        <w:rPr>
          <w:rFonts w:ascii="Times New Roman" w:eastAsia="Monotype Sorts" w:hAnsi="Times New Roman" w:cs="Times New Roman" w:hint="eastAsia"/>
          <w:color w:val="000000"/>
          <w:kern w:val="0"/>
          <w:sz w:val="24"/>
          <w:szCs w:val="24"/>
        </w:rPr>
        <w:t>J</w:t>
      </w:r>
      <w:r w:rsidRPr="00F11D08">
        <w:rPr>
          <w:rFonts w:ascii="Times New Roman" w:eastAsia="Monotype Sorts" w:hAnsi="Times New Roman" w:cs="Times New Roman"/>
          <w:color w:val="000000"/>
          <w:kern w:val="0"/>
          <w:sz w:val="24"/>
          <w:szCs w:val="24"/>
        </w:rPr>
        <w:t>amal et.al (2011) developed a 25-item scale, focus on the functional, experiential and emotional aspect of value, consisted 5 dimensions in the research of the community-based homestay tourism.</w:t>
      </w:r>
    </w:p>
    <w:p w:rsidR="00F11D08" w:rsidRPr="00F11D08" w:rsidRDefault="00B24C95" w:rsidP="00F11D08">
      <w:pPr>
        <w:keepNext/>
        <w:keepLines/>
        <w:spacing w:before="340" w:after="330" w:line="360" w:lineRule="auto"/>
        <w:outlineLvl w:val="0"/>
        <w:rPr>
          <w:rFonts w:ascii="Times New Roman" w:hAnsi="Times New Roman" w:cs="Times New Roman"/>
          <w:b/>
          <w:bCs/>
          <w:kern w:val="44"/>
          <w:sz w:val="30"/>
          <w:szCs w:val="30"/>
        </w:rPr>
      </w:pPr>
      <w:r w:rsidRPr="00F11D08">
        <w:rPr>
          <w:rFonts w:ascii="Times New Roman" w:hAnsi="Times New Roman" w:cs="Times New Roman" w:hint="eastAsia"/>
          <w:b/>
          <w:bCs/>
          <w:kern w:val="44"/>
          <w:sz w:val="30"/>
          <w:szCs w:val="30"/>
        </w:rPr>
        <w:t>3.</w:t>
      </w:r>
      <w:r w:rsidRPr="00F11D08">
        <w:rPr>
          <w:rFonts w:ascii="Times New Roman" w:hAnsi="Times New Roman" w:cs="Times New Roman"/>
          <w:b/>
          <w:bCs/>
          <w:kern w:val="44"/>
          <w:sz w:val="30"/>
          <w:szCs w:val="30"/>
        </w:rPr>
        <w:t>Gaps</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As a special tourism product, the authenticity of heritage destination is one of the characteristics of heritage tourism. Authenticity has been proved to have a positive impact on tourists</w:t>
      </w:r>
      <w:r w:rsidR="00930A17">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perception through various validations, but how authenticity, as one of the attributes, affects the perceived value of tourists in </w:t>
      </w:r>
      <w:r w:rsidR="00930A17">
        <w:rPr>
          <w:rFonts w:ascii="Times New Roman" w:eastAsia="Monotype Sorts" w:hAnsi="Times New Roman" w:cs="Times New Roman"/>
          <w:color w:val="000000"/>
          <w:kern w:val="0"/>
          <w:sz w:val="24"/>
          <w:szCs w:val="24"/>
        </w:rPr>
        <w:t>h</w:t>
      </w:r>
      <w:r w:rsidRPr="00F11D08">
        <w:rPr>
          <w:rFonts w:ascii="Times New Roman" w:eastAsia="Monotype Sorts" w:hAnsi="Times New Roman" w:cs="Times New Roman"/>
          <w:color w:val="000000"/>
          <w:kern w:val="0"/>
          <w:sz w:val="24"/>
          <w:szCs w:val="24"/>
        </w:rPr>
        <w:t xml:space="preserve">eritage </w:t>
      </w:r>
      <w:r w:rsidR="00930A17">
        <w:rPr>
          <w:rFonts w:ascii="Times New Roman" w:eastAsia="Monotype Sorts" w:hAnsi="Times New Roman" w:cs="Times New Roman"/>
          <w:color w:val="000000"/>
          <w:kern w:val="0"/>
          <w:sz w:val="24"/>
          <w:szCs w:val="24"/>
        </w:rPr>
        <w:t>d</w:t>
      </w:r>
      <w:r w:rsidRPr="00F11D08">
        <w:rPr>
          <w:rFonts w:ascii="Times New Roman" w:eastAsia="Monotype Sorts" w:hAnsi="Times New Roman" w:cs="Times New Roman"/>
          <w:color w:val="000000"/>
          <w:kern w:val="0"/>
          <w:sz w:val="24"/>
          <w:szCs w:val="24"/>
        </w:rPr>
        <w:t xml:space="preserve">estinations together with other dimensions is seldom involved. This also explains from another point of view that due to the particularity of heritage tourism; the dimensions and scales of tourists’ perceived value measurement have not yet been set up representatively and uniformly.            </w:t>
      </w:r>
    </w:p>
    <w:p w:rsidR="00F11D08" w:rsidRPr="00F11D08" w:rsidRDefault="00B24C95" w:rsidP="00F11D08">
      <w:pPr>
        <w:spacing w:after="100" w:afterAutospacing="1"/>
        <w:rPr>
          <w:rFonts w:ascii="Times New Roman" w:eastAsia="Monotype Sorts" w:hAnsi="Times New Roman" w:cs="Times New Roman"/>
          <w:color w:val="000000"/>
          <w:kern w:val="0"/>
          <w:sz w:val="24"/>
          <w:szCs w:val="24"/>
        </w:rPr>
      </w:pPr>
      <w:r w:rsidRPr="00F11D08">
        <w:rPr>
          <w:rFonts w:ascii="Times New Roman" w:eastAsia="Monotype Sorts" w:hAnsi="Times New Roman" w:cs="Times New Roman"/>
          <w:color w:val="000000"/>
          <w:kern w:val="0"/>
          <w:sz w:val="24"/>
          <w:szCs w:val="24"/>
        </w:rPr>
        <w:t xml:space="preserve">The complex characteristics of tourist destinations determine that the dimension of tourist perceived value of </w:t>
      </w:r>
      <w:r w:rsidR="000B3867">
        <w:rPr>
          <w:rFonts w:ascii="Times New Roman" w:eastAsia="Monotype Sorts" w:hAnsi="Times New Roman" w:cs="Times New Roman"/>
          <w:color w:val="000000"/>
          <w:kern w:val="0"/>
          <w:sz w:val="24"/>
          <w:szCs w:val="24"/>
        </w:rPr>
        <w:t xml:space="preserve">heritage </w:t>
      </w:r>
      <w:r w:rsidRPr="00F11D08">
        <w:rPr>
          <w:rFonts w:ascii="Times New Roman" w:eastAsia="Monotype Sorts" w:hAnsi="Times New Roman" w:cs="Times New Roman"/>
          <w:color w:val="000000"/>
          <w:kern w:val="0"/>
          <w:sz w:val="24"/>
          <w:szCs w:val="24"/>
        </w:rPr>
        <w:t>destinations is more complex than that of general products and services. Woodruff</w:t>
      </w:r>
      <w:r w:rsidR="00930A17">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s customer value hierarchy model points out that customer value is not a general and abstract concept, so it has a clear hierarchy. However, through the above literature, we can find that the dimension of tourism perceived value, especially the dimension of tourism evaluation of historical heritage, is usually analyzed at a unified level, so it is difficult to evaluate systematically. At present, the dimensions of tourists</w:t>
      </w:r>
      <w:r w:rsidR="00930A17">
        <w:rPr>
          <w:rFonts w:ascii="Times New Roman" w:eastAsia="Monotype Sorts" w:hAnsi="Times New Roman" w:cs="Times New Roman"/>
          <w:color w:val="000000"/>
          <w:kern w:val="0"/>
          <w:sz w:val="24"/>
          <w:szCs w:val="24"/>
        </w:rPr>
        <w:t>’</w:t>
      </w:r>
      <w:r w:rsidRPr="00F11D08">
        <w:rPr>
          <w:rFonts w:ascii="Times New Roman" w:eastAsia="Monotype Sorts" w:hAnsi="Times New Roman" w:cs="Times New Roman"/>
          <w:color w:val="000000"/>
          <w:kern w:val="0"/>
          <w:sz w:val="24"/>
          <w:szCs w:val="24"/>
        </w:rPr>
        <w:t xml:space="preserve"> perceived value, including historical heritage tourism, pay more attention to the dimensions of hedonic value and social value, but </w:t>
      </w:r>
      <w:r w:rsidRPr="00F11D08">
        <w:rPr>
          <w:rFonts w:ascii="Times New Roman" w:eastAsia="Monotype Sorts" w:hAnsi="Times New Roman" w:cs="Times New Roman"/>
          <w:color w:val="000000"/>
          <w:kern w:val="0"/>
          <w:sz w:val="24"/>
          <w:szCs w:val="24"/>
        </w:rPr>
        <w:lastRenderedPageBreak/>
        <w:t>there are great differences in the dimensions or indicators used in different studies. For example, under the theory of experience, the hedonic value is divided into aesthetic feeling and pleasure, while the scale from the perspective of consumption is measured by such emotional indicators as comfort, relaxation, and pleasure.</w:t>
      </w:r>
      <w:r w:rsidR="006552DB">
        <w:rPr>
          <w:rFonts w:ascii="Times New Roman" w:eastAsia="Monotype Sorts" w:hAnsi="Times New Roman" w:cs="Times New Roman"/>
          <w:color w:val="000000"/>
          <w:kern w:val="0"/>
          <w:sz w:val="24"/>
          <w:szCs w:val="24"/>
        </w:rPr>
        <w:t xml:space="preserve"> While the social value was </w:t>
      </w:r>
      <w:r w:rsidR="009E6345">
        <w:rPr>
          <w:rFonts w:ascii="Times New Roman" w:eastAsia="Monotype Sorts" w:hAnsi="Times New Roman" w:cs="Times New Roman"/>
          <w:color w:val="000000"/>
          <w:kern w:val="0"/>
          <w:sz w:val="24"/>
          <w:szCs w:val="24"/>
        </w:rPr>
        <w:t>reflected in different perspectives, such as reputation or</w:t>
      </w:r>
      <w:r w:rsidR="00802E53">
        <w:rPr>
          <w:rFonts w:ascii="Times New Roman" w:eastAsia="Monotype Sorts" w:hAnsi="Times New Roman" w:cs="Times New Roman"/>
          <w:color w:val="000000"/>
          <w:kern w:val="0"/>
          <w:sz w:val="24"/>
          <w:szCs w:val="24"/>
        </w:rPr>
        <w:t xml:space="preserve"> </w:t>
      </w:r>
      <w:r w:rsidR="001A2186">
        <w:rPr>
          <w:rFonts w:ascii="Times New Roman" w:eastAsia="Monotype Sorts" w:hAnsi="Times New Roman" w:cs="Times New Roman"/>
          <w:color w:val="000000"/>
          <w:kern w:val="0"/>
          <w:sz w:val="24"/>
          <w:szCs w:val="24"/>
        </w:rPr>
        <w:t>interaction of local residents.</w:t>
      </w:r>
      <w:r w:rsidRPr="00F11D08">
        <w:rPr>
          <w:rFonts w:ascii="Times New Roman" w:eastAsia="Monotype Sorts" w:hAnsi="Times New Roman" w:cs="Times New Roman"/>
          <w:color w:val="000000"/>
          <w:kern w:val="0"/>
          <w:sz w:val="24"/>
          <w:szCs w:val="24"/>
        </w:rPr>
        <w:t xml:space="preserve"> How to integrate experience, hedonic, emotional and social values more comprehensively and systematically in the setting of heritage tourism scale will become the focus of future scale.</w:t>
      </w:r>
    </w:p>
    <w:p w:rsidR="00F11D08" w:rsidRPr="00F11D08" w:rsidRDefault="00F11D08" w:rsidP="00F11D08">
      <w:pPr>
        <w:spacing w:after="100" w:afterAutospacing="1"/>
        <w:rPr>
          <w:rFonts w:ascii="Times New Roman" w:eastAsia="Monotype Sorts" w:hAnsi="Times New Roman" w:cs="Times New Roman"/>
          <w:color w:val="000000"/>
          <w:kern w:val="0"/>
          <w:sz w:val="24"/>
          <w:szCs w:val="24"/>
        </w:rPr>
      </w:pPr>
    </w:p>
    <w:p w:rsidR="00F11D08" w:rsidRPr="00F11D08" w:rsidRDefault="00F11D08" w:rsidP="00F11D08">
      <w:pPr>
        <w:spacing w:after="100" w:afterAutospacing="1"/>
        <w:rPr>
          <w:rFonts w:ascii="Times New Roman" w:eastAsia="Monotype Sorts" w:hAnsi="Times New Roman" w:cs="Times New Roman"/>
          <w:color w:val="000000"/>
          <w:kern w:val="0"/>
          <w:sz w:val="24"/>
          <w:szCs w:val="24"/>
        </w:rPr>
      </w:pPr>
    </w:p>
    <w:p w:rsidR="00F11D08" w:rsidRPr="00F11D08" w:rsidRDefault="00B24C95" w:rsidP="00F11D08">
      <w:pPr>
        <w:widowControl/>
        <w:jc w:val="left"/>
        <w:rPr>
          <w:rFonts w:ascii="Times New Roman" w:hAnsi="Times New Roman" w:cs="Times New Roman"/>
          <w:b/>
          <w:bCs/>
          <w:kern w:val="44"/>
          <w:sz w:val="30"/>
          <w:szCs w:val="30"/>
        </w:rPr>
      </w:pPr>
      <w:r w:rsidRPr="00F11D08">
        <w:rPr>
          <w:rFonts w:ascii="Times New Roman" w:hAnsi="Times New Roman" w:cs="Times New Roman"/>
          <w:sz w:val="30"/>
          <w:szCs w:val="30"/>
        </w:rPr>
        <w:br w:type="page"/>
      </w:r>
    </w:p>
    <w:p w:rsidR="00E15786" w:rsidRPr="00EA75CA" w:rsidRDefault="00B24C95" w:rsidP="00E2202F">
      <w:pPr>
        <w:pStyle w:val="1"/>
        <w:spacing w:before="120" w:after="120" w:line="360" w:lineRule="auto"/>
        <w:rPr>
          <w:rFonts w:ascii="Times New Roman" w:hAnsi="Times New Roman" w:cs="Times New Roman"/>
          <w:sz w:val="30"/>
          <w:szCs w:val="30"/>
        </w:rPr>
      </w:pPr>
      <w:r w:rsidRPr="00EA75CA">
        <w:rPr>
          <w:rFonts w:ascii="Times New Roman" w:hAnsi="Times New Roman" w:cs="Times New Roman" w:hint="eastAsia"/>
          <w:sz w:val="30"/>
          <w:szCs w:val="30"/>
        </w:rPr>
        <w:lastRenderedPageBreak/>
        <w:t>P</w:t>
      </w:r>
      <w:r w:rsidRPr="00EA75CA">
        <w:rPr>
          <w:rFonts w:ascii="Times New Roman" w:hAnsi="Times New Roman" w:cs="Times New Roman"/>
          <w:sz w:val="30"/>
          <w:szCs w:val="30"/>
        </w:rPr>
        <w:t>art 2</w:t>
      </w:r>
    </w:p>
    <w:p w:rsidR="00E2202F" w:rsidRPr="00EA75CA" w:rsidRDefault="00E2202F">
      <w:pPr>
        <w:rPr>
          <w:b/>
        </w:rPr>
      </w:pPr>
    </w:p>
    <w:p w:rsidR="00E15786" w:rsidRPr="00EA75CA" w:rsidRDefault="00B24C95" w:rsidP="00E15786">
      <w:pPr>
        <w:widowControl/>
        <w:spacing w:line="400" w:lineRule="exact"/>
        <w:jc w:val="center"/>
        <w:rPr>
          <w:rFonts w:ascii="Times New Roman" w:eastAsia="等线" w:hAnsi="Times New Roman" w:cs="Times New Roman"/>
          <w:b/>
          <w:i/>
          <w:kern w:val="0"/>
          <w:sz w:val="28"/>
        </w:rPr>
      </w:pPr>
      <w:r w:rsidRPr="00EA75CA">
        <w:rPr>
          <w:rFonts w:ascii="Times New Roman" w:eastAsia="等线" w:hAnsi="Times New Roman" w:cs="Times New Roman"/>
          <w:b/>
          <w:kern w:val="0"/>
          <w:sz w:val="28"/>
        </w:rPr>
        <w:t>Analysis of the Article</w:t>
      </w:r>
      <w:r w:rsidRPr="00EA75CA">
        <w:rPr>
          <w:rFonts w:ascii="Times New Roman" w:eastAsia="等线" w:hAnsi="Times New Roman" w:cs="Times New Roman"/>
          <w:b/>
          <w:i/>
          <w:kern w:val="0"/>
          <w:sz w:val="28"/>
        </w:rPr>
        <w:t xml:space="preserve"> </w:t>
      </w:r>
    </w:p>
    <w:p w:rsidR="00A374CB" w:rsidRPr="00EA75CA" w:rsidRDefault="00B24C95" w:rsidP="00E15786">
      <w:pPr>
        <w:widowControl/>
        <w:spacing w:line="400" w:lineRule="exact"/>
        <w:jc w:val="center"/>
        <w:rPr>
          <w:rFonts w:ascii="Times New Roman" w:eastAsia="等线" w:hAnsi="Times New Roman" w:cs="Times New Roman"/>
          <w:b/>
          <w:kern w:val="0"/>
          <w:sz w:val="28"/>
        </w:rPr>
      </w:pPr>
      <w:r w:rsidRPr="00EA75CA">
        <w:rPr>
          <w:rFonts w:ascii="Times New Roman" w:eastAsia="等线" w:hAnsi="Times New Roman" w:cs="Times New Roman"/>
          <w:b/>
          <w:kern w:val="0"/>
          <w:sz w:val="28"/>
        </w:rPr>
        <w:t xml:space="preserve">Title: </w:t>
      </w:r>
      <w:r w:rsidR="009B4366" w:rsidRPr="00EA75CA">
        <w:rPr>
          <w:rFonts w:ascii="Times New Roman" w:eastAsia="等线" w:hAnsi="Times New Roman" w:cs="Times New Roman"/>
          <w:b/>
          <w:kern w:val="0"/>
          <w:sz w:val="28"/>
        </w:rPr>
        <w:t>Celebration of heritage: linkages between historical re-enactment festival attributes and attendees’ value perception</w:t>
      </w:r>
    </w:p>
    <w:p w:rsidR="009B4366" w:rsidRPr="00EA75CA" w:rsidRDefault="00B24C95" w:rsidP="00E15786">
      <w:pPr>
        <w:jc w:val="center"/>
        <w:rPr>
          <w:rFonts w:ascii="Times New Roman" w:hAnsi="Times New Roman" w:cs="Times New Roman"/>
          <w:b/>
          <w:sz w:val="24"/>
          <w:szCs w:val="24"/>
        </w:rPr>
      </w:pPr>
      <w:r w:rsidRPr="00EA75CA">
        <w:rPr>
          <w:rFonts w:ascii="Times New Roman" w:hAnsi="Times New Roman" w:cs="Times New Roman"/>
          <w:b/>
          <w:sz w:val="24"/>
          <w:szCs w:val="24"/>
        </w:rPr>
        <w:t>Author</w:t>
      </w:r>
      <w:r w:rsidR="00330E5E" w:rsidRPr="00EA75CA">
        <w:rPr>
          <w:rFonts w:ascii="Times New Roman" w:hAnsi="Times New Roman" w:cs="Times New Roman"/>
          <w:b/>
          <w:sz w:val="24"/>
          <w:szCs w:val="24"/>
        </w:rPr>
        <w:t>s</w:t>
      </w:r>
      <w:r w:rsidRPr="00EA75CA">
        <w:rPr>
          <w:rFonts w:ascii="Times New Roman" w:hAnsi="Times New Roman" w:cs="Times New Roman"/>
          <w:b/>
          <w:sz w:val="24"/>
          <w:szCs w:val="24"/>
        </w:rPr>
        <w:t>: Xiaoxiao Fu, Wenqian Zhang, Xinran Y. Lehto &amp; Li Miao</w:t>
      </w:r>
    </w:p>
    <w:p w:rsidR="00A374CB" w:rsidRPr="00EA75CA" w:rsidRDefault="00B24C95" w:rsidP="00E15786">
      <w:pPr>
        <w:jc w:val="center"/>
        <w:rPr>
          <w:rFonts w:ascii="Times New Roman" w:hAnsi="Times New Roman" w:cs="Times New Roman"/>
          <w:b/>
          <w:sz w:val="24"/>
          <w:szCs w:val="24"/>
        </w:rPr>
      </w:pPr>
      <w:r w:rsidRPr="00EA75CA">
        <w:rPr>
          <w:rFonts w:ascii="Times New Roman" w:hAnsi="Times New Roman" w:cs="Times New Roman"/>
          <w:b/>
          <w:sz w:val="24"/>
          <w:szCs w:val="24"/>
        </w:rPr>
        <w:t>Journal of Travel &amp; Tourism Marketing</w:t>
      </w:r>
      <w:r w:rsidR="00330E5E" w:rsidRPr="00EA75CA">
        <w:rPr>
          <w:rFonts w:ascii="Times New Roman" w:hAnsi="Times New Roman" w:cs="Times New Roman"/>
          <w:b/>
          <w:sz w:val="24"/>
          <w:szCs w:val="24"/>
        </w:rPr>
        <w:t xml:space="preserve"> </w:t>
      </w:r>
      <w:r w:rsidR="00E15786" w:rsidRPr="00EA75CA">
        <w:rPr>
          <w:rFonts w:ascii="Times New Roman" w:hAnsi="Times New Roman" w:cs="Times New Roman"/>
          <w:b/>
          <w:sz w:val="24"/>
          <w:szCs w:val="24"/>
        </w:rPr>
        <w:t>(</w:t>
      </w:r>
      <w:r w:rsidRPr="00EA75CA">
        <w:rPr>
          <w:rFonts w:ascii="Times New Roman" w:hAnsi="Times New Roman" w:cs="Times New Roman"/>
          <w:b/>
          <w:sz w:val="24"/>
          <w:szCs w:val="24"/>
        </w:rPr>
        <w:t>2018</w:t>
      </w:r>
      <w:r w:rsidR="00E15786" w:rsidRPr="00EA75CA">
        <w:rPr>
          <w:rFonts w:ascii="Times New Roman" w:hAnsi="Times New Roman" w:cs="Times New Roman"/>
          <w:b/>
          <w:sz w:val="24"/>
          <w:szCs w:val="24"/>
        </w:rPr>
        <w:t>)</w:t>
      </w:r>
    </w:p>
    <w:p w:rsidR="00D30F1C" w:rsidRPr="00EA75CA" w:rsidRDefault="00D30F1C" w:rsidP="00E15786">
      <w:pPr>
        <w:jc w:val="center"/>
        <w:rPr>
          <w:rFonts w:ascii="Times New Roman" w:hAnsi="Times New Roman" w:cs="Times New Roman"/>
          <w:b/>
          <w:sz w:val="24"/>
          <w:szCs w:val="24"/>
        </w:rPr>
      </w:pPr>
    </w:p>
    <w:p w:rsidR="0024299A" w:rsidRPr="00EA75CA" w:rsidRDefault="00B24C95" w:rsidP="00FB2692">
      <w:pPr>
        <w:pStyle w:val="1"/>
        <w:numPr>
          <w:ilvl w:val="0"/>
          <w:numId w:val="3"/>
        </w:numPr>
        <w:spacing w:before="120" w:after="120" w:line="360" w:lineRule="auto"/>
        <w:rPr>
          <w:rFonts w:ascii="Times New Roman" w:hAnsi="Times New Roman" w:cs="Times New Roman"/>
          <w:b w:val="0"/>
          <w:sz w:val="30"/>
          <w:szCs w:val="30"/>
        </w:rPr>
      </w:pPr>
      <w:r w:rsidRPr="00EA75CA">
        <w:rPr>
          <w:rFonts w:ascii="Times New Roman" w:hAnsi="Times New Roman" w:cs="Times New Roman"/>
          <w:sz w:val="30"/>
          <w:szCs w:val="30"/>
        </w:rPr>
        <w:t>Philosophy</w:t>
      </w:r>
    </w:p>
    <w:p w:rsidR="00573401" w:rsidRPr="00EA75CA" w:rsidRDefault="00B24C95" w:rsidP="00123D18">
      <w:pPr>
        <w:spacing w:after="100" w:afterAutospacing="1"/>
        <w:rPr>
          <w:rFonts w:ascii="Times New Roman" w:eastAsia="Monotype Sorts" w:hAnsi="Times New Roman" w:cs="Times New Roman"/>
          <w:color w:val="000000"/>
          <w:kern w:val="0"/>
          <w:sz w:val="24"/>
          <w:szCs w:val="24"/>
        </w:rPr>
      </w:pPr>
      <w:r w:rsidRPr="00EA75CA">
        <w:rPr>
          <w:rFonts w:ascii="Times New Roman" w:eastAsia="Monotype Sorts" w:hAnsi="Times New Roman" w:cs="Times New Roman"/>
          <w:color w:val="000000"/>
          <w:kern w:val="0"/>
          <w:sz w:val="24"/>
          <w:szCs w:val="24"/>
        </w:rPr>
        <w:fldChar w:fldCharType="begin" w:fldLock="1"/>
      </w:r>
      <w:r w:rsidR="00167AE8" w:rsidRPr="00EA75CA">
        <w:rPr>
          <w:rFonts w:ascii="Times New Roman" w:eastAsia="Monotype Sorts" w:hAnsi="Times New Roman" w:cs="Times New Roman"/>
          <w:color w:val="000000"/>
          <w:kern w:val="0"/>
          <w:sz w:val="24"/>
          <w:szCs w:val="24"/>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fifth edit","id":"ITEM-1","issued":{"date-parts":[["2007"]]},"title":"Rearch Method for Business Students","type":"book"},"uris":["http://www.mendeley.com/documents/?uuid=e1a7509e-12fa-4f7b-9cbc-0a3ccf5e05dc"]}],"mendeley":{"formattedCitation":"(Saunders, Lewis and Thornhill, 2007)","manualFormatting":"Saunders, Lewis and Thornhill (2007)","plainTextFormattedCitation":"(Saunders, Lewis and Thornhill, 2007)","previouslyFormattedCitation":"(Saunders, Lewis and Thornhill, 2007)"},"properties":{"noteIndex":0},"schema":"https://github.com/citation-style-language/schema/raw/master/csl-citation.json"}</w:instrText>
      </w:r>
      <w:r w:rsidRPr="00EA75CA">
        <w:rPr>
          <w:rFonts w:ascii="Times New Roman" w:eastAsia="Monotype Sorts" w:hAnsi="Times New Roman" w:cs="Times New Roman"/>
          <w:color w:val="000000"/>
          <w:kern w:val="0"/>
          <w:sz w:val="24"/>
          <w:szCs w:val="24"/>
        </w:rPr>
        <w:fldChar w:fldCharType="separate"/>
      </w:r>
      <w:r w:rsidRPr="00EA75CA">
        <w:rPr>
          <w:rFonts w:ascii="Times New Roman" w:eastAsia="Monotype Sorts" w:hAnsi="Times New Roman" w:cs="Times New Roman"/>
          <w:color w:val="000000"/>
          <w:kern w:val="0"/>
          <w:sz w:val="24"/>
          <w:szCs w:val="24"/>
        </w:rPr>
        <w:t>Saunders, Lewis, and Thornhill</w:t>
      </w:r>
      <w:r w:rsidR="00331C0B" w:rsidRPr="00EA75CA">
        <w:rPr>
          <w:rFonts w:ascii="Times New Roman" w:eastAsia="Monotype Sorts" w:hAnsi="Times New Roman" w:cs="Times New Roman"/>
          <w:color w:val="000000"/>
          <w:kern w:val="0"/>
          <w:sz w:val="24"/>
          <w:szCs w:val="24"/>
        </w:rPr>
        <w:t xml:space="preserve"> </w:t>
      </w:r>
      <w:r w:rsidR="00331C0B" w:rsidRPr="00EA75CA">
        <w:rPr>
          <w:rFonts w:ascii="Times New Roman" w:eastAsia="Monotype Sorts" w:hAnsi="Times New Roman" w:cs="Times New Roman" w:hint="eastAsia"/>
          <w:color w:val="000000"/>
          <w:kern w:val="0"/>
          <w:sz w:val="24"/>
          <w:szCs w:val="24"/>
        </w:rPr>
        <w:t>(</w:t>
      </w:r>
      <w:r w:rsidRPr="00EA75CA">
        <w:rPr>
          <w:rFonts w:ascii="Times New Roman" w:eastAsia="Monotype Sorts" w:hAnsi="Times New Roman" w:cs="Times New Roman"/>
          <w:color w:val="000000"/>
          <w:kern w:val="0"/>
          <w:sz w:val="24"/>
          <w:szCs w:val="24"/>
        </w:rPr>
        <w:t>2007)</w:t>
      </w:r>
      <w:r w:rsidRPr="00EA75CA">
        <w:rPr>
          <w:rFonts w:ascii="Times New Roman" w:eastAsia="Monotype Sorts" w:hAnsi="Times New Roman" w:cs="Times New Roman"/>
          <w:color w:val="000000"/>
          <w:kern w:val="0"/>
          <w:sz w:val="24"/>
          <w:szCs w:val="24"/>
        </w:rPr>
        <w:fldChar w:fldCharType="end"/>
      </w:r>
      <w:r w:rsidR="00896D49" w:rsidRPr="00EA75CA">
        <w:rPr>
          <w:rFonts w:ascii="Times New Roman" w:eastAsia="Monotype Sorts" w:hAnsi="Times New Roman" w:cs="Times New Roman"/>
          <w:color w:val="000000"/>
          <w:kern w:val="0"/>
          <w:sz w:val="24"/>
          <w:szCs w:val="24"/>
        </w:rPr>
        <w:t xml:space="preserve"> </w:t>
      </w:r>
      <w:r w:rsidRPr="00EA75CA">
        <w:rPr>
          <w:rFonts w:ascii="Times New Roman" w:eastAsia="Monotype Sorts" w:hAnsi="Times New Roman" w:cs="Times New Roman"/>
          <w:color w:val="000000"/>
          <w:kern w:val="0"/>
          <w:sz w:val="24"/>
          <w:szCs w:val="24"/>
        </w:rPr>
        <w:t>pointed out that</w:t>
      </w:r>
      <w:r w:rsidR="001F4D92" w:rsidRPr="00EA75CA">
        <w:rPr>
          <w:rFonts w:ascii="Times New Roman" w:eastAsia="Monotype Sorts" w:hAnsi="Times New Roman" w:cs="Times New Roman"/>
          <w:color w:val="000000"/>
          <w:kern w:val="0"/>
          <w:sz w:val="24"/>
          <w:szCs w:val="24"/>
        </w:rPr>
        <w:t xml:space="preserve"> research philosophy concern</w:t>
      </w:r>
      <w:r w:rsidR="00F51A38" w:rsidRPr="00EA75CA">
        <w:rPr>
          <w:rFonts w:ascii="Times New Roman" w:eastAsia="Monotype Sorts" w:hAnsi="Times New Roman" w:cs="Times New Roman"/>
          <w:color w:val="000000"/>
          <w:kern w:val="0"/>
          <w:sz w:val="24"/>
          <w:szCs w:val="24"/>
        </w:rPr>
        <w:t>ed</w:t>
      </w:r>
      <w:r w:rsidR="001F4D92" w:rsidRPr="00EA75CA">
        <w:rPr>
          <w:rFonts w:ascii="Times New Roman" w:eastAsia="Monotype Sorts" w:hAnsi="Times New Roman" w:cs="Times New Roman"/>
          <w:color w:val="000000"/>
          <w:kern w:val="0"/>
          <w:sz w:val="24"/>
          <w:szCs w:val="24"/>
        </w:rPr>
        <w:t xml:space="preserve"> the significant assumption about the way people see the world, which </w:t>
      </w:r>
      <w:r w:rsidRPr="00EA75CA">
        <w:rPr>
          <w:rFonts w:ascii="Times New Roman" w:eastAsia="Monotype Sorts" w:hAnsi="Times New Roman" w:cs="Times New Roman"/>
          <w:color w:val="000000"/>
          <w:kern w:val="0"/>
          <w:sz w:val="24"/>
          <w:szCs w:val="24"/>
        </w:rPr>
        <w:t>support</w:t>
      </w:r>
      <w:r w:rsidR="00F51A38" w:rsidRPr="00EA75CA">
        <w:rPr>
          <w:rFonts w:ascii="Times New Roman" w:eastAsia="Monotype Sorts" w:hAnsi="Times New Roman" w:cs="Times New Roman"/>
          <w:color w:val="000000"/>
          <w:kern w:val="0"/>
          <w:sz w:val="24"/>
          <w:szCs w:val="24"/>
        </w:rPr>
        <w:t>ed</w:t>
      </w:r>
      <w:r w:rsidRPr="00EA75CA">
        <w:rPr>
          <w:rFonts w:ascii="Times New Roman" w:eastAsia="Monotype Sorts" w:hAnsi="Times New Roman" w:cs="Times New Roman"/>
          <w:color w:val="000000"/>
          <w:kern w:val="0"/>
          <w:sz w:val="24"/>
          <w:szCs w:val="24"/>
        </w:rPr>
        <w:t xml:space="preserve"> the research strategies and methods chosen</w:t>
      </w:r>
      <w:r w:rsidR="001F4D92" w:rsidRPr="00EA75CA">
        <w:rPr>
          <w:rFonts w:ascii="Times New Roman" w:eastAsia="Monotype Sorts" w:hAnsi="Times New Roman" w:cs="Times New Roman"/>
          <w:color w:val="000000"/>
          <w:kern w:val="0"/>
          <w:sz w:val="24"/>
          <w:szCs w:val="24"/>
        </w:rPr>
        <w:t xml:space="preserve"> in research</w:t>
      </w:r>
      <w:r w:rsidRPr="00EA75CA">
        <w:rPr>
          <w:rFonts w:ascii="Times New Roman" w:eastAsia="Monotype Sorts" w:hAnsi="Times New Roman" w:cs="Times New Roman"/>
          <w:color w:val="000000"/>
          <w:kern w:val="0"/>
          <w:sz w:val="24"/>
          <w:szCs w:val="24"/>
        </w:rPr>
        <w:t xml:space="preserve">. </w:t>
      </w:r>
      <w:r w:rsidR="00551DA5" w:rsidRPr="00EA75CA">
        <w:rPr>
          <w:rFonts w:ascii="Times New Roman" w:eastAsia="Monotype Sorts" w:hAnsi="Times New Roman" w:cs="Times New Roman"/>
          <w:color w:val="000000"/>
          <w:kern w:val="0"/>
          <w:sz w:val="24"/>
          <w:szCs w:val="24"/>
        </w:rPr>
        <w:t>Through these, people express their unique views on the relationship between knowledge and knowledge development process.</w:t>
      </w:r>
      <w:r w:rsidR="00AD344E" w:rsidRPr="00EA75CA">
        <w:rPr>
          <w:rFonts w:ascii="Times New Roman" w:eastAsia="Monotype Sorts" w:hAnsi="Times New Roman" w:cs="Times New Roman"/>
          <w:color w:val="000000"/>
          <w:kern w:val="0"/>
          <w:sz w:val="24"/>
          <w:szCs w:val="24"/>
        </w:rPr>
        <w:t xml:space="preserve"> It composed of three dimensions, which are </w:t>
      </w:r>
      <w:r w:rsidR="003973BE" w:rsidRPr="00EA75CA">
        <w:rPr>
          <w:rFonts w:ascii="Times New Roman" w:eastAsia="Monotype Sorts" w:hAnsi="Times New Roman" w:cs="Times New Roman"/>
          <w:color w:val="000000"/>
          <w:kern w:val="0"/>
          <w:sz w:val="24"/>
          <w:szCs w:val="24"/>
        </w:rPr>
        <w:t>ontology, epistemology, and axiology</w:t>
      </w:r>
      <w:r w:rsidR="00AD344E" w:rsidRPr="00EA75CA">
        <w:rPr>
          <w:rFonts w:ascii="Times New Roman" w:eastAsia="Monotype Sorts" w:hAnsi="Times New Roman" w:cs="Times New Roman"/>
          <w:color w:val="000000"/>
          <w:kern w:val="0"/>
          <w:sz w:val="24"/>
          <w:szCs w:val="24"/>
        </w:rPr>
        <w:t xml:space="preserve">, respectively, each explains the questions </w:t>
      </w:r>
      <w:r w:rsidR="00C35592" w:rsidRPr="00EA75CA">
        <w:rPr>
          <w:rFonts w:ascii="Times New Roman" w:eastAsia="Monotype Sorts" w:hAnsi="Times New Roman" w:cs="Times New Roman"/>
          <w:color w:val="000000"/>
          <w:kern w:val="0"/>
          <w:sz w:val="24"/>
          <w:szCs w:val="24"/>
        </w:rPr>
        <w:t>that “how</w:t>
      </w:r>
      <w:r w:rsidR="0049355D" w:rsidRPr="00EA75CA">
        <w:rPr>
          <w:rFonts w:ascii="Times New Roman" w:eastAsia="Monotype Sorts" w:hAnsi="Times New Roman" w:cs="Times New Roman"/>
          <w:color w:val="000000"/>
          <w:kern w:val="0"/>
          <w:sz w:val="24"/>
          <w:szCs w:val="24"/>
        </w:rPr>
        <w:t xml:space="preserve"> you see your research objects”, “what counts as valid, legitimate and acceptable knowledge” and </w:t>
      </w:r>
      <w:r w:rsidR="002E0082" w:rsidRPr="00EA75CA">
        <w:rPr>
          <w:rFonts w:ascii="Times New Roman" w:eastAsia="Monotype Sorts" w:hAnsi="Times New Roman" w:cs="Times New Roman"/>
          <w:color w:val="000000"/>
          <w:kern w:val="0"/>
          <w:sz w:val="24"/>
          <w:szCs w:val="24"/>
        </w:rPr>
        <w:t>“what the role of values and ethics in the research process”</w:t>
      </w:r>
      <w:r w:rsidR="003B7DD5" w:rsidRPr="00EA75CA">
        <w:rPr>
          <w:rFonts w:ascii="Times New Roman" w:eastAsia="Monotype Sorts" w:hAnsi="Times New Roman" w:cs="Times New Roman"/>
          <w:color w:val="000000"/>
          <w:kern w:val="0"/>
          <w:sz w:val="24"/>
          <w:szCs w:val="24"/>
        </w:rPr>
        <w:t>.</w:t>
      </w:r>
      <w:r w:rsidR="00C35592" w:rsidRPr="00EA75CA">
        <w:rPr>
          <w:rFonts w:ascii="Times New Roman" w:eastAsia="Monotype Sorts" w:hAnsi="Times New Roman" w:cs="Times New Roman"/>
          <w:color w:val="000000"/>
          <w:kern w:val="0"/>
          <w:sz w:val="24"/>
          <w:szCs w:val="24"/>
        </w:rPr>
        <w:t xml:space="preserve"> </w:t>
      </w:r>
      <w:r w:rsidR="003B7DD5" w:rsidRPr="00EA75CA">
        <w:rPr>
          <w:rFonts w:ascii="Times New Roman" w:eastAsia="Monotype Sorts" w:hAnsi="Times New Roman" w:cs="Times New Roman"/>
          <w:color w:val="000000"/>
          <w:kern w:val="0"/>
          <w:sz w:val="24"/>
          <w:szCs w:val="24"/>
        </w:rPr>
        <w:t xml:space="preserve">In the field of tourism, </w:t>
      </w:r>
      <w:r w:rsidR="00BF6763" w:rsidRPr="00EA75CA">
        <w:rPr>
          <w:rFonts w:ascii="Times New Roman" w:eastAsia="Monotype Sorts" w:hAnsi="Times New Roman" w:cs="Times New Roman"/>
          <w:color w:val="000000"/>
          <w:kern w:val="0"/>
          <w:sz w:val="24"/>
          <w:szCs w:val="24"/>
        </w:rPr>
        <w:t xml:space="preserve">the </w:t>
      </w:r>
      <w:r w:rsidR="00BA2DB6" w:rsidRPr="00EA75CA">
        <w:rPr>
          <w:rFonts w:ascii="Times New Roman" w:eastAsia="Monotype Sorts" w:hAnsi="Times New Roman" w:cs="Times New Roman"/>
          <w:color w:val="000000"/>
          <w:kern w:val="0"/>
          <w:sz w:val="24"/>
          <w:szCs w:val="24"/>
        </w:rPr>
        <w:t>debate</w:t>
      </w:r>
      <w:r w:rsidR="003B7DD5" w:rsidRPr="00EA75CA">
        <w:rPr>
          <w:rFonts w:ascii="Times New Roman" w:eastAsia="Monotype Sorts" w:hAnsi="Times New Roman" w:cs="Times New Roman"/>
          <w:color w:val="000000"/>
          <w:kern w:val="0"/>
          <w:sz w:val="24"/>
          <w:szCs w:val="24"/>
        </w:rPr>
        <w:t>s</w:t>
      </w:r>
      <w:r w:rsidR="00BA2DB6" w:rsidRPr="00EA75CA">
        <w:rPr>
          <w:rFonts w:ascii="Times New Roman" w:eastAsia="Monotype Sorts" w:hAnsi="Times New Roman" w:cs="Times New Roman"/>
          <w:color w:val="000000"/>
          <w:kern w:val="0"/>
          <w:sz w:val="24"/>
          <w:szCs w:val="24"/>
        </w:rPr>
        <w:t xml:space="preserve"> </w:t>
      </w:r>
      <w:r w:rsidR="00BF6763" w:rsidRPr="00EA75CA">
        <w:rPr>
          <w:rFonts w:ascii="Times New Roman" w:eastAsia="Monotype Sorts" w:hAnsi="Times New Roman" w:cs="Times New Roman"/>
          <w:color w:val="000000"/>
          <w:kern w:val="0"/>
          <w:sz w:val="24"/>
          <w:szCs w:val="24"/>
        </w:rPr>
        <w:t>between</w:t>
      </w:r>
      <w:r w:rsidR="00114A60" w:rsidRPr="00EA75CA">
        <w:rPr>
          <w:rFonts w:ascii="Times New Roman" w:eastAsia="Monotype Sorts" w:hAnsi="Times New Roman" w:cs="Times New Roman"/>
          <w:color w:val="000000"/>
          <w:kern w:val="0"/>
          <w:sz w:val="24"/>
          <w:szCs w:val="24"/>
        </w:rPr>
        <w:t xml:space="preserve"> </w:t>
      </w:r>
      <w:r w:rsidR="00EE779C" w:rsidRPr="00EA75CA">
        <w:rPr>
          <w:rFonts w:ascii="Times New Roman" w:eastAsia="Monotype Sorts" w:hAnsi="Times New Roman" w:cs="Times New Roman"/>
          <w:color w:val="000000"/>
          <w:kern w:val="0"/>
          <w:sz w:val="24"/>
          <w:szCs w:val="24"/>
        </w:rPr>
        <w:t>“</w:t>
      </w:r>
      <w:r w:rsidR="00BF6763" w:rsidRPr="00EA75CA">
        <w:rPr>
          <w:rFonts w:ascii="Times New Roman" w:eastAsia="Monotype Sorts" w:hAnsi="Times New Roman" w:cs="Times New Roman"/>
          <w:color w:val="000000"/>
          <w:kern w:val="0"/>
          <w:sz w:val="24"/>
          <w:szCs w:val="24"/>
        </w:rPr>
        <w:t>Naturwissenschaften</w:t>
      </w:r>
      <w:r w:rsidR="00BA2DB6" w:rsidRPr="00EA75CA">
        <w:rPr>
          <w:rFonts w:ascii="Times New Roman" w:eastAsia="Monotype Sorts" w:hAnsi="Times New Roman" w:cs="Times New Roman"/>
          <w:color w:val="000000"/>
          <w:kern w:val="0"/>
          <w:sz w:val="24"/>
          <w:szCs w:val="24"/>
        </w:rPr>
        <w:t xml:space="preserve"> </w:t>
      </w:r>
      <w:r w:rsidR="00BF6763" w:rsidRPr="00EA75CA">
        <w:rPr>
          <w:rFonts w:ascii="Times New Roman" w:eastAsia="Monotype Sorts" w:hAnsi="Times New Roman" w:cs="Times New Roman"/>
          <w:color w:val="000000"/>
          <w:kern w:val="0"/>
          <w:sz w:val="24"/>
          <w:szCs w:val="24"/>
        </w:rPr>
        <w:t>and Geisteswissenschaften</w:t>
      </w:r>
      <w:r w:rsidR="006549E8" w:rsidRPr="00EA75CA">
        <w:rPr>
          <w:rFonts w:ascii="Times New Roman" w:eastAsia="Monotype Sorts" w:hAnsi="Times New Roman" w:cs="Times New Roman"/>
          <w:color w:val="000000"/>
          <w:kern w:val="0"/>
          <w:sz w:val="24"/>
          <w:szCs w:val="24"/>
        </w:rPr>
        <w:t>”</w:t>
      </w:r>
      <w:r w:rsidR="00331C0B" w:rsidRPr="00EA75CA">
        <w:rPr>
          <w:rFonts w:ascii="Times New Roman" w:eastAsia="Monotype Sorts" w:hAnsi="Times New Roman" w:cs="Times New Roman" w:hint="eastAsia"/>
          <w:color w:val="000000"/>
          <w:kern w:val="0"/>
          <w:sz w:val="24"/>
          <w:szCs w:val="24"/>
        </w:rPr>
        <w:t>,</w:t>
      </w:r>
      <w:r w:rsidR="00B7673E" w:rsidRPr="00EA75CA">
        <w:rPr>
          <w:rFonts w:ascii="Times New Roman" w:eastAsia="Monotype Sorts" w:hAnsi="Times New Roman" w:cs="Times New Roman"/>
          <w:color w:val="000000"/>
          <w:kern w:val="0"/>
          <w:sz w:val="24"/>
          <w:szCs w:val="24"/>
        </w:rPr>
        <w:t xml:space="preserve"> </w:t>
      </w:r>
      <w:r w:rsidR="00BF6763" w:rsidRPr="00EA75CA">
        <w:rPr>
          <w:rFonts w:ascii="Times New Roman" w:eastAsia="Monotype Sorts" w:hAnsi="Times New Roman" w:cs="Times New Roman"/>
          <w:color w:val="000000"/>
          <w:kern w:val="0"/>
          <w:sz w:val="24"/>
          <w:szCs w:val="24"/>
        </w:rPr>
        <w:t xml:space="preserve">between </w:t>
      </w:r>
      <w:r w:rsidR="006549E8" w:rsidRPr="00EA75CA">
        <w:rPr>
          <w:rFonts w:ascii="Times New Roman" w:eastAsia="Monotype Sorts" w:hAnsi="Times New Roman" w:cs="Times New Roman"/>
          <w:color w:val="000000"/>
          <w:kern w:val="0"/>
          <w:sz w:val="24"/>
          <w:szCs w:val="24"/>
        </w:rPr>
        <w:t>“</w:t>
      </w:r>
      <w:r w:rsidR="00BF6763" w:rsidRPr="00EA75CA">
        <w:rPr>
          <w:rFonts w:ascii="Times New Roman" w:eastAsia="Monotype Sorts" w:hAnsi="Times New Roman" w:cs="Times New Roman"/>
          <w:color w:val="000000"/>
          <w:kern w:val="0"/>
          <w:sz w:val="24"/>
          <w:szCs w:val="24"/>
        </w:rPr>
        <w:t>nomothetic and deductive science and ideographic and inductive science</w:t>
      </w:r>
      <w:r w:rsidR="006549E8" w:rsidRPr="00EA75CA">
        <w:rPr>
          <w:rFonts w:ascii="Times New Roman" w:eastAsia="Monotype Sorts" w:hAnsi="Times New Roman" w:cs="Times New Roman"/>
          <w:color w:val="000000"/>
          <w:kern w:val="0"/>
          <w:sz w:val="24"/>
          <w:szCs w:val="24"/>
        </w:rPr>
        <w:t>”</w:t>
      </w:r>
      <w:r w:rsidR="00BF6763" w:rsidRPr="00EA75CA">
        <w:rPr>
          <w:rFonts w:ascii="Times New Roman" w:eastAsia="Monotype Sorts" w:hAnsi="Times New Roman" w:cs="Times New Roman"/>
          <w:color w:val="000000"/>
          <w:kern w:val="0"/>
          <w:sz w:val="24"/>
          <w:szCs w:val="24"/>
        </w:rPr>
        <w:t xml:space="preserve">, between </w:t>
      </w:r>
      <w:r w:rsidR="006549E8" w:rsidRPr="00EA75CA">
        <w:rPr>
          <w:rFonts w:ascii="Times New Roman" w:eastAsia="Monotype Sorts" w:hAnsi="Times New Roman" w:cs="Times New Roman"/>
          <w:color w:val="000000"/>
          <w:kern w:val="0"/>
          <w:sz w:val="24"/>
          <w:szCs w:val="24"/>
        </w:rPr>
        <w:t>“</w:t>
      </w:r>
      <w:r w:rsidR="00BF6763" w:rsidRPr="00EA75CA">
        <w:rPr>
          <w:rFonts w:ascii="Times New Roman" w:eastAsia="Monotype Sorts" w:hAnsi="Times New Roman" w:cs="Times New Roman"/>
          <w:color w:val="000000"/>
          <w:kern w:val="0"/>
          <w:sz w:val="24"/>
          <w:szCs w:val="24"/>
        </w:rPr>
        <w:t>explanation and interpretation</w:t>
      </w:r>
      <w:r w:rsidR="006549E8" w:rsidRPr="00EA75CA">
        <w:rPr>
          <w:rFonts w:ascii="Times New Roman" w:eastAsia="Monotype Sorts" w:hAnsi="Times New Roman" w:cs="Times New Roman"/>
          <w:color w:val="000000"/>
          <w:kern w:val="0"/>
          <w:sz w:val="24"/>
          <w:szCs w:val="24"/>
        </w:rPr>
        <w:t>”</w:t>
      </w:r>
      <w:r w:rsidR="00BF6763" w:rsidRPr="00EA75CA">
        <w:rPr>
          <w:rFonts w:ascii="Times New Roman" w:eastAsia="Monotype Sorts" w:hAnsi="Times New Roman" w:cs="Times New Roman"/>
          <w:color w:val="000000"/>
          <w:kern w:val="0"/>
          <w:sz w:val="24"/>
          <w:szCs w:val="24"/>
        </w:rPr>
        <w:t xml:space="preserve">; between </w:t>
      </w:r>
      <w:r w:rsidR="006549E8" w:rsidRPr="00EA75CA">
        <w:rPr>
          <w:rFonts w:ascii="Times New Roman" w:eastAsia="Monotype Sorts" w:hAnsi="Times New Roman" w:cs="Times New Roman"/>
          <w:color w:val="000000"/>
          <w:kern w:val="0"/>
          <w:sz w:val="24"/>
          <w:szCs w:val="24"/>
        </w:rPr>
        <w:t>“</w:t>
      </w:r>
      <w:r w:rsidR="00BF6763" w:rsidRPr="00EA75CA">
        <w:rPr>
          <w:rFonts w:ascii="Times New Roman" w:eastAsia="Monotype Sorts" w:hAnsi="Times New Roman" w:cs="Times New Roman"/>
          <w:color w:val="000000"/>
          <w:kern w:val="0"/>
          <w:sz w:val="24"/>
          <w:szCs w:val="24"/>
        </w:rPr>
        <w:t>quantitative and qualitative research</w:t>
      </w:r>
      <w:r w:rsidR="00BA2DB6" w:rsidRPr="00EA75CA">
        <w:rPr>
          <w:rFonts w:ascii="Times New Roman" w:eastAsia="Monotype Sorts" w:hAnsi="Times New Roman" w:cs="Times New Roman"/>
          <w:color w:val="000000"/>
          <w:kern w:val="0"/>
          <w:sz w:val="24"/>
          <w:szCs w:val="24"/>
        </w:rPr>
        <w:t>”</w:t>
      </w:r>
      <w:r w:rsidR="00BF6763" w:rsidRPr="00EA75CA">
        <w:rPr>
          <w:rFonts w:ascii="Times New Roman" w:eastAsia="Monotype Sorts" w:hAnsi="Times New Roman" w:cs="Times New Roman"/>
          <w:color w:val="000000"/>
          <w:kern w:val="0"/>
          <w:sz w:val="24"/>
          <w:szCs w:val="24"/>
        </w:rPr>
        <w:t xml:space="preserve"> have </w:t>
      </w:r>
      <w:r w:rsidR="00F04864" w:rsidRPr="00EA75CA">
        <w:rPr>
          <w:rFonts w:ascii="Times New Roman" w:eastAsia="Monotype Sorts" w:hAnsi="Times New Roman" w:cs="Times New Roman"/>
          <w:color w:val="000000"/>
          <w:kern w:val="0"/>
          <w:sz w:val="24"/>
          <w:szCs w:val="24"/>
        </w:rPr>
        <w:t>existed</w:t>
      </w:r>
      <w:r w:rsidR="00F44D68" w:rsidRPr="00EA75CA">
        <w:rPr>
          <w:rFonts w:ascii="Times New Roman" w:eastAsia="Monotype Sorts" w:hAnsi="Times New Roman" w:cs="Times New Roman"/>
          <w:color w:val="000000"/>
          <w:kern w:val="0"/>
          <w:sz w:val="24"/>
          <w:szCs w:val="24"/>
        </w:rPr>
        <w:t xml:space="preserve"> </w:t>
      </w:r>
      <w:r w:rsidR="00F04864" w:rsidRPr="00EA75CA">
        <w:rPr>
          <w:rFonts w:ascii="Times New Roman" w:eastAsia="Monotype Sorts" w:hAnsi="Times New Roman" w:cs="Times New Roman"/>
          <w:color w:val="000000"/>
          <w:kern w:val="0"/>
          <w:sz w:val="24"/>
          <w:szCs w:val="24"/>
        </w:rPr>
        <w:t xml:space="preserve">in </w:t>
      </w:r>
      <w:r w:rsidR="00F44D68" w:rsidRPr="00EA75CA">
        <w:rPr>
          <w:rFonts w:ascii="Times New Roman" w:eastAsia="Monotype Sorts" w:hAnsi="Times New Roman" w:cs="Times New Roman"/>
          <w:color w:val="000000"/>
          <w:kern w:val="0"/>
          <w:sz w:val="24"/>
          <w:szCs w:val="24"/>
        </w:rPr>
        <w:t>a long time</w:t>
      </w:r>
      <w:r w:rsidR="00F04864" w:rsidRPr="00EA75CA">
        <w:rPr>
          <w:rFonts w:ascii="Times New Roman" w:eastAsia="Monotype Sorts" w:hAnsi="Times New Roman" w:cs="Times New Roman"/>
          <w:color w:val="000000"/>
          <w:kern w:val="0"/>
          <w:sz w:val="24"/>
          <w:szCs w:val="24"/>
        </w:rPr>
        <w:t xml:space="preserve"> </w:t>
      </w:r>
      <w:r w:rsidR="00EB3FCF" w:rsidRPr="00EA75CA">
        <w:rPr>
          <w:rFonts w:ascii="Times New Roman" w:eastAsia="Monotype Sorts" w:hAnsi="Times New Roman" w:cs="Times New Roman"/>
          <w:color w:val="000000"/>
          <w:kern w:val="0"/>
          <w:sz w:val="24"/>
          <w:szCs w:val="24"/>
        </w:rPr>
        <w:t>(Dann &amp; Seaton, 2001; Alatas, 2006</w:t>
      </w:r>
      <w:r w:rsidR="00AE649E" w:rsidRPr="00EA75CA">
        <w:rPr>
          <w:rFonts w:ascii="Times New Roman" w:eastAsia="Monotype Sorts" w:hAnsi="Times New Roman" w:cs="Times New Roman"/>
          <w:color w:val="000000"/>
          <w:kern w:val="0"/>
          <w:sz w:val="24"/>
          <w:szCs w:val="24"/>
        </w:rPr>
        <w:t>; Platenkamp, 2007</w:t>
      </w:r>
      <w:r w:rsidR="00EB7236" w:rsidRPr="00EA75CA">
        <w:rPr>
          <w:rFonts w:ascii="Times New Roman" w:eastAsia="Monotype Sorts" w:hAnsi="Times New Roman" w:cs="Times New Roman"/>
          <w:color w:val="000000"/>
          <w:kern w:val="0"/>
          <w:sz w:val="24"/>
          <w:szCs w:val="24"/>
        </w:rPr>
        <w:t>;</w:t>
      </w:r>
      <w:r w:rsidR="000C6F47">
        <w:rPr>
          <w:rFonts w:ascii="Times New Roman" w:eastAsia="Monotype Sorts" w:hAnsi="Times New Roman" w:cs="Times New Roman"/>
          <w:color w:val="000000"/>
          <w:kern w:val="0"/>
          <w:sz w:val="24"/>
          <w:szCs w:val="24"/>
        </w:rPr>
        <w:t xml:space="preserve"> </w:t>
      </w:r>
      <w:r w:rsidR="00EB7236" w:rsidRPr="00EA75CA">
        <w:rPr>
          <w:rFonts w:ascii="Times New Roman" w:eastAsia="Monotype Sorts" w:hAnsi="Times New Roman" w:cs="Times New Roman"/>
          <w:color w:val="000000"/>
          <w:kern w:val="0"/>
          <w:sz w:val="24"/>
          <w:szCs w:val="24"/>
        </w:rPr>
        <w:t>Botterill &amp; Platenkamp, 2012</w:t>
      </w:r>
      <w:r w:rsidR="00EB3FCF" w:rsidRPr="00EA75CA">
        <w:rPr>
          <w:rFonts w:ascii="Times New Roman" w:eastAsia="Monotype Sorts" w:hAnsi="Times New Roman" w:cs="Times New Roman"/>
          <w:color w:val="000000"/>
          <w:kern w:val="0"/>
          <w:sz w:val="24"/>
          <w:szCs w:val="24"/>
        </w:rPr>
        <w:t>).</w:t>
      </w:r>
      <w:r w:rsidRPr="000C6F47">
        <w:rPr>
          <w:rFonts w:ascii="Times New Roman" w:eastAsia="Monotype Sorts" w:hAnsi="Times New Roman" w:cs="Times New Roman"/>
          <w:color w:val="000000"/>
          <w:kern w:val="0"/>
          <w:sz w:val="24"/>
          <w:szCs w:val="24"/>
        </w:rPr>
        <w:t xml:space="preserve"> </w:t>
      </w:r>
      <w:r w:rsidRPr="00EA75CA">
        <w:rPr>
          <w:rFonts w:ascii="Times New Roman" w:eastAsia="Monotype Sorts" w:hAnsi="Times New Roman" w:cs="Times New Roman"/>
          <w:color w:val="000000"/>
          <w:kern w:val="0"/>
          <w:sz w:val="24"/>
          <w:szCs w:val="24"/>
        </w:rPr>
        <w:t>Although some scholars th</w:t>
      </w:r>
      <w:r w:rsidR="0092594F">
        <w:rPr>
          <w:rFonts w:ascii="Times New Roman" w:eastAsia="Monotype Sorts" w:hAnsi="Times New Roman" w:cs="Times New Roman"/>
          <w:color w:val="000000"/>
          <w:kern w:val="0"/>
          <w:sz w:val="24"/>
          <w:szCs w:val="24"/>
        </w:rPr>
        <w:t>ought</w:t>
      </w:r>
      <w:r w:rsidRPr="00EA75CA">
        <w:rPr>
          <w:rFonts w:ascii="Times New Roman" w:eastAsia="Monotype Sorts" w:hAnsi="Times New Roman" w:cs="Times New Roman"/>
          <w:color w:val="000000"/>
          <w:kern w:val="0"/>
          <w:sz w:val="24"/>
          <w:szCs w:val="24"/>
        </w:rPr>
        <w:t xml:space="preserve"> that critical realism</w:t>
      </w:r>
      <w:r w:rsidR="00E919D1" w:rsidRPr="00EA75CA">
        <w:rPr>
          <w:rFonts w:ascii="Times New Roman" w:eastAsia="Monotype Sorts" w:hAnsi="Times New Roman" w:cs="Times New Roman"/>
          <w:color w:val="000000"/>
          <w:kern w:val="0"/>
          <w:sz w:val="24"/>
          <w:szCs w:val="24"/>
        </w:rPr>
        <w:t xml:space="preserve">, </w:t>
      </w:r>
      <w:r w:rsidRPr="00EA75CA">
        <w:rPr>
          <w:rFonts w:ascii="Times New Roman" w:eastAsia="Monotype Sorts" w:hAnsi="Times New Roman" w:cs="Times New Roman"/>
          <w:color w:val="000000"/>
          <w:kern w:val="0"/>
          <w:sz w:val="24"/>
          <w:szCs w:val="24"/>
        </w:rPr>
        <w:t>because of its irrational factors such as "interpretive, linguistic and critical" w</w:t>
      </w:r>
      <w:r w:rsidR="0092594F">
        <w:rPr>
          <w:rFonts w:ascii="Times New Roman" w:eastAsia="Monotype Sorts" w:hAnsi="Times New Roman" w:cs="Times New Roman"/>
          <w:color w:val="000000"/>
          <w:kern w:val="0"/>
          <w:sz w:val="24"/>
          <w:szCs w:val="24"/>
        </w:rPr>
        <w:t>ould</w:t>
      </w:r>
      <w:r w:rsidRPr="00EA75CA">
        <w:rPr>
          <w:rFonts w:ascii="Times New Roman" w:eastAsia="Monotype Sorts" w:hAnsi="Times New Roman" w:cs="Times New Roman"/>
          <w:color w:val="000000"/>
          <w:kern w:val="0"/>
          <w:sz w:val="24"/>
          <w:szCs w:val="24"/>
        </w:rPr>
        <w:t xml:space="preserve"> take the place of absolutism and rationalism advocated by positivism and regain the ontological consciousness approach (Platenkamp and Botterill, 2013). But what is </w:t>
      </w:r>
      <w:r w:rsidR="008C33B4" w:rsidRPr="00EA75CA">
        <w:rPr>
          <w:rFonts w:ascii="Times New Roman" w:eastAsia="Monotype Sorts" w:hAnsi="Times New Roman" w:cs="Times New Roman"/>
          <w:color w:val="000000"/>
          <w:kern w:val="0"/>
          <w:sz w:val="24"/>
          <w:szCs w:val="24"/>
        </w:rPr>
        <w:t>undoubt</w:t>
      </w:r>
      <w:r w:rsidRPr="00EA75CA">
        <w:rPr>
          <w:rFonts w:ascii="Times New Roman" w:eastAsia="Monotype Sorts" w:hAnsi="Times New Roman" w:cs="Times New Roman"/>
          <w:color w:val="000000"/>
          <w:kern w:val="0"/>
          <w:sz w:val="24"/>
          <w:szCs w:val="24"/>
        </w:rPr>
        <w:t>edly is that since the 19th-century positivism</w:t>
      </w:r>
      <w:r w:rsidR="00C5430A" w:rsidRPr="00EA75CA">
        <w:rPr>
          <w:rFonts w:ascii="Times New Roman" w:eastAsia="Monotype Sorts" w:hAnsi="Times New Roman" w:cs="Times New Roman"/>
          <w:color w:val="000000"/>
          <w:kern w:val="0"/>
          <w:sz w:val="24"/>
          <w:szCs w:val="24"/>
        </w:rPr>
        <w:t xml:space="preserve"> was</w:t>
      </w:r>
      <w:r w:rsidRPr="00EA75CA">
        <w:rPr>
          <w:rFonts w:ascii="Times New Roman" w:eastAsia="Monotype Sorts" w:hAnsi="Times New Roman" w:cs="Times New Roman"/>
          <w:color w:val="000000"/>
          <w:kern w:val="0"/>
          <w:sz w:val="24"/>
          <w:szCs w:val="24"/>
        </w:rPr>
        <w:t xml:space="preserve"> introduced into the social science</w:t>
      </w:r>
      <w:r w:rsidR="008C33B4" w:rsidRPr="00EA75CA">
        <w:rPr>
          <w:rFonts w:ascii="Times New Roman" w:eastAsia="Monotype Sorts" w:hAnsi="Times New Roman" w:cs="Times New Roman"/>
          <w:color w:val="000000"/>
          <w:kern w:val="0"/>
          <w:sz w:val="24"/>
          <w:szCs w:val="24"/>
        </w:rPr>
        <w:t xml:space="preserve"> from natural science</w:t>
      </w:r>
      <w:r w:rsidRPr="00EA75CA">
        <w:rPr>
          <w:rFonts w:ascii="Times New Roman" w:eastAsia="Monotype Sorts" w:hAnsi="Times New Roman" w:cs="Times New Roman"/>
          <w:color w:val="000000"/>
          <w:kern w:val="0"/>
          <w:sz w:val="24"/>
          <w:szCs w:val="24"/>
        </w:rPr>
        <w:t xml:space="preserve">, </w:t>
      </w:r>
      <w:r w:rsidR="00C8658D" w:rsidRPr="00EA75CA">
        <w:rPr>
          <w:rFonts w:ascii="Times New Roman" w:eastAsia="Monotype Sorts" w:hAnsi="Times New Roman" w:cs="Times New Roman"/>
          <w:color w:val="000000"/>
          <w:kern w:val="0"/>
          <w:sz w:val="24"/>
          <w:szCs w:val="24"/>
        </w:rPr>
        <w:t>benefiting from</w:t>
      </w:r>
      <w:r w:rsidRPr="00EA75CA">
        <w:rPr>
          <w:rFonts w:ascii="Times New Roman" w:eastAsia="Monotype Sorts" w:hAnsi="Times New Roman" w:cs="Times New Roman"/>
          <w:color w:val="000000"/>
          <w:kern w:val="0"/>
          <w:sz w:val="24"/>
          <w:szCs w:val="24"/>
        </w:rPr>
        <w:t xml:space="preserve"> its universality and valid,</w:t>
      </w:r>
      <w:r w:rsidR="008C33B4" w:rsidRPr="00EA75CA">
        <w:rPr>
          <w:rFonts w:ascii="Times New Roman" w:eastAsia="Monotype Sorts" w:hAnsi="Times New Roman" w:cs="Times New Roman"/>
          <w:color w:val="000000"/>
          <w:kern w:val="0"/>
          <w:sz w:val="24"/>
          <w:szCs w:val="24"/>
        </w:rPr>
        <w:t xml:space="preserve"> </w:t>
      </w:r>
      <w:r w:rsidR="008C33B4" w:rsidRPr="00EA75CA">
        <w:rPr>
          <w:rFonts w:ascii="Times New Roman" w:eastAsia="Monotype Sorts" w:hAnsi="Times New Roman" w:cs="Times New Roman" w:hint="eastAsia"/>
          <w:color w:val="000000"/>
          <w:kern w:val="0"/>
          <w:sz w:val="24"/>
          <w:szCs w:val="24"/>
        </w:rPr>
        <w:t>it</w:t>
      </w:r>
      <w:r w:rsidRPr="00EA75CA">
        <w:rPr>
          <w:rFonts w:ascii="Times New Roman" w:eastAsia="Monotype Sorts" w:hAnsi="Times New Roman" w:cs="Times New Roman"/>
          <w:color w:val="000000"/>
          <w:kern w:val="0"/>
          <w:sz w:val="24"/>
          <w:szCs w:val="24"/>
        </w:rPr>
        <w:t xml:space="preserve"> is still the most fruitful philosophical </w:t>
      </w:r>
      <w:r w:rsidR="00E919D1" w:rsidRPr="00EA75CA">
        <w:rPr>
          <w:rFonts w:ascii="Times New Roman" w:eastAsia="Monotype Sorts" w:hAnsi="Times New Roman" w:cs="Times New Roman"/>
          <w:color w:val="000000"/>
          <w:kern w:val="0"/>
          <w:sz w:val="24"/>
          <w:szCs w:val="24"/>
        </w:rPr>
        <w:t>paradigm</w:t>
      </w:r>
      <w:r w:rsidRPr="00EA75CA">
        <w:rPr>
          <w:rFonts w:ascii="Times New Roman" w:eastAsia="Monotype Sorts" w:hAnsi="Times New Roman" w:cs="Times New Roman"/>
          <w:color w:val="000000"/>
          <w:kern w:val="0"/>
          <w:sz w:val="24"/>
          <w:szCs w:val="24"/>
        </w:rPr>
        <w:t xml:space="preserve"> in the field of tourism research.</w:t>
      </w:r>
      <w:r w:rsidR="00851945" w:rsidRPr="000C6F47">
        <w:rPr>
          <w:rFonts w:ascii="Times New Roman" w:eastAsia="Monotype Sorts" w:hAnsi="Times New Roman" w:cs="Times New Roman"/>
          <w:color w:val="000000"/>
          <w:kern w:val="0"/>
          <w:sz w:val="24"/>
          <w:szCs w:val="24"/>
        </w:rPr>
        <w:t xml:space="preserve"> </w:t>
      </w:r>
      <w:r w:rsidR="00851945" w:rsidRPr="00EA75CA">
        <w:rPr>
          <w:rFonts w:ascii="Times New Roman" w:eastAsia="Monotype Sorts" w:hAnsi="Times New Roman" w:cs="Times New Roman"/>
          <w:color w:val="000000"/>
          <w:kern w:val="0"/>
          <w:sz w:val="24"/>
          <w:szCs w:val="24"/>
        </w:rPr>
        <w:t>The</w:t>
      </w:r>
      <w:r w:rsidR="008B2F45" w:rsidRPr="00EA75CA">
        <w:rPr>
          <w:rFonts w:ascii="Times New Roman" w:eastAsia="Monotype Sorts" w:hAnsi="Times New Roman" w:cs="Times New Roman"/>
          <w:color w:val="000000"/>
          <w:kern w:val="0"/>
          <w:sz w:val="24"/>
          <w:szCs w:val="24"/>
        </w:rPr>
        <w:t xml:space="preserve"> study</w:t>
      </w:r>
      <w:r w:rsidR="00851945" w:rsidRPr="00EA75CA">
        <w:rPr>
          <w:rFonts w:ascii="Times New Roman" w:eastAsia="Monotype Sorts" w:hAnsi="Times New Roman" w:cs="Times New Roman"/>
          <w:color w:val="000000"/>
          <w:kern w:val="0"/>
          <w:sz w:val="24"/>
          <w:szCs w:val="24"/>
        </w:rPr>
        <w:t xml:space="preserve"> in this paper is designed and analyzed from the perspective of positivism.</w:t>
      </w:r>
    </w:p>
    <w:p w:rsidR="00223A6E" w:rsidRPr="00EA75CA" w:rsidRDefault="00B24C95" w:rsidP="000C6F47">
      <w:pPr>
        <w:pStyle w:val="a5"/>
        <w:ind w:firstLineChars="150" w:firstLine="301"/>
        <w:rPr>
          <w:rFonts w:ascii="Times New Roman" w:hAnsi="Times New Roman" w:cs="Times New Roman"/>
          <w:b/>
        </w:rPr>
      </w:pPr>
      <w:r w:rsidRPr="00EA75CA">
        <w:rPr>
          <w:rFonts w:ascii="Times New Roman" w:hAnsi="Times New Roman" w:cs="Times New Roman"/>
          <w:b/>
        </w:rPr>
        <w:t xml:space="preserve">Figure </w:t>
      </w:r>
      <w:r w:rsidRPr="00EA75CA">
        <w:rPr>
          <w:rFonts w:ascii="Times New Roman" w:hAnsi="Times New Roman" w:cs="Times New Roman"/>
          <w:b/>
        </w:rPr>
        <w:fldChar w:fldCharType="begin"/>
      </w:r>
      <w:r w:rsidRPr="00EA75CA">
        <w:rPr>
          <w:rFonts w:ascii="Times New Roman" w:hAnsi="Times New Roman" w:cs="Times New Roman"/>
          <w:b/>
        </w:rPr>
        <w:instrText xml:space="preserve"> SEQ Figure \* ARABIC </w:instrText>
      </w:r>
      <w:r w:rsidRPr="00EA75CA">
        <w:rPr>
          <w:rFonts w:ascii="Times New Roman" w:hAnsi="Times New Roman" w:cs="Times New Roman"/>
          <w:b/>
        </w:rPr>
        <w:fldChar w:fldCharType="separate"/>
      </w:r>
      <w:r w:rsidRPr="00EA75CA">
        <w:rPr>
          <w:rFonts w:ascii="Times New Roman" w:hAnsi="Times New Roman" w:cs="Times New Roman"/>
          <w:b/>
          <w:noProof/>
        </w:rPr>
        <w:t>1</w:t>
      </w:r>
      <w:r w:rsidRPr="00EA75CA">
        <w:rPr>
          <w:rFonts w:ascii="Times New Roman" w:hAnsi="Times New Roman" w:cs="Times New Roman"/>
          <w:b/>
        </w:rPr>
        <w:fldChar w:fldCharType="end"/>
      </w:r>
      <w:r w:rsidRPr="00EA75CA">
        <w:rPr>
          <w:rFonts w:ascii="Times New Roman" w:hAnsi="Times New Roman" w:cs="Times New Roman"/>
          <w:b/>
        </w:rPr>
        <w:t xml:space="preserve"> </w:t>
      </w:r>
      <w:r w:rsidR="00E86728" w:rsidRPr="00EA75CA">
        <w:rPr>
          <w:rFonts w:ascii="Times New Roman" w:hAnsi="Times New Roman" w:cs="Times New Roman"/>
          <w:b/>
        </w:rPr>
        <w:t xml:space="preserve">The Philosophies of </w:t>
      </w:r>
      <w:r w:rsidR="00113B4B" w:rsidRPr="00EA75CA">
        <w:rPr>
          <w:rFonts w:ascii="Times New Roman" w:hAnsi="Times New Roman" w:cs="Times New Roman"/>
          <w:b/>
        </w:rPr>
        <w:t>Positivism</w:t>
      </w:r>
      <w:r w:rsidR="00E86728" w:rsidRPr="00EA75CA">
        <w:rPr>
          <w:rFonts w:ascii="Times New Roman" w:hAnsi="Times New Roman" w:cs="Times New Roman"/>
          <w:b/>
        </w:rPr>
        <w:t xml:space="preserve"> in management research</w:t>
      </w:r>
    </w:p>
    <w:tbl>
      <w:tblPr>
        <w:tblStyle w:val="a3"/>
        <w:tblW w:w="0" w:type="auto"/>
        <w:tblInd w:w="279" w:type="dxa"/>
        <w:tblLook w:val="04A0" w:firstRow="1" w:lastRow="0" w:firstColumn="1" w:lastColumn="0" w:noHBand="0" w:noVBand="1"/>
      </w:tblPr>
      <w:tblGrid>
        <w:gridCol w:w="3869"/>
        <w:gridCol w:w="3927"/>
      </w:tblGrid>
      <w:tr w:rsidR="00814DD1" w:rsidTr="007F02E9">
        <w:tc>
          <w:tcPr>
            <w:tcW w:w="3869" w:type="dxa"/>
          </w:tcPr>
          <w:p w:rsidR="00113B4B" w:rsidRPr="00EA75CA" w:rsidRDefault="00B24C95" w:rsidP="00F0066C">
            <w:pPr>
              <w:spacing w:line="240" w:lineRule="exact"/>
              <w:rPr>
                <w:rFonts w:ascii="Times New Roman" w:hAnsi="Times New Roman" w:cs="Times New Roman"/>
                <w:b/>
              </w:rPr>
            </w:pPr>
            <w:r w:rsidRPr="00EA75CA">
              <w:rPr>
                <w:rFonts w:ascii="Times New Roman" w:hAnsi="Times New Roman" w:cs="Times New Roman"/>
                <w:b/>
              </w:rPr>
              <w:t>Ontology:</w:t>
            </w:r>
          </w:p>
          <w:p w:rsidR="00113B4B"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 xml:space="preserve">External, </w:t>
            </w:r>
          </w:p>
          <w:p w:rsidR="00113B4B"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objective and independent of social actor</w:t>
            </w:r>
          </w:p>
        </w:tc>
        <w:tc>
          <w:tcPr>
            <w:tcW w:w="3927" w:type="dxa"/>
          </w:tcPr>
          <w:p w:rsidR="00113B4B" w:rsidRPr="00EA75CA" w:rsidRDefault="00B24C95" w:rsidP="00F0066C">
            <w:pPr>
              <w:spacing w:line="240" w:lineRule="exact"/>
              <w:rPr>
                <w:rFonts w:ascii="Times New Roman" w:hAnsi="Times New Roman" w:cs="Times New Roman"/>
                <w:b/>
              </w:rPr>
            </w:pPr>
            <w:r w:rsidRPr="00EA75CA">
              <w:rPr>
                <w:rFonts w:ascii="Times New Roman" w:hAnsi="Times New Roman" w:cs="Times New Roman"/>
                <w:b/>
              </w:rPr>
              <w:t>Axiology:</w:t>
            </w:r>
          </w:p>
          <w:p w:rsidR="00FC1727"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Research is undertaken in a value-free way,</w:t>
            </w:r>
          </w:p>
          <w:p w:rsidR="00113B4B"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the researcher is independent of the data and maintains an objective stance.</w:t>
            </w:r>
          </w:p>
        </w:tc>
      </w:tr>
      <w:tr w:rsidR="00814DD1" w:rsidTr="007F02E9">
        <w:tc>
          <w:tcPr>
            <w:tcW w:w="3869" w:type="dxa"/>
          </w:tcPr>
          <w:p w:rsidR="00113B4B" w:rsidRPr="00EA75CA" w:rsidRDefault="00B24C95" w:rsidP="00F0066C">
            <w:pPr>
              <w:spacing w:line="240" w:lineRule="exact"/>
              <w:rPr>
                <w:rFonts w:ascii="Times New Roman" w:hAnsi="Times New Roman" w:cs="Times New Roman"/>
                <w:b/>
              </w:rPr>
            </w:pPr>
            <w:r w:rsidRPr="00EA75CA">
              <w:rPr>
                <w:rFonts w:ascii="Times New Roman" w:hAnsi="Times New Roman" w:cs="Times New Roman"/>
                <w:b/>
              </w:rPr>
              <w:t>Epistemology:</w:t>
            </w:r>
          </w:p>
          <w:p w:rsidR="00113B4B"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Only observable phenomena can provide credible data, facts.</w:t>
            </w:r>
          </w:p>
          <w:p w:rsidR="00113B4B"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Focus on causality and law-like generalizations, reducing phenomena to simplest elements.</w:t>
            </w:r>
          </w:p>
        </w:tc>
        <w:tc>
          <w:tcPr>
            <w:tcW w:w="3927" w:type="dxa"/>
          </w:tcPr>
          <w:p w:rsidR="00113B4B" w:rsidRPr="00EA75CA" w:rsidRDefault="00B24C95" w:rsidP="00F0066C">
            <w:pPr>
              <w:spacing w:line="240" w:lineRule="exact"/>
              <w:rPr>
                <w:rFonts w:ascii="Times New Roman" w:hAnsi="Times New Roman" w:cs="Times New Roman"/>
                <w:b/>
              </w:rPr>
            </w:pPr>
            <w:r w:rsidRPr="00EA75CA">
              <w:rPr>
                <w:rFonts w:ascii="Times New Roman" w:hAnsi="Times New Roman" w:cs="Times New Roman"/>
                <w:b/>
              </w:rPr>
              <w:t>Data collection techniques:</w:t>
            </w:r>
          </w:p>
          <w:p w:rsidR="009769F1"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 xml:space="preserve">Highly structured, </w:t>
            </w:r>
          </w:p>
          <w:p w:rsidR="009769F1"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 xml:space="preserve">large samples, </w:t>
            </w:r>
          </w:p>
          <w:p w:rsidR="009769F1"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 xml:space="preserve">measurement, </w:t>
            </w:r>
          </w:p>
          <w:p w:rsidR="00113B4B" w:rsidRPr="00EA75CA" w:rsidRDefault="00B24C95" w:rsidP="00F0066C">
            <w:pPr>
              <w:spacing w:line="240" w:lineRule="exact"/>
              <w:rPr>
                <w:rFonts w:ascii="Times New Roman" w:hAnsi="Times New Roman" w:cs="Times New Roman"/>
              </w:rPr>
            </w:pPr>
            <w:r w:rsidRPr="00EA75CA">
              <w:rPr>
                <w:rFonts w:ascii="Times New Roman" w:hAnsi="Times New Roman" w:cs="Times New Roman"/>
              </w:rPr>
              <w:t>quantitative, but can use qualitative</w:t>
            </w:r>
          </w:p>
        </w:tc>
      </w:tr>
    </w:tbl>
    <w:p w:rsidR="00113B4B" w:rsidRPr="00EA75CA" w:rsidRDefault="00B24C95" w:rsidP="000C6F47">
      <w:pPr>
        <w:ind w:firstLineChars="200" w:firstLine="360"/>
        <w:rPr>
          <w:rFonts w:ascii="Times New Roman" w:hAnsi="Times New Roman" w:cs="Times New Roman"/>
          <w:sz w:val="18"/>
          <w:szCs w:val="18"/>
        </w:rPr>
      </w:pPr>
      <w:r w:rsidRPr="00EA75CA">
        <w:rPr>
          <w:rFonts w:ascii="Times New Roman" w:hAnsi="Times New Roman" w:cs="Times New Roman"/>
          <w:sz w:val="18"/>
          <w:szCs w:val="18"/>
        </w:rPr>
        <w:t>Source:</w:t>
      </w:r>
      <w:bookmarkStart w:id="15" w:name="_Hlk7899477"/>
      <w:r w:rsidR="00903B77" w:rsidRPr="00EA75CA">
        <w:rPr>
          <w:rFonts w:ascii="Times New Roman" w:hAnsi="Times New Roman" w:cs="Times New Roman"/>
          <w:sz w:val="18"/>
          <w:szCs w:val="18"/>
        </w:rPr>
        <w:fldChar w:fldCharType="begin" w:fldLock="1"/>
      </w:r>
      <w:r w:rsidR="00533C87" w:rsidRPr="00EA75CA">
        <w:rPr>
          <w:rFonts w:ascii="Times New Roman" w:hAnsi="Times New Roman" w:cs="Times New Roman"/>
          <w:sz w:val="18"/>
          <w:szCs w:val="18"/>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fifth edit","id":"ITEM-1","issued":{"date-parts":[["2007"]]},"title":"Rearch Method for Business Students","type":"book"},"uris":["http://www.mendeley.com/documents/?uuid=e1a7509e-12fa-4f7b-9cbc-0a3ccf5e05dc"]}],"mendeley":{"formattedCitation":"(Saunders, Lewis and Thornhill, 2007)","plainTextFormattedCitation":"(Saunders, Lewis and Thornhill, 2007)","previouslyFormattedCitation":"(Saunders, Lewis and Thornhill, 2007)"},"properties":{"noteIndex":0},"schema":"https://github.com/citation-style-language/schema/raw/master/csl-citation.json"}</w:instrText>
      </w:r>
      <w:r w:rsidR="00903B77" w:rsidRPr="00EA75CA">
        <w:rPr>
          <w:rFonts w:ascii="Times New Roman" w:hAnsi="Times New Roman" w:cs="Times New Roman"/>
          <w:sz w:val="18"/>
          <w:szCs w:val="18"/>
        </w:rPr>
        <w:fldChar w:fldCharType="separate"/>
      </w:r>
      <w:r w:rsidR="005D4DC3">
        <w:rPr>
          <w:rFonts w:ascii="Times New Roman" w:hAnsi="Times New Roman" w:cs="Times New Roman"/>
          <w:sz w:val="18"/>
          <w:szCs w:val="18"/>
        </w:rPr>
        <w:t xml:space="preserve"> </w:t>
      </w:r>
      <w:r w:rsidR="00903B77" w:rsidRPr="00EA75CA">
        <w:rPr>
          <w:rFonts w:ascii="Times New Roman" w:hAnsi="Times New Roman" w:cs="Times New Roman"/>
          <w:noProof/>
          <w:sz w:val="18"/>
          <w:szCs w:val="18"/>
        </w:rPr>
        <w:t>Saunders, Lewis and Thornhill, 2007</w:t>
      </w:r>
      <w:r w:rsidR="00903B77" w:rsidRPr="00EA75CA">
        <w:rPr>
          <w:rFonts w:ascii="Times New Roman" w:hAnsi="Times New Roman" w:cs="Times New Roman"/>
          <w:sz w:val="18"/>
          <w:szCs w:val="18"/>
        </w:rPr>
        <w:fldChar w:fldCharType="end"/>
      </w:r>
      <w:bookmarkEnd w:id="15"/>
      <w:r w:rsidR="00903B77" w:rsidRPr="00EA75CA">
        <w:rPr>
          <w:rFonts w:ascii="Times New Roman" w:hAnsi="Times New Roman" w:cs="Times New Roman"/>
          <w:sz w:val="18"/>
          <w:szCs w:val="18"/>
        </w:rPr>
        <w:t xml:space="preserve"> </w:t>
      </w:r>
    </w:p>
    <w:p w:rsidR="0024299A" w:rsidRPr="00EA75CA" w:rsidRDefault="00B24C95" w:rsidP="00083F6F">
      <w:pPr>
        <w:pStyle w:val="2"/>
        <w:spacing w:before="0" w:after="0" w:line="360" w:lineRule="auto"/>
      </w:pPr>
      <w:r w:rsidRPr="00EA75CA">
        <w:rPr>
          <w:rFonts w:ascii="Times New Roman" w:hAnsi="Times New Roman" w:cs="Times New Roman"/>
          <w:sz w:val="28"/>
          <w:szCs w:val="28"/>
        </w:rPr>
        <w:lastRenderedPageBreak/>
        <w:t>1.1 Ontology</w:t>
      </w:r>
    </w:p>
    <w:p w:rsidR="00E97DE4" w:rsidRPr="00EA75CA" w:rsidRDefault="00B24C95" w:rsidP="00334975">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Ontology is about the “nature of reality”</w:t>
      </w:r>
      <w:r w:rsidR="00427FE5" w:rsidRPr="00EA75CA">
        <w:rPr>
          <w:rFonts w:ascii="Times New Roman" w:eastAsia="Monotype Sorts" w:hAnsi="Times New Roman" w:cs="Times New Roman"/>
          <w:noProof/>
          <w:color w:val="000000"/>
          <w:kern w:val="0"/>
          <w:sz w:val="24"/>
          <w:szCs w:val="24"/>
        </w:rPr>
        <w:t xml:space="preserve">, explaining “what assumptions do we make about the way in which the world works?” </w:t>
      </w:r>
      <w:r w:rsidR="00427FE5" w:rsidRPr="00EA75CA">
        <w:rPr>
          <w:rFonts w:ascii="Times New Roman" w:eastAsia="Monotype Sorts" w:hAnsi="Times New Roman" w:cs="Times New Roman"/>
          <w:noProof/>
          <w:color w:val="000000"/>
          <w:kern w:val="0"/>
          <w:sz w:val="24"/>
          <w:szCs w:val="24"/>
        </w:rPr>
        <w:fldChar w:fldCharType="begin" w:fldLock="1"/>
      </w:r>
      <w:r w:rsidR="00533C87" w:rsidRPr="00EA75CA">
        <w:rPr>
          <w:rFonts w:ascii="Times New Roman" w:eastAsia="Monotype Sorts" w:hAnsi="Times New Roman" w:cs="Times New Roman"/>
          <w:noProof/>
          <w:color w:val="000000"/>
          <w:kern w:val="0"/>
          <w:sz w:val="24"/>
          <w:szCs w:val="24"/>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fifth edit","id":"ITEM-1","issued":{"date-parts":[["2007"]]},"title":"Rearch Method for Business Students","type":"book"},"uris":["http://www.mendeley.com/documents/?uuid=e1a7509e-12fa-4f7b-9cbc-0a3ccf5e05dc"]}],"mendeley":{"formattedCitation":"(Saunders, Lewis and Thornhill, 2007)","plainTextFormattedCitation":"(Saunders, Lewis and Thornhill, 2007)","previouslyFormattedCitation":"(Saunders, Lewis and Thornhill, 2007)"},"properties":{"noteIndex":0},"schema":"https://github.com/citation-style-language/schema/raw/master/csl-citation.json"}</w:instrText>
      </w:r>
      <w:r w:rsidR="00427FE5" w:rsidRPr="00EA75CA">
        <w:rPr>
          <w:rFonts w:ascii="Times New Roman" w:eastAsia="Monotype Sorts" w:hAnsi="Times New Roman" w:cs="Times New Roman"/>
          <w:noProof/>
          <w:color w:val="000000"/>
          <w:kern w:val="0"/>
          <w:sz w:val="24"/>
          <w:szCs w:val="24"/>
        </w:rPr>
        <w:fldChar w:fldCharType="separate"/>
      </w:r>
      <w:r w:rsidR="00427FE5" w:rsidRPr="00EA75CA">
        <w:rPr>
          <w:rFonts w:ascii="Times New Roman" w:eastAsia="Monotype Sorts" w:hAnsi="Times New Roman" w:cs="Times New Roman"/>
          <w:noProof/>
          <w:color w:val="000000"/>
          <w:kern w:val="0"/>
          <w:sz w:val="24"/>
          <w:szCs w:val="24"/>
        </w:rPr>
        <w:t>(Saunders, Lewis and Thornhill, 2007)</w:t>
      </w:r>
      <w:r w:rsidR="00427FE5" w:rsidRPr="00EA75CA">
        <w:rPr>
          <w:rFonts w:ascii="Times New Roman" w:eastAsia="Monotype Sorts" w:hAnsi="Times New Roman" w:cs="Times New Roman"/>
          <w:noProof/>
          <w:color w:val="000000"/>
          <w:kern w:val="0"/>
          <w:sz w:val="24"/>
          <w:szCs w:val="24"/>
        </w:rPr>
        <w:fldChar w:fldCharType="end"/>
      </w:r>
      <w:r w:rsidR="00427FE5" w:rsidRPr="00EA75CA">
        <w:rPr>
          <w:rFonts w:ascii="Times New Roman" w:eastAsia="Monotype Sorts" w:hAnsi="Times New Roman" w:cs="Times New Roman"/>
          <w:noProof/>
          <w:color w:val="000000"/>
          <w:kern w:val="0"/>
          <w:sz w:val="24"/>
          <w:szCs w:val="24"/>
        </w:rPr>
        <w:t xml:space="preserve"> </w:t>
      </w:r>
      <w:r w:rsidR="00FA2063" w:rsidRPr="00EA75CA">
        <w:rPr>
          <w:rFonts w:ascii="Times New Roman" w:eastAsia="Monotype Sorts" w:hAnsi="Times New Roman" w:cs="Times New Roman"/>
          <w:noProof/>
          <w:color w:val="000000"/>
          <w:kern w:val="0"/>
          <w:sz w:val="24"/>
          <w:szCs w:val="24"/>
        </w:rPr>
        <w:t>T</w:t>
      </w:r>
      <w:r w:rsidR="00E71718" w:rsidRPr="00EA75CA">
        <w:rPr>
          <w:rFonts w:ascii="Times New Roman" w:eastAsia="Monotype Sorts" w:hAnsi="Times New Roman" w:cs="Times New Roman"/>
          <w:noProof/>
          <w:color w:val="000000"/>
          <w:kern w:val="0"/>
          <w:sz w:val="24"/>
          <w:szCs w:val="24"/>
        </w:rPr>
        <w:t xml:space="preserve">he positivist paradigm views </w:t>
      </w:r>
      <w:r w:rsidR="00FA2063" w:rsidRPr="00EA75CA">
        <w:rPr>
          <w:rFonts w:ascii="Times New Roman" w:eastAsia="Monotype Sorts" w:hAnsi="Times New Roman" w:cs="Times New Roman"/>
          <w:noProof/>
          <w:color w:val="000000"/>
          <w:kern w:val="0"/>
          <w:sz w:val="24"/>
          <w:szCs w:val="24"/>
        </w:rPr>
        <w:t xml:space="preserve">both of nature and </w:t>
      </w:r>
      <w:r w:rsidR="00E71718" w:rsidRPr="00EA75CA">
        <w:rPr>
          <w:rFonts w:ascii="Times New Roman" w:eastAsia="Monotype Sorts" w:hAnsi="Times New Roman" w:cs="Times New Roman"/>
          <w:noProof/>
          <w:color w:val="000000"/>
          <w:kern w:val="0"/>
          <w:sz w:val="24"/>
          <w:szCs w:val="24"/>
        </w:rPr>
        <w:t>social world</w:t>
      </w:r>
      <w:r w:rsidR="00FA2063" w:rsidRPr="00EA75CA">
        <w:rPr>
          <w:rFonts w:ascii="Times New Roman" w:eastAsia="Monotype Sorts" w:hAnsi="Times New Roman" w:cs="Times New Roman"/>
          <w:noProof/>
          <w:color w:val="000000"/>
          <w:kern w:val="0"/>
          <w:sz w:val="24"/>
          <w:szCs w:val="24"/>
        </w:rPr>
        <w:t xml:space="preserve"> </w:t>
      </w:r>
      <w:r w:rsidR="00DF0DA8" w:rsidRPr="00EA75CA">
        <w:rPr>
          <w:rFonts w:ascii="Times New Roman" w:eastAsia="Monotype Sorts" w:hAnsi="Times New Roman" w:cs="Times New Roman"/>
          <w:noProof/>
          <w:color w:val="000000"/>
          <w:kern w:val="0"/>
          <w:sz w:val="24"/>
          <w:szCs w:val="24"/>
        </w:rPr>
        <w:t>are existential</w:t>
      </w:r>
      <w:r w:rsidR="00C524D3" w:rsidRPr="00EA75CA">
        <w:rPr>
          <w:rFonts w:ascii="Times New Roman" w:eastAsia="Monotype Sorts" w:hAnsi="Times New Roman" w:cs="Times New Roman"/>
          <w:noProof/>
          <w:color w:val="000000"/>
          <w:kern w:val="0"/>
          <w:sz w:val="24"/>
          <w:szCs w:val="24"/>
        </w:rPr>
        <w:t>, that is independent of human reception</w:t>
      </w:r>
      <w:r w:rsidR="008C0A72" w:rsidRPr="00EA75CA">
        <w:rPr>
          <w:rFonts w:ascii="Times New Roman" w:eastAsia="Monotype Sorts" w:hAnsi="Times New Roman" w:cs="Times New Roman"/>
          <w:noProof/>
          <w:color w:val="000000"/>
          <w:kern w:val="0"/>
          <w:sz w:val="24"/>
          <w:szCs w:val="24"/>
        </w:rPr>
        <w:fldChar w:fldCharType="begin" w:fldLock="1"/>
      </w:r>
      <w:r w:rsidR="00970453" w:rsidRPr="00EA75CA">
        <w:rPr>
          <w:rFonts w:ascii="Times New Roman" w:eastAsia="Monotype Sorts" w:hAnsi="Times New Roman" w:cs="Times New Roman"/>
          <w:noProof/>
          <w:color w:val="000000"/>
          <w:kern w:val="0"/>
          <w:sz w:val="24"/>
          <w:szCs w:val="24"/>
        </w:rPr>
        <w:instrText>ADDIN CSL_CITATION {"citationItems":[{"id":"ITEM-1","itemData":{"ISSN":"0449752X","author":[{"dropping-particle":"","family":"Sale","given":"Joanna E.M","non-dropping-particle":"","parse-names":false,"suffix":""},{"dropping-particle":"","family":"Lohffld","given":"Lynne H","non-dropping-particle":"","parse-names":false,"suffix":""},{"dropping-particle":"","family":"Brazil","given":"Kevin","non-dropping-particle":"","parse-names":false,"suffix":""}],"container-title":"Quality and Quantity","id":"ITEM-1","issued":{"date-parts":[["2002"]]},"page":"43-53","title":"Revisiting the quantitative-qualitative debate:inplications for mixed-methods research","type":"article-journal","volume":"36"},"uris":["http://www.mendeley.com/documents/?uuid=f5f8f358-9128-44ff-9faa-975c642f1697"]}],"mendeley":{"formattedCitation":"(Sale, Lohffld and Brazil, 2002)","manualFormatting":"(Sale et al.,2002)","plainTextFormattedCitation":"(Sale, Lohffld and Brazil, 2002)","previouslyFormattedCitation":"(Sale, Lohffld and Brazil, 2002)"},"properties":{"noteIndex":0},"schema":"https://github.com/citation-style-language/schema/raw/master/csl-citation.json"}</w:instrText>
      </w:r>
      <w:r w:rsidR="008C0A72" w:rsidRPr="00EA75CA">
        <w:rPr>
          <w:rFonts w:ascii="Times New Roman" w:eastAsia="Monotype Sorts" w:hAnsi="Times New Roman" w:cs="Times New Roman"/>
          <w:noProof/>
          <w:color w:val="000000"/>
          <w:kern w:val="0"/>
          <w:sz w:val="24"/>
          <w:szCs w:val="24"/>
        </w:rPr>
        <w:fldChar w:fldCharType="separate"/>
      </w:r>
      <w:r w:rsidR="008C0A72" w:rsidRPr="00EA75CA">
        <w:rPr>
          <w:rFonts w:ascii="Times New Roman" w:eastAsia="Monotype Sorts" w:hAnsi="Times New Roman" w:cs="Times New Roman"/>
          <w:noProof/>
          <w:color w:val="000000"/>
          <w:kern w:val="0"/>
          <w:sz w:val="24"/>
          <w:szCs w:val="24"/>
        </w:rPr>
        <w:t>(Sale et al.,2002)</w:t>
      </w:r>
      <w:r w:rsidR="008C0A72" w:rsidRPr="00EA75CA">
        <w:rPr>
          <w:rFonts w:ascii="Times New Roman" w:eastAsia="Monotype Sorts" w:hAnsi="Times New Roman" w:cs="Times New Roman"/>
          <w:noProof/>
          <w:color w:val="000000"/>
          <w:kern w:val="0"/>
          <w:sz w:val="24"/>
          <w:szCs w:val="24"/>
        </w:rPr>
        <w:fldChar w:fldCharType="end"/>
      </w:r>
      <w:r w:rsidR="00C524D3" w:rsidRPr="00EA75CA">
        <w:rPr>
          <w:rFonts w:ascii="Times New Roman" w:eastAsia="Monotype Sorts" w:hAnsi="Times New Roman" w:cs="Times New Roman"/>
          <w:noProof/>
          <w:color w:val="000000"/>
          <w:kern w:val="0"/>
          <w:sz w:val="24"/>
          <w:szCs w:val="24"/>
        </w:rPr>
        <w:t>.</w:t>
      </w:r>
      <w:r w:rsidR="00DF0DA8" w:rsidRPr="00EA75CA">
        <w:rPr>
          <w:rFonts w:ascii="Times New Roman" w:eastAsia="Monotype Sorts" w:hAnsi="Times New Roman" w:cs="Times New Roman"/>
          <w:noProof/>
          <w:color w:val="000000"/>
          <w:kern w:val="0"/>
          <w:sz w:val="24"/>
          <w:szCs w:val="24"/>
        </w:rPr>
        <w:t xml:space="preserve"> They are</w:t>
      </w:r>
      <w:r w:rsidR="00E71718" w:rsidRPr="00EA75CA">
        <w:rPr>
          <w:rFonts w:ascii="Times New Roman" w:eastAsia="Monotype Sorts" w:hAnsi="Times New Roman" w:cs="Times New Roman"/>
          <w:noProof/>
          <w:color w:val="000000"/>
          <w:kern w:val="0"/>
          <w:sz w:val="24"/>
          <w:szCs w:val="24"/>
        </w:rPr>
        <w:t xml:space="preserve"> </w:t>
      </w:r>
      <w:r w:rsidR="00E35703" w:rsidRPr="00EA75CA">
        <w:rPr>
          <w:rFonts w:ascii="Times New Roman" w:eastAsia="Monotype Sorts" w:hAnsi="Times New Roman" w:cs="Times New Roman"/>
          <w:noProof/>
          <w:color w:val="000000"/>
          <w:kern w:val="0"/>
          <w:sz w:val="24"/>
          <w:szCs w:val="24"/>
        </w:rPr>
        <w:t>established</w:t>
      </w:r>
      <w:r w:rsidR="00E71718" w:rsidRPr="00EA75CA">
        <w:rPr>
          <w:rFonts w:ascii="Times New Roman" w:eastAsia="Monotype Sorts" w:hAnsi="Times New Roman" w:cs="Times New Roman"/>
          <w:noProof/>
          <w:color w:val="000000"/>
          <w:kern w:val="0"/>
          <w:sz w:val="24"/>
          <w:szCs w:val="24"/>
        </w:rPr>
        <w:t xml:space="preserve"> by </w:t>
      </w:r>
      <w:r w:rsidR="00FA2063" w:rsidRPr="00EA75CA">
        <w:rPr>
          <w:rFonts w:ascii="Times New Roman" w:eastAsia="Monotype Sorts" w:hAnsi="Times New Roman" w:cs="Times New Roman"/>
          <w:noProof/>
          <w:color w:val="000000"/>
          <w:kern w:val="0"/>
          <w:sz w:val="24"/>
          <w:szCs w:val="24"/>
        </w:rPr>
        <w:t>“</w:t>
      </w:r>
      <w:r w:rsidR="00E71718" w:rsidRPr="00EA75CA">
        <w:rPr>
          <w:rFonts w:ascii="Times New Roman" w:eastAsia="Monotype Sorts" w:hAnsi="Times New Roman" w:cs="Times New Roman"/>
          <w:noProof/>
          <w:color w:val="000000"/>
          <w:kern w:val="0"/>
          <w:sz w:val="24"/>
          <w:szCs w:val="24"/>
        </w:rPr>
        <w:t xml:space="preserve">universal laws and </w:t>
      </w:r>
      <w:r w:rsidR="00C524D3" w:rsidRPr="00EA75CA">
        <w:rPr>
          <w:rFonts w:ascii="Times New Roman" w:eastAsia="Monotype Sorts" w:hAnsi="Times New Roman" w:cs="Times New Roman"/>
          <w:noProof/>
          <w:color w:val="000000"/>
          <w:kern w:val="0"/>
          <w:sz w:val="24"/>
          <w:szCs w:val="24"/>
        </w:rPr>
        <w:t xml:space="preserve">ultimate </w:t>
      </w:r>
      <w:r w:rsidR="00E71718" w:rsidRPr="00EA75CA">
        <w:rPr>
          <w:rFonts w:ascii="Times New Roman" w:eastAsia="Monotype Sorts" w:hAnsi="Times New Roman" w:cs="Times New Roman"/>
          <w:noProof/>
          <w:color w:val="000000"/>
          <w:kern w:val="0"/>
          <w:sz w:val="24"/>
          <w:szCs w:val="24"/>
        </w:rPr>
        <w:t>truths</w:t>
      </w:r>
      <w:r w:rsidR="00FA2063" w:rsidRPr="00EA75CA">
        <w:rPr>
          <w:rFonts w:ascii="Times New Roman" w:eastAsia="Monotype Sorts" w:hAnsi="Times New Roman" w:cs="Times New Roman"/>
          <w:noProof/>
          <w:color w:val="000000"/>
          <w:kern w:val="0"/>
          <w:sz w:val="24"/>
          <w:szCs w:val="24"/>
        </w:rPr>
        <w:t>”</w:t>
      </w:r>
      <w:r w:rsidR="00E71718" w:rsidRPr="00EA75CA">
        <w:rPr>
          <w:rFonts w:ascii="Times New Roman" w:eastAsia="Monotype Sorts" w:hAnsi="Times New Roman" w:cs="Times New Roman"/>
          <w:noProof/>
          <w:color w:val="000000"/>
          <w:kern w:val="0"/>
          <w:sz w:val="24"/>
          <w:szCs w:val="24"/>
        </w:rPr>
        <w:t xml:space="preserve"> (Phillimore</w:t>
      </w:r>
      <w:r w:rsidR="00334975" w:rsidRPr="00EA75CA">
        <w:rPr>
          <w:rFonts w:ascii="Times New Roman" w:eastAsia="Monotype Sorts" w:hAnsi="Times New Roman" w:cs="Times New Roman"/>
          <w:noProof/>
          <w:color w:val="000000"/>
          <w:kern w:val="0"/>
          <w:sz w:val="24"/>
          <w:szCs w:val="24"/>
        </w:rPr>
        <w:t xml:space="preserve"> and </w:t>
      </w:r>
      <w:r w:rsidR="00E71718" w:rsidRPr="00EA75CA">
        <w:rPr>
          <w:rFonts w:ascii="Times New Roman" w:eastAsia="Monotype Sorts" w:hAnsi="Times New Roman" w:cs="Times New Roman"/>
          <w:noProof/>
          <w:color w:val="000000"/>
          <w:kern w:val="0"/>
          <w:sz w:val="24"/>
          <w:szCs w:val="24"/>
        </w:rPr>
        <w:t>Goodson,2004)</w:t>
      </w:r>
      <w:r w:rsidR="00C14B8A" w:rsidRPr="00EA75CA">
        <w:rPr>
          <w:rFonts w:ascii="Times New Roman" w:eastAsia="Monotype Sorts" w:hAnsi="Times New Roman" w:cs="Times New Roman"/>
          <w:noProof/>
          <w:color w:val="000000"/>
          <w:kern w:val="0"/>
          <w:sz w:val="24"/>
          <w:szCs w:val="24"/>
        </w:rPr>
        <w:t>,</w:t>
      </w:r>
      <w:r w:rsidR="00DF0DA8" w:rsidRPr="00EA75CA">
        <w:rPr>
          <w:rFonts w:ascii="Times New Roman" w:eastAsia="Monotype Sorts" w:hAnsi="Times New Roman" w:cs="Times New Roman"/>
          <w:noProof/>
          <w:color w:val="000000"/>
          <w:kern w:val="0"/>
          <w:sz w:val="24"/>
          <w:szCs w:val="24"/>
        </w:rPr>
        <w:t xml:space="preserve"> which can be objectively perceived by human beings</w:t>
      </w:r>
      <w:r w:rsidR="00DE5A22" w:rsidRPr="00EA75CA">
        <w:rPr>
          <w:rFonts w:ascii="Times New Roman" w:eastAsia="Monotype Sorts" w:hAnsi="Times New Roman" w:cs="Times New Roman"/>
          <w:noProof/>
          <w:color w:val="000000"/>
          <w:kern w:val="0"/>
          <w:sz w:val="24"/>
          <w:szCs w:val="24"/>
        </w:rPr>
        <w:t>.</w:t>
      </w:r>
      <w:r w:rsidR="00F652B8" w:rsidRPr="00EA75CA">
        <w:rPr>
          <w:rFonts w:ascii="Times New Roman" w:eastAsia="Monotype Sorts" w:hAnsi="Times New Roman" w:cs="Times New Roman"/>
          <w:noProof/>
          <w:color w:val="000000"/>
          <w:kern w:val="0"/>
          <w:sz w:val="24"/>
          <w:szCs w:val="24"/>
        </w:rPr>
        <w:t xml:space="preserve"> </w:t>
      </w:r>
    </w:p>
    <w:p w:rsidR="00284935" w:rsidRPr="00EA75CA" w:rsidRDefault="00B24C95" w:rsidP="00334975">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In F</w:t>
      </w:r>
      <w:r w:rsidR="000D45FD" w:rsidRPr="00EA75CA">
        <w:rPr>
          <w:rFonts w:ascii="Times New Roman" w:eastAsia="Monotype Sorts" w:hAnsi="Times New Roman" w:cs="Times New Roman"/>
          <w:noProof/>
          <w:color w:val="000000"/>
          <w:kern w:val="0"/>
          <w:sz w:val="24"/>
          <w:szCs w:val="24"/>
        </w:rPr>
        <w:t>u</w:t>
      </w:r>
      <w:r w:rsidRPr="00EA75CA">
        <w:rPr>
          <w:rFonts w:ascii="Times New Roman" w:eastAsia="Monotype Sorts" w:hAnsi="Times New Roman" w:cs="Times New Roman"/>
          <w:noProof/>
          <w:color w:val="000000"/>
          <w:kern w:val="0"/>
          <w:sz w:val="24"/>
          <w:szCs w:val="24"/>
        </w:rPr>
        <w:t>’s studies (2018),</w:t>
      </w:r>
      <w:r w:rsidR="00547044" w:rsidRPr="00EA75CA">
        <w:rPr>
          <w:rFonts w:ascii="Times New Roman" w:eastAsia="Monotype Sorts" w:hAnsi="Times New Roman" w:cs="Times New Roman"/>
          <w:noProof/>
          <w:color w:val="000000"/>
          <w:kern w:val="0"/>
          <w:sz w:val="24"/>
          <w:szCs w:val="24"/>
        </w:rPr>
        <w:t xml:space="preserve"> </w:t>
      </w:r>
      <w:r w:rsidR="000039F1" w:rsidRPr="00EA75CA">
        <w:rPr>
          <w:rFonts w:ascii="Times New Roman" w:eastAsia="Monotype Sorts" w:hAnsi="Times New Roman" w:cs="Times New Roman"/>
          <w:noProof/>
          <w:color w:val="000000"/>
          <w:kern w:val="0"/>
          <w:sz w:val="24"/>
          <w:szCs w:val="24"/>
        </w:rPr>
        <w:t>t</w:t>
      </w:r>
      <w:r w:rsidRPr="00EA75CA">
        <w:rPr>
          <w:rFonts w:ascii="Times New Roman" w:eastAsia="Monotype Sorts" w:hAnsi="Times New Roman" w:cs="Times New Roman"/>
          <w:noProof/>
          <w:color w:val="000000"/>
          <w:kern w:val="0"/>
          <w:sz w:val="24"/>
          <w:szCs w:val="24"/>
        </w:rPr>
        <w:t>he scale design of event attribute</w:t>
      </w:r>
      <w:r w:rsidR="00E10873" w:rsidRPr="00EA75CA">
        <w:rPr>
          <w:rFonts w:ascii="Times New Roman" w:eastAsia="Monotype Sorts" w:hAnsi="Times New Roman" w:cs="Times New Roman"/>
          <w:noProof/>
          <w:color w:val="000000"/>
          <w:kern w:val="0"/>
          <w:sz w:val="24"/>
          <w:szCs w:val="24"/>
        </w:rPr>
        <w:t>s</w:t>
      </w:r>
      <w:r w:rsidRPr="00EA75CA">
        <w:rPr>
          <w:rFonts w:ascii="Times New Roman" w:eastAsia="Monotype Sorts" w:hAnsi="Times New Roman" w:cs="Times New Roman"/>
          <w:noProof/>
          <w:color w:val="000000"/>
          <w:kern w:val="0"/>
          <w:sz w:val="24"/>
          <w:szCs w:val="24"/>
        </w:rPr>
        <w:t>, perceived benefit</w:t>
      </w:r>
      <w:r w:rsidR="00E10873" w:rsidRPr="00EA75CA">
        <w:rPr>
          <w:rFonts w:ascii="Times New Roman" w:eastAsia="Monotype Sorts" w:hAnsi="Times New Roman" w:cs="Times New Roman"/>
          <w:noProof/>
          <w:color w:val="000000"/>
          <w:kern w:val="0"/>
          <w:sz w:val="24"/>
          <w:szCs w:val="24"/>
        </w:rPr>
        <w:t>s</w:t>
      </w:r>
      <w:r w:rsidRPr="00EA75CA">
        <w:rPr>
          <w:rFonts w:ascii="Times New Roman" w:eastAsia="Monotype Sorts" w:hAnsi="Times New Roman" w:cs="Times New Roman"/>
          <w:noProof/>
          <w:color w:val="000000"/>
          <w:kern w:val="0"/>
          <w:sz w:val="24"/>
          <w:szCs w:val="24"/>
        </w:rPr>
        <w:t xml:space="preserve">, and perceived value </w:t>
      </w:r>
      <w:r w:rsidR="00B725CD" w:rsidRPr="00EA75CA">
        <w:rPr>
          <w:rFonts w:ascii="Times New Roman" w:eastAsia="Monotype Sorts" w:hAnsi="Times New Roman" w:cs="Times New Roman"/>
          <w:noProof/>
          <w:color w:val="000000"/>
          <w:kern w:val="0"/>
          <w:sz w:val="24"/>
          <w:szCs w:val="24"/>
        </w:rPr>
        <w:t>w</w:t>
      </w:r>
      <w:r w:rsidRPr="00EA75CA">
        <w:rPr>
          <w:rFonts w:ascii="Times New Roman" w:eastAsia="Monotype Sorts" w:hAnsi="Times New Roman" w:cs="Times New Roman"/>
          <w:noProof/>
          <w:color w:val="000000"/>
          <w:kern w:val="0"/>
          <w:sz w:val="24"/>
          <w:szCs w:val="24"/>
        </w:rPr>
        <w:t xml:space="preserve">as derived from previous research theories and rules. For example, the </w:t>
      </w:r>
      <w:r w:rsidR="000039F1" w:rsidRPr="00EA75CA">
        <w:rPr>
          <w:rFonts w:ascii="Times New Roman" w:eastAsia="Monotype Sorts" w:hAnsi="Times New Roman" w:cs="Times New Roman"/>
          <w:noProof/>
          <w:color w:val="000000"/>
          <w:kern w:val="0"/>
          <w:sz w:val="24"/>
          <w:szCs w:val="24"/>
        </w:rPr>
        <w:t xml:space="preserve">measuring </w:t>
      </w:r>
      <w:r w:rsidRPr="00EA75CA">
        <w:rPr>
          <w:rFonts w:ascii="Times New Roman" w:eastAsia="Monotype Sorts" w:hAnsi="Times New Roman" w:cs="Times New Roman"/>
          <w:noProof/>
          <w:color w:val="000000"/>
          <w:kern w:val="0"/>
          <w:sz w:val="24"/>
          <w:szCs w:val="24"/>
        </w:rPr>
        <w:t>scale of tourists</w:t>
      </w:r>
      <w:r w:rsidR="000039F1"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 xml:space="preserve"> perceived value </w:t>
      </w:r>
      <w:r w:rsidR="00276FA3" w:rsidRPr="00EA75CA">
        <w:rPr>
          <w:rFonts w:ascii="Times New Roman" w:eastAsia="Monotype Sorts" w:hAnsi="Times New Roman" w:cs="Times New Roman"/>
          <w:noProof/>
          <w:color w:val="000000"/>
          <w:kern w:val="0"/>
          <w:sz w:val="24"/>
          <w:szCs w:val="24"/>
        </w:rPr>
        <w:t>origi</w:t>
      </w:r>
      <w:r w:rsidR="00B725CD" w:rsidRPr="00EA75CA">
        <w:rPr>
          <w:rFonts w:ascii="Times New Roman" w:eastAsia="Monotype Sorts" w:hAnsi="Times New Roman" w:cs="Times New Roman"/>
          <w:noProof/>
          <w:color w:val="000000"/>
          <w:kern w:val="0"/>
          <w:sz w:val="24"/>
          <w:szCs w:val="24"/>
        </w:rPr>
        <w:t>nated</w:t>
      </w:r>
      <w:r w:rsidR="00276FA3" w:rsidRPr="00EA75CA">
        <w:rPr>
          <w:rFonts w:ascii="Times New Roman" w:eastAsia="Monotype Sorts" w:hAnsi="Times New Roman" w:cs="Times New Roman"/>
          <w:noProof/>
          <w:color w:val="000000"/>
          <w:kern w:val="0"/>
          <w:sz w:val="24"/>
          <w:szCs w:val="24"/>
        </w:rPr>
        <w:t xml:space="preserve"> from</w:t>
      </w:r>
      <w:r w:rsidRPr="00EA75CA">
        <w:rPr>
          <w:rFonts w:ascii="Times New Roman" w:eastAsia="Monotype Sorts" w:hAnsi="Times New Roman" w:cs="Times New Roman"/>
          <w:noProof/>
          <w:color w:val="000000"/>
          <w:kern w:val="0"/>
          <w:sz w:val="24"/>
          <w:szCs w:val="24"/>
        </w:rPr>
        <w:t xml:space="preserve"> the widely used four-dimensional scale of consumer perceived value PERVAL, and the questionnaire items </w:t>
      </w:r>
      <w:r w:rsidR="00B725CD" w:rsidRPr="00EA75CA">
        <w:rPr>
          <w:rFonts w:ascii="Times New Roman" w:eastAsia="Monotype Sorts" w:hAnsi="Times New Roman" w:cs="Times New Roman"/>
          <w:noProof/>
          <w:color w:val="000000"/>
          <w:kern w:val="0"/>
          <w:sz w:val="24"/>
          <w:szCs w:val="24"/>
        </w:rPr>
        <w:t>were</w:t>
      </w:r>
      <w:r w:rsidRPr="00EA75CA">
        <w:rPr>
          <w:rFonts w:ascii="Times New Roman" w:eastAsia="Monotype Sorts" w:hAnsi="Times New Roman" w:cs="Times New Roman"/>
          <w:noProof/>
          <w:color w:val="000000"/>
          <w:kern w:val="0"/>
          <w:sz w:val="24"/>
          <w:szCs w:val="24"/>
        </w:rPr>
        <w:t xml:space="preserve"> detailed in combination with the field of heritage tourism industry.</w:t>
      </w:r>
      <w:r w:rsidR="00E86DE2"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In addition, the research applie</w:t>
      </w:r>
      <w:r w:rsidR="005E1E18" w:rsidRPr="00EA75CA">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the three</w:t>
      </w:r>
      <w:r w:rsidR="00E86DE2" w:rsidRPr="00EA75CA">
        <w:rPr>
          <w:rFonts w:ascii="Times New Roman" w:eastAsia="Monotype Sorts" w:hAnsi="Times New Roman" w:cs="Times New Roman"/>
          <w:noProof/>
          <w:color w:val="000000"/>
          <w:kern w:val="0"/>
          <w:sz w:val="24"/>
          <w:szCs w:val="24"/>
        </w:rPr>
        <w:t>-</w:t>
      </w:r>
      <w:r w:rsidR="00E86DE2" w:rsidRPr="00EA75CA">
        <w:rPr>
          <w:rFonts w:ascii="Times New Roman" w:eastAsia="Monotype Sorts" w:hAnsi="Times New Roman" w:cs="Times New Roman"/>
          <w:bCs/>
          <w:noProof/>
          <w:color w:val="000000"/>
          <w:kern w:val="0"/>
          <w:sz w:val="24"/>
          <w:szCs w:val="24"/>
        </w:rPr>
        <w:t>hierarchy</w:t>
      </w:r>
      <w:r w:rsidR="00E86DE2" w:rsidRPr="00EA75CA">
        <w:rPr>
          <w:rFonts w:ascii="Times New Roman" w:eastAsia="Monotype Sorts" w:hAnsi="Times New Roman" w:cs="Times New Roman"/>
          <w:b/>
          <w:bCs/>
          <w:noProof/>
          <w:color w:val="000000"/>
          <w:kern w:val="0"/>
          <w:sz w:val="24"/>
          <w:szCs w:val="24"/>
        </w:rPr>
        <w:t xml:space="preserve"> </w:t>
      </w:r>
      <w:r w:rsidR="00E86DE2"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mean-end chain</w:t>
      </w:r>
      <w:r w:rsidR="00E86DE2"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model in marketing, which </w:t>
      </w:r>
      <w:r w:rsidR="005E1E18" w:rsidRPr="00EA75CA">
        <w:rPr>
          <w:rFonts w:ascii="Times New Roman" w:eastAsia="Monotype Sorts" w:hAnsi="Times New Roman" w:cs="Times New Roman"/>
          <w:noProof/>
          <w:color w:val="000000"/>
          <w:kern w:val="0"/>
          <w:sz w:val="24"/>
          <w:szCs w:val="24"/>
        </w:rPr>
        <w:t>w</w:t>
      </w:r>
      <w:r w:rsidRPr="00EA75CA">
        <w:rPr>
          <w:rFonts w:ascii="Times New Roman" w:eastAsia="Monotype Sorts" w:hAnsi="Times New Roman" w:cs="Times New Roman"/>
          <w:noProof/>
          <w:color w:val="000000"/>
          <w:kern w:val="0"/>
          <w:sz w:val="24"/>
          <w:szCs w:val="24"/>
        </w:rPr>
        <w:t xml:space="preserve">as </w:t>
      </w:r>
      <w:r w:rsidR="00E86DE2"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attribute, consequence, and value</w:t>
      </w:r>
      <w:r w:rsidR="00E86DE2"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 xml:space="preserve"> to tourism heritage experience, </w:t>
      </w:r>
      <w:r w:rsidR="009410BD" w:rsidRPr="00EA75CA">
        <w:rPr>
          <w:rFonts w:ascii="Times New Roman" w:eastAsia="Monotype Sorts" w:hAnsi="Times New Roman" w:cs="Times New Roman"/>
          <w:noProof/>
          <w:color w:val="000000"/>
          <w:kern w:val="0"/>
          <w:sz w:val="24"/>
          <w:szCs w:val="24"/>
        </w:rPr>
        <w:t>for the purpose of</w:t>
      </w:r>
      <w:r w:rsidRPr="00EA75CA">
        <w:rPr>
          <w:rFonts w:ascii="Times New Roman" w:eastAsia="Monotype Sorts" w:hAnsi="Times New Roman" w:cs="Times New Roman"/>
          <w:noProof/>
          <w:color w:val="000000"/>
          <w:kern w:val="0"/>
          <w:sz w:val="24"/>
          <w:szCs w:val="24"/>
        </w:rPr>
        <w:t xml:space="preserve"> verif</w:t>
      </w:r>
      <w:r w:rsidR="009410BD" w:rsidRPr="00EA75CA">
        <w:rPr>
          <w:rFonts w:ascii="Times New Roman" w:eastAsia="Monotype Sorts" w:hAnsi="Times New Roman" w:cs="Times New Roman"/>
          <w:noProof/>
          <w:color w:val="000000"/>
          <w:kern w:val="0"/>
          <w:sz w:val="24"/>
          <w:szCs w:val="24"/>
        </w:rPr>
        <w:t>ying</w:t>
      </w:r>
      <w:r w:rsidRPr="00EA75CA">
        <w:rPr>
          <w:rFonts w:ascii="Times New Roman" w:eastAsia="Monotype Sorts" w:hAnsi="Times New Roman" w:cs="Times New Roman"/>
          <w:noProof/>
          <w:color w:val="000000"/>
          <w:kern w:val="0"/>
          <w:sz w:val="24"/>
          <w:szCs w:val="24"/>
        </w:rPr>
        <w:t xml:space="preserve"> the relationship among </w:t>
      </w:r>
      <w:r w:rsidR="00E86DE2" w:rsidRPr="00EA75CA">
        <w:rPr>
          <w:rFonts w:ascii="Times New Roman" w:eastAsia="Monotype Sorts" w:hAnsi="Times New Roman" w:cs="Times New Roman"/>
          <w:noProof/>
          <w:color w:val="000000"/>
          <w:kern w:val="0"/>
          <w:sz w:val="24"/>
          <w:szCs w:val="24"/>
        </w:rPr>
        <w:t xml:space="preserve">tourist </w:t>
      </w:r>
      <w:r w:rsidRPr="00EA75CA">
        <w:rPr>
          <w:rFonts w:ascii="Times New Roman" w:eastAsia="Monotype Sorts" w:hAnsi="Times New Roman" w:cs="Times New Roman"/>
          <w:noProof/>
          <w:color w:val="000000"/>
          <w:kern w:val="0"/>
          <w:sz w:val="24"/>
          <w:szCs w:val="24"/>
        </w:rPr>
        <w:t>experience, perception, and value.</w:t>
      </w:r>
      <w:r w:rsidR="00E86DE2" w:rsidRPr="00EA75CA">
        <w:rPr>
          <w:rFonts w:ascii="Times New Roman" w:eastAsia="Monotype Sorts" w:hAnsi="Times New Roman" w:cs="Times New Roman"/>
          <w:noProof/>
          <w:color w:val="000000"/>
          <w:kern w:val="0"/>
          <w:sz w:val="24"/>
          <w:szCs w:val="24"/>
        </w:rPr>
        <w:t xml:space="preserve"> </w:t>
      </w:r>
      <w:r w:rsidR="0070739B" w:rsidRPr="00EA75CA">
        <w:rPr>
          <w:rFonts w:ascii="Times New Roman" w:eastAsia="Monotype Sorts" w:hAnsi="Times New Roman" w:cs="Times New Roman"/>
          <w:noProof/>
          <w:color w:val="000000"/>
          <w:kern w:val="0"/>
          <w:sz w:val="24"/>
          <w:szCs w:val="24"/>
        </w:rPr>
        <w:t>It c</w:t>
      </w:r>
      <w:r w:rsidR="005E1E18" w:rsidRPr="00EA75CA">
        <w:rPr>
          <w:rFonts w:ascii="Times New Roman" w:eastAsia="Monotype Sorts" w:hAnsi="Times New Roman" w:cs="Times New Roman"/>
          <w:noProof/>
          <w:color w:val="000000"/>
          <w:kern w:val="0"/>
          <w:sz w:val="24"/>
          <w:szCs w:val="24"/>
        </w:rPr>
        <w:t>a</w:t>
      </w:r>
      <w:r w:rsidR="0070739B" w:rsidRPr="00EA75CA">
        <w:rPr>
          <w:rFonts w:ascii="Times New Roman" w:eastAsia="Monotype Sorts" w:hAnsi="Times New Roman" w:cs="Times New Roman"/>
          <w:noProof/>
          <w:color w:val="000000"/>
          <w:kern w:val="0"/>
          <w:sz w:val="24"/>
          <w:szCs w:val="24"/>
        </w:rPr>
        <w:t>me to the conclusion that the relationships between the three elements are a progressive three-level system with strong correlation</w:t>
      </w:r>
      <w:r w:rsidR="00A750C4" w:rsidRPr="00EA75CA">
        <w:rPr>
          <w:rFonts w:ascii="Times New Roman" w:eastAsia="Monotype Sorts" w:hAnsi="Times New Roman" w:cs="Times New Roman"/>
          <w:noProof/>
          <w:color w:val="000000"/>
          <w:kern w:val="0"/>
          <w:sz w:val="24"/>
          <w:szCs w:val="24"/>
        </w:rPr>
        <w:fldChar w:fldCharType="begin" w:fldLock="1"/>
      </w:r>
      <w:r w:rsidR="008C0A72" w:rsidRPr="00EA75CA">
        <w:rPr>
          <w:rFonts w:ascii="Times New Roman" w:eastAsia="Monotype Sorts" w:hAnsi="Times New Roman" w:cs="Times New Roman"/>
          <w:noProof/>
          <w:color w:val="000000"/>
          <w:kern w:val="0"/>
          <w:sz w:val="24"/>
          <w:szCs w:val="24"/>
        </w:rPr>
        <w:instrText>ADDIN CSL_CITATION {"citationItems":[{"id":"ITEM-1","itemData":{"DOI":"10.1080/10548408.2017.1350618","ISSN":"10548408","abstract":"Community-based festivals celebrate a sense of community and place. Communities across the United States (US) and elsewhere have turned to various community-based events to celebrate local heritage and culture. This study investigates the relationship between the attributes of a historical re-enactment festival and participants' perceived value. Drawing on means–end theory and event experience literature, we examined event attributes, perceived benefits, and attendees' perceived value in the context of a historical re-enactment festival in the Midwestern US. The results highlighted the importance of four attributes of historical re-enactment festivals, namely historical re-enactment, social interactions, event design, and physical facets. Each factor contributed differently to attendees' perceived value of such a festival experience. In addition, perceived benefits of attending such an event mediated the relationships between event attributes and perceived value. Theoretical and managerial implications of these findings are discussed.","author":[{"dropping-particle":"","family":"Fu","given":"Xiaoxiao","non-dropping-particle":"","parse-names":false,"suffix":""},{"dropping-particle":"","family":"Zhang","given":"Wenqian","non-dropping-particle":"","parse-names":false,"suffix":""},{"dropping-particle":"","family":"Lehto","given":"Xinran Y.","non-dropping-particle":"","parse-names":false,"suffix":""},{"dropping-particle":"","family":"Miao","given":"Li","non-dropping-particle":"","parse-names":false,"suffix":""}],"container-title":"Journal of Travel and Tourism Marketing","id":"ITEM-1","issue":"2","issued":{"date-parts":[["2018"]]},"page":"202-217","publisher":"Routledge","title":"Celebration of heritage: linkages between historical re-enactment festival attributes and attendees’ value perception","type":"article-journal","volume":"35"},"uris":["http://www.mendeley.com/documents/?uuid=b6ef3b1f-af27-4fdd-95f4-98f5c9857b22"]}],"mendeley":{"formattedCitation":"(Fu &lt;i&gt;et al.&lt;/i&gt;, 2018)","plainTextFormattedCitation":"(Fu et al., 2018)","previouslyFormattedCitation":"(Fu &lt;i&gt;et al.&lt;/i&gt;, 2018)"},"properties":{"noteIndex":0},"schema":"https://github.com/citation-style-language/schema/raw/master/csl-citation.json"}</w:instrText>
      </w:r>
      <w:r w:rsidR="00A750C4" w:rsidRPr="00EA75CA">
        <w:rPr>
          <w:rFonts w:ascii="Times New Roman" w:eastAsia="Monotype Sorts" w:hAnsi="Times New Roman" w:cs="Times New Roman"/>
          <w:noProof/>
          <w:color w:val="000000"/>
          <w:kern w:val="0"/>
          <w:sz w:val="24"/>
          <w:szCs w:val="24"/>
        </w:rPr>
        <w:fldChar w:fldCharType="separate"/>
      </w:r>
      <w:r w:rsidR="00A750C4" w:rsidRPr="00EA75CA">
        <w:rPr>
          <w:rFonts w:ascii="Times New Roman" w:eastAsia="Monotype Sorts" w:hAnsi="Times New Roman" w:cs="Times New Roman"/>
          <w:noProof/>
          <w:color w:val="000000"/>
          <w:kern w:val="0"/>
          <w:sz w:val="24"/>
          <w:szCs w:val="24"/>
        </w:rPr>
        <w:t xml:space="preserve">(Fu </w:t>
      </w:r>
      <w:r w:rsidR="00A750C4" w:rsidRPr="00EA75CA">
        <w:rPr>
          <w:rFonts w:ascii="Times New Roman" w:eastAsia="Monotype Sorts" w:hAnsi="Times New Roman" w:cs="Times New Roman"/>
          <w:i/>
          <w:noProof/>
          <w:color w:val="000000"/>
          <w:kern w:val="0"/>
          <w:sz w:val="24"/>
          <w:szCs w:val="24"/>
        </w:rPr>
        <w:t>et al.</w:t>
      </w:r>
      <w:r w:rsidR="00A750C4" w:rsidRPr="00EA75CA">
        <w:rPr>
          <w:rFonts w:ascii="Times New Roman" w:eastAsia="Monotype Sorts" w:hAnsi="Times New Roman" w:cs="Times New Roman"/>
          <w:noProof/>
          <w:color w:val="000000"/>
          <w:kern w:val="0"/>
          <w:sz w:val="24"/>
          <w:szCs w:val="24"/>
        </w:rPr>
        <w:t>, 2018)</w:t>
      </w:r>
      <w:r w:rsidR="00A750C4" w:rsidRPr="00EA75CA">
        <w:rPr>
          <w:rFonts w:ascii="Times New Roman" w:eastAsia="Monotype Sorts" w:hAnsi="Times New Roman" w:cs="Times New Roman"/>
          <w:noProof/>
          <w:color w:val="000000"/>
          <w:kern w:val="0"/>
          <w:sz w:val="24"/>
          <w:szCs w:val="24"/>
        </w:rPr>
        <w:fldChar w:fldCharType="end"/>
      </w:r>
      <w:r w:rsidR="0070739B"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It c</w:t>
      </w:r>
      <w:r w:rsidR="00590D15">
        <w:rPr>
          <w:rFonts w:ascii="Times New Roman" w:eastAsia="Monotype Sorts" w:hAnsi="Times New Roman" w:cs="Times New Roman"/>
          <w:noProof/>
          <w:color w:val="000000"/>
          <w:kern w:val="0"/>
          <w:sz w:val="24"/>
          <w:szCs w:val="24"/>
        </w:rPr>
        <w:t>an</w:t>
      </w:r>
      <w:r w:rsidRPr="00EA75CA">
        <w:rPr>
          <w:rFonts w:ascii="Times New Roman" w:eastAsia="Monotype Sorts" w:hAnsi="Times New Roman" w:cs="Times New Roman"/>
          <w:noProof/>
          <w:color w:val="000000"/>
          <w:kern w:val="0"/>
          <w:sz w:val="24"/>
          <w:szCs w:val="24"/>
        </w:rPr>
        <w:t xml:space="preserve"> be seen that the author acknowledge</w:t>
      </w:r>
      <w:r w:rsidR="005E1E18" w:rsidRPr="00EA75CA">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the fact that the </w:t>
      </w:r>
      <w:r w:rsidR="0070739B" w:rsidRPr="00EA75CA">
        <w:rPr>
          <w:rFonts w:ascii="Times New Roman" w:eastAsia="Monotype Sorts" w:hAnsi="Times New Roman" w:cs="Times New Roman"/>
          <w:noProof/>
          <w:color w:val="000000"/>
          <w:kern w:val="0"/>
          <w:sz w:val="24"/>
          <w:szCs w:val="24"/>
        </w:rPr>
        <w:t>tourist perceived value</w:t>
      </w:r>
      <w:r w:rsidRPr="00EA75CA">
        <w:rPr>
          <w:rFonts w:ascii="Times New Roman" w:eastAsia="Monotype Sorts" w:hAnsi="Times New Roman" w:cs="Times New Roman"/>
          <w:noProof/>
          <w:color w:val="000000"/>
          <w:kern w:val="0"/>
          <w:sz w:val="24"/>
          <w:szCs w:val="24"/>
        </w:rPr>
        <w:t xml:space="preserve"> exist</w:t>
      </w:r>
      <w:r w:rsidR="005E1E18" w:rsidRPr="00EA75CA">
        <w:rPr>
          <w:rFonts w:ascii="Times New Roman" w:eastAsia="Monotype Sorts" w:hAnsi="Times New Roman" w:cs="Times New Roman"/>
          <w:noProof/>
          <w:color w:val="000000"/>
          <w:kern w:val="0"/>
          <w:sz w:val="24"/>
          <w:szCs w:val="24"/>
        </w:rPr>
        <w:t>ed</w:t>
      </w:r>
      <w:r w:rsidRPr="00EA75CA">
        <w:rPr>
          <w:rFonts w:ascii="Times New Roman" w:eastAsia="Monotype Sorts" w:hAnsi="Times New Roman" w:cs="Times New Roman"/>
          <w:noProof/>
          <w:color w:val="000000"/>
          <w:kern w:val="0"/>
          <w:sz w:val="24"/>
          <w:szCs w:val="24"/>
        </w:rPr>
        <w:t xml:space="preserve"> objectively and c</w:t>
      </w:r>
      <w:r w:rsidR="005E1E18" w:rsidRPr="00EA75CA">
        <w:rPr>
          <w:rFonts w:ascii="Times New Roman" w:eastAsia="Monotype Sorts" w:hAnsi="Times New Roman" w:cs="Times New Roman"/>
          <w:noProof/>
          <w:color w:val="000000"/>
          <w:kern w:val="0"/>
          <w:sz w:val="24"/>
          <w:szCs w:val="24"/>
        </w:rPr>
        <w:t>ould</w:t>
      </w:r>
      <w:r w:rsidRPr="00EA75CA">
        <w:rPr>
          <w:rFonts w:ascii="Times New Roman" w:eastAsia="Monotype Sorts" w:hAnsi="Times New Roman" w:cs="Times New Roman"/>
          <w:noProof/>
          <w:color w:val="000000"/>
          <w:kern w:val="0"/>
          <w:sz w:val="24"/>
          <w:szCs w:val="24"/>
        </w:rPr>
        <w:t xml:space="preserve"> be recognized. Its </w:t>
      </w:r>
      <w:r w:rsidR="0070739B" w:rsidRPr="00EA75CA">
        <w:rPr>
          <w:rFonts w:ascii="Times New Roman" w:eastAsia="Monotype Sorts" w:hAnsi="Times New Roman" w:cs="Times New Roman"/>
          <w:noProof/>
          <w:color w:val="000000"/>
          <w:kern w:val="0"/>
          <w:sz w:val="24"/>
          <w:szCs w:val="24"/>
        </w:rPr>
        <w:t>underlying</w:t>
      </w:r>
      <w:r w:rsidRPr="00EA75CA">
        <w:rPr>
          <w:rFonts w:ascii="Times New Roman" w:eastAsia="Monotype Sorts" w:hAnsi="Times New Roman" w:cs="Times New Roman"/>
          <w:noProof/>
          <w:color w:val="000000"/>
          <w:kern w:val="0"/>
          <w:sz w:val="24"/>
          <w:szCs w:val="24"/>
        </w:rPr>
        <w:t xml:space="preserve"> rule </w:t>
      </w:r>
      <w:r w:rsidR="005E1E18" w:rsidRPr="00EA75CA">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based on the marketing theory and</w:t>
      </w:r>
      <w:r w:rsidR="005E1E18" w:rsidRPr="00EA75CA">
        <w:rPr>
          <w:rFonts w:ascii="Times New Roman" w:eastAsia="Monotype Sorts" w:hAnsi="Times New Roman" w:cs="Times New Roman"/>
          <w:noProof/>
          <w:color w:val="000000"/>
          <w:kern w:val="0"/>
          <w:sz w:val="24"/>
          <w:szCs w:val="24"/>
        </w:rPr>
        <w:t xml:space="preserve"> could</w:t>
      </w:r>
      <w:r w:rsidRPr="00EA75CA">
        <w:rPr>
          <w:rFonts w:ascii="Times New Roman" w:eastAsia="Monotype Sorts" w:hAnsi="Times New Roman" w:cs="Times New Roman"/>
          <w:noProof/>
          <w:color w:val="000000"/>
          <w:kern w:val="0"/>
          <w:sz w:val="24"/>
          <w:szCs w:val="24"/>
        </w:rPr>
        <w:t xml:space="preserve"> be applied in the field of heritage tourism.</w:t>
      </w:r>
      <w:r w:rsidR="005E1E18"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It ha</w:t>
      </w:r>
      <w:r w:rsidR="005B4F77" w:rsidRPr="00EA75CA">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broad applicability </w:t>
      </w:r>
      <w:r w:rsidR="0070739B" w:rsidRPr="00EA75CA">
        <w:rPr>
          <w:rFonts w:ascii="Times New Roman" w:eastAsia="Monotype Sorts" w:hAnsi="Times New Roman" w:cs="Times New Roman"/>
          <w:noProof/>
          <w:color w:val="000000"/>
          <w:kern w:val="0"/>
          <w:sz w:val="24"/>
          <w:szCs w:val="24"/>
        </w:rPr>
        <w:t>not only</w:t>
      </w:r>
      <w:r w:rsidRPr="00EA75CA">
        <w:rPr>
          <w:rFonts w:ascii="Times New Roman" w:eastAsia="Monotype Sorts" w:hAnsi="Times New Roman" w:cs="Times New Roman"/>
          <w:noProof/>
          <w:color w:val="000000"/>
          <w:kern w:val="0"/>
          <w:sz w:val="24"/>
          <w:szCs w:val="24"/>
        </w:rPr>
        <w:t xml:space="preserve"> in the division </w:t>
      </w:r>
      <w:r w:rsidR="0070739B" w:rsidRPr="00EA75CA">
        <w:rPr>
          <w:rFonts w:ascii="Times New Roman" w:eastAsia="Monotype Sorts" w:hAnsi="Times New Roman" w:cs="Times New Roman"/>
          <w:noProof/>
          <w:color w:val="000000"/>
          <w:kern w:val="0"/>
          <w:sz w:val="24"/>
          <w:szCs w:val="24"/>
        </w:rPr>
        <w:t xml:space="preserve">of </w:t>
      </w:r>
      <w:r w:rsidRPr="00EA75CA">
        <w:rPr>
          <w:rFonts w:ascii="Times New Roman" w:eastAsia="Monotype Sorts" w:hAnsi="Times New Roman" w:cs="Times New Roman"/>
          <w:noProof/>
          <w:color w:val="000000"/>
          <w:kern w:val="0"/>
          <w:sz w:val="24"/>
          <w:szCs w:val="24"/>
        </w:rPr>
        <w:t>dimension</w:t>
      </w:r>
      <w:r w:rsidR="0070739B" w:rsidRPr="00EA75CA">
        <w:rPr>
          <w:rFonts w:ascii="Times New Roman" w:eastAsia="Monotype Sorts" w:hAnsi="Times New Roman" w:cs="Times New Roman"/>
          <w:noProof/>
          <w:color w:val="000000"/>
          <w:kern w:val="0"/>
          <w:sz w:val="24"/>
          <w:szCs w:val="24"/>
        </w:rPr>
        <w:t>s</w:t>
      </w:r>
      <w:r w:rsidRPr="00EA75CA">
        <w:rPr>
          <w:rFonts w:ascii="Times New Roman" w:eastAsia="Monotype Sorts" w:hAnsi="Times New Roman" w:cs="Times New Roman"/>
          <w:noProof/>
          <w:color w:val="000000"/>
          <w:kern w:val="0"/>
          <w:sz w:val="24"/>
          <w:szCs w:val="24"/>
        </w:rPr>
        <w:t xml:space="preserve"> </w:t>
      </w:r>
      <w:r w:rsidR="0070739B" w:rsidRPr="00EA75CA">
        <w:rPr>
          <w:rFonts w:ascii="Times New Roman" w:eastAsia="Monotype Sorts" w:hAnsi="Times New Roman" w:cs="Times New Roman"/>
          <w:noProof/>
          <w:color w:val="000000"/>
          <w:kern w:val="0"/>
          <w:sz w:val="24"/>
          <w:szCs w:val="24"/>
        </w:rPr>
        <w:t>about</w:t>
      </w:r>
      <w:r w:rsidRPr="00EA75CA">
        <w:rPr>
          <w:rFonts w:ascii="Times New Roman" w:eastAsia="Monotype Sorts" w:hAnsi="Times New Roman" w:cs="Times New Roman"/>
          <w:noProof/>
          <w:color w:val="000000"/>
          <w:kern w:val="0"/>
          <w:sz w:val="24"/>
          <w:szCs w:val="24"/>
        </w:rPr>
        <w:t xml:space="preserve"> tourists</w:t>
      </w:r>
      <w:r w:rsidR="0070739B"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 xml:space="preserve"> perceived value</w:t>
      </w:r>
      <w:r w:rsidR="0070739B" w:rsidRPr="00EA75CA">
        <w:rPr>
          <w:rFonts w:ascii="Times New Roman" w:eastAsia="Monotype Sorts" w:hAnsi="Times New Roman" w:cs="Times New Roman"/>
          <w:noProof/>
          <w:color w:val="000000"/>
          <w:kern w:val="0"/>
          <w:sz w:val="24"/>
          <w:szCs w:val="24"/>
        </w:rPr>
        <w:t xml:space="preserve"> but also </w:t>
      </w:r>
      <w:r w:rsidRPr="00EA75CA">
        <w:rPr>
          <w:rFonts w:ascii="Times New Roman" w:eastAsia="Monotype Sorts" w:hAnsi="Times New Roman" w:cs="Times New Roman"/>
          <w:noProof/>
          <w:color w:val="000000"/>
          <w:kern w:val="0"/>
          <w:sz w:val="24"/>
          <w:szCs w:val="24"/>
        </w:rPr>
        <w:t>in the abstract rules of the hierarchical relationship and relationship chain among tourism event attributes, perceived benefits, and perceived value.</w:t>
      </w:r>
    </w:p>
    <w:p w:rsidR="0024299A" w:rsidRPr="00EA75CA" w:rsidRDefault="00B24C95" w:rsidP="00083F6F">
      <w:pPr>
        <w:pStyle w:val="2"/>
        <w:spacing w:before="0" w:after="0" w:line="360" w:lineRule="auto"/>
        <w:rPr>
          <w:rFonts w:ascii="Times New Roman" w:hAnsi="Times New Roman" w:cs="Times New Roman"/>
          <w:sz w:val="28"/>
          <w:szCs w:val="28"/>
        </w:rPr>
      </w:pPr>
      <w:r w:rsidRPr="00EA75CA">
        <w:rPr>
          <w:rFonts w:ascii="Times New Roman" w:hAnsi="Times New Roman" w:cs="Times New Roman"/>
          <w:sz w:val="28"/>
          <w:szCs w:val="28"/>
        </w:rPr>
        <w:t xml:space="preserve">1.2 </w:t>
      </w:r>
      <w:r w:rsidRPr="00EA75CA">
        <w:rPr>
          <w:rFonts w:ascii="Times New Roman" w:hAnsi="Times New Roman" w:cs="Times New Roman" w:hint="eastAsia"/>
          <w:sz w:val="28"/>
          <w:szCs w:val="28"/>
        </w:rPr>
        <w:t>E</w:t>
      </w:r>
      <w:r w:rsidRPr="00EA75CA">
        <w:rPr>
          <w:rFonts w:ascii="Times New Roman" w:hAnsi="Times New Roman" w:cs="Times New Roman"/>
          <w:sz w:val="28"/>
          <w:szCs w:val="28"/>
        </w:rPr>
        <w:t>pistemology</w:t>
      </w:r>
    </w:p>
    <w:p w:rsidR="00B470CB" w:rsidRPr="00EA75CA" w:rsidRDefault="00B24C95" w:rsidP="00B470CB">
      <w:pPr>
        <w:spacing w:after="100" w:afterAutospacing="1"/>
      </w:pPr>
      <w:r w:rsidRPr="00EA75CA">
        <w:rPr>
          <w:rFonts w:ascii="Times New Roman" w:eastAsia="Monotype Sorts" w:hAnsi="Times New Roman" w:cs="Times New Roman"/>
          <w:noProof/>
          <w:color w:val="000000"/>
          <w:kern w:val="0"/>
          <w:sz w:val="24"/>
          <w:szCs w:val="24"/>
        </w:rPr>
        <w:t>Epistemology is the theory about how we acquire knowledge, the nature of knowledge (including the scope and legitimacy of knowledge), and the relationship between researchers and knowledge</w:t>
      </w:r>
      <w:bookmarkStart w:id="16" w:name="_Hlk7987554"/>
      <w:r w:rsidRPr="00EA75CA">
        <w:rPr>
          <w:rFonts w:ascii="Times New Roman" w:eastAsia="Monotype Sorts" w:hAnsi="Times New Roman" w:cs="Times New Roman" w:hint="eastAsia"/>
          <w:noProof/>
          <w:color w:val="000000"/>
          <w:kern w:val="0"/>
          <w:sz w:val="24"/>
          <w:szCs w:val="24"/>
        </w:rPr>
        <w:t>(</w:t>
      </w:r>
      <w:r w:rsidRPr="00EA75CA">
        <w:rPr>
          <w:rFonts w:ascii="Times New Roman" w:eastAsia="Monotype Sorts" w:hAnsi="Times New Roman" w:cs="Times New Roman"/>
          <w:noProof/>
          <w:color w:val="000000"/>
          <w:kern w:val="0"/>
          <w:sz w:val="24"/>
          <w:szCs w:val="24"/>
        </w:rPr>
        <w:t>Guba and Lincoln</w:t>
      </w:r>
      <w:r w:rsidRPr="00EA75CA">
        <w:rPr>
          <w:rFonts w:ascii="Times New Roman" w:eastAsia="Monotype Sorts" w:hAnsi="Times New Roman" w:cs="Times New Roman" w:hint="eastAsia"/>
          <w:noProof/>
          <w:color w:val="000000"/>
          <w:kern w:val="0"/>
          <w:sz w:val="24"/>
          <w:szCs w:val="24"/>
        </w:rPr>
        <w:t>,</w:t>
      </w:r>
      <w:r w:rsidRPr="00EA75CA">
        <w:rPr>
          <w:rFonts w:ascii="Times New Roman" w:eastAsia="Monotype Sorts" w:hAnsi="Times New Roman" w:cs="Times New Roman"/>
          <w:noProof/>
          <w:color w:val="000000"/>
          <w:kern w:val="0"/>
          <w:sz w:val="24"/>
          <w:szCs w:val="24"/>
        </w:rPr>
        <w:t>1994</w:t>
      </w:r>
      <w:r w:rsidRPr="00EA75CA">
        <w:rPr>
          <w:rFonts w:ascii="Times New Roman" w:eastAsia="Monotype Sorts" w:hAnsi="Times New Roman" w:cs="Times New Roman" w:hint="eastAsia"/>
          <w:noProof/>
          <w:color w:val="000000"/>
          <w:kern w:val="0"/>
          <w:sz w:val="24"/>
          <w:szCs w:val="24"/>
        </w:rPr>
        <w:t>;</w:t>
      </w:r>
      <w:r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fldChar w:fldCharType="begin" w:fldLock="1"/>
      </w:r>
      <w:r w:rsidR="00A109E8" w:rsidRPr="00EA75CA">
        <w:rPr>
          <w:rFonts w:ascii="Times New Roman" w:eastAsia="Monotype Sorts" w:hAnsi="Times New Roman" w:cs="Times New Roman"/>
          <w:noProof/>
          <w:color w:val="000000"/>
          <w:kern w:val="0"/>
          <w:sz w:val="24"/>
          <w:szCs w:val="24"/>
        </w:rPr>
        <w:instrText>ADDIN CSL_CITATION {"citationItems":[{"id":"ITEM-1","itemData":{"DOI":"10.1080/1528008X.2011.541810","ISSN":"1528008X","abstract":"This article clarifies fundamental differences between qualitative and quantitative methodologies from ontological and epistemological perspectives. Additionally, it explicates the issue of compatibility and integration of the two approaches. Through the synthesis and analysis of previously published materials the author shows that the ultimate difference between quantitative and qualita- tive approaches lies in the logic of justification, not methods. The two approaches stem from two entirely different ontological and epistemological perspectives representing two distinct worldviews. KEYWORDS","author":[{"dropping-particle":"","family":"Slevitch","given":"Lisa","non-dropping-particle":"","parse-names":false,"suffix":""}],"container-title":"Journal of Quality Assurance in Hospitality and Tourism","id":"ITEM-1","issue":"1","issued":{"date-parts":[["2011"]]},"page":"73-81","title":"Qualitative and quantitative methodologies compared: Ontological and epistemological perspectives","type":"article-journal","volume":"12"},"uris":["http://www.mendeley.com/documents/?uuid=aac959bc-7488-47ea-96b7-851b46773c53"]}],"mendeley":{"formattedCitation":"(Slevitch, 2011)","manualFormatting":"Slevitch, 2011","plainTextFormattedCitation":"(Slevitch, 2011)","previouslyFormattedCitation":"(Slevitch, 2011)"},"properties":{"noteIndex":0},"schema":"https://github.com/citation-style-language/schema/raw/master/csl-citation.json"}</w:instrText>
      </w:r>
      <w:r w:rsidRPr="00EA75CA">
        <w:rPr>
          <w:rFonts w:ascii="Times New Roman" w:eastAsia="Monotype Sorts" w:hAnsi="Times New Roman" w:cs="Times New Roman"/>
          <w:noProof/>
          <w:color w:val="000000"/>
          <w:kern w:val="0"/>
          <w:sz w:val="24"/>
          <w:szCs w:val="24"/>
        </w:rPr>
        <w:fldChar w:fldCharType="separate"/>
      </w:r>
      <w:r w:rsidRPr="00EA75CA">
        <w:rPr>
          <w:rFonts w:ascii="Times New Roman" w:eastAsia="Monotype Sorts" w:hAnsi="Times New Roman" w:cs="Times New Roman"/>
          <w:noProof/>
          <w:color w:val="000000"/>
          <w:kern w:val="0"/>
          <w:sz w:val="24"/>
          <w:szCs w:val="24"/>
        </w:rPr>
        <w:t>Slevitch, 2011</w:t>
      </w:r>
      <w:r w:rsidRPr="00EA75CA">
        <w:rPr>
          <w:rFonts w:ascii="Times New Roman" w:eastAsia="Monotype Sorts" w:hAnsi="Times New Roman" w:cs="Times New Roman"/>
          <w:noProof/>
          <w:color w:val="000000"/>
          <w:kern w:val="0"/>
          <w:sz w:val="24"/>
          <w:szCs w:val="24"/>
        </w:rPr>
        <w:fldChar w:fldCharType="end"/>
      </w:r>
      <w:r w:rsidRPr="00EA75CA">
        <w:rPr>
          <w:rFonts w:ascii="Times New Roman" w:eastAsia="Monotype Sorts" w:hAnsi="Times New Roman" w:cs="Times New Roman"/>
          <w:noProof/>
          <w:color w:val="000000"/>
          <w:kern w:val="0"/>
          <w:sz w:val="24"/>
          <w:szCs w:val="24"/>
        </w:rPr>
        <w:t>).</w:t>
      </w:r>
      <w:r w:rsidR="00CC19B5"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The epistemology of positivism holds that </w:t>
      </w:r>
      <w:r w:rsidR="002C5F1D" w:rsidRPr="00EA75CA">
        <w:rPr>
          <w:rFonts w:ascii="Times New Roman" w:eastAsia="Monotype Sorts" w:hAnsi="Times New Roman" w:cs="Times New Roman"/>
          <w:noProof/>
          <w:color w:val="000000"/>
          <w:kern w:val="0"/>
          <w:sz w:val="24"/>
          <w:szCs w:val="24"/>
        </w:rPr>
        <w:t>investigator</w:t>
      </w:r>
      <w:r w:rsidRPr="00EA75CA">
        <w:rPr>
          <w:rFonts w:ascii="Times New Roman" w:eastAsia="Monotype Sorts" w:hAnsi="Times New Roman" w:cs="Times New Roman"/>
          <w:noProof/>
          <w:color w:val="000000"/>
          <w:kern w:val="0"/>
          <w:sz w:val="24"/>
          <w:szCs w:val="24"/>
        </w:rPr>
        <w:t xml:space="preserve"> </w:t>
      </w:r>
      <w:r w:rsidR="00F5737A" w:rsidRPr="00EA75CA">
        <w:rPr>
          <w:rFonts w:ascii="Times New Roman" w:eastAsia="Monotype Sorts" w:hAnsi="Times New Roman" w:cs="Times New Roman"/>
          <w:noProof/>
          <w:color w:val="000000"/>
          <w:kern w:val="0"/>
          <w:sz w:val="24"/>
          <w:szCs w:val="24"/>
        </w:rPr>
        <w:t xml:space="preserve">study phenomenons without influencing it by </w:t>
      </w:r>
      <w:r w:rsidRPr="00EA75CA">
        <w:rPr>
          <w:rFonts w:ascii="Times New Roman" w:eastAsia="Monotype Sorts" w:hAnsi="Times New Roman" w:cs="Times New Roman"/>
          <w:noProof/>
          <w:color w:val="000000"/>
          <w:kern w:val="0"/>
          <w:sz w:val="24"/>
          <w:szCs w:val="24"/>
        </w:rPr>
        <w:t>obtaining data through neutral observation</w:t>
      </w:r>
      <w:r w:rsidR="00F5737A" w:rsidRPr="00EA75CA">
        <w:rPr>
          <w:rFonts w:ascii="Times New Roman" w:eastAsia="Monotype Sorts" w:hAnsi="Times New Roman" w:cs="Times New Roman"/>
          <w:noProof/>
          <w:color w:val="000000"/>
          <w:kern w:val="0"/>
          <w:sz w:val="24"/>
          <w:szCs w:val="24"/>
        </w:rPr>
        <w:t xml:space="preserve"> (Denzin &amp; Lincoln, 1994)</w:t>
      </w:r>
      <w:r w:rsidRPr="00EA75CA">
        <w:rPr>
          <w:rFonts w:ascii="Times New Roman" w:eastAsia="Monotype Sorts" w:hAnsi="Times New Roman" w:cs="Times New Roman"/>
          <w:noProof/>
          <w:color w:val="000000"/>
          <w:kern w:val="0"/>
          <w:sz w:val="24"/>
          <w:szCs w:val="24"/>
        </w:rPr>
        <w:t xml:space="preserve">, which are mainly observable and quantifiable data. Through scientific methods, such as Numbers, causal </w:t>
      </w:r>
      <w:r w:rsidR="00E859AE" w:rsidRPr="00EA75CA">
        <w:rPr>
          <w:rFonts w:ascii="Times New Roman" w:eastAsia="Monotype Sorts" w:hAnsi="Times New Roman" w:cs="Times New Roman"/>
          <w:noProof/>
          <w:color w:val="000000"/>
          <w:kern w:val="0"/>
          <w:sz w:val="24"/>
          <w:szCs w:val="24"/>
        </w:rPr>
        <w:t>explanation</w:t>
      </w:r>
      <w:r w:rsidR="0020738A" w:rsidRPr="00EA75CA">
        <w:rPr>
          <w:rFonts w:ascii="Times New Roman" w:eastAsia="Monotype Sorts" w:hAnsi="Times New Roman" w:cs="Times New Roman"/>
          <w:noProof/>
          <w:color w:val="000000"/>
          <w:kern w:val="0"/>
          <w:sz w:val="24"/>
          <w:szCs w:val="24"/>
        </w:rPr>
        <w:t>, hypothesis testing</w:t>
      </w:r>
      <w:r w:rsidRPr="00EA75CA">
        <w:rPr>
          <w:rFonts w:ascii="Times New Roman" w:eastAsia="Monotype Sorts" w:hAnsi="Times New Roman" w:cs="Times New Roman"/>
          <w:noProof/>
          <w:color w:val="000000"/>
          <w:kern w:val="0"/>
          <w:sz w:val="24"/>
          <w:szCs w:val="24"/>
        </w:rPr>
        <w:t>, and prediction, they are processed in a scientific, objective and value-neutral way, so as to grasp the laws of the world.</w:t>
      </w:r>
      <w:r w:rsidR="001C4EE0" w:rsidRPr="00EA75CA">
        <w:rPr>
          <w:rFonts w:hint="eastAsia"/>
        </w:rPr>
        <w:t xml:space="preserve"> </w:t>
      </w:r>
    </w:p>
    <w:p w:rsidR="00E93A47" w:rsidRPr="00EA75CA" w:rsidRDefault="00B24C95" w:rsidP="00FF2734">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In this study, knowledge mainly refers to the content and degree of </w:t>
      </w:r>
      <w:r w:rsidR="00C40B58" w:rsidRPr="00EA75CA">
        <w:rPr>
          <w:rFonts w:ascii="Times New Roman" w:eastAsia="Monotype Sorts" w:hAnsi="Times New Roman" w:cs="Times New Roman"/>
          <w:noProof/>
          <w:color w:val="000000"/>
          <w:kern w:val="0"/>
          <w:sz w:val="24"/>
          <w:szCs w:val="24"/>
        </w:rPr>
        <w:t>tourist</w:t>
      </w:r>
      <w:r w:rsidRPr="00EA75CA">
        <w:rPr>
          <w:rFonts w:ascii="Times New Roman" w:eastAsia="Monotype Sorts" w:hAnsi="Times New Roman" w:cs="Times New Roman"/>
          <w:noProof/>
          <w:color w:val="000000"/>
          <w:kern w:val="0"/>
          <w:sz w:val="24"/>
          <w:szCs w:val="24"/>
        </w:rPr>
        <w:t xml:space="preserve"> </w:t>
      </w:r>
      <w:r w:rsidR="00C40B58" w:rsidRPr="00EA75CA">
        <w:rPr>
          <w:rFonts w:ascii="Times New Roman" w:eastAsia="Monotype Sorts" w:hAnsi="Times New Roman" w:cs="Times New Roman"/>
          <w:noProof/>
          <w:color w:val="000000"/>
          <w:kern w:val="0"/>
          <w:sz w:val="24"/>
          <w:szCs w:val="24"/>
        </w:rPr>
        <w:t xml:space="preserve">perceived </w:t>
      </w:r>
      <w:r w:rsidRPr="00EA75CA">
        <w:rPr>
          <w:rFonts w:ascii="Times New Roman" w:eastAsia="Monotype Sorts" w:hAnsi="Times New Roman" w:cs="Times New Roman"/>
          <w:noProof/>
          <w:color w:val="000000"/>
          <w:kern w:val="0"/>
          <w:sz w:val="24"/>
          <w:szCs w:val="24"/>
        </w:rPr>
        <w:t xml:space="preserve">value in heritage tourism, which </w:t>
      </w:r>
      <w:r w:rsidR="00C40B58" w:rsidRPr="00EA75CA">
        <w:rPr>
          <w:rFonts w:ascii="Times New Roman" w:eastAsia="Monotype Sorts" w:hAnsi="Times New Roman" w:cs="Times New Roman"/>
          <w:noProof/>
          <w:color w:val="000000"/>
          <w:kern w:val="0"/>
          <w:sz w:val="24"/>
          <w:szCs w:val="24"/>
        </w:rPr>
        <w:t xml:space="preserve">concerns </w:t>
      </w:r>
      <w:r w:rsidRPr="00EA75CA">
        <w:rPr>
          <w:rFonts w:ascii="Times New Roman" w:eastAsia="Monotype Sorts" w:hAnsi="Times New Roman" w:cs="Times New Roman"/>
          <w:noProof/>
          <w:color w:val="000000"/>
          <w:kern w:val="0"/>
          <w:sz w:val="24"/>
          <w:szCs w:val="24"/>
        </w:rPr>
        <w:t xml:space="preserve">human emotional </w:t>
      </w:r>
      <w:r w:rsidR="00C40B58" w:rsidRPr="00EA75CA">
        <w:rPr>
          <w:rFonts w:ascii="Times New Roman" w:eastAsia="Monotype Sorts" w:hAnsi="Times New Roman" w:cs="Times New Roman"/>
          <w:noProof/>
          <w:color w:val="000000"/>
          <w:kern w:val="0"/>
          <w:sz w:val="24"/>
          <w:szCs w:val="24"/>
        </w:rPr>
        <w:t>aspects.</w:t>
      </w:r>
      <w:r w:rsidR="00135CAD"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The author believe</w:t>
      </w:r>
      <w:r w:rsidR="00027289">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that even the experience and value perceived by tourists in the social sciences c</w:t>
      </w:r>
      <w:r w:rsidR="00027289">
        <w:rPr>
          <w:rFonts w:ascii="Times New Roman" w:eastAsia="Monotype Sorts" w:hAnsi="Times New Roman" w:cs="Times New Roman"/>
          <w:noProof/>
          <w:color w:val="000000"/>
          <w:kern w:val="0"/>
          <w:sz w:val="24"/>
          <w:szCs w:val="24"/>
        </w:rPr>
        <w:t>ould</w:t>
      </w:r>
      <w:r w:rsidRPr="00EA75CA">
        <w:rPr>
          <w:rFonts w:ascii="Times New Roman" w:eastAsia="Monotype Sorts" w:hAnsi="Times New Roman" w:cs="Times New Roman"/>
          <w:noProof/>
          <w:color w:val="000000"/>
          <w:kern w:val="0"/>
          <w:sz w:val="24"/>
          <w:szCs w:val="24"/>
        </w:rPr>
        <w:t xml:space="preserve"> be collected, quantified, measured and analyzed through scientific methods.</w:t>
      </w:r>
      <w:r w:rsidR="00135CAD"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The </w:t>
      </w:r>
      <w:r w:rsidR="00FF2734" w:rsidRPr="00EA75CA">
        <w:rPr>
          <w:rFonts w:ascii="Times New Roman" w:eastAsia="Monotype Sorts" w:hAnsi="Times New Roman" w:cs="Times New Roman"/>
          <w:noProof/>
          <w:color w:val="000000"/>
          <w:kern w:val="0"/>
          <w:sz w:val="24"/>
          <w:szCs w:val="24"/>
        </w:rPr>
        <w:t>e</w:t>
      </w:r>
      <w:r w:rsidRPr="00EA75CA">
        <w:rPr>
          <w:rFonts w:ascii="Times New Roman" w:eastAsia="Monotype Sorts" w:hAnsi="Times New Roman" w:cs="Times New Roman"/>
          <w:noProof/>
          <w:color w:val="000000"/>
          <w:kern w:val="0"/>
          <w:sz w:val="24"/>
          <w:szCs w:val="24"/>
        </w:rPr>
        <w:t xml:space="preserve">vent </w:t>
      </w:r>
      <w:r w:rsidR="00FF2734" w:rsidRPr="00EA75CA">
        <w:rPr>
          <w:rFonts w:ascii="Times New Roman" w:eastAsia="Monotype Sorts" w:hAnsi="Times New Roman" w:cs="Times New Roman"/>
          <w:noProof/>
          <w:color w:val="000000"/>
          <w:kern w:val="0"/>
          <w:sz w:val="24"/>
          <w:szCs w:val="24"/>
        </w:rPr>
        <w:t>attributes</w:t>
      </w:r>
      <w:r w:rsidRPr="00EA75CA">
        <w:rPr>
          <w:rFonts w:ascii="Times New Roman" w:eastAsia="Monotype Sorts" w:hAnsi="Times New Roman" w:cs="Times New Roman"/>
          <w:noProof/>
          <w:color w:val="000000"/>
          <w:kern w:val="0"/>
          <w:sz w:val="24"/>
          <w:szCs w:val="24"/>
        </w:rPr>
        <w:t xml:space="preserve">, visitor </w:t>
      </w:r>
      <w:r w:rsidR="00FF2734" w:rsidRPr="00EA75CA">
        <w:rPr>
          <w:rFonts w:ascii="Times New Roman" w:eastAsia="Monotype Sorts" w:hAnsi="Times New Roman" w:cs="Times New Roman"/>
          <w:noProof/>
          <w:color w:val="000000"/>
          <w:kern w:val="0"/>
          <w:sz w:val="24"/>
          <w:szCs w:val="24"/>
        </w:rPr>
        <w:t xml:space="preserve">perceived benefits, </w:t>
      </w:r>
      <w:r w:rsidRPr="00EA75CA">
        <w:rPr>
          <w:rFonts w:ascii="Times New Roman" w:eastAsia="Monotype Sorts" w:hAnsi="Times New Roman" w:cs="Times New Roman"/>
          <w:noProof/>
          <w:color w:val="000000"/>
          <w:kern w:val="0"/>
          <w:sz w:val="24"/>
          <w:szCs w:val="24"/>
        </w:rPr>
        <w:t xml:space="preserve">and perceived value are three kinds of abstract </w:t>
      </w:r>
      <w:r w:rsidR="00FF2734" w:rsidRPr="00EA75CA">
        <w:rPr>
          <w:rFonts w:ascii="Times New Roman" w:eastAsia="Monotype Sorts" w:hAnsi="Times New Roman" w:cs="Times New Roman"/>
          <w:noProof/>
          <w:color w:val="000000"/>
          <w:kern w:val="0"/>
          <w:sz w:val="24"/>
          <w:szCs w:val="24"/>
        </w:rPr>
        <w:t>concepts related to each other.</w:t>
      </w:r>
      <w:r w:rsidRPr="00EA75CA">
        <w:rPr>
          <w:rFonts w:ascii="Times New Roman" w:eastAsia="Monotype Sorts" w:hAnsi="Times New Roman" w:cs="Times New Roman"/>
          <w:noProof/>
          <w:color w:val="000000"/>
          <w:kern w:val="0"/>
          <w:sz w:val="24"/>
          <w:szCs w:val="24"/>
        </w:rPr>
        <w:t xml:space="preserve"> Statistical scale </w:t>
      </w:r>
      <w:r w:rsidR="0053417F">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ad</w:t>
      </w:r>
      <w:r w:rsidR="0053417F">
        <w:rPr>
          <w:rFonts w:ascii="Times New Roman" w:eastAsia="Monotype Sorts" w:hAnsi="Times New Roman" w:cs="Times New Roman"/>
          <w:noProof/>
          <w:color w:val="000000"/>
          <w:kern w:val="0"/>
          <w:sz w:val="24"/>
          <w:szCs w:val="24"/>
        </w:rPr>
        <w:t>o</w:t>
      </w:r>
      <w:r w:rsidRPr="00EA75CA">
        <w:rPr>
          <w:rFonts w:ascii="Times New Roman" w:eastAsia="Monotype Sorts" w:hAnsi="Times New Roman" w:cs="Times New Roman"/>
          <w:noProof/>
          <w:color w:val="000000"/>
          <w:kern w:val="0"/>
          <w:sz w:val="24"/>
          <w:szCs w:val="24"/>
        </w:rPr>
        <w:t xml:space="preserve">pted to turn them into measurable and statistical data, and its correlation </w:t>
      </w:r>
      <w:r w:rsidR="0053417F">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detected by the mathematical model method.</w:t>
      </w:r>
      <w:r w:rsidR="00FF2734"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Therefore, this study </w:t>
      </w:r>
      <w:r w:rsidR="00646C50">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based on the epistemology of typical </w:t>
      </w:r>
      <w:r w:rsidRPr="00EA75CA">
        <w:rPr>
          <w:rFonts w:ascii="Times New Roman" w:eastAsia="Monotype Sorts" w:hAnsi="Times New Roman" w:cs="Times New Roman"/>
          <w:noProof/>
          <w:color w:val="000000"/>
          <w:kern w:val="0"/>
          <w:sz w:val="24"/>
          <w:szCs w:val="24"/>
        </w:rPr>
        <w:lastRenderedPageBreak/>
        <w:t>positivism.</w:t>
      </w:r>
    </w:p>
    <w:bookmarkEnd w:id="16"/>
    <w:p w:rsidR="0024299A" w:rsidRPr="00EA75CA" w:rsidRDefault="00B24C95" w:rsidP="00083F6F">
      <w:pPr>
        <w:pStyle w:val="2"/>
        <w:spacing w:before="0" w:after="0" w:line="360" w:lineRule="auto"/>
        <w:rPr>
          <w:rFonts w:ascii="Times New Roman" w:hAnsi="Times New Roman" w:cs="Times New Roman"/>
          <w:sz w:val="28"/>
          <w:szCs w:val="28"/>
        </w:rPr>
      </w:pPr>
      <w:r w:rsidRPr="00EA75CA">
        <w:rPr>
          <w:rFonts w:ascii="Times New Roman" w:hAnsi="Times New Roman" w:cs="Times New Roman"/>
          <w:sz w:val="28"/>
          <w:szCs w:val="28"/>
        </w:rPr>
        <w:t xml:space="preserve">1.3 </w:t>
      </w:r>
      <w:r w:rsidRPr="00EA75CA">
        <w:rPr>
          <w:rFonts w:ascii="Times New Roman" w:hAnsi="Times New Roman" w:cs="Times New Roman" w:hint="eastAsia"/>
          <w:sz w:val="28"/>
          <w:szCs w:val="28"/>
        </w:rPr>
        <w:t>A</w:t>
      </w:r>
      <w:r w:rsidRPr="00EA75CA">
        <w:rPr>
          <w:rFonts w:ascii="Times New Roman" w:hAnsi="Times New Roman" w:cs="Times New Roman"/>
          <w:sz w:val="28"/>
          <w:szCs w:val="28"/>
        </w:rPr>
        <w:t>xiology</w:t>
      </w:r>
    </w:p>
    <w:p w:rsidR="00252C41" w:rsidRPr="00EA75CA" w:rsidRDefault="00B24C95" w:rsidP="00FE68BD">
      <w:pPr>
        <w:spacing w:after="100" w:afterAutospacing="1"/>
        <w:rPr>
          <w:rFonts w:ascii="Times New Roman" w:eastAsia="Monotype Sorts" w:hAnsi="Times New Roman" w:cs="Times New Roman"/>
          <w:noProof/>
          <w:color w:val="000000"/>
          <w:kern w:val="0"/>
          <w:sz w:val="24"/>
          <w:szCs w:val="24"/>
        </w:rPr>
      </w:pPr>
      <w:bookmarkStart w:id="17" w:name="OLE_LINK2"/>
      <w:r w:rsidRPr="00EA75CA">
        <w:rPr>
          <w:rFonts w:ascii="Times New Roman" w:eastAsia="Monotype Sorts" w:hAnsi="Times New Roman" w:cs="Times New Roman"/>
          <w:noProof/>
          <w:color w:val="000000"/>
          <w:kern w:val="0"/>
          <w:sz w:val="24"/>
          <w:szCs w:val="24"/>
        </w:rPr>
        <w:t xml:space="preserve">Axiology explains the </w:t>
      </w:r>
      <w:r w:rsidR="00D64491">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studies judgments about value</w:t>
      </w:r>
      <w:r w:rsidR="00D64491">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 xml:space="preserve"> in the social exploration process </w:t>
      </w:r>
      <w:r w:rsidRPr="00EA75CA">
        <w:rPr>
          <w:rFonts w:ascii="Times New Roman" w:eastAsia="Monotype Sorts" w:hAnsi="Times New Roman" w:cs="Times New Roman"/>
          <w:noProof/>
          <w:color w:val="000000"/>
          <w:kern w:val="0"/>
          <w:sz w:val="24"/>
          <w:szCs w:val="24"/>
        </w:rPr>
        <w:fldChar w:fldCharType="begin" w:fldLock="1"/>
      </w:r>
      <w:r w:rsidRPr="00EA75CA">
        <w:rPr>
          <w:rFonts w:ascii="Times New Roman" w:eastAsia="Monotype Sorts" w:hAnsi="Times New Roman" w:cs="Times New Roman"/>
          <w:noProof/>
          <w:color w:val="000000"/>
          <w:kern w:val="0"/>
          <w:sz w:val="24"/>
          <w:szCs w:val="24"/>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fifth edit","id":"ITEM-1","issued":{"date-parts":[["2007"]]},"title":"Rearch Method for Business Students","type":"book"},"uris":["http://www.mendeley.com/documents/?uuid=e1a7509e-12fa-4f7b-9cbc-0a3ccf5e05dc"]}],"mendeley":{"formattedCitation":"(Saunders, Lewis and Thornhill, 2007)","plainTextFormattedCitation":"(Saunders, Lewis and Thornhill, 2007)"},"properties":{"noteIndex":0},"schema":"https://github.com/citation-style-language/schema/raw/master/csl-citation.json"}</w:instrText>
      </w:r>
      <w:r w:rsidRPr="00EA75CA">
        <w:rPr>
          <w:rFonts w:ascii="Times New Roman" w:eastAsia="Monotype Sorts" w:hAnsi="Times New Roman" w:cs="Times New Roman"/>
          <w:noProof/>
          <w:color w:val="000000"/>
          <w:kern w:val="0"/>
          <w:sz w:val="24"/>
          <w:szCs w:val="24"/>
        </w:rPr>
        <w:fldChar w:fldCharType="separate"/>
      </w:r>
      <w:r w:rsidRPr="00EA75CA">
        <w:rPr>
          <w:rFonts w:ascii="Times New Roman" w:eastAsia="Monotype Sorts" w:hAnsi="Times New Roman" w:cs="Times New Roman"/>
          <w:noProof/>
          <w:color w:val="000000"/>
          <w:kern w:val="0"/>
          <w:sz w:val="24"/>
          <w:szCs w:val="24"/>
        </w:rPr>
        <w:t>(Saunders, Lewis and Thornhill, 2007)</w:t>
      </w:r>
      <w:r w:rsidRPr="00EA75CA">
        <w:rPr>
          <w:rFonts w:ascii="Times New Roman" w:eastAsia="Monotype Sorts" w:hAnsi="Times New Roman" w:cs="Times New Roman"/>
          <w:noProof/>
          <w:color w:val="000000"/>
          <w:kern w:val="0"/>
          <w:sz w:val="24"/>
          <w:szCs w:val="24"/>
        </w:rPr>
        <w:fldChar w:fldCharType="end"/>
      </w:r>
      <w:r w:rsidRPr="00EA75CA">
        <w:rPr>
          <w:rFonts w:ascii="Times New Roman" w:eastAsia="Monotype Sorts" w:hAnsi="Times New Roman" w:cs="Times New Roman"/>
          <w:noProof/>
          <w:color w:val="000000"/>
          <w:kern w:val="0"/>
          <w:sz w:val="24"/>
          <w:szCs w:val="24"/>
        </w:rPr>
        <w:t xml:space="preserve">. </w:t>
      </w:r>
      <w:r w:rsidR="005A6547" w:rsidRPr="00EA75CA">
        <w:rPr>
          <w:rFonts w:ascii="Times New Roman" w:eastAsia="Monotype Sorts" w:hAnsi="Times New Roman" w:cs="Times New Roman"/>
          <w:noProof/>
          <w:color w:val="000000"/>
          <w:kern w:val="0"/>
          <w:sz w:val="24"/>
          <w:szCs w:val="24"/>
        </w:rPr>
        <w:t>It</w:t>
      </w:r>
      <w:r w:rsidRPr="00EA75CA">
        <w:rPr>
          <w:rFonts w:ascii="Times New Roman" w:eastAsia="Monotype Sorts" w:hAnsi="Times New Roman" w:cs="Times New Roman"/>
          <w:noProof/>
          <w:color w:val="000000"/>
          <w:kern w:val="0"/>
          <w:sz w:val="24"/>
          <w:szCs w:val="24"/>
        </w:rPr>
        <w:t xml:space="preserve"> has </w:t>
      </w:r>
      <w:r w:rsidR="005A6547" w:rsidRPr="00EA75CA">
        <w:rPr>
          <w:rFonts w:ascii="Times New Roman" w:eastAsia="Monotype Sorts" w:hAnsi="Times New Roman" w:cs="Times New Roman"/>
          <w:noProof/>
          <w:color w:val="000000"/>
          <w:kern w:val="0"/>
          <w:sz w:val="24"/>
          <w:szCs w:val="24"/>
        </w:rPr>
        <w:t>a significant</w:t>
      </w:r>
      <w:r w:rsidRPr="00EA75CA">
        <w:rPr>
          <w:rFonts w:ascii="Times New Roman" w:eastAsia="Monotype Sorts" w:hAnsi="Times New Roman" w:cs="Times New Roman"/>
          <w:noProof/>
          <w:color w:val="000000"/>
          <w:kern w:val="0"/>
          <w:sz w:val="24"/>
          <w:szCs w:val="24"/>
        </w:rPr>
        <w:t xml:space="preserve"> meaning in the selection and formation of research questions,</w:t>
      </w:r>
      <w:r w:rsidR="005A6547" w:rsidRPr="00EA75CA">
        <w:rPr>
          <w:rFonts w:ascii="Times New Roman" w:eastAsia="Monotype Sorts" w:hAnsi="Times New Roman" w:cs="Times New Roman"/>
          <w:noProof/>
          <w:color w:val="000000"/>
          <w:kern w:val="0"/>
          <w:sz w:val="24"/>
          <w:szCs w:val="24"/>
        </w:rPr>
        <w:t xml:space="preserve"> as well as</w:t>
      </w:r>
      <w:r w:rsidRPr="00EA75CA">
        <w:rPr>
          <w:rFonts w:ascii="Times New Roman" w:eastAsia="Monotype Sorts" w:hAnsi="Times New Roman" w:cs="Times New Roman"/>
          <w:noProof/>
          <w:color w:val="000000"/>
          <w:kern w:val="0"/>
          <w:sz w:val="24"/>
          <w:szCs w:val="24"/>
        </w:rPr>
        <w:t xml:space="preserve"> in evaluating the importance of research</w:t>
      </w:r>
      <w:r w:rsidR="005A6547" w:rsidRPr="00EA75CA">
        <w:rPr>
          <w:rFonts w:ascii="Times New Roman" w:eastAsia="Monotype Sorts" w:hAnsi="Times New Roman" w:cs="Times New Roman"/>
          <w:noProof/>
          <w:color w:val="000000"/>
          <w:kern w:val="0"/>
          <w:sz w:val="24"/>
          <w:szCs w:val="24"/>
        </w:rPr>
        <w:t>es</w:t>
      </w:r>
      <w:r w:rsidRPr="00EA75CA">
        <w:rPr>
          <w:rFonts w:ascii="Times New Roman" w:eastAsia="Monotype Sorts" w:hAnsi="Times New Roman" w:cs="Times New Roman"/>
          <w:noProof/>
          <w:color w:val="000000"/>
          <w:kern w:val="0"/>
          <w:sz w:val="24"/>
          <w:szCs w:val="24"/>
        </w:rPr>
        <w:t>.</w:t>
      </w:r>
      <w:r w:rsidR="005A6547"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It reflects questions about what is valuable and what is considered necessary or "good" for human beings </w:t>
      </w:r>
      <w:r w:rsidR="005A6547" w:rsidRPr="00EA75CA">
        <w:rPr>
          <w:rFonts w:ascii="Times New Roman" w:eastAsia="Monotype Sorts" w:hAnsi="Times New Roman" w:cs="Times New Roman"/>
          <w:noProof/>
          <w:color w:val="000000"/>
          <w:kern w:val="0"/>
          <w:sz w:val="24"/>
          <w:szCs w:val="24"/>
        </w:rPr>
        <w:t>in</w:t>
      </w:r>
      <w:r w:rsidRPr="00EA75CA">
        <w:rPr>
          <w:rFonts w:ascii="Times New Roman" w:eastAsia="Monotype Sorts" w:hAnsi="Times New Roman" w:cs="Times New Roman"/>
          <w:noProof/>
          <w:color w:val="000000"/>
          <w:kern w:val="0"/>
          <w:sz w:val="24"/>
          <w:szCs w:val="24"/>
        </w:rPr>
        <w:t xml:space="preserve"> society.</w:t>
      </w:r>
      <w:r w:rsidR="005A6547"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According to </w:t>
      </w:r>
      <w:r w:rsidR="000E1E4B" w:rsidRPr="00EA75CA">
        <w:rPr>
          <w:rFonts w:ascii="Times New Roman" w:eastAsia="Monotype Sorts" w:hAnsi="Times New Roman" w:cs="Times New Roman"/>
          <w:noProof/>
          <w:color w:val="000000"/>
          <w:kern w:val="0"/>
          <w:sz w:val="24"/>
          <w:szCs w:val="24"/>
        </w:rPr>
        <w:t>axiology</w:t>
      </w:r>
      <w:r w:rsidRPr="00EA75CA">
        <w:rPr>
          <w:rFonts w:ascii="Times New Roman" w:eastAsia="Monotype Sorts" w:hAnsi="Times New Roman" w:cs="Times New Roman"/>
          <w:noProof/>
          <w:color w:val="000000"/>
          <w:kern w:val="0"/>
          <w:sz w:val="24"/>
          <w:szCs w:val="24"/>
        </w:rPr>
        <w:t xml:space="preserve"> of </w:t>
      </w:r>
      <w:r w:rsidR="000E1E4B" w:rsidRPr="00EA75CA">
        <w:rPr>
          <w:rFonts w:ascii="Times New Roman" w:eastAsia="Monotype Sorts" w:hAnsi="Times New Roman" w:cs="Times New Roman"/>
          <w:noProof/>
          <w:color w:val="000000"/>
          <w:kern w:val="0"/>
          <w:sz w:val="24"/>
          <w:szCs w:val="24"/>
        </w:rPr>
        <w:t>positivist</w:t>
      </w:r>
      <w:r w:rsidRPr="00EA75CA">
        <w:rPr>
          <w:rFonts w:ascii="Times New Roman" w:eastAsia="Monotype Sorts" w:hAnsi="Times New Roman" w:cs="Times New Roman"/>
          <w:noProof/>
          <w:color w:val="000000"/>
          <w:kern w:val="0"/>
          <w:sz w:val="24"/>
          <w:szCs w:val="24"/>
        </w:rPr>
        <w:t>, stud</w:t>
      </w:r>
      <w:r w:rsidR="000E1E4B" w:rsidRPr="00EA75CA">
        <w:rPr>
          <w:rFonts w:ascii="Times New Roman" w:eastAsia="Monotype Sorts" w:hAnsi="Times New Roman" w:cs="Times New Roman"/>
          <w:noProof/>
          <w:color w:val="000000"/>
          <w:kern w:val="0"/>
          <w:sz w:val="24"/>
          <w:szCs w:val="24"/>
        </w:rPr>
        <w:t>ies</w:t>
      </w:r>
      <w:r w:rsidRPr="00EA75CA">
        <w:rPr>
          <w:rFonts w:ascii="Times New Roman" w:eastAsia="Monotype Sorts" w:hAnsi="Times New Roman" w:cs="Times New Roman"/>
          <w:noProof/>
          <w:color w:val="000000"/>
          <w:kern w:val="0"/>
          <w:sz w:val="24"/>
          <w:szCs w:val="24"/>
        </w:rPr>
        <w:t xml:space="preserve"> should start from the perspective of value-free so as to keep the researcher neutral and independent </w:t>
      </w:r>
      <w:r w:rsidR="000E1E4B" w:rsidRPr="00EA75CA">
        <w:rPr>
          <w:rFonts w:ascii="Times New Roman" w:eastAsia="Monotype Sorts" w:hAnsi="Times New Roman" w:cs="Times New Roman"/>
          <w:noProof/>
          <w:color w:val="000000"/>
          <w:kern w:val="0"/>
          <w:sz w:val="24"/>
          <w:szCs w:val="24"/>
        </w:rPr>
        <w:t>from</w:t>
      </w:r>
      <w:r w:rsidRPr="00EA75CA">
        <w:rPr>
          <w:rFonts w:ascii="Times New Roman" w:eastAsia="Monotype Sorts" w:hAnsi="Times New Roman" w:cs="Times New Roman"/>
          <w:noProof/>
          <w:color w:val="000000"/>
          <w:kern w:val="0"/>
          <w:sz w:val="24"/>
          <w:szCs w:val="24"/>
        </w:rPr>
        <w:t xml:space="preserve"> the </w:t>
      </w:r>
      <w:r w:rsidR="000E1E4B" w:rsidRPr="00EA75CA">
        <w:rPr>
          <w:rFonts w:ascii="Times New Roman" w:eastAsia="Monotype Sorts" w:hAnsi="Times New Roman" w:cs="Times New Roman"/>
          <w:noProof/>
          <w:color w:val="000000"/>
          <w:kern w:val="0"/>
          <w:sz w:val="24"/>
          <w:szCs w:val="24"/>
        </w:rPr>
        <w:t>researching phenomenon</w:t>
      </w:r>
      <w:r w:rsidRPr="00EA75CA">
        <w:rPr>
          <w:rFonts w:ascii="Times New Roman" w:eastAsia="Monotype Sorts" w:hAnsi="Times New Roman" w:cs="Times New Roman"/>
          <w:noProof/>
          <w:color w:val="000000"/>
          <w:kern w:val="0"/>
          <w:sz w:val="24"/>
          <w:szCs w:val="24"/>
        </w:rPr>
        <w:t xml:space="preserve"> as far as possible, so as to maintain an objective position and increase </w:t>
      </w:r>
      <w:r w:rsidR="000E1E4B" w:rsidRPr="00EA75CA">
        <w:rPr>
          <w:rFonts w:ascii="Times New Roman" w:eastAsia="Monotype Sorts" w:hAnsi="Times New Roman" w:cs="Times New Roman"/>
          <w:noProof/>
          <w:color w:val="000000"/>
          <w:kern w:val="0"/>
          <w:sz w:val="24"/>
          <w:szCs w:val="24"/>
        </w:rPr>
        <w:t>the credibility</w:t>
      </w:r>
      <w:r w:rsidRPr="00EA75CA">
        <w:rPr>
          <w:rFonts w:ascii="Times New Roman" w:eastAsia="Monotype Sorts" w:hAnsi="Times New Roman" w:cs="Times New Roman"/>
          <w:noProof/>
          <w:color w:val="000000"/>
          <w:kern w:val="0"/>
          <w:sz w:val="24"/>
          <w:szCs w:val="24"/>
        </w:rPr>
        <w:t xml:space="preserve"> of </w:t>
      </w:r>
      <w:r w:rsidR="000E1E4B" w:rsidRPr="00EA75CA">
        <w:rPr>
          <w:rFonts w:ascii="Times New Roman" w:eastAsia="Monotype Sorts" w:hAnsi="Times New Roman" w:cs="Times New Roman"/>
          <w:noProof/>
          <w:color w:val="000000"/>
          <w:kern w:val="0"/>
          <w:sz w:val="24"/>
          <w:szCs w:val="24"/>
        </w:rPr>
        <w:t>researches</w:t>
      </w:r>
      <w:r w:rsidRPr="00EA75CA">
        <w:rPr>
          <w:rFonts w:ascii="Times New Roman" w:eastAsia="Monotype Sorts" w:hAnsi="Times New Roman" w:cs="Times New Roman"/>
          <w:noProof/>
          <w:color w:val="000000"/>
          <w:kern w:val="0"/>
          <w:sz w:val="24"/>
          <w:szCs w:val="24"/>
        </w:rPr>
        <w:t>.</w:t>
      </w:r>
    </w:p>
    <w:p w:rsidR="00FE68BD" w:rsidRPr="00EA75CA" w:rsidRDefault="00B24C95" w:rsidP="00FE68BD">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In this study, Fu et al. (2018) considered that perceived value was a vital concept to understand consumer behavior, while festivals and historical events contributed to heritage protection and community development. Therefore, it was of great significance to measure the consumption experience of this specific type of activity and its influencing </w:t>
      </w:r>
      <w:r w:rsidR="00402F38" w:rsidRPr="00EA75CA">
        <w:rPr>
          <w:rFonts w:ascii="Times New Roman" w:eastAsia="Monotype Sorts" w:hAnsi="Times New Roman" w:cs="Times New Roman"/>
          <w:noProof/>
          <w:color w:val="000000"/>
          <w:kern w:val="0"/>
          <w:sz w:val="24"/>
          <w:szCs w:val="24"/>
        </w:rPr>
        <w:t>attributes</w:t>
      </w:r>
      <w:r w:rsidRPr="00EA75CA">
        <w:rPr>
          <w:rFonts w:ascii="Times New Roman" w:eastAsia="Monotype Sorts" w:hAnsi="Times New Roman" w:cs="Times New Roman"/>
          <w:noProof/>
          <w:color w:val="000000"/>
          <w:kern w:val="0"/>
          <w:sz w:val="24"/>
          <w:szCs w:val="24"/>
        </w:rPr>
        <w:t xml:space="preserve"> in the reappearance of heritage festivals. From the perspective of positivist values, the author believe</w:t>
      </w:r>
      <w:r w:rsidR="00402F38" w:rsidRPr="00EA75CA">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that it </w:t>
      </w:r>
      <w:r w:rsidR="00402F38" w:rsidRPr="00EA75CA">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more meaningful to stand in the objective and neutral position than to consider the interaction with the interviewees. Therefore, the opinions expressed through anonymous questionnaires </w:t>
      </w:r>
      <w:r w:rsidR="00402F38" w:rsidRPr="00EA75CA">
        <w:rPr>
          <w:rFonts w:ascii="Times New Roman" w:eastAsia="Monotype Sorts" w:hAnsi="Times New Roman" w:cs="Times New Roman"/>
          <w:noProof/>
          <w:color w:val="000000"/>
          <w:kern w:val="0"/>
          <w:sz w:val="24"/>
          <w:szCs w:val="24"/>
        </w:rPr>
        <w:t>were</w:t>
      </w:r>
      <w:r w:rsidRPr="00EA75CA">
        <w:rPr>
          <w:rFonts w:ascii="Times New Roman" w:eastAsia="Monotype Sorts" w:hAnsi="Times New Roman" w:cs="Times New Roman"/>
          <w:noProof/>
          <w:color w:val="000000"/>
          <w:kern w:val="0"/>
          <w:sz w:val="24"/>
          <w:szCs w:val="24"/>
        </w:rPr>
        <w:t xml:space="preserve"> more valuable and more credible than the information obtained through subjective interviews.</w:t>
      </w:r>
    </w:p>
    <w:p w:rsidR="004A3E6E" w:rsidRPr="00EA75CA" w:rsidRDefault="00B24C95" w:rsidP="00FB2692">
      <w:pPr>
        <w:pStyle w:val="1"/>
        <w:numPr>
          <w:ilvl w:val="0"/>
          <w:numId w:val="3"/>
        </w:numPr>
        <w:spacing w:before="120" w:after="120" w:line="360" w:lineRule="auto"/>
        <w:rPr>
          <w:rFonts w:ascii="Times New Roman" w:hAnsi="Times New Roman" w:cs="Times New Roman"/>
          <w:sz w:val="30"/>
          <w:szCs w:val="30"/>
        </w:rPr>
      </w:pPr>
      <w:bookmarkStart w:id="18" w:name="_Hlk8067926"/>
      <w:bookmarkEnd w:id="17"/>
      <w:r w:rsidRPr="00EA75CA">
        <w:rPr>
          <w:rFonts w:ascii="Times New Roman" w:hAnsi="Times New Roman" w:cs="Times New Roman" w:hint="eastAsia"/>
          <w:sz w:val="30"/>
          <w:szCs w:val="30"/>
        </w:rPr>
        <w:t>M</w:t>
      </w:r>
      <w:r w:rsidRPr="00EA75CA">
        <w:rPr>
          <w:rFonts w:ascii="Times New Roman" w:hAnsi="Times New Roman" w:cs="Times New Roman"/>
          <w:sz w:val="30"/>
          <w:szCs w:val="30"/>
        </w:rPr>
        <w:t>ethodology</w:t>
      </w:r>
    </w:p>
    <w:p w:rsidR="0024299A" w:rsidRPr="00EA75CA" w:rsidRDefault="00B24C95" w:rsidP="0017308B">
      <w:pPr>
        <w:pStyle w:val="2"/>
        <w:spacing w:before="0" w:after="0" w:line="360" w:lineRule="auto"/>
        <w:rPr>
          <w:rFonts w:ascii="Times New Roman" w:hAnsi="Times New Roman" w:cs="Times New Roman"/>
          <w:sz w:val="28"/>
          <w:szCs w:val="28"/>
        </w:rPr>
      </w:pPr>
      <w:r w:rsidRPr="00EA75CA">
        <w:rPr>
          <w:rFonts w:ascii="Times New Roman" w:hAnsi="Times New Roman" w:cs="Times New Roman"/>
          <w:sz w:val="28"/>
          <w:szCs w:val="28"/>
        </w:rPr>
        <w:t xml:space="preserve">2.1 </w:t>
      </w:r>
      <w:r w:rsidRPr="00EA75CA">
        <w:rPr>
          <w:rFonts w:ascii="Times New Roman" w:hAnsi="Times New Roman" w:cs="Times New Roman" w:hint="eastAsia"/>
          <w:sz w:val="28"/>
          <w:szCs w:val="28"/>
        </w:rPr>
        <w:t>A</w:t>
      </w:r>
      <w:r w:rsidRPr="00EA75CA">
        <w:rPr>
          <w:rFonts w:ascii="Times New Roman" w:hAnsi="Times New Roman" w:cs="Times New Roman"/>
          <w:sz w:val="28"/>
          <w:szCs w:val="28"/>
        </w:rPr>
        <w:t>pproaches</w:t>
      </w:r>
      <w:r w:rsidR="008D635D" w:rsidRPr="00EA75CA">
        <w:rPr>
          <w:rFonts w:ascii="Times New Roman" w:hAnsi="Times New Roman" w:cs="Times New Roman"/>
          <w:sz w:val="28"/>
          <w:szCs w:val="28"/>
        </w:rPr>
        <w:t xml:space="preserve"> </w:t>
      </w:r>
      <w:r w:rsidR="008D635D" w:rsidRPr="00EA75CA">
        <w:rPr>
          <w:rFonts w:ascii="Times New Roman" w:hAnsi="Times New Roman" w:cs="Times New Roman" w:hint="eastAsia"/>
          <w:sz w:val="28"/>
          <w:szCs w:val="28"/>
        </w:rPr>
        <w:t>（</w:t>
      </w:r>
      <w:r w:rsidR="008D635D" w:rsidRPr="00EA75CA">
        <w:rPr>
          <w:rFonts w:ascii="Times New Roman" w:hAnsi="Times New Roman" w:cs="Times New Roman" w:hint="eastAsia"/>
          <w:sz w:val="28"/>
          <w:szCs w:val="28"/>
        </w:rPr>
        <w:t>D</w:t>
      </w:r>
      <w:r w:rsidR="008D635D" w:rsidRPr="00EA75CA">
        <w:rPr>
          <w:rFonts w:ascii="Times New Roman" w:hAnsi="Times New Roman" w:cs="Times New Roman"/>
          <w:sz w:val="28"/>
          <w:szCs w:val="28"/>
        </w:rPr>
        <w:t>eduction</w:t>
      </w:r>
      <w:r w:rsidR="008D635D" w:rsidRPr="00EA75CA">
        <w:rPr>
          <w:rFonts w:ascii="Times New Roman" w:hAnsi="Times New Roman" w:cs="Times New Roman" w:hint="eastAsia"/>
          <w:sz w:val="28"/>
          <w:szCs w:val="28"/>
        </w:rPr>
        <w:t>）</w:t>
      </w:r>
    </w:p>
    <w:p w:rsidR="00A21693" w:rsidRPr="00EA75CA" w:rsidRDefault="00B24C95" w:rsidP="00DE3D10">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The research approach is divided into the deduction of detection theory and the induction of establishment theory </w:t>
      </w:r>
      <w:r w:rsidRPr="00EA75CA">
        <w:rPr>
          <w:rFonts w:ascii="Times New Roman" w:eastAsia="Monotype Sorts" w:hAnsi="Times New Roman" w:cs="Times New Roman"/>
          <w:noProof/>
          <w:color w:val="000000"/>
          <w:kern w:val="0"/>
          <w:sz w:val="24"/>
          <w:szCs w:val="24"/>
        </w:rPr>
        <w:fldChar w:fldCharType="begin" w:fldLock="1"/>
      </w:r>
      <w:r w:rsidRPr="00EA75CA">
        <w:rPr>
          <w:rFonts w:ascii="Times New Roman" w:eastAsia="Monotype Sorts" w:hAnsi="Times New Roman" w:cs="Times New Roman"/>
          <w:noProof/>
          <w:color w:val="000000"/>
          <w:kern w:val="0"/>
          <w:sz w:val="24"/>
          <w:szCs w:val="24"/>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fifth edit","id":"ITEM-1","issued":{"date-parts":[["2007"]]},"title":"Rearch Method for Business Students","type":"book"},"uris":["http://www.mendeley.com/documents/?uuid=e1a7509e-12fa-4f7b-9cbc-0a3ccf5e05dc"]}],"mendeley":{"formattedCitation":"(Saunders, Lewis and Thornhill, 2007)","plainTextFormattedCitation":"(Saunders, Lewis and Thornhill, 2007)"},"properties":{"noteIndex":0},"schema":"https://github.com/citation-style-language/schema/raw/master/csl-citation.json"}</w:instrText>
      </w:r>
      <w:r w:rsidRPr="00EA75CA">
        <w:rPr>
          <w:rFonts w:ascii="Times New Roman" w:eastAsia="Monotype Sorts" w:hAnsi="Times New Roman" w:cs="Times New Roman"/>
          <w:noProof/>
          <w:color w:val="000000"/>
          <w:kern w:val="0"/>
          <w:sz w:val="24"/>
          <w:szCs w:val="24"/>
        </w:rPr>
        <w:fldChar w:fldCharType="separate"/>
      </w:r>
      <w:r w:rsidRPr="00EA75CA">
        <w:rPr>
          <w:rFonts w:ascii="Times New Roman" w:eastAsia="Monotype Sorts" w:hAnsi="Times New Roman" w:cs="Times New Roman"/>
          <w:noProof/>
          <w:color w:val="000000"/>
          <w:kern w:val="0"/>
          <w:sz w:val="24"/>
          <w:szCs w:val="24"/>
        </w:rPr>
        <w:t>(Saunders, Lewis and Thornhill, 2007)</w:t>
      </w:r>
      <w:r w:rsidRPr="00EA75CA">
        <w:rPr>
          <w:rFonts w:ascii="Times New Roman" w:eastAsia="Monotype Sorts" w:hAnsi="Times New Roman" w:cs="Times New Roman"/>
          <w:noProof/>
          <w:color w:val="000000"/>
          <w:kern w:val="0"/>
          <w:sz w:val="24"/>
          <w:szCs w:val="24"/>
        </w:rPr>
        <w:fldChar w:fldCharType="end"/>
      </w:r>
      <w:r w:rsidRPr="00EA75CA">
        <w:rPr>
          <w:rFonts w:ascii="Times New Roman" w:eastAsia="Monotype Sorts" w:hAnsi="Times New Roman" w:cs="Times New Roman"/>
          <w:noProof/>
          <w:color w:val="000000"/>
          <w:kern w:val="0"/>
          <w:sz w:val="24"/>
          <w:szCs w:val="24"/>
        </w:rPr>
        <w:t>. The typical research approach of positivism is deduction, that is, people's cognition of the existing laws can be demonstrated through new cases. Once the theory is demonstrated, the cognition conforming to the new cases will be preserved as credible objective laws.</w:t>
      </w:r>
      <w:r w:rsidR="001410CD"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Saunders (2007) summarized important deductive characteristics as follow: </w:t>
      </w:r>
      <w:r w:rsidR="001410CD" w:rsidRPr="00EA75CA">
        <w:rPr>
          <w:rFonts w:ascii="Times New Roman" w:eastAsia="Monotype Sorts" w:hAnsi="Times New Roman" w:cs="Times New Roman"/>
          <w:noProof/>
          <w:color w:val="000000"/>
          <w:kern w:val="0"/>
          <w:sz w:val="24"/>
          <w:szCs w:val="24"/>
        </w:rPr>
        <w:t>c</w:t>
      </w:r>
      <w:r w:rsidRPr="00EA75CA">
        <w:rPr>
          <w:rFonts w:ascii="Times New Roman" w:eastAsia="Monotype Sorts" w:hAnsi="Times New Roman" w:cs="Times New Roman"/>
          <w:noProof/>
          <w:color w:val="000000"/>
          <w:kern w:val="0"/>
          <w:sz w:val="24"/>
          <w:szCs w:val="24"/>
        </w:rPr>
        <w:t xml:space="preserve">ausally explain the relationship between the variables, </w:t>
      </w:r>
      <w:r w:rsidR="001410CD" w:rsidRPr="00EA75CA">
        <w:rPr>
          <w:rFonts w:ascii="Times New Roman" w:eastAsia="Monotype Sorts" w:hAnsi="Times New Roman" w:cs="Times New Roman"/>
          <w:noProof/>
          <w:color w:val="000000"/>
          <w:kern w:val="0"/>
          <w:sz w:val="24"/>
          <w:szCs w:val="24"/>
        </w:rPr>
        <w:t>c</w:t>
      </w:r>
      <w:r w:rsidRPr="00EA75CA">
        <w:rPr>
          <w:rFonts w:ascii="Times New Roman" w:eastAsia="Monotype Sorts" w:hAnsi="Times New Roman" w:cs="Times New Roman"/>
          <w:noProof/>
          <w:color w:val="000000"/>
          <w:kern w:val="0"/>
          <w:sz w:val="24"/>
          <w:szCs w:val="24"/>
        </w:rPr>
        <w:t xml:space="preserve">ontrolling the content and testing, </w:t>
      </w:r>
      <w:r w:rsidR="001410CD" w:rsidRPr="00EA75CA">
        <w:rPr>
          <w:rFonts w:ascii="Times New Roman" w:eastAsia="Monotype Sorts" w:hAnsi="Times New Roman" w:cs="Times New Roman"/>
          <w:noProof/>
          <w:color w:val="000000"/>
          <w:kern w:val="0"/>
          <w:sz w:val="24"/>
          <w:szCs w:val="24"/>
        </w:rPr>
        <w:t>highly</w:t>
      </w:r>
      <w:r w:rsidRPr="00EA75CA">
        <w:rPr>
          <w:rFonts w:ascii="Times New Roman" w:eastAsia="Monotype Sorts" w:hAnsi="Times New Roman" w:cs="Times New Roman"/>
          <w:noProof/>
          <w:color w:val="000000"/>
          <w:kern w:val="0"/>
          <w:sz w:val="24"/>
          <w:szCs w:val="24"/>
        </w:rPr>
        <w:t xml:space="preserve"> structured methodology, </w:t>
      </w:r>
      <w:r w:rsidR="001410CD" w:rsidRPr="00EA75CA">
        <w:rPr>
          <w:rFonts w:ascii="Times New Roman" w:eastAsia="Monotype Sorts" w:hAnsi="Times New Roman" w:cs="Times New Roman"/>
          <w:noProof/>
          <w:color w:val="000000"/>
          <w:kern w:val="0"/>
          <w:sz w:val="24"/>
          <w:szCs w:val="24"/>
        </w:rPr>
        <w:t>c</w:t>
      </w:r>
      <w:r w:rsidRPr="00EA75CA">
        <w:rPr>
          <w:rFonts w:ascii="Times New Roman" w:eastAsia="Monotype Sorts" w:hAnsi="Times New Roman" w:cs="Times New Roman"/>
          <w:noProof/>
          <w:color w:val="000000"/>
          <w:kern w:val="0"/>
          <w:sz w:val="24"/>
          <w:szCs w:val="24"/>
        </w:rPr>
        <w:t xml:space="preserve">oncepts evaluating quantitatively, </w:t>
      </w:r>
      <w:r w:rsidR="001410CD" w:rsidRPr="00EA75CA">
        <w:rPr>
          <w:rFonts w:ascii="Times New Roman" w:eastAsia="Monotype Sorts" w:hAnsi="Times New Roman" w:cs="Times New Roman"/>
          <w:noProof/>
          <w:color w:val="000000"/>
          <w:kern w:val="0"/>
          <w:sz w:val="24"/>
          <w:szCs w:val="24"/>
        </w:rPr>
        <w:t>r</w:t>
      </w:r>
      <w:r w:rsidRPr="00EA75CA">
        <w:rPr>
          <w:rFonts w:ascii="Times New Roman" w:eastAsia="Monotype Sorts" w:hAnsi="Times New Roman" w:cs="Times New Roman"/>
          <w:noProof/>
          <w:color w:val="000000"/>
          <w:kern w:val="0"/>
          <w:sz w:val="24"/>
          <w:szCs w:val="24"/>
        </w:rPr>
        <w:t>eductionism, and generalization.</w:t>
      </w:r>
    </w:p>
    <w:p w:rsidR="00EB3081" w:rsidRPr="00EA75CA" w:rsidRDefault="00B24C95" w:rsidP="00DE3D10">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As mentioned above, the research of </w:t>
      </w:r>
      <w:r w:rsidRPr="00EA75CA">
        <w:rPr>
          <w:rFonts w:ascii="Times New Roman" w:eastAsia="Monotype Sorts" w:hAnsi="Times New Roman" w:cs="Times New Roman"/>
          <w:noProof/>
          <w:color w:val="000000"/>
          <w:kern w:val="0"/>
          <w:sz w:val="24"/>
          <w:szCs w:val="24"/>
        </w:rPr>
        <w:fldChar w:fldCharType="begin" w:fldLock="1"/>
      </w:r>
      <w:r w:rsidRPr="00EA75CA">
        <w:rPr>
          <w:rFonts w:ascii="Times New Roman" w:eastAsia="Monotype Sorts" w:hAnsi="Times New Roman" w:cs="Times New Roman"/>
          <w:noProof/>
          <w:color w:val="000000"/>
          <w:kern w:val="0"/>
          <w:sz w:val="24"/>
          <w:szCs w:val="24"/>
        </w:rPr>
        <w:instrText>ADDIN CSL_CITATION {"citationItems":[{"id":"ITEM-1","itemData":{"DOI":"10.1080/10548408.2017.1350618","ISSN":"10548408","abstract":"Community-based festivals celebrate a sense of community and place. Communities across the United States (US) and elsewhere have turned to various community-based events to celebrate local heritage and culture. This study investigates the relationship between the attributes of a historical re-enactment festival and participants' perceived value. Drawing on means–end theory and event experience literature, we examined event attributes, perceived benefits, and attendees' perceived value in the context of a historical re-enactment festival in the Midwestern US. The results highlighted the importance of four attributes of historical re-enactment festivals, namely historical re-enactment, social interactions, event design, and physical facets. Each factor contributed differently to attendees' perceived value of such a festival experience. In addition, perceived benefits of attending such an event mediated the relationships between event attributes and perceived value. Theoretical and managerial implications of these findings are discussed.","author":[{"dropping-particle":"","family":"Fu","given":"Xiaoxiao","non-dropping-particle":"","parse-names":false,"suffix":""},{"dropping-particle":"","family":"Zhang","given":"Wenqian","non-dropping-particle":"","parse-names":false,"suffix":""},{"dropping-particle":"","family":"Lehto","given":"Xinran Y.","non-dropping-particle":"","parse-names":false,"suffix":""},{"dropping-particle":"","family":"Miao","given":"Li","non-dropping-particle":"","parse-names":false,"suffix":""}],"container-title":"Journal of Travel and Tourism Marketing","id":"ITEM-1","issue":"2","issued":{"date-parts":[["2018"]]},"page":"202-217","publisher":"Routledge","title":"Celebration of heritage: linkages between historical re-enactment festival attributes and attendees’ value perception","type":"article-journal","volume":"35"},"uris":["http://www.mendeley.com/documents/?uuid=b6ef3b1f-af27-4fdd-95f4-98f5c9857b22"]}],"mendeley":{"formattedCitation":"(Fu &lt;i&gt;et al.&lt;/i&gt;, 2018)","manualFormatting":"Fu et al.,(2018)","plainTextFormattedCitation":"(Fu et al., 2018)","previouslyFormattedCitation":"(Fu &lt;i&gt;et al.&lt;/i&gt;, 2018)"},"properties":{"noteIndex":0},"schema":"https://github.com/citation-style-language/schema/raw/master/csl-citation.json"}</w:instrText>
      </w:r>
      <w:r w:rsidRPr="00EA75CA">
        <w:rPr>
          <w:rFonts w:ascii="Times New Roman" w:eastAsia="Monotype Sorts" w:hAnsi="Times New Roman" w:cs="Times New Roman"/>
          <w:noProof/>
          <w:color w:val="000000"/>
          <w:kern w:val="0"/>
          <w:sz w:val="24"/>
          <w:szCs w:val="24"/>
        </w:rPr>
        <w:fldChar w:fldCharType="separate"/>
      </w:r>
      <w:r w:rsidRPr="00EA75CA">
        <w:rPr>
          <w:rFonts w:ascii="Times New Roman" w:eastAsia="Monotype Sorts" w:hAnsi="Times New Roman" w:cs="Times New Roman"/>
          <w:noProof/>
          <w:color w:val="000000"/>
          <w:kern w:val="0"/>
          <w:sz w:val="24"/>
          <w:szCs w:val="24"/>
        </w:rPr>
        <w:t>Fu et al. (2018)</w:t>
      </w:r>
      <w:r w:rsidRPr="00EA75CA">
        <w:rPr>
          <w:rFonts w:ascii="Times New Roman" w:eastAsia="Monotype Sorts" w:hAnsi="Times New Roman" w:cs="Times New Roman"/>
          <w:noProof/>
          <w:color w:val="000000"/>
          <w:kern w:val="0"/>
          <w:sz w:val="24"/>
          <w:szCs w:val="24"/>
        </w:rPr>
        <w:fldChar w:fldCharType="end"/>
      </w:r>
      <w:r w:rsidR="00DE10AD"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attempt</w:t>
      </w:r>
      <w:r w:rsidR="00DE10AD" w:rsidRPr="00EA75CA">
        <w:rPr>
          <w:rFonts w:ascii="Times New Roman" w:eastAsia="Monotype Sorts" w:hAnsi="Times New Roman" w:cs="Times New Roman"/>
          <w:noProof/>
          <w:color w:val="000000"/>
          <w:kern w:val="0"/>
          <w:sz w:val="24"/>
          <w:szCs w:val="24"/>
        </w:rPr>
        <w:t>ed</w:t>
      </w:r>
      <w:r w:rsidRPr="00EA75CA">
        <w:rPr>
          <w:rFonts w:ascii="Times New Roman" w:eastAsia="Monotype Sorts" w:hAnsi="Times New Roman" w:cs="Times New Roman"/>
          <w:noProof/>
          <w:color w:val="000000"/>
          <w:kern w:val="0"/>
          <w:sz w:val="24"/>
          <w:szCs w:val="24"/>
        </w:rPr>
        <w:t xml:space="preserve"> to explain the causal relationship between event attributes and tourist perceived value, </w:t>
      </w:r>
      <w:r w:rsidR="00DE10AD" w:rsidRPr="00EA75CA">
        <w:rPr>
          <w:rFonts w:ascii="Times New Roman" w:eastAsia="Monotype Sorts" w:hAnsi="Times New Roman" w:cs="Times New Roman"/>
          <w:noProof/>
          <w:color w:val="000000"/>
          <w:kern w:val="0"/>
          <w:sz w:val="24"/>
          <w:szCs w:val="24"/>
        </w:rPr>
        <w:t>then</w:t>
      </w:r>
      <w:r w:rsidRPr="00EA75CA">
        <w:rPr>
          <w:rFonts w:ascii="Times New Roman" w:eastAsia="Monotype Sorts" w:hAnsi="Times New Roman" w:cs="Times New Roman"/>
          <w:noProof/>
          <w:color w:val="000000"/>
          <w:kern w:val="0"/>
          <w:sz w:val="24"/>
          <w:szCs w:val="24"/>
        </w:rPr>
        <w:t xml:space="preserve"> control it through the establishment of internal dimensions of each variable.</w:t>
      </w:r>
      <w:r w:rsidR="00DE10AD"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The framework of mean-end theory </w:t>
      </w:r>
      <w:r w:rsidR="0038658C">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w:t>
      </w:r>
      <w:r w:rsidR="009E6162" w:rsidRPr="00EA75CA">
        <w:rPr>
          <w:rFonts w:ascii="Times New Roman" w:eastAsia="Monotype Sorts" w:hAnsi="Times New Roman" w:cs="Times New Roman"/>
          <w:noProof/>
          <w:color w:val="000000"/>
          <w:kern w:val="0"/>
          <w:sz w:val="24"/>
          <w:szCs w:val="24"/>
        </w:rPr>
        <w:t>employed</w:t>
      </w:r>
      <w:r w:rsidRPr="00EA75CA">
        <w:rPr>
          <w:rFonts w:ascii="Times New Roman" w:eastAsia="Monotype Sorts" w:hAnsi="Times New Roman" w:cs="Times New Roman"/>
          <w:noProof/>
          <w:color w:val="000000"/>
          <w:kern w:val="0"/>
          <w:sz w:val="24"/>
          <w:szCs w:val="24"/>
        </w:rPr>
        <w:t xml:space="preserve"> to form a highly structured method to ensure the rationality of hypothesis verification.</w:t>
      </w:r>
      <w:r w:rsidR="00753B4D"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In this study, three abstract concepts, namely perceived value, perceived benefit and event attribute, </w:t>
      </w:r>
      <w:r w:rsidR="0038658C">
        <w:rPr>
          <w:rFonts w:ascii="Times New Roman" w:eastAsia="Monotype Sorts" w:hAnsi="Times New Roman" w:cs="Times New Roman"/>
          <w:noProof/>
          <w:color w:val="000000"/>
          <w:kern w:val="0"/>
          <w:sz w:val="24"/>
          <w:szCs w:val="24"/>
        </w:rPr>
        <w:t>were</w:t>
      </w:r>
      <w:r w:rsidRPr="00EA75CA">
        <w:rPr>
          <w:rFonts w:ascii="Times New Roman" w:eastAsia="Monotype Sorts" w:hAnsi="Times New Roman" w:cs="Times New Roman"/>
          <w:noProof/>
          <w:color w:val="000000"/>
          <w:kern w:val="0"/>
          <w:sz w:val="24"/>
          <w:szCs w:val="24"/>
        </w:rPr>
        <w:t xml:space="preserve"> quantitatively measured by means of a scale. This method </w:t>
      </w:r>
      <w:r w:rsidR="003E7D71" w:rsidRPr="00EA75CA">
        <w:rPr>
          <w:rFonts w:ascii="Times New Roman" w:eastAsia="Monotype Sorts" w:hAnsi="Times New Roman" w:cs="Times New Roman"/>
          <w:noProof/>
          <w:color w:val="000000"/>
          <w:kern w:val="0"/>
          <w:sz w:val="24"/>
          <w:szCs w:val="24"/>
        </w:rPr>
        <w:t>abstracted the</w:t>
      </w:r>
      <w:r w:rsidRPr="00EA75CA">
        <w:rPr>
          <w:rFonts w:ascii="Times New Roman" w:eastAsia="Monotype Sorts" w:hAnsi="Times New Roman" w:cs="Times New Roman"/>
          <w:noProof/>
          <w:color w:val="000000"/>
          <w:kern w:val="0"/>
          <w:sz w:val="24"/>
          <w:szCs w:val="24"/>
        </w:rPr>
        <w:t xml:space="preserve"> </w:t>
      </w:r>
      <w:r w:rsidR="003E7D71" w:rsidRPr="00EA75CA">
        <w:rPr>
          <w:rFonts w:ascii="Times New Roman" w:eastAsia="Monotype Sorts" w:hAnsi="Times New Roman" w:cs="Times New Roman"/>
          <w:noProof/>
          <w:color w:val="000000"/>
          <w:kern w:val="0"/>
          <w:sz w:val="24"/>
          <w:szCs w:val="24"/>
        </w:rPr>
        <w:t xml:space="preserve">mass information </w:t>
      </w:r>
      <w:r w:rsidRPr="00EA75CA">
        <w:rPr>
          <w:rFonts w:ascii="Times New Roman" w:eastAsia="Monotype Sorts" w:hAnsi="Times New Roman" w:cs="Times New Roman"/>
          <w:noProof/>
          <w:color w:val="000000"/>
          <w:kern w:val="0"/>
          <w:sz w:val="24"/>
          <w:szCs w:val="24"/>
        </w:rPr>
        <w:t>of perception and simplifie</w:t>
      </w:r>
      <w:r w:rsidR="003E7D71" w:rsidRPr="00EA75CA">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it into five </w:t>
      </w:r>
      <w:r w:rsidRPr="00EA75CA">
        <w:rPr>
          <w:rFonts w:ascii="Times New Roman" w:eastAsia="Monotype Sorts" w:hAnsi="Times New Roman" w:cs="Times New Roman"/>
          <w:noProof/>
          <w:color w:val="000000"/>
          <w:kern w:val="0"/>
          <w:sz w:val="24"/>
          <w:szCs w:val="24"/>
        </w:rPr>
        <w:lastRenderedPageBreak/>
        <w:t>perception degrees, so as to make the data statistical.</w:t>
      </w:r>
      <w:r w:rsidR="00753B4D"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Finally, 248 valid questionnaires were collected to ensure a sufficient sample size in order to </w:t>
      </w:r>
      <w:r w:rsidR="003E7D71" w:rsidRPr="00EA75CA">
        <w:rPr>
          <w:rFonts w:ascii="Times New Roman" w:eastAsia="Monotype Sorts" w:hAnsi="Times New Roman" w:cs="Times New Roman"/>
          <w:noProof/>
          <w:color w:val="000000"/>
          <w:kern w:val="0"/>
          <w:sz w:val="24"/>
          <w:szCs w:val="24"/>
        </w:rPr>
        <w:t>generalize</w:t>
      </w:r>
      <w:r w:rsidRPr="00EA75CA">
        <w:rPr>
          <w:rFonts w:ascii="Times New Roman" w:eastAsia="Monotype Sorts" w:hAnsi="Times New Roman" w:cs="Times New Roman"/>
          <w:noProof/>
          <w:color w:val="000000"/>
          <w:kern w:val="0"/>
          <w:sz w:val="24"/>
          <w:szCs w:val="24"/>
        </w:rPr>
        <w:t xml:space="preserve"> tourists' perception rules in festival activities from a statistical perspective.</w:t>
      </w:r>
    </w:p>
    <w:bookmarkEnd w:id="18"/>
    <w:p w:rsidR="0024299A" w:rsidRPr="00EA75CA" w:rsidRDefault="00B24C95" w:rsidP="003F6C52">
      <w:pPr>
        <w:pStyle w:val="2"/>
        <w:spacing w:before="0" w:after="0" w:line="360" w:lineRule="auto"/>
        <w:rPr>
          <w:rFonts w:ascii="Times New Roman" w:hAnsi="Times New Roman" w:cs="Times New Roman"/>
          <w:sz w:val="28"/>
          <w:szCs w:val="28"/>
        </w:rPr>
      </w:pPr>
      <w:r w:rsidRPr="00EA75CA">
        <w:rPr>
          <w:rFonts w:ascii="Times New Roman" w:hAnsi="Times New Roman" w:cs="Times New Roman"/>
          <w:sz w:val="28"/>
          <w:szCs w:val="28"/>
        </w:rPr>
        <w:t xml:space="preserve">2.2 </w:t>
      </w:r>
      <w:r w:rsidRPr="00EA75CA">
        <w:rPr>
          <w:rFonts w:ascii="Times New Roman" w:hAnsi="Times New Roman" w:cs="Times New Roman" w:hint="eastAsia"/>
          <w:sz w:val="28"/>
          <w:szCs w:val="28"/>
        </w:rPr>
        <w:t>S</w:t>
      </w:r>
      <w:r w:rsidRPr="00EA75CA">
        <w:rPr>
          <w:rFonts w:ascii="Times New Roman" w:hAnsi="Times New Roman" w:cs="Times New Roman"/>
          <w:sz w:val="28"/>
          <w:szCs w:val="28"/>
        </w:rPr>
        <w:t>trategies</w:t>
      </w:r>
      <w:r w:rsidR="008D635D" w:rsidRPr="00EA75CA">
        <w:rPr>
          <w:rFonts w:ascii="Times New Roman" w:hAnsi="Times New Roman" w:cs="Times New Roman"/>
          <w:sz w:val="28"/>
          <w:szCs w:val="28"/>
        </w:rPr>
        <w:t xml:space="preserve"> </w:t>
      </w:r>
      <w:r w:rsidR="00B76A7F" w:rsidRPr="00EA75CA">
        <w:rPr>
          <w:rFonts w:ascii="Times New Roman" w:hAnsi="Times New Roman" w:cs="Times New Roman"/>
          <w:sz w:val="28"/>
          <w:szCs w:val="28"/>
        </w:rPr>
        <w:t xml:space="preserve">and methodological choice </w:t>
      </w:r>
      <w:r w:rsidR="008D635D" w:rsidRPr="00EA75CA">
        <w:rPr>
          <w:rFonts w:ascii="Times New Roman" w:hAnsi="Times New Roman" w:cs="Times New Roman"/>
          <w:sz w:val="28"/>
          <w:szCs w:val="28"/>
        </w:rPr>
        <w:t>(Survey</w:t>
      </w:r>
      <w:r w:rsidR="00B76A7F" w:rsidRPr="00EA75CA">
        <w:rPr>
          <w:rFonts w:ascii="Times New Roman" w:hAnsi="Times New Roman" w:cs="Times New Roman"/>
          <w:sz w:val="28"/>
          <w:szCs w:val="28"/>
        </w:rPr>
        <w:t xml:space="preserve"> and Mono method)</w:t>
      </w:r>
    </w:p>
    <w:p w:rsidR="00261A66" w:rsidRPr="00EA75CA" w:rsidRDefault="00B24C95" w:rsidP="00346878">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Based on the quantitative demand of the positivist paradigm, this study </w:t>
      </w:r>
      <w:r w:rsidR="00280333">
        <w:rPr>
          <w:rFonts w:ascii="Times New Roman" w:eastAsia="Monotype Sorts" w:hAnsi="Times New Roman" w:cs="Times New Roman"/>
          <w:noProof/>
          <w:color w:val="000000"/>
          <w:kern w:val="0"/>
          <w:sz w:val="24"/>
          <w:szCs w:val="24"/>
        </w:rPr>
        <w:t>applied</w:t>
      </w:r>
      <w:r w:rsidRPr="00EA75CA">
        <w:rPr>
          <w:rFonts w:ascii="Times New Roman" w:eastAsia="Monotype Sorts" w:hAnsi="Times New Roman" w:cs="Times New Roman"/>
          <w:noProof/>
          <w:color w:val="000000"/>
          <w:kern w:val="0"/>
          <w:sz w:val="24"/>
          <w:szCs w:val="24"/>
        </w:rPr>
        <w:t xml:space="preserve"> the questionnaire survey strategy </w:t>
      </w:r>
      <w:r w:rsidR="00280333">
        <w:rPr>
          <w:rFonts w:ascii="Times New Roman" w:eastAsia="Monotype Sorts" w:hAnsi="Times New Roman" w:cs="Times New Roman"/>
          <w:noProof/>
          <w:color w:val="000000"/>
          <w:kern w:val="0"/>
          <w:sz w:val="24"/>
          <w:szCs w:val="24"/>
        </w:rPr>
        <w:t>in</w:t>
      </w:r>
      <w:r w:rsidRPr="00EA75CA">
        <w:rPr>
          <w:rFonts w:ascii="Times New Roman" w:eastAsia="Monotype Sorts" w:hAnsi="Times New Roman" w:cs="Times New Roman"/>
          <w:noProof/>
          <w:color w:val="000000"/>
          <w:kern w:val="0"/>
          <w:sz w:val="24"/>
          <w:szCs w:val="24"/>
        </w:rPr>
        <w:t xml:space="preserve"> </w:t>
      </w:r>
      <w:r w:rsidR="00280333" w:rsidRPr="00EA75CA">
        <w:rPr>
          <w:rFonts w:ascii="Times New Roman" w:eastAsia="Monotype Sorts" w:hAnsi="Times New Roman" w:cs="Times New Roman"/>
          <w:noProof/>
          <w:color w:val="000000"/>
          <w:kern w:val="0"/>
          <w:sz w:val="24"/>
          <w:szCs w:val="24"/>
        </w:rPr>
        <w:t xml:space="preserve">data </w:t>
      </w:r>
      <w:r w:rsidRPr="00EA75CA">
        <w:rPr>
          <w:rFonts w:ascii="Times New Roman" w:eastAsia="Monotype Sorts" w:hAnsi="Times New Roman" w:cs="Times New Roman"/>
          <w:noProof/>
          <w:color w:val="000000"/>
          <w:kern w:val="0"/>
          <w:sz w:val="24"/>
          <w:szCs w:val="24"/>
        </w:rPr>
        <w:t>collect</w:t>
      </w:r>
      <w:r w:rsidR="00280333">
        <w:rPr>
          <w:rFonts w:ascii="Times New Roman" w:eastAsia="Monotype Sorts" w:hAnsi="Times New Roman" w:cs="Times New Roman"/>
          <w:noProof/>
          <w:color w:val="000000"/>
          <w:kern w:val="0"/>
          <w:sz w:val="24"/>
          <w:szCs w:val="24"/>
        </w:rPr>
        <w:t>ing</w:t>
      </w:r>
      <w:r w:rsidRPr="00EA75CA">
        <w:rPr>
          <w:rFonts w:ascii="Times New Roman" w:eastAsia="Monotype Sorts" w:hAnsi="Times New Roman" w:cs="Times New Roman"/>
          <w:noProof/>
          <w:color w:val="000000"/>
          <w:kern w:val="0"/>
          <w:sz w:val="24"/>
          <w:szCs w:val="24"/>
        </w:rPr>
        <w:t xml:space="preserve">. The </w:t>
      </w:r>
      <w:r w:rsidR="00280333">
        <w:rPr>
          <w:rFonts w:ascii="Times New Roman" w:eastAsia="Monotype Sorts" w:hAnsi="Times New Roman" w:cs="Times New Roman"/>
          <w:noProof/>
          <w:color w:val="000000"/>
          <w:kern w:val="0"/>
          <w:sz w:val="24"/>
          <w:szCs w:val="24"/>
        </w:rPr>
        <w:t>information</w:t>
      </w:r>
      <w:r w:rsidRPr="00EA75CA">
        <w:rPr>
          <w:rFonts w:ascii="Times New Roman" w:eastAsia="Monotype Sorts" w:hAnsi="Times New Roman" w:cs="Times New Roman"/>
          <w:noProof/>
          <w:color w:val="000000"/>
          <w:kern w:val="0"/>
          <w:sz w:val="24"/>
          <w:szCs w:val="24"/>
        </w:rPr>
        <w:t xml:space="preserve"> collected by this </w:t>
      </w:r>
      <w:r w:rsidR="006E1A7E">
        <w:rPr>
          <w:rFonts w:ascii="Times New Roman" w:eastAsia="Monotype Sorts" w:hAnsi="Times New Roman" w:cs="Times New Roman"/>
          <w:noProof/>
          <w:color w:val="000000"/>
          <w:kern w:val="0"/>
          <w:sz w:val="24"/>
          <w:szCs w:val="24"/>
        </w:rPr>
        <w:t>strategy</w:t>
      </w:r>
      <w:r w:rsidRPr="00EA75CA">
        <w:rPr>
          <w:rFonts w:ascii="Times New Roman" w:eastAsia="Monotype Sorts" w:hAnsi="Times New Roman" w:cs="Times New Roman"/>
          <w:noProof/>
          <w:color w:val="000000"/>
          <w:kern w:val="0"/>
          <w:sz w:val="24"/>
          <w:szCs w:val="24"/>
        </w:rPr>
        <w:t xml:space="preserve"> </w:t>
      </w:r>
      <w:r w:rsidR="00280333">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can be used to suggest possible causes of specific relationships between variables and to generate models of those relationships</w:t>
      </w:r>
      <w:r w:rsidR="00280333">
        <w:rPr>
          <w:rFonts w:ascii="Times New Roman" w:eastAsia="Monotype Sorts" w:hAnsi="Times New Roman" w:cs="Times New Roman"/>
          <w:noProof/>
          <w:color w:val="000000"/>
          <w:kern w:val="0"/>
          <w:sz w:val="24"/>
          <w:szCs w:val="24"/>
        </w:rPr>
        <w:t>”</w:t>
      </w:r>
      <w:r w:rsidR="006E1A7E" w:rsidRPr="006E1A7E">
        <w:rPr>
          <w:rFonts w:ascii="Times New Roman" w:eastAsia="Monotype Sorts" w:hAnsi="Times New Roman" w:cs="Times New Roman"/>
          <w:noProof/>
          <w:color w:val="000000"/>
          <w:kern w:val="0"/>
          <w:sz w:val="24"/>
          <w:szCs w:val="24"/>
        </w:rPr>
        <w:t>(Saunders, Lewis and Thornhill, 2007)</w:t>
      </w:r>
      <w:r w:rsidRPr="00EA75CA">
        <w:rPr>
          <w:rFonts w:ascii="Times New Roman" w:eastAsia="Monotype Sorts" w:hAnsi="Times New Roman" w:cs="Times New Roman"/>
          <w:noProof/>
          <w:color w:val="000000"/>
          <w:kern w:val="0"/>
          <w:sz w:val="24"/>
          <w:szCs w:val="24"/>
        </w:rPr>
        <w:t>. But the premise is that proper data instruments should be designed to ensure the representativeness of samples and good response rate during collection. The methodological choice is a data collection technique and analysis process, in terms of the types of qualitative and quantitative data collection and methods used including mono method, multi-method, and mixed method (Saunders, Lewis and Thornhill, 2007).</w:t>
      </w:r>
    </w:p>
    <w:p w:rsidR="0079095C" w:rsidRPr="00EA75CA" w:rsidRDefault="00B24C95" w:rsidP="00346878">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Data collecting instrument </w:t>
      </w:r>
      <w:r w:rsidR="00B50ED9">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well organized, </w:t>
      </w:r>
      <w:r w:rsidR="00346878" w:rsidRPr="00EA75CA">
        <w:rPr>
          <w:rFonts w:ascii="Times New Roman" w:eastAsia="Monotype Sorts" w:hAnsi="Times New Roman" w:cs="Times New Roman"/>
          <w:noProof/>
          <w:color w:val="000000"/>
          <w:kern w:val="0"/>
          <w:sz w:val="24"/>
          <w:szCs w:val="24"/>
        </w:rPr>
        <w:t xml:space="preserve">in which </w:t>
      </w:r>
      <w:r w:rsidRPr="00EA75CA">
        <w:rPr>
          <w:rFonts w:ascii="Times New Roman" w:eastAsia="Monotype Sorts" w:hAnsi="Times New Roman" w:cs="Times New Roman"/>
          <w:noProof/>
          <w:color w:val="000000"/>
          <w:kern w:val="0"/>
          <w:sz w:val="24"/>
          <w:szCs w:val="24"/>
        </w:rPr>
        <w:t xml:space="preserve">Fu </w:t>
      </w:r>
      <w:r w:rsidR="00972C83" w:rsidRPr="00EA75CA">
        <w:rPr>
          <w:rFonts w:ascii="Times New Roman" w:eastAsia="Monotype Sorts" w:hAnsi="Times New Roman" w:cs="Times New Roman"/>
          <w:noProof/>
          <w:color w:val="000000"/>
          <w:kern w:val="0"/>
          <w:sz w:val="24"/>
          <w:szCs w:val="24"/>
        </w:rPr>
        <w:t>et al. (</w:t>
      </w:r>
      <w:r w:rsidRPr="00EA75CA">
        <w:rPr>
          <w:rFonts w:ascii="Times New Roman" w:eastAsia="Monotype Sorts" w:hAnsi="Times New Roman" w:cs="Times New Roman"/>
          <w:noProof/>
          <w:color w:val="000000"/>
          <w:kern w:val="0"/>
          <w:sz w:val="24"/>
          <w:szCs w:val="24"/>
        </w:rPr>
        <w:t xml:space="preserve">2018) adopted a questionnaire containing 44 items </w:t>
      </w:r>
      <w:r w:rsidR="005A6E56"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except</w:t>
      </w:r>
      <w:r w:rsidR="005A6E56" w:rsidRPr="00EA75CA">
        <w:rPr>
          <w:rFonts w:ascii="Times New Roman" w:eastAsia="Monotype Sorts" w:hAnsi="Times New Roman" w:cs="Times New Roman"/>
          <w:noProof/>
          <w:color w:val="000000"/>
          <w:kern w:val="0"/>
          <w:sz w:val="24"/>
          <w:szCs w:val="24"/>
        </w:rPr>
        <w:t>ing</w:t>
      </w:r>
      <w:r w:rsidRPr="00EA75CA">
        <w:rPr>
          <w:rFonts w:ascii="Times New Roman" w:eastAsia="Monotype Sorts" w:hAnsi="Times New Roman" w:cs="Times New Roman"/>
          <w:noProof/>
          <w:color w:val="000000"/>
          <w:kern w:val="0"/>
          <w:sz w:val="24"/>
          <w:szCs w:val="24"/>
        </w:rPr>
        <w:t xml:space="preserve"> basic demographic information</w:t>
      </w:r>
      <w:r w:rsidR="005A6E56"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w:t>
      </w:r>
      <w:r w:rsidR="005A6E56"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The structure of the questionnaire</w:t>
      </w:r>
      <w:r w:rsidR="00453EC5">
        <w:rPr>
          <w:rFonts w:ascii="Times New Roman" w:eastAsia="Monotype Sorts" w:hAnsi="Times New Roman" w:cs="Times New Roman"/>
          <w:noProof/>
          <w:color w:val="000000"/>
          <w:kern w:val="0"/>
          <w:sz w:val="24"/>
          <w:szCs w:val="24"/>
        </w:rPr>
        <w:t xml:space="preserve"> was</w:t>
      </w:r>
      <w:r w:rsidRPr="00EA75CA">
        <w:rPr>
          <w:rFonts w:ascii="Times New Roman" w:eastAsia="Monotype Sorts" w:hAnsi="Times New Roman" w:cs="Times New Roman"/>
          <w:noProof/>
          <w:color w:val="000000"/>
          <w:kern w:val="0"/>
          <w:sz w:val="24"/>
          <w:szCs w:val="24"/>
        </w:rPr>
        <w:t xml:space="preserve"> designed from event attributes (20 items), perceived </w:t>
      </w:r>
      <w:r w:rsidR="00972C83" w:rsidRPr="00EA75CA">
        <w:rPr>
          <w:rFonts w:ascii="Times New Roman" w:eastAsia="Monotype Sorts" w:hAnsi="Times New Roman" w:cs="Times New Roman"/>
          <w:noProof/>
          <w:color w:val="000000"/>
          <w:kern w:val="0"/>
          <w:sz w:val="24"/>
          <w:szCs w:val="24"/>
        </w:rPr>
        <w:t>benefits (</w:t>
      </w:r>
      <w:r w:rsidRPr="00EA75CA">
        <w:rPr>
          <w:rFonts w:ascii="Times New Roman" w:eastAsia="Monotype Sorts" w:hAnsi="Times New Roman" w:cs="Times New Roman"/>
          <w:noProof/>
          <w:color w:val="000000"/>
          <w:kern w:val="0"/>
          <w:sz w:val="24"/>
          <w:szCs w:val="24"/>
        </w:rPr>
        <w:t xml:space="preserve">8 items) and perceived </w:t>
      </w:r>
      <w:r w:rsidR="00972C83" w:rsidRPr="00EA75CA">
        <w:rPr>
          <w:rFonts w:ascii="Times New Roman" w:eastAsia="Monotype Sorts" w:hAnsi="Times New Roman" w:cs="Times New Roman"/>
          <w:noProof/>
          <w:color w:val="000000"/>
          <w:kern w:val="0"/>
          <w:sz w:val="24"/>
          <w:szCs w:val="24"/>
        </w:rPr>
        <w:t>value (</w:t>
      </w:r>
      <w:r w:rsidRPr="00EA75CA">
        <w:rPr>
          <w:rFonts w:ascii="Times New Roman" w:eastAsia="Monotype Sorts" w:hAnsi="Times New Roman" w:cs="Times New Roman"/>
          <w:noProof/>
          <w:color w:val="000000"/>
          <w:kern w:val="0"/>
          <w:sz w:val="24"/>
          <w:szCs w:val="24"/>
        </w:rPr>
        <w:t>16 items)</w:t>
      </w:r>
      <w:r w:rsidR="00346878" w:rsidRPr="00EA75CA">
        <w:rPr>
          <w:rFonts w:ascii="Times New Roman" w:eastAsia="Monotype Sorts" w:hAnsi="Times New Roman" w:cs="Times New Roman"/>
          <w:noProof/>
          <w:color w:val="000000"/>
          <w:kern w:val="0"/>
          <w:sz w:val="24"/>
          <w:szCs w:val="24"/>
        </w:rPr>
        <w:t xml:space="preserve"> aspects</w:t>
      </w:r>
      <w:r w:rsidRPr="00EA75CA">
        <w:rPr>
          <w:rFonts w:ascii="Times New Roman" w:eastAsia="Monotype Sorts" w:hAnsi="Times New Roman" w:cs="Times New Roman"/>
          <w:noProof/>
          <w:color w:val="000000"/>
          <w:kern w:val="0"/>
          <w:sz w:val="24"/>
          <w:szCs w:val="24"/>
        </w:rPr>
        <w:t>. Most items</w:t>
      </w:r>
      <w:r w:rsidR="00453EC5">
        <w:rPr>
          <w:rFonts w:ascii="Times New Roman" w:eastAsia="Monotype Sorts" w:hAnsi="Times New Roman" w:cs="Times New Roman"/>
          <w:noProof/>
          <w:color w:val="000000"/>
          <w:kern w:val="0"/>
          <w:sz w:val="24"/>
          <w:szCs w:val="24"/>
        </w:rPr>
        <w:t xml:space="preserve"> were</w:t>
      </w:r>
      <w:r w:rsidRPr="00EA75CA">
        <w:rPr>
          <w:rFonts w:ascii="Times New Roman" w:eastAsia="Monotype Sorts" w:hAnsi="Times New Roman" w:cs="Times New Roman"/>
          <w:noProof/>
          <w:color w:val="000000"/>
          <w:kern w:val="0"/>
          <w:sz w:val="24"/>
          <w:szCs w:val="24"/>
        </w:rPr>
        <w:t xml:space="preserve"> derived from the dimensions of qualitative or quantitative analysis previously verified or summarized in the literature</w:t>
      </w:r>
      <w:r w:rsidR="00972C83" w:rsidRPr="00EA75CA">
        <w:rPr>
          <w:rFonts w:ascii="Times New Roman" w:eastAsia="Monotype Sorts" w:hAnsi="Times New Roman" w:cs="Times New Roman"/>
          <w:noProof/>
          <w:color w:val="000000"/>
          <w:kern w:val="0"/>
          <w:sz w:val="24"/>
          <w:szCs w:val="24"/>
        </w:rPr>
        <w:t xml:space="preserve"> review</w:t>
      </w:r>
      <w:r w:rsidRPr="00EA75CA">
        <w:rPr>
          <w:rFonts w:ascii="Times New Roman" w:eastAsia="Monotype Sorts" w:hAnsi="Times New Roman" w:cs="Times New Roman"/>
          <w:noProof/>
          <w:color w:val="000000"/>
          <w:kern w:val="0"/>
          <w:sz w:val="24"/>
          <w:szCs w:val="24"/>
        </w:rPr>
        <w:t>.</w:t>
      </w:r>
      <w:r w:rsidR="005A6E56"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The whole scale was measured by a </w:t>
      </w:r>
      <w:r w:rsidR="005A6E56" w:rsidRPr="00EA75CA">
        <w:rPr>
          <w:rFonts w:ascii="Times New Roman" w:eastAsia="Monotype Sorts" w:hAnsi="Times New Roman" w:cs="Times New Roman"/>
          <w:noProof/>
          <w:color w:val="000000"/>
          <w:kern w:val="0"/>
          <w:sz w:val="24"/>
          <w:szCs w:val="24"/>
        </w:rPr>
        <w:t>5-point</w:t>
      </w:r>
      <w:r w:rsidRPr="00EA75CA">
        <w:rPr>
          <w:rFonts w:ascii="Times New Roman" w:eastAsia="Monotype Sorts" w:hAnsi="Times New Roman" w:cs="Times New Roman"/>
          <w:noProof/>
          <w:color w:val="000000"/>
          <w:kern w:val="0"/>
          <w:sz w:val="24"/>
          <w:szCs w:val="24"/>
        </w:rPr>
        <w:t xml:space="preserve"> Likert scale</w:t>
      </w:r>
      <w:r w:rsidR="00346878" w:rsidRPr="00EA75CA">
        <w:rPr>
          <w:rFonts w:ascii="Times New Roman" w:eastAsia="Monotype Sorts" w:hAnsi="Times New Roman" w:cs="Times New Roman"/>
          <w:noProof/>
          <w:color w:val="000000"/>
          <w:kern w:val="0"/>
          <w:sz w:val="24"/>
          <w:szCs w:val="24"/>
        </w:rPr>
        <w:t xml:space="preserve"> and </w:t>
      </w:r>
      <w:r w:rsidRPr="00EA75CA">
        <w:rPr>
          <w:rFonts w:ascii="Times New Roman" w:eastAsia="Monotype Sorts" w:hAnsi="Times New Roman" w:cs="Times New Roman"/>
          <w:noProof/>
          <w:color w:val="000000"/>
          <w:kern w:val="0"/>
          <w:sz w:val="24"/>
          <w:szCs w:val="24"/>
        </w:rPr>
        <w:t>253 questionnaires were collected, among which 248 were effective responses.</w:t>
      </w:r>
      <w:r w:rsidR="005A6E56"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This study applie</w:t>
      </w:r>
      <w:r w:rsidR="0039416F">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the mono method which use</w:t>
      </w:r>
      <w:r w:rsidR="0039416F">
        <w:rPr>
          <w:rFonts w:ascii="Times New Roman" w:eastAsia="Monotype Sorts" w:hAnsi="Times New Roman" w:cs="Times New Roman"/>
          <w:noProof/>
          <w:color w:val="000000"/>
          <w:kern w:val="0"/>
          <w:sz w:val="24"/>
          <w:szCs w:val="24"/>
        </w:rPr>
        <w:t>d</w:t>
      </w:r>
      <w:r w:rsidRPr="00EA75CA">
        <w:rPr>
          <w:rFonts w:ascii="Times New Roman" w:eastAsia="Monotype Sorts" w:hAnsi="Times New Roman" w:cs="Times New Roman"/>
          <w:noProof/>
          <w:color w:val="000000"/>
          <w:kern w:val="0"/>
          <w:sz w:val="24"/>
          <w:szCs w:val="24"/>
        </w:rPr>
        <w:t xml:space="preserve"> a </w:t>
      </w:r>
      <w:r w:rsidR="00346878" w:rsidRPr="00EA75CA">
        <w:rPr>
          <w:rFonts w:ascii="Times New Roman" w:eastAsia="Monotype Sorts" w:hAnsi="Times New Roman" w:cs="Times New Roman"/>
          <w:noProof/>
          <w:color w:val="000000"/>
          <w:kern w:val="0"/>
          <w:sz w:val="24"/>
          <w:szCs w:val="24"/>
        </w:rPr>
        <w:t>single data</w:t>
      </w:r>
      <w:r w:rsidRPr="00EA75CA">
        <w:rPr>
          <w:rFonts w:ascii="Times New Roman" w:eastAsia="Monotype Sorts" w:hAnsi="Times New Roman" w:cs="Times New Roman"/>
          <w:noProof/>
          <w:color w:val="000000"/>
          <w:kern w:val="0"/>
          <w:sz w:val="24"/>
          <w:szCs w:val="24"/>
        </w:rPr>
        <w:t xml:space="preserve"> collection technique and cope with analyzing procedures (Fu et al., 2018). In the mode of data analysis, Exploratory factor analysis was used to extract </w:t>
      </w:r>
      <w:r w:rsidR="00346878" w:rsidRPr="00EA75CA">
        <w:rPr>
          <w:rFonts w:ascii="Times New Roman" w:eastAsia="Monotype Sorts" w:hAnsi="Times New Roman" w:cs="Times New Roman"/>
          <w:noProof/>
          <w:color w:val="000000"/>
          <w:kern w:val="0"/>
          <w:sz w:val="24"/>
          <w:szCs w:val="24"/>
        </w:rPr>
        <w:t xml:space="preserve">common </w:t>
      </w:r>
      <w:r w:rsidRPr="00EA75CA">
        <w:rPr>
          <w:rFonts w:ascii="Times New Roman" w:eastAsia="Monotype Sorts" w:hAnsi="Times New Roman" w:cs="Times New Roman"/>
          <w:noProof/>
          <w:color w:val="000000"/>
          <w:kern w:val="0"/>
          <w:sz w:val="24"/>
          <w:szCs w:val="24"/>
        </w:rPr>
        <w:t>factors.</w:t>
      </w:r>
      <w:r w:rsidR="005A6E56"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The General linear model (GLM) was used to test the correlation between variables</w:t>
      </w:r>
      <w:r w:rsidR="007408AB" w:rsidRPr="007408AB">
        <w:rPr>
          <w:rFonts w:ascii="Times New Roman" w:eastAsia="Monotype Sorts" w:hAnsi="Times New Roman" w:cs="Times New Roman"/>
          <w:noProof/>
          <w:color w:val="000000"/>
          <w:kern w:val="0"/>
          <w:sz w:val="24"/>
          <w:szCs w:val="24"/>
        </w:rPr>
        <w:t xml:space="preserve"> </w:t>
      </w:r>
      <w:r w:rsidR="007408AB">
        <w:rPr>
          <w:rFonts w:ascii="Times New Roman" w:eastAsia="Monotype Sorts" w:hAnsi="Times New Roman" w:cs="Times New Roman"/>
          <w:noProof/>
          <w:color w:val="000000"/>
          <w:kern w:val="0"/>
          <w:sz w:val="24"/>
          <w:szCs w:val="24"/>
        </w:rPr>
        <w:t>(</w:t>
      </w:r>
      <w:r w:rsidR="007408AB" w:rsidRPr="007408AB">
        <w:rPr>
          <w:rFonts w:ascii="Times New Roman" w:eastAsia="Monotype Sorts" w:hAnsi="Times New Roman" w:cs="Times New Roman"/>
          <w:noProof/>
          <w:color w:val="000000"/>
          <w:kern w:val="0"/>
          <w:sz w:val="24"/>
          <w:szCs w:val="24"/>
        </w:rPr>
        <w:t>Fu et al.</w:t>
      </w:r>
      <w:r w:rsidR="007408AB">
        <w:rPr>
          <w:rFonts w:ascii="Times New Roman" w:eastAsia="Monotype Sorts" w:hAnsi="Times New Roman" w:cs="Times New Roman"/>
          <w:noProof/>
          <w:color w:val="000000"/>
          <w:kern w:val="0"/>
          <w:sz w:val="24"/>
          <w:szCs w:val="24"/>
        </w:rPr>
        <w:t xml:space="preserve">, </w:t>
      </w:r>
      <w:r w:rsidR="007408AB" w:rsidRPr="007408AB">
        <w:rPr>
          <w:rFonts w:ascii="Times New Roman" w:eastAsia="Monotype Sorts" w:hAnsi="Times New Roman" w:cs="Times New Roman"/>
          <w:noProof/>
          <w:color w:val="000000"/>
          <w:kern w:val="0"/>
          <w:sz w:val="24"/>
          <w:szCs w:val="24"/>
        </w:rPr>
        <w:t>2018)</w:t>
      </w:r>
      <w:r w:rsidRPr="00EA75CA">
        <w:rPr>
          <w:rFonts w:ascii="Times New Roman" w:eastAsia="Monotype Sorts" w:hAnsi="Times New Roman" w:cs="Times New Roman"/>
          <w:noProof/>
          <w:color w:val="000000"/>
          <w:kern w:val="0"/>
          <w:sz w:val="24"/>
          <w:szCs w:val="24"/>
        </w:rPr>
        <w:t>.</w:t>
      </w:r>
    </w:p>
    <w:p w:rsidR="0024299A" w:rsidRPr="00EA75CA" w:rsidRDefault="00B24C95" w:rsidP="00422A5E">
      <w:pPr>
        <w:pStyle w:val="2"/>
        <w:spacing w:before="0" w:after="0" w:line="360" w:lineRule="auto"/>
        <w:rPr>
          <w:rFonts w:ascii="Times New Roman" w:hAnsi="Times New Roman" w:cs="Times New Roman"/>
          <w:sz w:val="28"/>
          <w:szCs w:val="28"/>
        </w:rPr>
      </w:pPr>
      <w:r w:rsidRPr="00EA75CA">
        <w:rPr>
          <w:rFonts w:ascii="Times New Roman" w:hAnsi="Times New Roman" w:cs="Times New Roman"/>
          <w:sz w:val="28"/>
          <w:szCs w:val="28"/>
        </w:rPr>
        <w:t>2.</w:t>
      </w:r>
      <w:r w:rsidR="00C075C7" w:rsidRPr="00EA75CA">
        <w:rPr>
          <w:rFonts w:ascii="Times New Roman" w:hAnsi="Times New Roman" w:cs="Times New Roman"/>
          <w:sz w:val="28"/>
          <w:szCs w:val="28"/>
        </w:rPr>
        <w:t>3</w:t>
      </w:r>
      <w:r w:rsidRPr="00EA75CA">
        <w:rPr>
          <w:rFonts w:ascii="Times New Roman" w:hAnsi="Times New Roman" w:cs="Times New Roman"/>
          <w:sz w:val="28"/>
          <w:szCs w:val="28"/>
        </w:rPr>
        <w:t>Time horizons</w:t>
      </w:r>
      <w:r w:rsidR="007C13D7" w:rsidRPr="00EA75CA">
        <w:rPr>
          <w:rFonts w:ascii="Times New Roman" w:hAnsi="Times New Roman" w:cs="Times New Roman"/>
          <w:sz w:val="28"/>
          <w:szCs w:val="28"/>
        </w:rPr>
        <w:t xml:space="preserve"> (Cross</w:t>
      </w:r>
      <w:r w:rsidRPr="00EA75CA">
        <w:rPr>
          <w:rFonts w:ascii="Times New Roman" w:hAnsi="Times New Roman" w:cs="Times New Roman"/>
          <w:sz w:val="28"/>
          <w:szCs w:val="28"/>
        </w:rPr>
        <w:t>-</w:t>
      </w:r>
      <w:r w:rsidR="007C13D7" w:rsidRPr="00EA75CA">
        <w:rPr>
          <w:rFonts w:ascii="Times New Roman" w:hAnsi="Times New Roman" w:cs="Times New Roman"/>
          <w:sz w:val="28"/>
          <w:szCs w:val="28"/>
        </w:rPr>
        <w:t>sectional)</w:t>
      </w:r>
    </w:p>
    <w:p w:rsidR="009F0C77" w:rsidRPr="00EA75CA" w:rsidRDefault="00B24C95" w:rsidP="00516941">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This study focused on the perception of </w:t>
      </w:r>
      <w:r w:rsidR="00516941" w:rsidRPr="00EA75CA">
        <w:rPr>
          <w:rFonts w:ascii="Times New Roman" w:eastAsia="Monotype Sorts" w:hAnsi="Times New Roman" w:cs="Times New Roman" w:hint="eastAsia"/>
          <w:noProof/>
          <w:color w:val="000000"/>
          <w:kern w:val="0"/>
          <w:sz w:val="24"/>
          <w:szCs w:val="24"/>
        </w:rPr>
        <w:t>h</w:t>
      </w:r>
      <w:r w:rsidR="00516941" w:rsidRPr="00EA75CA">
        <w:rPr>
          <w:rFonts w:ascii="Times New Roman" w:eastAsia="Monotype Sorts" w:hAnsi="Times New Roman" w:cs="Times New Roman"/>
          <w:noProof/>
          <w:color w:val="000000"/>
          <w:kern w:val="0"/>
          <w:sz w:val="24"/>
          <w:szCs w:val="24"/>
        </w:rPr>
        <w:t>eritage</w:t>
      </w:r>
      <w:r w:rsidRPr="00EA75CA">
        <w:rPr>
          <w:rFonts w:ascii="Times New Roman" w:eastAsia="Monotype Sorts" w:hAnsi="Times New Roman" w:cs="Times New Roman"/>
          <w:noProof/>
          <w:color w:val="000000"/>
          <w:kern w:val="0"/>
          <w:sz w:val="24"/>
          <w:szCs w:val="24"/>
        </w:rPr>
        <w:t xml:space="preserve"> holiday celebrations, it was limited by a specific time and specific research object, thus, Fu et al. (2018) </w:t>
      </w:r>
      <w:r w:rsidR="00E039EC">
        <w:rPr>
          <w:rFonts w:ascii="Times New Roman" w:eastAsia="Monotype Sorts" w:hAnsi="Times New Roman" w:cs="Times New Roman"/>
          <w:noProof/>
          <w:color w:val="000000"/>
          <w:kern w:val="0"/>
          <w:sz w:val="24"/>
          <w:szCs w:val="24"/>
        </w:rPr>
        <w:t>employed</w:t>
      </w:r>
      <w:r w:rsidRPr="00EA75CA">
        <w:rPr>
          <w:rFonts w:ascii="Times New Roman" w:eastAsia="Monotype Sorts" w:hAnsi="Times New Roman" w:cs="Times New Roman"/>
          <w:noProof/>
          <w:color w:val="000000"/>
          <w:kern w:val="0"/>
          <w:sz w:val="24"/>
          <w:szCs w:val="24"/>
        </w:rPr>
        <w:t xml:space="preserve"> a Cross</w:t>
      </w:r>
      <w:r w:rsidR="00516941"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sectional method in sample collecting based on the questionnaire.</w:t>
      </w:r>
      <w:r w:rsidR="00516941"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Such static research usually adopts the </w:t>
      </w:r>
      <w:r w:rsidR="00D2263C" w:rsidRPr="00EA75CA">
        <w:rPr>
          <w:rFonts w:ascii="Times New Roman" w:eastAsia="Monotype Sorts" w:hAnsi="Times New Roman" w:cs="Times New Roman"/>
          <w:noProof/>
          <w:color w:val="000000"/>
          <w:kern w:val="0"/>
          <w:sz w:val="24"/>
          <w:szCs w:val="24"/>
        </w:rPr>
        <w:t>survey</w:t>
      </w:r>
      <w:r w:rsidRPr="00EA75CA">
        <w:rPr>
          <w:rFonts w:ascii="Times New Roman" w:eastAsia="Monotype Sorts" w:hAnsi="Times New Roman" w:cs="Times New Roman"/>
          <w:noProof/>
          <w:color w:val="000000"/>
          <w:kern w:val="0"/>
          <w:sz w:val="24"/>
          <w:szCs w:val="24"/>
        </w:rPr>
        <w:t xml:space="preserve"> strategy (Easterby-Smith et al. 2008). Although it does not </w:t>
      </w:r>
      <w:r w:rsidR="003C4222" w:rsidRPr="00EA75CA">
        <w:rPr>
          <w:rFonts w:ascii="Times New Roman" w:eastAsia="Monotype Sorts" w:hAnsi="Times New Roman" w:cs="Times New Roman"/>
          <w:noProof/>
          <w:color w:val="000000"/>
          <w:kern w:val="0"/>
          <w:sz w:val="24"/>
          <w:szCs w:val="24"/>
        </w:rPr>
        <w:t xml:space="preserve">like the Longitudinal studies, which </w:t>
      </w:r>
      <w:r w:rsidRPr="00EA75CA">
        <w:rPr>
          <w:rFonts w:ascii="Times New Roman" w:eastAsia="Monotype Sorts" w:hAnsi="Times New Roman" w:cs="Times New Roman"/>
          <w:noProof/>
          <w:color w:val="000000"/>
          <w:kern w:val="0"/>
          <w:sz w:val="24"/>
          <w:szCs w:val="24"/>
        </w:rPr>
        <w:t xml:space="preserve">have the </w:t>
      </w:r>
      <w:r w:rsidR="00D2263C" w:rsidRPr="00EA75CA">
        <w:rPr>
          <w:rFonts w:ascii="Times New Roman" w:eastAsia="Monotype Sorts" w:hAnsi="Times New Roman" w:cs="Times New Roman"/>
          <w:noProof/>
          <w:color w:val="000000"/>
          <w:kern w:val="0"/>
          <w:sz w:val="24"/>
          <w:szCs w:val="24"/>
        </w:rPr>
        <w:t>capacity</w:t>
      </w:r>
      <w:r w:rsidRPr="00EA75CA">
        <w:rPr>
          <w:rFonts w:ascii="Times New Roman" w:eastAsia="Monotype Sorts" w:hAnsi="Times New Roman" w:cs="Times New Roman"/>
          <w:noProof/>
          <w:color w:val="000000"/>
          <w:kern w:val="0"/>
          <w:sz w:val="24"/>
          <w:szCs w:val="24"/>
        </w:rPr>
        <w:t xml:space="preserve"> to study </w:t>
      </w:r>
      <w:r w:rsidR="003C4222" w:rsidRPr="00EA75CA">
        <w:rPr>
          <w:rFonts w:ascii="Times New Roman" w:eastAsia="Monotype Sorts" w:hAnsi="Times New Roman" w:cs="Times New Roman"/>
          <w:noProof/>
          <w:color w:val="000000"/>
          <w:kern w:val="0"/>
          <w:sz w:val="24"/>
          <w:szCs w:val="24"/>
        </w:rPr>
        <w:t xml:space="preserve">in </w:t>
      </w:r>
      <w:r w:rsidRPr="00EA75CA">
        <w:rPr>
          <w:rFonts w:ascii="Times New Roman" w:eastAsia="Monotype Sorts" w:hAnsi="Times New Roman" w:cs="Times New Roman"/>
          <w:noProof/>
          <w:color w:val="000000"/>
          <w:kern w:val="0"/>
          <w:sz w:val="24"/>
          <w:szCs w:val="24"/>
        </w:rPr>
        <w:t>changes and development, it is suitable to describe the frequency of a phenomenon or explain the relationship between different variables (Saunders, Lewis and Thornhill, 2007).</w:t>
      </w:r>
    </w:p>
    <w:p w:rsidR="0024299A" w:rsidRPr="00EA75CA" w:rsidRDefault="00B24C95" w:rsidP="00422A5E">
      <w:pPr>
        <w:pStyle w:val="2"/>
        <w:spacing w:before="0" w:after="0" w:line="360" w:lineRule="auto"/>
        <w:rPr>
          <w:rFonts w:ascii="Times New Roman" w:hAnsi="Times New Roman" w:cs="Times New Roman"/>
          <w:sz w:val="28"/>
          <w:szCs w:val="28"/>
        </w:rPr>
      </w:pPr>
      <w:r w:rsidRPr="00EA75CA">
        <w:rPr>
          <w:rFonts w:ascii="Times New Roman" w:hAnsi="Times New Roman" w:cs="Times New Roman"/>
          <w:sz w:val="28"/>
          <w:szCs w:val="28"/>
        </w:rPr>
        <w:t>2.</w:t>
      </w:r>
      <w:r w:rsidR="00C075C7" w:rsidRPr="00EA75CA">
        <w:rPr>
          <w:rFonts w:ascii="Times New Roman" w:hAnsi="Times New Roman" w:cs="Times New Roman"/>
          <w:sz w:val="28"/>
          <w:szCs w:val="28"/>
        </w:rPr>
        <w:t>4</w:t>
      </w:r>
      <w:r w:rsidRPr="00EA75CA">
        <w:rPr>
          <w:rFonts w:ascii="Times New Roman" w:hAnsi="Times New Roman" w:cs="Times New Roman"/>
          <w:sz w:val="28"/>
          <w:szCs w:val="28"/>
        </w:rPr>
        <w:t xml:space="preserve"> </w:t>
      </w:r>
      <w:r w:rsidR="00CD2250" w:rsidRPr="00EA75CA">
        <w:rPr>
          <w:rFonts w:ascii="Times New Roman" w:hAnsi="Times New Roman" w:cs="Times New Roman"/>
          <w:sz w:val="28"/>
          <w:szCs w:val="28"/>
        </w:rPr>
        <w:t xml:space="preserve">Reliability and </w:t>
      </w:r>
      <w:bookmarkStart w:id="19" w:name="_Hlk7817567"/>
      <w:r w:rsidR="00CD2250" w:rsidRPr="00EA75CA">
        <w:rPr>
          <w:rFonts w:ascii="Times New Roman" w:hAnsi="Times New Roman" w:cs="Times New Roman"/>
          <w:sz w:val="28"/>
          <w:szCs w:val="28"/>
        </w:rPr>
        <w:t>validity</w:t>
      </w:r>
      <w:bookmarkEnd w:id="19"/>
    </w:p>
    <w:p w:rsidR="006A4D3D" w:rsidRPr="00EA75CA" w:rsidRDefault="00B24C95" w:rsidP="003867CC">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Reliability refers to the degree of consistent consequences in</w:t>
      </w:r>
      <w:r w:rsidR="00B226F1" w:rsidRPr="00EA75CA">
        <w:rPr>
          <w:rFonts w:ascii="Times New Roman" w:eastAsia="Monotype Sorts" w:hAnsi="Times New Roman" w:cs="Times New Roman"/>
          <w:noProof/>
          <w:color w:val="000000"/>
          <w:kern w:val="0"/>
          <w:sz w:val="24"/>
          <w:szCs w:val="24"/>
        </w:rPr>
        <w:t xml:space="preserve"> data collection and analysis</w:t>
      </w:r>
      <w:r w:rsidR="00D02DD0" w:rsidRPr="00EA75CA">
        <w:rPr>
          <w:rFonts w:ascii="Times New Roman" w:eastAsia="Monotype Sorts" w:hAnsi="Times New Roman" w:cs="Times New Roman"/>
          <w:noProof/>
          <w:color w:val="000000"/>
          <w:kern w:val="0"/>
          <w:sz w:val="24"/>
          <w:szCs w:val="24"/>
        </w:rPr>
        <w:t xml:space="preserve"> </w:t>
      </w:r>
      <w:bookmarkStart w:id="20" w:name="_Hlk8130677"/>
      <w:r w:rsidR="00B226F1" w:rsidRPr="00EA75CA">
        <w:rPr>
          <w:rFonts w:ascii="Times New Roman" w:eastAsia="Monotype Sorts" w:hAnsi="Times New Roman" w:cs="Times New Roman"/>
          <w:noProof/>
          <w:color w:val="000000"/>
          <w:kern w:val="0"/>
          <w:sz w:val="24"/>
          <w:szCs w:val="24"/>
        </w:rPr>
        <w:t>(Saunders, Lewis and Thornhill, 2007</w:t>
      </w:r>
      <w:r w:rsidR="003867CC" w:rsidRPr="00EA75CA">
        <w:rPr>
          <w:rFonts w:ascii="Times New Roman" w:eastAsia="Monotype Sorts" w:hAnsi="Times New Roman" w:cs="Times New Roman" w:hint="eastAsia"/>
          <w:noProof/>
          <w:color w:val="000000"/>
          <w:kern w:val="0"/>
          <w:sz w:val="24"/>
          <w:szCs w:val="24"/>
        </w:rPr>
        <w:t>)</w:t>
      </w:r>
      <w:bookmarkEnd w:id="20"/>
      <w:r w:rsidR="003867CC" w:rsidRPr="00EA75CA">
        <w:rPr>
          <w:rFonts w:ascii="Times New Roman" w:eastAsia="Monotype Sorts" w:hAnsi="Times New Roman" w:cs="Times New Roman"/>
          <w:noProof/>
          <w:color w:val="000000"/>
          <w:kern w:val="0"/>
          <w:sz w:val="24"/>
          <w:szCs w:val="24"/>
        </w:rPr>
        <w:t>.</w:t>
      </w:r>
      <w:r w:rsidR="00F83DBB" w:rsidRPr="00EA75CA">
        <w:rPr>
          <w:rFonts w:ascii="Times New Roman" w:eastAsia="Monotype Sorts" w:hAnsi="Times New Roman" w:cs="Times New Roman"/>
          <w:noProof/>
          <w:color w:val="000000"/>
          <w:kern w:val="0"/>
          <w:sz w:val="24"/>
          <w:szCs w:val="24"/>
        </w:rPr>
        <w:t xml:space="preserve"> There are four potential threats of the reliability, which are "participant error or bias" and "observer error or bias"</w:t>
      </w:r>
      <w:r w:rsidR="003867CC" w:rsidRPr="00EA75CA">
        <w:rPr>
          <w:rFonts w:ascii="Times New Roman" w:eastAsia="Monotype Sorts" w:hAnsi="Times New Roman" w:cs="Times New Roman" w:hint="eastAsia"/>
          <w:noProof/>
          <w:color w:val="000000"/>
          <w:kern w:val="0"/>
          <w:sz w:val="24"/>
          <w:szCs w:val="24"/>
        </w:rPr>
        <w:t>(</w:t>
      </w:r>
      <w:r w:rsidR="00C73E79" w:rsidRPr="00EA75CA">
        <w:rPr>
          <w:rFonts w:ascii="Times New Roman" w:eastAsia="Monotype Sorts" w:hAnsi="Times New Roman" w:cs="Times New Roman"/>
          <w:noProof/>
          <w:color w:val="000000"/>
          <w:kern w:val="0"/>
          <w:sz w:val="24"/>
          <w:szCs w:val="24"/>
        </w:rPr>
        <w:t>Robson</w:t>
      </w:r>
      <w:r w:rsidR="003867CC" w:rsidRPr="00EA75CA">
        <w:rPr>
          <w:rFonts w:ascii="Times New Roman" w:eastAsia="Monotype Sorts" w:hAnsi="Times New Roman" w:cs="Times New Roman" w:hint="eastAsia"/>
          <w:noProof/>
          <w:color w:val="000000"/>
          <w:kern w:val="0"/>
          <w:sz w:val="24"/>
          <w:szCs w:val="24"/>
        </w:rPr>
        <w:t>,</w:t>
      </w:r>
      <w:r w:rsidR="00C73E79" w:rsidRPr="00EA75CA">
        <w:rPr>
          <w:rFonts w:ascii="Times New Roman" w:eastAsia="Monotype Sorts" w:hAnsi="Times New Roman" w:cs="Times New Roman"/>
          <w:noProof/>
          <w:color w:val="000000"/>
          <w:kern w:val="0"/>
          <w:sz w:val="24"/>
          <w:szCs w:val="24"/>
        </w:rPr>
        <w:t>2002)</w:t>
      </w:r>
      <w:r w:rsidR="00C54D29"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Validity</w:t>
      </w:r>
      <w:r w:rsidRPr="00EA75CA">
        <w:rPr>
          <w:rFonts w:ascii="Times New Roman" w:eastAsia="Monotype Sorts" w:hAnsi="Times New Roman" w:cs="Times New Roman" w:hint="eastAsia"/>
          <w:noProof/>
          <w:color w:val="000000"/>
          <w:kern w:val="0"/>
          <w:sz w:val="24"/>
          <w:szCs w:val="24"/>
        </w:rPr>
        <w:t xml:space="preserve"> </w:t>
      </w:r>
      <w:r w:rsidR="00E85C61" w:rsidRPr="00EA75CA">
        <w:rPr>
          <w:rFonts w:ascii="Times New Roman" w:eastAsia="Monotype Sorts" w:hAnsi="Times New Roman" w:cs="Times New Roman"/>
          <w:noProof/>
          <w:color w:val="000000"/>
          <w:kern w:val="0"/>
          <w:sz w:val="24"/>
          <w:szCs w:val="24"/>
        </w:rPr>
        <w:t>examines the degree to which a measuring tool or instrument can accurately evaluate what is to be measured.</w:t>
      </w:r>
      <w:r w:rsidR="0082765E" w:rsidRPr="00EA75CA">
        <w:rPr>
          <w:rFonts w:ascii="Times New Roman" w:eastAsia="Monotype Sorts" w:hAnsi="Times New Roman" w:cs="Times New Roman"/>
          <w:noProof/>
          <w:color w:val="000000"/>
          <w:kern w:val="0"/>
          <w:sz w:val="24"/>
          <w:szCs w:val="24"/>
        </w:rPr>
        <w:t xml:space="preserve"> It concerns the sample size, </w:t>
      </w:r>
      <w:r w:rsidR="00C54D29" w:rsidRPr="00EA75CA">
        <w:rPr>
          <w:rFonts w:ascii="Times New Roman" w:eastAsia="Monotype Sorts" w:hAnsi="Times New Roman" w:cs="Times New Roman"/>
          <w:noProof/>
          <w:color w:val="000000"/>
          <w:kern w:val="0"/>
          <w:sz w:val="24"/>
          <w:szCs w:val="24"/>
        </w:rPr>
        <w:lastRenderedPageBreak/>
        <w:t xml:space="preserve">the </w:t>
      </w:r>
      <w:r w:rsidR="00A3762D" w:rsidRPr="00EA75CA">
        <w:rPr>
          <w:rFonts w:ascii="Times New Roman" w:eastAsia="Monotype Sorts" w:hAnsi="Times New Roman" w:cs="Times New Roman"/>
          <w:noProof/>
          <w:color w:val="000000"/>
          <w:kern w:val="0"/>
          <w:sz w:val="24"/>
          <w:szCs w:val="24"/>
        </w:rPr>
        <w:t>reasonable</w:t>
      </w:r>
      <w:r w:rsidR="00C54D29" w:rsidRPr="00EA75CA">
        <w:rPr>
          <w:rFonts w:ascii="Times New Roman" w:eastAsia="Monotype Sorts" w:hAnsi="Times New Roman" w:cs="Times New Roman"/>
          <w:noProof/>
          <w:color w:val="000000"/>
          <w:kern w:val="0"/>
          <w:sz w:val="24"/>
          <w:szCs w:val="24"/>
        </w:rPr>
        <w:t xml:space="preserve"> of scale structure</w:t>
      </w:r>
      <w:r w:rsidR="00D86332" w:rsidRPr="00EA75CA">
        <w:rPr>
          <w:rFonts w:ascii="Times New Roman" w:eastAsia="Monotype Sorts" w:hAnsi="Times New Roman" w:cs="Times New Roman"/>
          <w:noProof/>
          <w:color w:val="000000"/>
          <w:kern w:val="0"/>
          <w:sz w:val="24"/>
          <w:szCs w:val="24"/>
        </w:rPr>
        <w:t>.</w:t>
      </w:r>
    </w:p>
    <w:p w:rsidR="009F23C7" w:rsidRPr="00EA75CA" w:rsidRDefault="00B24C95" w:rsidP="003867CC">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In reliability </w:t>
      </w:r>
      <w:r w:rsidR="00B91680" w:rsidRPr="00EA75CA">
        <w:rPr>
          <w:rFonts w:ascii="Times New Roman" w:eastAsia="Monotype Sorts" w:hAnsi="Times New Roman" w:cs="Times New Roman"/>
          <w:noProof/>
          <w:color w:val="000000"/>
          <w:kern w:val="0"/>
          <w:sz w:val="24"/>
          <w:szCs w:val="24"/>
        </w:rPr>
        <w:t>measuring</w:t>
      </w:r>
      <w:r w:rsidR="00C35B80" w:rsidRPr="00EA75CA">
        <w:rPr>
          <w:rFonts w:ascii="Times New Roman" w:eastAsia="Monotype Sorts" w:hAnsi="Times New Roman" w:cs="Times New Roman"/>
          <w:noProof/>
          <w:color w:val="000000"/>
          <w:kern w:val="0"/>
          <w:sz w:val="24"/>
          <w:szCs w:val="24"/>
        </w:rPr>
        <w:t>, a</w:t>
      </w:r>
      <w:r w:rsidR="00003970" w:rsidRPr="00EA75CA">
        <w:rPr>
          <w:rFonts w:ascii="Times New Roman" w:eastAsia="Monotype Sorts" w:hAnsi="Times New Roman" w:cs="Times New Roman"/>
          <w:noProof/>
          <w:color w:val="000000"/>
          <w:kern w:val="0"/>
          <w:sz w:val="24"/>
          <w:szCs w:val="24"/>
        </w:rPr>
        <w:t xml:space="preserve">lthough the literature review revealed that mixed audience </w:t>
      </w:r>
      <w:r w:rsidR="00DA2757">
        <w:rPr>
          <w:rFonts w:ascii="Times New Roman" w:eastAsia="Monotype Sorts" w:hAnsi="Times New Roman" w:cs="Times New Roman"/>
          <w:noProof/>
          <w:color w:val="000000"/>
          <w:kern w:val="0"/>
          <w:sz w:val="24"/>
          <w:szCs w:val="24"/>
        </w:rPr>
        <w:t>was</w:t>
      </w:r>
      <w:r w:rsidR="00003970" w:rsidRPr="00EA75CA">
        <w:rPr>
          <w:rFonts w:ascii="Times New Roman" w:eastAsia="Monotype Sorts" w:hAnsi="Times New Roman" w:cs="Times New Roman"/>
          <w:noProof/>
          <w:color w:val="000000"/>
          <w:kern w:val="0"/>
          <w:sz w:val="24"/>
          <w:szCs w:val="24"/>
        </w:rPr>
        <w:t xml:space="preserve"> beneficial to formulate authentic atmosphere in tourism (</w:t>
      </w:r>
      <w:r w:rsidR="00003970" w:rsidRPr="00EA75CA">
        <w:rPr>
          <w:rFonts w:ascii="Times New Roman" w:eastAsia="Monotype Sorts" w:hAnsi="Times New Roman" w:cs="Times New Roman"/>
          <w:noProof/>
          <w:color w:val="000000"/>
          <w:kern w:val="0"/>
          <w:sz w:val="24"/>
          <w:szCs w:val="24"/>
        </w:rPr>
        <w:fldChar w:fldCharType="begin" w:fldLock="1"/>
      </w:r>
      <w:r w:rsidR="00003970" w:rsidRPr="00EA75CA">
        <w:rPr>
          <w:rFonts w:ascii="Times New Roman" w:eastAsia="Monotype Sorts" w:hAnsi="Times New Roman" w:cs="Times New Roman"/>
          <w:noProof/>
          <w:color w:val="000000"/>
          <w:kern w:val="0"/>
          <w:sz w:val="24"/>
          <w:szCs w:val="24"/>
        </w:rPr>
        <w:instrText>ADDIN CSL_CITATION {"citationItems":[{"id":"ITEM-1","itemData":{"DOI":"10.1080/10548408.2017.1350618","ISSN":"10548408","abstract":"Community-based festivals celebrate a sense of community and place. Communities across the United States (US) and elsewhere have turned to various community-based events to celebrate local heritage and culture. This study investigates the relationship between the attributes of a historical re-enactment festival and participants' perceived value. Drawing on means–end theory and event experience literature, we examined event attributes, perceived benefits, and attendees' perceived value in the context of a historical re-enactment festival in the Midwestern US. The results highlighted the importance of four attributes of historical re-enactment festivals, namely historical re-enactment, social interactions, event design, and physical facets. Each factor contributed differently to attendees' perceived value of such a festival experience. In addition, perceived benefits of attending such an event mediated the relationships between event attributes and perceived value. Theoretical and managerial implications of these findings are discussed.","author":[{"dropping-particle":"","family":"Fu","given":"Xiaoxiao","non-dropping-particle":"","parse-names":false,"suffix":""},{"dropping-particle":"","family":"Zhang","given":"Wenqian","non-dropping-particle":"","parse-names":false,"suffix":""},{"dropping-particle":"","family":"Lehto","given":"Xinran Y.","non-dropping-particle":"","parse-names":false,"suffix":""},{"dropping-particle":"","family":"Miao","given":"Li","non-dropping-particle":"","parse-names":false,"suffix":""}],"container-title":"Journal of Travel and Tourism Marketing","id":"ITEM-1","issue":"2","issued":{"date-parts":[["2018"]]},"page":"202-217","publisher":"Routledge","title":"Celebration of heritage: linkages between historical re-enactment festival attributes and attendees’ value perception","type":"article-journal","volume":"35"},"uris":["http://www.mendeley.com/documents/?uuid=b6ef3b1f-af27-4fdd-95f4-98f5c9857b22"]}],"mendeley":{"formattedCitation":"(Fu &lt;i&gt;et al.&lt;/i&gt;, 2018)","manualFormatting":"Fu et al.(2018)","plainTextFormattedCitation":"(Fu et al., 2018)","previouslyFormattedCitation":"(Fu &lt;i&gt;et al.&lt;/i&gt;, 2018)"},"properties":{"noteIndex":0},"schema":"https://github.com/citation-style-language/schema/raw/master/csl-citation.json"}</w:instrText>
      </w:r>
      <w:r w:rsidR="00003970" w:rsidRPr="00EA75CA">
        <w:rPr>
          <w:rFonts w:ascii="Times New Roman" w:eastAsia="Monotype Sorts" w:hAnsi="Times New Roman" w:cs="Times New Roman"/>
          <w:noProof/>
          <w:color w:val="000000"/>
          <w:kern w:val="0"/>
          <w:sz w:val="24"/>
          <w:szCs w:val="24"/>
        </w:rPr>
        <w:fldChar w:fldCharType="separate"/>
      </w:r>
      <w:r w:rsidR="00003970" w:rsidRPr="00EA75CA">
        <w:rPr>
          <w:rFonts w:ascii="Times New Roman" w:eastAsia="Monotype Sorts" w:hAnsi="Times New Roman" w:cs="Times New Roman"/>
          <w:noProof/>
          <w:color w:val="000000"/>
          <w:kern w:val="0"/>
          <w:sz w:val="24"/>
          <w:szCs w:val="24"/>
        </w:rPr>
        <w:t>Fu et al. 2018)</w:t>
      </w:r>
      <w:r w:rsidR="00003970" w:rsidRPr="00EA75CA">
        <w:rPr>
          <w:rFonts w:ascii="Times New Roman" w:eastAsia="Monotype Sorts" w:hAnsi="Times New Roman" w:cs="Times New Roman"/>
          <w:noProof/>
          <w:color w:val="000000"/>
          <w:kern w:val="0"/>
          <w:sz w:val="24"/>
          <w:szCs w:val="24"/>
        </w:rPr>
        <w:fldChar w:fldCharType="end"/>
      </w:r>
      <w:r w:rsidR="00003970" w:rsidRPr="00EA75CA">
        <w:rPr>
          <w:rFonts w:ascii="Times New Roman" w:eastAsia="Monotype Sorts" w:hAnsi="Times New Roman" w:cs="Times New Roman"/>
          <w:noProof/>
          <w:color w:val="000000"/>
          <w:kern w:val="0"/>
          <w:sz w:val="24"/>
          <w:szCs w:val="24"/>
        </w:rPr>
        <w:t xml:space="preserve">, </w:t>
      </w:r>
      <w:r w:rsidR="00244998" w:rsidRPr="00EA75CA">
        <w:rPr>
          <w:rFonts w:ascii="Times New Roman" w:eastAsia="Monotype Sorts" w:hAnsi="Times New Roman" w:cs="Times New Roman"/>
          <w:noProof/>
          <w:color w:val="000000"/>
          <w:kern w:val="0"/>
          <w:sz w:val="24"/>
          <w:szCs w:val="24"/>
        </w:rPr>
        <w:t xml:space="preserve">both of the questionnaire design and data collection didn’t separate the local </w:t>
      </w:r>
      <w:r w:rsidR="00003970" w:rsidRPr="00EA75CA">
        <w:rPr>
          <w:rFonts w:ascii="Times New Roman" w:eastAsia="Monotype Sorts" w:hAnsi="Times New Roman" w:cs="Times New Roman"/>
          <w:noProof/>
          <w:color w:val="000000"/>
          <w:kern w:val="0"/>
          <w:sz w:val="24"/>
          <w:szCs w:val="24"/>
        </w:rPr>
        <w:t>residents and visitors</w:t>
      </w:r>
      <w:r w:rsidR="00FE5243" w:rsidRPr="00EA75CA">
        <w:rPr>
          <w:rFonts w:ascii="Times New Roman" w:eastAsia="Monotype Sorts" w:hAnsi="Times New Roman" w:cs="Times New Roman"/>
          <w:noProof/>
          <w:color w:val="000000"/>
          <w:kern w:val="0"/>
          <w:sz w:val="24"/>
          <w:szCs w:val="24"/>
        </w:rPr>
        <w:t>, which have the risk of participant error or bias.</w:t>
      </w:r>
      <w:r w:rsidR="001C6D89" w:rsidRPr="00EA75CA">
        <w:rPr>
          <w:rFonts w:ascii="Times New Roman" w:eastAsia="Monotype Sorts" w:hAnsi="Times New Roman" w:cs="Times New Roman"/>
          <w:noProof/>
          <w:color w:val="000000"/>
          <w:kern w:val="0"/>
          <w:sz w:val="24"/>
          <w:szCs w:val="24"/>
        </w:rPr>
        <w:t xml:space="preserve"> </w:t>
      </w:r>
      <w:r w:rsidR="00E15D77" w:rsidRPr="00EA75CA">
        <w:rPr>
          <w:rFonts w:ascii="Times New Roman" w:eastAsia="Monotype Sorts" w:hAnsi="Times New Roman" w:cs="Times New Roman"/>
          <w:noProof/>
          <w:color w:val="000000"/>
          <w:kern w:val="0"/>
          <w:sz w:val="24"/>
          <w:szCs w:val="24"/>
        </w:rPr>
        <w:t xml:space="preserve">Nevertheless, </w:t>
      </w:r>
      <w:r w:rsidR="007E1869" w:rsidRPr="00EA75CA">
        <w:rPr>
          <w:rFonts w:ascii="Times New Roman" w:eastAsia="Monotype Sorts" w:hAnsi="Times New Roman" w:cs="Times New Roman"/>
          <w:noProof/>
          <w:color w:val="000000"/>
          <w:kern w:val="0"/>
          <w:sz w:val="24"/>
          <w:szCs w:val="24"/>
        </w:rPr>
        <w:t>the respond</w:t>
      </w:r>
      <w:r w:rsidR="000F7030">
        <w:rPr>
          <w:rFonts w:ascii="Times New Roman" w:eastAsia="Monotype Sorts" w:hAnsi="Times New Roman" w:cs="Times New Roman"/>
          <w:noProof/>
          <w:color w:val="000000"/>
          <w:kern w:val="0"/>
          <w:sz w:val="24"/>
          <w:szCs w:val="24"/>
        </w:rPr>
        <w:t>ed</w:t>
      </w:r>
      <w:r w:rsidR="007E1869" w:rsidRPr="00EA75CA">
        <w:rPr>
          <w:rFonts w:ascii="Times New Roman" w:eastAsia="Monotype Sorts" w:hAnsi="Times New Roman" w:cs="Times New Roman"/>
          <w:noProof/>
          <w:color w:val="000000"/>
          <w:kern w:val="0"/>
          <w:sz w:val="24"/>
          <w:szCs w:val="24"/>
        </w:rPr>
        <w:t xml:space="preserve"> data had </w:t>
      </w:r>
      <w:r w:rsidR="00942A19" w:rsidRPr="00EA75CA">
        <w:rPr>
          <w:rFonts w:ascii="Times New Roman" w:eastAsia="Monotype Sorts" w:hAnsi="Times New Roman" w:cs="Times New Roman"/>
          <w:noProof/>
          <w:color w:val="000000"/>
          <w:kern w:val="0"/>
          <w:sz w:val="24"/>
          <w:szCs w:val="24"/>
        </w:rPr>
        <w:t>well</w:t>
      </w:r>
      <w:r w:rsidR="007E1869" w:rsidRPr="00EA75CA">
        <w:rPr>
          <w:rFonts w:ascii="Times New Roman" w:eastAsia="Monotype Sorts" w:hAnsi="Times New Roman" w:cs="Times New Roman"/>
          <w:noProof/>
          <w:color w:val="000000"/>
          <w:kern w:val="0"/>
          <w:sz w:val="24"/>
          <w:szCs w:val="24"/>
        </w:rPr>
        <w:t xml:space="preserve"> reliability in the </w:t>
      </w:r>
      <w:r w:rsidR="00942A19" w:rsidRPr="00EA75CA">
        <w:rPr>
          <w:rFonts w:ascii="Times New Roman" w:eastAsia="Monotype Sorts" w:hAnsi="Times New Roman" w:cs="Times New Roman"/>
          <w:noProof/>
          <w:color w:val="000000"/>
          <w:kern w:val="0"/>
          <w:sz w:val="24"/>
          <w:szCs w:val="24"/>
        </w:rPr>
        <w:t>internal</w:t>
      </w:r>
      <w:r w:rsidR="00505B2E" w:rsidRPr="00EA75CA">
        <w:rPr>
          <w:rFonts w:ascii="Times New Roman" w:eastAsia="Monotype Sorts" w:hAnsi="Times New Roman" w:cs="Times New Roman"/>
          <w:noProof/>
          <w:color w:val="000000"/>
          <w:kern w:val="0"/>
          <w:sz w:val="24"/>
          <w:szCs w:val="24"/>
        </w:rPr>
        <w:t xml:space="preserve"> </w:t>
      </w:r>
      <w:r w:rsidR="007E1869" w:rsidRPr="00EA75CA">
        <w:rPr>
          <w:rFonts w:ascii="Times New Roman" w:eastAsia="Monotype Sorts" w:hAnsi="Times New Roman" w:cs="Times New Roman"/>
          <w:noProof/>
          <w:color w:val="000000"/>
          <w:kern w:val="0"/>
          <w:sz w:val="24"/>
          <w:szCs w:val="24"/>
        </w:rPr>
        <w:t xml:space="preserve">consistency among the items </w:t>
      </w:r>
      <w:r w:rsidR="00942A19" w:rsidRPr="00EA75CA">
        <w:rPr>
          <w:rFonts w:ascii="Times New Roman" w:eastAsia="Monotype Sorts" w:hAnsi="Times New Roman" w:cs="Times New Roman"/>
          <w:noProof/>
          <w:color w:val="000000"/>
          <w:kern w:val="0"/>
          <w:sz w:val="24"/>
          <w:szCs w:val="24"/>
        </w:rPr>
        <w:t>of</w:t>
      </w:r>
      <w:r w:rsidR="007E1869" w:rsidRPr="00EA75CA">
        <w:rPr>
          <w:rFonts w:ascii="Times New Roman" w:eastAsia="Monotype Sorts" w:hAnsi="Times New Roman" w:cs="Times New Roman"/>
          <w:noProof/>
          <w:color w:val="000000"/>
          <w:kern w:val="0"/>
          <w:sz w:val="24"/>
          <w:szCs w:val="24"/>
        </w:rPr>
        <w:t xml:space="preserve"> the scales</w:t>
      </w:r>
      <w:r w:rsidR="000A3DA6" w:rsidRPr="00EA75CA">
        <w:rPr>
          <w:rFonts w:ascii="Times New Roman" w:eastAsia="Monotype Sorts" w:hAnsi="Times New Roman" w:cs="Times New Roman"/>
          <w:noProof/>
          <w:color w:val="000000"/>
          <w:kern w:val="0"/>
          <w:sz w:val="24"/>
          <w:szCs w:val="24"/>
        </w:rPr>
        <w:t xml:space="preserve"> </w:t>
      </w:r>
      <w:r w:rsidR="007E1869" w:rsidRPr="00EA75CA">
        <w:rPr>
          <w:rFonts w:ascii="Times New Roman" w:eastAsia="Monotype Sorts" w:hAnsi="Times New Roman" w:cs="Times New Roman"/>
          <w:noProof/>
          <w:color w:val="000000"/>
          <w:kern w:val="0"/>
          <w:sz w:val="24"/>
          <w:szCs w:val="24"/>
        </w:rPr>
        <w:t xml:space="preserve">testing from the </w:t>
      </w:r>
      <w:r w:rsidR="007E1869" w:rsidRPr="00EA75CA">
        <w:rPr>
          <w:rFonts w:ascii="Times New Roman" w:eastAsia="Monotype Sorts" w:hAnsi="Times New Roman" w:cs="Times New Roman" w:hint="eastAsia"/>
          <w:noProof/>
          <w:color w:val="000000"/>
          <w:kern w:val="0"/>
          <w:sz w:val="24"/>
          <w:szCs w:val="24"/>
        </w:rPr>
        <w:t>A</w:t>
      </w:r>
      <w:r w:rsidR="007E1869" w:rsidRPr="00EA75CA">
        <w:rPr>
          <w:rFonts w:ascii="Times New Roman" w:eastAsia="Monotype Sorts" w:hAnsi="Times New Roman" w:cs="Times New Roman"/>
          <w:noProof/>
          <w:color w:val="000000"/>
          <w:kern w:val="0"/>
          <w:sz w:val="24"/>
          <w:szCs w:val="24"/>
        </w:rPr>
        <w:t xml:space="preserve">lpha </w:t>
      </w:r>
      <w:r w:rsidR="007E1869" w:rsidRPr="00EA75CA">
        <w:rPr>
          <w:rFonts w:ascii="Times New Roman" w:eastAsia="Monotype Sorts" w:hAnsi="Times New Roman" w:cs="Times New Roman" w:hint="eastAsia"/>
          <w:noProof/>
          <w:color w:val="000000"/>
          <w:kern w:val="0"/>
          <w:sz w:val="24"/>
          <w:szCs w:val="24"/>
        </w:rPr>
        <w:t>C</w:t>
      </w:r>
      <w:r w:rsidR="007E1869" w:rsidRPr="00EA75CA">
        <w:rPr>
          <w:rFonts w:ascii="Times New Roman" w:eastAsia="Monotype Sorts" w:hAnsi="Times New Roman" w:cs="Times New Roman"/>
          <w:noProof/>
          <w:color w:val="000000"/>
          <w:kern w:val="0"/>
          <w:sz w:val="24"/>
          <w:szCs w:val="24"/>
        </w:rPr>
        <w:t>ronbach α.</w:t>
      </w:r>
      <w:r w:rsidR="00BC5756" w:rsidRPr="00EA75CA">
        <w:rPr>
          <w:rFonts w:ascii="Times New Roman" w:eastAsia="Monotype Sorts" w:hAnsi="Times New Roman" w:cs="Times New Roman"/>
          <w:noProof/>
          <w:color w:val="000000"/>
          <w:kern w:val="0"/>
          <w:sz w:val="24"/>
          <w:szCs w:val="24"/>
        </w:rPr>
        <w:t xml:space="preserve"> All three scales, which measure</w:t>
      </w:r>
      <w:r w:rsidR="00DA2757">
        <w:rPr>
          <w:rFonts w:ascii="Times New Roman" w:eastAsia="Monotype Sorts" w:hAnsi="Times New Roman" w:cs="Times New Roman"/>
          <w:noProof/>
          <w:color w:val="000000"/>
          <w:kern w:val="0"/>
          <w:sz w:val="24"/>
          <w:szCs w:val="24"/>
        </w:rPr>
        <w:t>d</w:t>
      </w:r>
      <w:r w:rsidR="00BC5756" w:rsidRPr="00EA75CA">
        <w:rPr>
          <w:rFonts w:ascii="Times New Roman" w:eastAsia="Monotype Sorts" w:hAnsi="Times New Roman" w:cs="Times New Roman"/>
          <w:noProof/>
          <w:color w:val="000000"/>
          <w:kern w:val="0"/>
          <w:sz w:val="24"/>
          <w:szCs w:val="24"/>
        </w:rPr>
        <w:t xml:space="preserve"> the event attributes, perceived benefits, and perceived value respectively, were </w:t>
      </w:r>
      <w:r w:rsidR="00505B2E" w:rsidRPr="00EA75CA">
        <w:rPr>
          <w:rFonts w:ascii="Times New Roman" w:eastAsia="Monotype Sorts" w:hAnsi="Times New Roman" w:cs="Times New Roman"/>
          <w:noProof/>
          <w:color w:val="000000"/>
          <w:kern w:val="0"/>
          <w:sz w:val="24"/>
          <w:szCs w:val="24"/>
        </w:rPr>
        <w:t>at the range of 0.7 to 0.9.</w:t>
      </w:r>
      <w:r w:rsidR="00BC5756" w:rsidRPr="00EA75CA">
        <w:rPr>
          <w:rFonts w:ascii="Times New Roman" w:eastAsia="Monotype Sorts" w:hAnsi="Times New Roman" w:cs="Times New Roman"/>
          <w:noProof/>
          <w:color w:val="000000"/>
          <w:kern w:val="0"/>
          <w:sz w:val="24"/>
          <w:szCs w:val="24"/>
        </w:rPr>
        <w:t xml:space="preserve"> </w:t>
      </w:r>
    </w:p>
    <w:p w:rsidR="00124CF0" w:rsidRPr="00124CF0" w:rsidRDefault="00B24C95" w:rsidP="00F569D2">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In validity testing, this study applied EFA (exploratory factor analysis) using the principal component analysis method to extract the common factors in the way of Varimax Rotation</w:t>
      </w:r>
      <w:r w:rsidR="00EB4100" w:rsidRPr="00EA75CA">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 xml:space="preserve"> </w:t>
      </w:r>
      <w:r w:rsidR="00401E43" w:rsidRPr="00EA75CA">
        <w:rPr>
          <w:rFonts w:ascii="Times New Roman" w:eastAsia="Monotype Sorts" w:hAnsi="Times New Roman" w:cs="Times New Roman"/>
          <w:noProof/>
          <w:color w:val="000000"/>
          <w:kern w:val="0"/>
          <w:sz w:val="24"/>
          <w:szCs w:val="24"/>
        </w:rPr>
        <w:t>T</w:t>
      </w:r>
      <w:r w:rsidRPr="00EA75CA">
        <w:rPr>
          <w:rFonts w:ascii="Times New Roman" w:eastAsia="Monotype Sorts" w:hAnsi="Times New Roman" w:cs="Times New Roman"/>
          <w:noProof/>
          <w:color w:val="000000"/>
          <w:kern w:val="0"/>
          <w:sz w:val="24"/>
          <w:szCs w:val="24"/>
        </w:rPr>
        <w:t xml:space="preserve">he structural validity of the scale </w:t>
      </w:r>
      <w:r w:rsidR="00401E43" w:rsidRPr="00EA75CA">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evaluated by the correspondence between the structure and the measured values</w:t>
      </w:r>
      <w:r w:rsidR="00401E43" w:rsidRPr="00EA75CA">
        <w:rPr>
          <w:rFonts w:ascii="Times New Roman" w:eastAsia="Monotype Sorts" w:hAnsi="Times New Roman" w:cs="Times New Roman"/>
          <w:noProof/>
          <w:color w:val="000000"/>
          <w:kern w:val="0"/>
          <w:sz w:val="24"/>
          <w:szCs w:val="24"/>
        </w:rPr>
        <w:t xml:space="preserve"> reflected in the results</w:t>
      </w:r>
      <w:r w:rsidRPr="00EA75CA">
        <w:rPr>
          <w:rFonts w:ascii="Times New Roman" w:eastAsia="Monotype Sorts" w:hAnsi="Times New Roman" w:cs="Times New Roman"/>
          <w:noProof/>
          <w:color w:val="000000"/>
          <w:kern w:val="0"/>
          <w:sz w:val="24"/>
          <w:szCs w:val="24"/>
        </w:rPr>
        <w:t>.</w:t>
      </w:r>
      <w:r w:rsidR="00F14F8D" w:rsidRPr="00EA75CA">
        <w:rPr>
          <w:rFonts w:ascii="Times New Roman" w:eastAsia="Monotype Sorts" w:hAnsi="Times New Roman" w:cs="Times New Roman"/>
          <w:noProof/>
          <w:color w:val="000000"/>
          <w:kern w:val="0"/>
          <w:sz w:val="24"/>
          <w:szCs w:val="24"/>
        </w:rPr>
        <w:t xml:space="preserve"> These indicators include </w:t>
      </w:r>
      <w:r w:rsidR="00733ACB" w:rsidRPr="00EA75CA">
        <w:rPr>
          <w:rFonts w:ascii="Times New Roman" w:eastAsia="Monotype Sorts" w:hAnsi="Times New Roman" w:cs="Times New Roman"/>
          <w:noProof/>
          <w:color w:val="000000"/>
          <w:kern w:val="0"/>
          <w:sz w:val="24"/>
          <w:szCs w:val="24"/>
        </w:rPr>
        <w:t>cumulative contribution rate, commonality, and factor loads.</w:t>
      </w:r>
      <w:r w:rsidR="003D2014" w:rsidRPr="00EA75CA">
        <w:rPr>
          <w:rFonts w:ascii="Times New Roman" w:eastAsia="Monotype Sorts" w:hAnsi="Times New Roman" w:cs="Times New Roman"/>
          <w:noProof/>
          <w:color w:val="000000"/>
          <w:kern w:val="0"/>
          <w:sz w:val="24"/>
          <w:szCs w:val="24"/>
        </w:rPr>
        <w:t xml:space="preserve"> Fu’s </w:t>
      </w:r>
      <w:r w:rsidR="00F14F8D" w:rsidRPr="00EA75CA">
        <w:rPr>
          <w:rFonts w:ascii="Times New Roman" w:eastAsia="Monotype Sorts" w:hAnsi="Times New Roman" w:cs="Times New Roman"/>
          <w:noProof/>
          <w:color w:val="000000"/>
          <w:kern w:val="0"/>
          <w:sz w:val="24"/>
          <w:szCs w:val="24"/>
        </w:rPr>
        <w:t xml:space="preserve">study </w:t>
      </w:r>
      <w:r w:rsidR="003D2014" w:rsidRPr="00EA75CA">
        <w:rPr>
          <w:rFonts w:ascii="Times New Roman" w:eastAsia="Monotype Sorts" w:hAnsi="Times New Roman" w:cs="Times New Roman"/>
          <w:noProof/>
          <w:color w:val="000000"/>
          <w:kern w:val="0"/>
          <w:sz w:val="24"/>
          <w:szCs w:val="24"/>
        </w:rPr>
        <w:t xml:space="preserve">(2018) </w:t>
      </w:r>
      <w:r w:rsidR="00F14F8D" w:rsidRPr="00EA75CA">
        <w:rPr>
          <w:rFonts w:ascii="Times New Roman" w:eastAsia="Monotype Sorts" w:hAnsi="Times New Roman" w:cs="Times New Roman"/>
          <w:noProof/>
          <w:color w:val="000000"/>
          <w:kern w:val="0"/>
          <w:sz w:val="24"/>
          <w:szCs w:val="24"/>
        </w:rPr>
        <w:t>show</w:t>
      </w:r>
      <w:r w:rsidR="003D2014" w:rsidRPr="00EA75CA">
        <w:rPr>
          <w:rFonts w:ascii="Times New Roman" w:eastAsia="Monotype Sorts" w:hAnsi="Times New Roman" w:cs="Times New Roman"/>
          <w:noProof/>
          <w:color w:val="000000"/>
          <w:kern w:val="0"/>
          <w:sz w:val="24"/>
          <w:szCs w:val="24"/>
        </w:rPr>
        <w:t>ed</w:t>
      </w:r>
      <w:r w:rsidR="00F14F8D" w:rsidRPr="00EA75CA">
        <w:rPr>
          <w:rFonts w:ascii="Times New Roman" w:eastAsia="Monotype Sorts" w:hAnsi="Times New Roman" w:cs="Times New Roman"/>
          <w:noProof/>
          <w:color w:val="000000"/>
          <w:kern w:val="0"/>
          <w:sz w:val="24"/>
          <w:szCs w:val="24"/>
        </w:rPr>
        <w:t xml:space="preserve"> that these indexes meet the requirements of validity in the common factor extraction </w:t>
      </w:r>
      <w:r w:rsidR="003D2014" w:rsidRPr="00EA75CA">
        <w:rPr>
          <w:rFonts w:ascii="Times New Roman" w:eastAsia="Monotype Sorts" w:hAnsi="Times New Roman" w:cs="Times New Roman"/>
          <w:noProof/>
          <w:color w:val="000000"/>
          <w:kern w:val="0"/>
          <w:sz w:val="24"/>
          <w:szCs w:val="24"/>
        </w:rPr>
        <w:t>in</w:t>
      </w:r>
      <w:r w:rsidR="00F14F8D" w:rsidRPr="00EA75CA">
        <w:rPr>
          <w:rFonts w:ascii="Times New Roman" w:eastAsia="Monotype Sorts" w:hAnsi="Times New Roman" w:cs="Times New Roman"/>
          <w:noProof/>
          <w:color w:val="000000"/>
          <w:kern w:val="0"/>
          <w:sz w:val="24"/>
          <w:szCs w:val="24"/>
        </w:rPr>
        <w:t xml:space="preserve"> the three scales, so they have good structural validity.</w:t>
      </w:r>
      <w:r w:rsidR="003D2014" w:rsidRPr="00EA75CA">
        <w:rPr>
          <w:rFonts w:ascii="Times New Roman" w:eastAsia="Monotype Sorts" w:hAnsi="Times New Roman" w:cs="Times New Roman"/>
          <w:noProof/>
          <w:color w:val="000000"/>
          <w:kern w:val="0"/>
          <w:sz w:val="24"/>
          <w:szCs w:val="24"/>
        </w:rPr>
        <w:t xml:space="preserve"> In particular, four common factors including emotional value, social value, functional value for quality, and functional value for price were extracted through principal component analysis in the scale of perceived value. Most of the factor loads of each item were within the range of 0.7-0.9, thus the differentiation between common factors is very obvious.</w:t>
      </w:r>
      <w:r w:rsidR="005166BA" w:rsidRPr="00EA75CA">
        <w:rPr>
          <w:rFonts w:ascii="Times New Roman" w:eastAsia="Monotype Sorts" w:hAnsi="Times New Roman" w:cs="Times New Roman"/>
          <w:noProof/>
          <w:color w:val="000000"/>
          <w:kern w:val="0"/>
          <w:sz w:val="24"/>
          <w:szCs w:val="24"/>
        </w:rPr>
        <w:t xml:space="preserve"> </w:t>
      </w:r>
      <w:r w:rsidRPr="00124CF0">
        <w:rPr>
          <w:rFonts w:ascii="Times New Roman" w:eastAsia="Monotype Sorts" w:hAnsi="Times New Roman" w:cs="Times New Roman"/>
          <w:noProof/>
          <w:color w:val="000000"/>
          <w:kern w:val="0"/>
          <w:sz w:val="24"/>
          <w:szCs w:val="24"/>
        </w:rPr>
        <w:t>In addition, the study also used Kaiser-Meyer-Olkin measure, one of the most important validity indicators in factor analysis, to detect the relationship between variables of the three set scales. The closer the KMO value is to 1, the better the correlation between the scales and the more suitable for factor analysis. The KMO of scales about event attributes, perceived benefits, and perceived value got high scores, which were 0.89,0.808, and 0.897.</w:t>
      </w:r>
    </w:p>
    <w:p w:rsidR="00936F84" w:rsidRPr="00EA75CA" w:rsidRDefault="00B24C95" w:rsidP="00936F84">
      <w:pPr>
        <w:pStyle w:val="1"/>
        <w:numPr>
          <w:ilvl w:val="0"/>
          <w:numId w:val="3"/>
        </w:numPr>
        <w:spacing w:before="120" w:after="120" w:line="360" w:lineRule="auto"/>
        <w:rPr>
          <w:rFonts w:ascii="Times New Roman" w:hAnsi="Times New Roman" w:cs="Times New Roman"/>
          <w:sz w:val="30"/>
          <w:szCs w:val="30"/>
        </w:rPr>
      </w:pPr>
      <w:r w:rsidRPr="00EA75CA">
        <w:rPr>
          <w:rFonts w:ascii="Times New Roman" w:hAnsi="Times New Roman" w:cs="Times New Roman" w:hint="eastAsia"/>
          <w:sz w:val="30"/>
          <w:szCs w:val="30"/>
        </w:rPr>
        <w:t>E</w:t>
      </w:r>
      <w:r w:rsidRPr="00EA75CA">
        <w:rPr>
          <w:rFonts w:ascii="Times New Roman" w:hAnsi="Times New Roman" w:cs="Times New Roman"/>
          <w:sz w:val="30"/>
          <w:szCs w:val="30"/>
        </w:rPr>
        <w:t>thics</w:t>
      </w:r>
    </w:p>
    <w:p w:rsidR="002B63D4" w:rsidRPr="00EA75CA" w:rsidRDefault="00B24C95" w:rsidP="002B63D4">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In this study, </w:t>
      </w:r>
      <w:r w:rsidR="00003A03" w:rsidRPr="00EA75CA">
        <w:rPr>
          <w:rFonts w:ascii="Times New Roman" w:eastAsia="Monotype Sorts" w:hAnsi="Times New Roman" w:cs="Times New Roman"/>
          <w:noProof/>
          <w:color w:val="000000"/>
          <w:kern w:val="0"/>
          <w:sz w:val="24"/>
          <w:szCs w:val="24"/>
        </w:rPr>
        <w:t>firstly</w:t>
      </w:r>
      <w:r w:rsidR="00003A03" w:rsidRPr="00EA75CA">
        <w:rPr>
          <w:rFonts w:ascii="Times New Roman" w:eastAsia="Monotype Sorts" w:hAnsi="Times New Roman" w:cs="Times New Roman" w:hint="eastAsia"/>
          <w:noProof/>
          <w:color w:val="000000"/>
          <w:kern w:val="0"/>
          <w:sz w:val="24"/>
          <w:szCs w:val="24"/>
        </w:rPr>
        <w:t>,</w:t>
      </w:r>
      <w:r w:rsidR="00003A03"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ethics </w:t>
      </w:r>
      <w:r w:rsidR="000C1E16">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w:t>
      </w:r>
      <w:r w:rsidR="00003A03" w:rsidRPr="00EA75CA">
        <w:rPr>
          <w:rFonts w:ascii="Times New Roman" w:eastAsia="Monotype Sorts" w:hAnsi="Times New Roman" w:cs="Times New Roman"/>
          <w:noProof/>
          <w:color w:val="000000"/>
          <w:kern w:val="0"/>
          <w:sz w:val="24"/>
          <w:szCs w:val="24"/>
        </w:rPr>
        <w:t>embodied</w:t>
      </w:r>
      <w:r w:rsidRPr="00EA75CA">
        <w:rPr>
          <w:rFonts w:ascii="Times New Roman" w:eastAsia="Monotype Sorts" w:hAnsi="Times New Roman" w:cs="Times New Roman"/>
          <w:noProof/>
          <w:color w:val="000000"/>
          <w:kern w:val="0"/>
          <w:sz w:val="24"/>
          <w:szCs w:val="24"/>
        </w:rPr>
        <w:t xml:space="preserve"> in confidentiality and anonymity. The respondents were promised that they would not be personally identified or presented in an identifiable form (Saunders, Lewis and Thornhill, 2007).</w:t>
      </w:r>
      <w:r w:rsidR="00003A03" w:rsidRPr="00EA75CA">
        <w:t xml:space="preserve"> </w:t>
      </w:r>
      <w:r w:rsidR="00003A03" w:rsidRPr="00EA75CA">
        <w:rPr>
          <w:rFonts w:ascii="Times New Roman" w:eastAsia="Monotype Sorts" w:hAnsi="Times New Roman" w:cs="Times New Roman"/>
          <w:noProof/>
          <w:color w:val="000000"/>
          <w:kern w:val="0"/>
          <w:sz w:val="24"/>
          <w:szCs w:val="24"/>
        </w:rPr>
        <w:t>Questionnaires were designed anonymously, and even the researchers could not tell which questionnaires came from the respondent.</w:t>
      </w:r>
      <w:r w:rsidR="001E4FAB" w:rsidRPr="00EA75CA">
        <w:t xml:space="preserve"> </w:t>
      </w:r>
      <w:r w:rsidR="001E4FAB" w:rsidRPr="00EA75CA">
        <w:rPr>
          <w:rFonts w:ascii="Times New Roman" w:eastAsia="Monotype Sorts" w:hAnsi="Times New Roman" w:cs="Times New Roman"/>
          <w:noProof/>
          <w:color w:val="000000"/>
          <w:kern w:val="0"/>
          <w:sz w:val="24"/>
          <w:szCs w:val="24"/>
        </w:rPr>
        <w:t xml:space="preserve">Secondly, during the survey, all the respondents were informed of the purpose of the survey, and the questionnaire had already indicated that it was used for academic research. </w:t>
      </w:r>
      <w:r w:rsidRPr="00EA75CA">
        <w:rPr>
          <w:rFonts w:ascii="Times New Roman" w:eastAsia="Monotype Sorts" w:hAnsi="Times New Roman" w:cs="Times New Roman"/>
          <w:noProof/>
          <w:color w:val="000000"/>
          <w:kern w:val="0"/>
          <w:sz w:val="24"/>
          <w:szCs w:val="24"/>
        </w:rPr>
        <w:t xml:space="preserve">At the same time, the respondents were informed of their rights, which made the collection of questionnaires voluntary. Thirdly, in the questionnaire design, the author made a clear </w:t>
      </w:r>
      <w:r w:rsidR="001E4FAB" w:rsidRPr="00EA75CA">
        <w:rPr>
          <w:rFonts w:ascii="Times New Roman" w:eastAsia="Monotype Sorts" w:hAnsi="Times New Roman" w:cs="Times New Roman"/>
          <w:noProof/>
          <w:color w:val="000000"/>
          <w:kern w:val="0"/>
          <w:sz w:val="24"/>
          <w:szCs w:val="24"/>
        </w:rPr>
        <w:t>citation</w:t>
      </w:r>
      <w:r w:rsidRPr="00EA75CA">
        <w:rPr>
          <w:rFonts w:ascii="Times New Roman" w:eastAsia="Monotype Sorts" w:hAnsi="Times New Roman" w:cs="Times New Roman"/>
          <w:noProof/>
          <w:color w:val="000000"/>
          <w:kern w:val="0"/>
          <w:sz w:val="24"/>
          <w:szCs w:val="24"/>
        </w:rPr>
        <w:t xml:space="preserve"> </w:t>
      </w:r>
      <w:r w:rsidR="001E4FAB" w:rsidRPr="00EA75CA">
        <w:rPr>
          <w:rFonts w:ascii="Times New Roman" w:eastAsia="Monotype Sorts" w:hAnsi="Times New Roman" w:cs="Times New Roman"/>
          <w:noProof/>
          <w:color w:val="000000"/>
          <w:kern w:val="0"/>
          <w:sz w:val="24"/>
          <w:szCs w:val="24"/>
        </w:rPr>
        <w:t>of</w:t>
      </w:r>
      <w:r w:rsidRPr="00EA75CA">
        <w:rPr>
          <w:rFonts w:ascii="Times New Roman" w:eastAsia="Monotype Sorts" w:hAnsi="Times New Roman" w:cs="Times New Roman"/>
          <w:noProof/>
          <w:color w:val="000000"/>
          <w:kern w:val="0"/>
          <w:sz w:val="24"/>
          <w:szCs w:val="24"/>
        </w:rPr>
        <w:t xml:space="preserve"> the source </w:t>
      </w:r>
      <w:r w:rsidR="001E4FAB" w:rsidRPr="00EA75CA">
        <w:rPr>
          <w:rFonts w:ascii="Times New Roman" w:eastAsia="Monotype Sorts" w:hAnsi="Times New Roman" w:cs="Times New Roman"/>
          <w:noProof/>
          <w:color w:val="000000"/>
          <w:kern w:val="0"/>
          <w:sz w:val="24"/>
          <w:szCs w:val="24"/>
        </w:rPr>
        <w:t xml:space="preserve">of </w:t>
      </w:r>
      <w:r w:rsidRPr="00EA75CA">
        <w:rPr>
          <w:rFonts w:ascii="Times New Roman" w:eastAsia="Monotype Sorts" w:hAnsi="Times New Roman" w:cs="Times New Roman"/>
          <w:noProof/>
          <w:color w:val="000000"/>
          <w:kern w:val="0"/>
          <w:sz w:val="24"/>
          <w:szCs w:val="24"/>
        </w:rPr>
        <w:t xml:space="preserve">the scale </w:t>
      </w:r>
      <w:r w:rsidR="001E4FAB" w:rsidRPr="00EA75CA">
        <w:rPr>
          <w:rFonts w:ascii="Times New Roman" w:eastAsia="Monotype Sorts" w:hAnsi="Times New Roman" w:cs="Times New Roman"/>
          <w:noProof/>
          <w:color w:val="000000"/>
          <w:kern w:val="0"/>
          <w:sz w:val="24"/>
          <w:szCs w:val="24"/>
        </w:rPr>
        <w:t>items</w:t>
      </w:r>
      <w:r w:rsidRPr="00EA75CA">
        <w:rPr>
          <w:rFonts w:ascii="Times New Roman" w:eastAsia="Monotype Sorts" w:hAnsi="Times New Roman" w:cs="Times New Roman"/>
          <w:noProof/>
          <w:color w:val="000000"/>
          <w:kern w:val="0"/>
          <w:sz w:val="24"/>
          <w:szCs w:val="24"/>
        </w:rPr>
        <w:t xml:space="preserve"> in the questionnaire and summarized the literature of the reference system instead of copying it. </w:t>
      </w:r>
    </w:p>
    <w:p w:rsidR="00187B6C" w:rsidRPr="00EA75CA" w:rsidRDefault="00B24C95" w:rsidP="00083F6F">
      <w:pPr>
        <w:pStyle w:val="1"/>
        <w:spacing w:before="120" w:after="120" w:line="360" w:lineRule="auto"/>
        <w:rPr>
          <w:rFonts w:ascii="Times New Roman" w:hAnsi="Times New Roman" w:cs="Times New Roman"/>
          <w:sz w:val="30"/>
          <w:szCs w:val="30"/>
        </w:rPr>
      </w:pPr>
      <w:r w:rsidRPr="00EA75CA">
        <w:rPr>
          <w:rFonts w:ascii="Times New Roman" w:hAnsi="Times New Roman" w:cs="Times New Roman"/>
          <w:sz w:val="30"/>
          <w:szCs w:val="30"/>
        </w:rPr>
        <w:lastRenderedPageBreak/>
        <w:t xml:space="preserve">4. </w:t>
      </w:r>
      <w:r w:rsidRPr="00EA75CA">
        <w:rPr>
          <w:rFonts w:ascii="Times New Roman" w:hAnsi="Times New Roman" w:cs="Times New Roman" w:hint="eastAsia"/>
          <w:sz w:val="30"/>
          <w:szCs w:val="30"/>
        </w:rPr>
        <w:t>L</w:t>
      </w:r>
      <w:r w:rsidRPr="00EA75CA">
        <w:rPr>
          <w:rFonts w:ascii="Times New Roman" w:hAnsi="Times New Roman" w:cs="Times New Roman"/>
          <w:sz w:val="30"/>
          <w:szCs w:val="30"/>
        </w:rPr>
        <w:t>imitations</w:t>
      </w:r>
    </w:p>
    <w:p w:rsidR="00B90173" w:rsidRPr="00EA75CA" w:rsidRDefault="00B24C95" w:rsidP="00381A5B">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First of all, the questionnaire lack</w:t>
      </w:r>
      <w:r w:rsidR="007050FF" w:rsidRPr="00EA75CA">
        <w:rPr>
          <w:rFonts w:ascii="Times New Roman" w:eastAsia="Monotype Sorts" w:hAnsi="Times New Roman" w:cs="Times New Roman"/>
          <w:noProof/>
          <w:color w:val="000000"/>
          <w:kern w:val="0"/>
          <w:sz w:val="24"/>
          <w:szCs w:val="24"/>
        </w:rPr>
        <w:t>ed</w:t>
      </w:r>
      <w:r w:rsidRPr="00EA75CA">
        <w:rPr>
          <w:rFonts w:ascii="Times New Roman" w:eastAsia="Monotype Sorts" w:hAnsi="Times New Roman" w:cs="Times New Roman"/>
          <w:noProof/>
          <w:color w:val="000000"/>
          <w:kern w:val="0"/>
          <w:sz w:val="24"/>
          <w:szCs w:val="24"/>
        </w:rPr>
        <w:t xml:space="preserve"> the test of the pilot</w:t>
      </w:r>
      <w:r w:rsidR="004E0C2B">
        <w:rPr>
          <w:rFonts w:ascii="Times New Roman" w:eastAsia="Monotype Sorts" w:hAnsi="Times New Roman" w:cs="Times New Roman"/>
          <w:noProof/>
          <w:color w:val="000000"/>
          <w:kern w:val="0"/>
          <w:sz w:val="24"/>
          <w:szCs w:val="24"/>
        </w:rPr>
        <w:t>ing</w:t>
      </w:r>
      <w:r w:rsidRPr="00EA75CA">
        <w:rPr>
          <w:rFonts w:ascii="Times New Roman" w:eastAsia="Monotype Sorts" w:hAnsi="Times New Roman" w:cs="Times New Roman"/>
          <w:noProof/>
          <w:color w:val="000000"/>
          <w:kern w:val="0"/>
          <w:sz w:val="24"/>
          <w:szCs w:val="24"/>
        </w:rPr>
        <w:t xml:space="preserve">, which </w:t>
      </w:r>
      <w:r w:rsidR="00364D23">
        <w:rPr>
          <w:rFonts w:ascii="Times New Roman" w:eastAsia="Monotype Sorts" w:hAnsi="Times New Roman" w:cs="Times New Roman"/>
          <w:noProof/>
          <w:color w:val="000000"/>
          <w:kern w:val="0"/>
          <w:sz w:val="24"/>
          <w:szCs w:val="24"/>
        </w:rPr>
        <w:t>was</w:t>
      </w:r>
      <w:r w:rsidRPr="00EA75CA">
        <w:rPr>
          <w:rFonts w:ascii="Times New Roman" w:eastAsia="Monotype Sorts" w:hAnsi="Times New Roman" w:cs="Times New Roman"/>
          <w:noProof/>
          <w:color w:val="000000"/>
          <w:kern w:val="0"/>
          <w:sz w:val="24"/>
          <w:szCs w:val="24"/>
        </w:rPr>
        <w:t xml:space="preserve"> the flaw in the data collection and analysis process of Fu</w:t>
      </w:r>
      <w:r w:rsidR="00FE6D67">
        <w:rPr>
          <w:rFonts w:ascii="Times New Roman" w:eastAsia="Monotype Sorts" w:hAnsi="Times New Roman" w:cs="Times New Roman"/>
          <w:noProof/>
          <w:color w:val="000000"/>
          <w:kern w:val="0"/>
          <w:sz w:val="24"/>
          <w:szCs w:val="24"/>
        </w:rPr>
        <w:t>’</w:t>
      </w:r>
      <w:r w:rsidRPr="00EA75CA">
        <w:rPr>
          <w:rFonts w:ascii="Times New Roman" w:eastAsia="Monotype Sorts" w:hAnsi="Times New Roman" w:cs="Times New Roman"/>
          <w:noProof/>
          <w:color w:val="000000"/>
          <w:kern w:val="0"/>
          <w:sz w:val="24"/>
          <w:szCs w:val="24"/>
        </w:rPr>
        <w:t>s study.</w:t>
      </w:r>
      <w:r w:rsidR="002436EF"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 xml:space="preserve">Although relatively mature items </w:t>
      </w:r>
      <w:r w:rsidR="007050FF" w:rsidRPr="00EA75CA">
        <w:rPr>
          <w:rFonts w:ascii="Times New Roman" w:eastAsia="Monotype Sorts" w:hAnsi="Times New Roman" w:cs="Times New Roman"/>
          <w:noProof/>
          <w:color w:val="000000"/>
          <w:kern w:val="0"/>
          <w:sz w:val="24"/>
          <w:szCs w:val="24"/>
        </w:rPr>
        <w:t>were</w:t>
      </w:r>
      <w:r w:rsidRPr="00EA75CA">
        <w:rPr>
          <w:rFonts w:ascii="Times New Roman" w:eastAsia="Monotype Sorts" w:hAnsi="Times New Roman" w:cs="Times New Roman"/>
          <w:noProof/>
          <w:color w:val="000000"/>
          <w:kern w:val="0"/>
          <w:sz w:val="24"/>
          <w:szCs w:val="24"/>
        </w:rPr>
        <w:t xml:space="preserve"> used in the design of the scale, due to the particularity of the environment and tourism activities, some questions related to attributes of historical re-enactment and physical facets are also added in the design of the scale.</w:t>
      </w:r>
      <w:r w:rsidR="002436EF" w:rsidRPr="00EA75CA">
        <w:rPr>
          <w:rFonts w:ascii="Times New Roman" w:eastAsia="Monotype Sorts" w:hAnsi="Times New Roman" w:cs="Times New Roman"/>
          <w:noProof/>
          <w:color w:val="000000"/>
          <w:kern w:val="0"/>
          <w:sz w:val="24"/>
          <w:szCs w:val="24"/>
        </w:rPr>
        <w:t xml:space="preserve"> </w:t>
      </w:r>
      <w:r w:rsidRPr="00EA75CA">
        <w:rPr>
          <w:rFonts w:ascii="Times New Roman" w:eastAsia="Monotype Sorts" w:hAnsi="Times New Roman" w:cs="Times New Roman"/>
          <w:noProof/>
          <w:color w:val="000000"/>
          <w:kern w:val="0"/>
          <w:sz w:val="24"/>
          <w:szCs w:val="24"/>
        </w:rPr>
        <w:t>If there is no pilot</w:t>
      </w:r>
      <w:r w:rsidR="00D873AA">
        <w:rPr>
          <w:rFonts w:ascii="Times New Roman" w:eastAsia="Monotype Sorts" w:hAnsi="Times New Roman" w:cs="Times New Roman"/>
          <w:noProof/>
          <w:color w:val="000000"/>
          <w:kern w:val="0"/>
          <w:sz w:val="24"/>
          <w:szCs w:val="24"/>
        </w:rPr>
        <w:t>ing</w:t>
      </w:r>
      <w:r w:rsidRPr="00EA75CA">
        <w:rPr>
          <w:rFonts w:ascii="Times New Roman" w:eastAsia="Monotype Sorts" w:hAnsi="Times New Roman" w:cs="Times New Roman"/>
          <w:noProof/>
          <w:color w:val="000000"/>
          <w:kern w:val="0"/>
          <w:sz w:val="24"/>
          <w:szCs w:val="24"/>
        </w:rPr>
        <w:t xml:space="preserve"> and the questionnaire is collected on a large scale without first judging the validity and reliability of the scale structure, there w</w:t>
      </w:r>
      <w:r w:rsidR="00D873AA">
        <w:rPr>
          <w:rFonts w:ascii="Times New Roman" w:eastAsia="Monotype Sorts" w:hAnsi="Times New Roman" w:cs="Times New Roman"/>
          <w:noProof/>
          <w:color w:val="000000"/>
          <w:kern w:val="0"/>
          <w:sz w:val="24"/>
          <w:szCs w:val="24"/>
        </w:rPr>
        <w:t>ould</w:t>
      </w:r>
      <w:r w:rsidRPr="00EA75CA">
        <w:rPr>
          <w:rFonts w:ascii="Times New Roman" w:eastAsia="Monotype Sorts" w:hAnsi="Times New Roman" w:cs="Times New Roman"/>
          <w:noProof/>
          <w:color w:val="000000"/>
          <w:kern w:val="0"/>
          <w:sz w:val="24"/>
          <w:szCs w:val="24"/>
        </w:rPr>
        <w:t xml:space="preserve"> be a risk that the data involved in the vulnerability w</w:t>
      </w:r>
      <w:r w:rsidR="00D873AA">
        <w:rPr>
          <w:rFonts w:ascii="Times New Roman" w:eastAsia="Monotype Sorts" w:hAnsi="Times New Roman" w:cs="Times New Roman"/>
          <w:noProof/>
          <w:color w:val="000000"/>
          <w:kern w:val="0"/>
          <w:sz w:val="24"/>
          <w:szCs w:val="24"/>
        </w:rPr>
        <w:t>ould</w:t>
      </w:r>
      <w:r w:rsidRPr="00EA75CA">
        <w:rPr>
          <w:rFonts w:ascii="Times New Roman" w:eastAsia="Monotype Sorts" w:hAnsi="Times New Roman" w:cs="Times New Roman"/>
          <w:noProof/>
          <w:color w:val="000000"/>
          <w:kern w:val="0"/>
          <w:sz w:val="24"/>
          <w:szCs w:val="24"/>
        </w:rPr>
        <w:t xml:space="preserve"> be invalid</w:t>
      </w:r>
      <w:r w:rsidR="00381A5B" w:rsidRPr="00EA75CA">
        <w:rPr>
          <w:rFonts w:ascii="Times New Roman" w:eastAsia="Monotype Sorts" w:hAnsi="Times New Roman" w:cs="Times New Roman" w:hint="eastAsia"/>
          <w:noProof/>
          <w:color w:val="000000"/>
          <w:kern w:val="0"/>
          <w:sz w:val="24"/>
          <w:szCs w:val="24"/>
        </w:rPr>
        <w:t>.</w:t>
      </w:r>
    </w:p>
    <w:p w:rsidR="00B87D98" w:rsidRPr="00EA75CA" w:rsidRDefault="00B24C95" w:rsidP="00381A5B">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hint="eastAsia"/>
          <w:noProof/>
          <w:color w:val="000000"/>
          <w:kern w:val="0"/>
          <w:sz w:val="24"/>
          <w:szCs w:val="24"/>
        </w:rPr>
        <w:t>S</w:t>
      </w:r>
      <w:r w:rsidRPr="00EA75CA">
        <w:rPr>
          <w:rFonts w:ascii="Times New Roman" w:eastAsia="Monotype Sorts" w:hAnsi="Times New Roman" w:cs="Times New Roman"/>
          <w:noProof/>
          <w:color w:val="000000"/>
          <w:kern w:val="0"/>
          <w:sz w:val="24"/>
          <w:szCs w:val="24"/>
        </w:rPr>
        <w:t xml:space="preserve">econdly, local residents and visitors </w:t>
      </w:r>
      <w:r w:rsidR="005B79AD">
        <w:rPr>
          <w:rFonts w:ascii="Times New Roman" w:eastAsia="Monotype Sorts" w:hAnsi="Times New Roman" w:cs="Times New Roman"/>
          <w:noProof/>
          <w:color w:val="000000"/>
          <w:kern w:val="0"/>
          <w:sz w:val="24"/>
          <w:szCs w:val="24"/>
        </w:rPr>
        <w:t>are</w:t>
      </w:r>
      <w:r w:rsidRPr="00EA75CA">
        <w:rPr>
          <w:rFonts w:ascii="Times New Roman" w:eastAsia="Monotype Sorts" w:hAnsi="Times New Roman" w:cs="Times New Roman"/>
          <w:noProof/>
          <w:color w:val="000000"/>
          <w:kern w:val="0"/>
          <w:sz w:val="24"/>
          <w:szCs w:val="24"/>
        </w:rPr>
        <w:t xml:space="preserve"> different subjects of tourist destinations. Although they all participate in the activities, there are great differences in the experience and perception of the activities, whether on emotional perception, </w:t>
      </w:r>
      <w:r w:rsidR="009D7092" w:rsidRPr="00EA75CA">
        <w:rPr>
          <w:rFonts w:ascii="Times New Roman" w:eastAsia="Monotype Sorts" w:hAnsi="Times New Roman" w:cs="Times New Roman"/>
          <w:noProof/>
          <w:color w:val="000000"/>
          <w:kern w:val="0"/>
          <w:sz w:val="24"/>
          <w:szCs w:val="24"/>
        </w:rPr>
        <w:t xml:space="preserve">perceived </w:t>
      </w:r>
      <w:r w:rsidRPr="00EA75CA">
        <w:rPr>
          <w:rFonts w:ascii="Times New Roman" w:eastAsia="Monotype Sorts" w:hAnsi="Times New Roman" w:cs="Times New Roman"/>
          <w:noProof/>
          <w:color w:val="000000"/>
          <w:kern w:val="0"/>
          <w:sz w:val="24"/>
          <w:szCs w:val="24"/>
        </w:rPr>
        <w:t>cost or function</w:t>
      </w:r>
      <w:r w:rsidR="009D7092" w:rsidRPr="00EA75CA">
        <w:rPr>
          <w:rFonts w:ascii="Times New Roman" w:eastAsia="Monotype Sorts" w:hAnsi="Times New Roman" w:cs="Times New Roman"/>
          <w:noProof/>
          <w:color w:val="000000"/>
          <w:kern w:val="0"/>
          <w:sz w:val="24"/>
          <w:szCs w:val="24"/>
        </w:rPr>
        <w:t xml:space="preserve">al value </w:t>
      </w:r>
      <w:r w:rsidRPr="00EA75CA">
        <w:rPr>
          <w:rFonts w:ascii="Times New Roman" w:eastAsia="Monotype Sorts" w:hAnsi="Times New Roman" w:cs="Times New Roman"/>
          <w:noProof/>
          <w:color w:val="000000"/>
          <w:kern w:val="0"/>
          <w:sz w:val="24"/>
          <w:szCs w:val="24"/>
        </w:rPr>
        <w:t xml:space="preserve">perception. In </w:t>
      </w:r>
      <w:r w:rsidR="005C7417">
        <w:rPr>
          <w:rFonts w:ascii="Times New Roman" w:eastAsia="Monotype Sorts" w:hAnsi="Times New Roman" w:cs="Times New Roman"/>
          <w:noProof/>
          <w:color w:val="000000"/>
          <w:kern w:val="0"/>
          <w:sz w:val="24"/>
          <w:szCs w:val="24"/>
        </w:rPr>
        <w:t>Fu’s</w:t>
      </w:r>
      <w:r w:rsidRPr="00EA75CA">
        <w:rPr>
          <w:rFonts w:ascii="Times New Roman" w:eastAsia="Monotype Sorts" w:hAnsi="Times New Roman" w:cs="Times New Roman"/>
          <w:noProof/>
          <w:color w:val="000000"/>
          <w:kern w:val="0"/>
          <w:sz w:val="24"/>
          <w:szCs w:val="24"/>
        </w:rPr>
        <w:t xml:space="preserve"> study, the survey population include</w:t>
      </w:r>
      <w:r w:rsidR="00B54C9F" w:rsidRPr="00EA75CA">
        <w:rPr>
          <w:rFonts w:ascii="Times New Roman" w:eastAsia="Monotype Sorts" w:hAnsi="Times New Roman" w:cs="Times New Roman"/>
          <w:noProof/>
          <w:color w:val="000000"/>
          <w:kern w:val="0"/>
          <w:sz w:val="24"/>
          <w:szCs w:val="24"/>
        </w:rPr>
        <w:t xml:space="preserve">d </w:t>
      </w:r>
      <w:r w:rsidRPr="00EA75CA">
        <w:rPr>
          <w:rFonts w:ascii="Times New Roman" w:eastAsia="Monotype Sorts" w:hAnsi="Times New Roman" w:cs="Times New Roman"/>
          <w:noProof/>
          <w:color w:val="000000"/>
          <w:kern w:val="0"/>
          <w:sz w:val="24"/>
          <w:szCs w:val="24"/>
        </w:rPr>
        <w:t xml:space="preserve">both local residents and foreign tourists but </w:t>
      </w:r>
      <w:r w:rsidR="00B54C9F" w:rsidRPr="00EA75CA">
        <w:rPr>
          <w:rFonts w:ascii="Times New Roman" w:eastAsia="Monotype Sorts" w:hAnsi="Times New Roman" w:cs="Times New Roman"/>
          <w:noProof/>
          <w:color w:val="000000"/>
          <w:kern w:val="0"/>
          <w:sz w:val="24"/>
          <w:szCs w:val="24"/>
        </w:rPr>
        <w:t>didn’t make a distinction</w:t>
      </w:r>
      <w:r w:rsidRPr="00EA75CA">
        <w:rPr>
          <w:rFonts w:ascii="Times New Roman" w:eastAsia="Monotype Sorts" w:hAnsi="Times New Roman" w:cs="Times New Roman"/>
          <w:noProof/>
          <w:color w:val="000000"/>
          <w:kern w:val="0"/>
          <w:sz w:val="24"/>
          <w:szCs w:val="24"/>
        </w:rPr>
        <w:t xml:space="preserve"> in the questionnaire </w:t>
      </w:r>
      <w:r w:rsidR="00B54C9F" w:rsidRPr="00EA75CA">
        <w:rPr>
          <w:rFonts w:ascii="Times New Roman" w:eastAsia="Monotype Sorts" w:hAnsi="Times New Roman" w:cs="Times New Roman"/>
          <w:noProof/>
          <w:color w:val="000000"/>
          <w:kern w:val="0"/>
          <w:sz w:val="24"/>
          <w:szCs w:val="24"/>
        </w:rPr>
        <w:t>or</w:t>
      </w:r>
      <w:r w:rsidRPr="00EA75CA">
        <w:rPr>
          <w:rFonts w:ascii="Times New Roman" w:eastAsia="Monotype Sorts" w:hAnsi="Times New Roman" w:cs="Times New Roman"/>
          <w:noProof/>
          <w:color w:val="000000"/>
          <w:kern w:val="0"/>
          <w:sz w:val="24"/>
          <w:szCs w:val="24"/>
        </w:rPr>
        <w:t xml:space="preserve"> survey procedures. </w:t>
      </w:r>
    </w:p>
    <w:p w:rsidR="00355A7B" w:rsidRDefault="00B24C95" w:rsidP="00832037">
      <w:pPr>
        <w:spacing w:after="100" w:afterAutospacing="1"/>
        <w:rPr>
          <w:rFonts w:ascii="Times New Roman" w:eastAsia="Monotype Sorts" w:hAnsi="Times New Roman" w:cs="Times New Roman"/>
          <w:noProof/>
          <w:color w:val="000000"/>
          <w:kern w:val="0"/>
          <w:sz w:val="24"/>
          <w:szCs w:val="24"/>
        </w:rPr>
      </w:pPr>
      <w:r w:rsidRPr="00EA75CA">
        <w:rPr>
          <w:rFonts w:ascii="Times New Roman" w:eastAsia="Monotype Sorts" w:hAnsi="Times New Roman" w:cs="Times New Roman"/>
          <w:noProof/>
          <w:color w:val="000000"/>
          <w:kern w:val="0"/>
          <w:sz w:val="24"/>
          <w:szCs w:val="24"/>
        </w:rPr>
        <w:t xml:space="preserve">Thirdly, </w:t>
      </w:r>
      <w:r w:rsidR="00355A7B" w:rsidRPr="00355A7B">
        <w:rPr>
          <w:rFonts w:ascii="Times New Roman" w:eastAsia="Monotype Sorts" w:hAnsi="Times New Roman" w:cs="Times New Roman"/>
          <w:noProof/>
          <w:color w:val="000000"/>
          <w:kern w:val="0"/>
          <w:sz w:val="24"/>
          <w:szCs w:val="24"/>
        </w:rPr>
        <w:t>Fu</w:t>
      </w:r>
      <w:r w:rsidR="00355A7B">
        <w:rPr>
          <w:rFonts w:ascii="Times New Roman" w:eastAsia="Monotype Sorts" w:hAnsi="Times New Roman" w:cs="Times New Roman"/>
          <w:noProof/>
          <w:color w:val="000000"/>
          <w:kern w:val="0"/>
          <w:sz w:val="24"/>
          <w:szCs w:val="24"/>
        </w:rPr>
        <w:t>’</w:t>
      </w:r>
      <w:r w:rsidR="00355A7B" w:rsidRPr="00355A7B">
        <w:rPr>
          <w:rFonts w:ascii="Times New Roman" w:eastAsia="Monotype Sorts" w:hAnsi="Times New Roman" w:cs="Times New Roman"/>
          <w:noProof/>
          <w:color w:val="000000"/>
          <w:kern w:val="0"/>
          <w:sz w:val="24"/>
          <w:szCs w:val="24"/>
        </w:rPr>
        <w:t>s</w:t>
      </w:r>
      <w:r w:rsidR="00355A7B">
        <w:rPr>
          <w:rFonts w:ascii="Times New Roman" w:eastAsia="Monotype Sorts" w:hAnsi="Times New Roman" w:cs="Times New Roman"/>
          <w:noProof/>
          <w:color w:val="000000"/>
          <w:kern w:val="0"/>
          <w:sz w:val="24"/>
          <w:szCs w:val="24"/>
        </w:rPr>
        <w:t>(2018)</w:t>
      </w:r>
      <w:r w:rsidR="00355A7B" w:rsidRPr="00355A7B">
        <w:rPr>
          <w:rFonts w:ascii="Times New Roman" w:eastAsia="Monotype Sorts" w:hAnsi="Times New Roman" w:cs="Times New Roman"/>
          <w:noProof/>
          <w:color w:val="000000"/>
          <w:kern w:val="0"/>
          <w:sz w:val="24"/>
          <w:szCs w:val="24"/>
        </w:rPr>
        <w:t xml:space="preserve"> </w:t>
      </w:r>
      <w:r w:rsidR="00355A7B">
        <w:rPr>
          <w:rFonts w:ascii="Times New Roman" w:eastAsia="Monotype Sorts" w:hAnsi="Times New Roman" w:cs="Times New Roman"/>
          <w:noProof/>
          <w:color w:val="000000"/>
          <w:kern w:val="0"/>
          <w:sz w:val="24"/>
          <w:szCs w:val="24"/>
        </w:rPr>
        <w:t>study</w:t>
      </w:r>
      <w:r w:rsidR="00355A7B" w:rsidRPr="00355A7B">
        <w:rPr>
          <w:rFonts w:ascii="Times New Roman" w:eastAsia="Monotype Sorts" w:hAnsi="Times New Roman" w:cs="Times New Roman"/>
          <w:noProof/>
          <w:color w:val="000000"/>
          <w:kern w:val="0"/>
          <w:sz w:val="24"/>
          <w:szCs w:val="24"/>
        </w:rPr>
        <w:t xml:space="preserve"> </w:t>
      </w:r>
      <w:r w:rsidR="00355A7B">
        <w:rPr>
          <w:rFonts w:ascii="Times New Roman" w:eastAsia="Monotype Sorts" w:hAnsi="Times New Roman" w:cs="Times New Roman"/>
          <w:noProof/>
          <w:color w:val="000000"/>
          <w:kern w:val="0"/>
          <w:sz w:val="24"/>
          <w:szCs w:val="24"/>
        </w:rPr>
        <w:t>was</w:t>
      </w:r>
      <w:r w:rsidR="00355A7B" w:rsidRPr="00355A7B">
        <w:rPr>
          <w:rFonts w:ascii="Times New Roman" w:eastAsia="Monotype Sorts" w:hAnsi="Times New Roman" w:cs="Times New Roman"/>
          <w:noProof/>
          <w:color w:val="000000"/>
          <w:kern w:val="0"/>
          <w:sz w:val="24"/>
          <w:szCs w:val="24"/>
        </w:rPr>
        <w:t xml:space="preserve"> a static cross-sectional way to obtain data one-time, without considering the dynamic changes in tourism experience, which </w:t>
      </w:r>
      <w:r w:rsidR="0013175D">
        <w:rPr>
          <w:rFonts w:ascii="Times New Roman" w:eastAsia="Monotype Sorts" w:hAnsi="Times New Roman" w:cs="Times New Roman"/>
          <w:noProof/>
          <w:color w:val="000000"/>
          <w:kern w:val="0"/>
          <w:sz w:val="24"/>
          <w:szCs w:val="24"/>
        </w:rPr>
        <w:t>was</w:t>
      </w:r>
      <w:r w:rsidR="00355A7B" w:rsidRPr="00355A7B">
        <w:rPr>
          <w:rFonts w:ascii="Times New Roman" w:eastAsia="Monotype Sorts" w:hAnsi="Times New Roman" w:cs="Times New Roman"/>
          <w:noProof/>
          <w:color w:val="000000"/>
          <w:kern w:val="0"/>
          <w:sz w:val="24"/>
          <w:szCs w:val="24"/>
        </w:rPr>
        <w:t xml:space="preserve"> another limitation in research and design. From the literature review of the first part, we can see that the perception of differences before, during and after tourism is the direction worth exploring in touris</w:t>
      </w:r>
      <w:r w:rsidR="00355A7B">
        <w:rPr>
          <w:rFonts w:ascii="Times New Roman" w:eastAsia="Monotype Sorts" w:hAnsi="Times New Roman" w:cs="Times New Roman"/>
          <w:noProof/>
          <w:color w:val="000000"/>
          <w:kern w:val="0"/>
          <w:sz w:val="24"/>
          <w:szCs w:val="24"/>
        </w:rPr>
        <w:t xml:space="preserve">t </w:t>
      </w:r>
      <w:r w:rsidR="00355A7B" w:rsidRPr="00355A7B">
        <w:rPr>
          <w:rFonts w:ascii="Times New Roman" w:eastAsia="Monotype Sorts" w:hAnsi="Times New Roman" w:cs="Times New Roman"/>
          <w:noProof/>
          <w:color w:val="000000"/>
          <w:kern w:val="0"/>
          <w:sz w:val="24"/>
          <w:szCs w:val="24"/>
        </w:rPr>
        <w:t xml:space="preserve">experience. To find out the gap between the expected experience and the actual experience can optimize the characteristics of cultural heritage products, tap the needs of tourists, and improve the supply level of tourism </w:t>
      </w:r>
      <w:r w:rsidR="00355A7B">
        <w:rPr>
          <w:rFonts w:ascii="Times New Roman" w:eastAsia="Monotype Sorts" w:hAnsi="Times New Roman" w:cs="Times New Roman"/>
          <w:noProof/>
          <w:color w:val="000000"/>
          <w:kern w:val="0"/>
          <w:sz w:val="24"/>
          <w:szCs w:val="24"/>
        </w:rPr>
        <w:t>activities</w:t>
      </w:r>
      <w:r w:rsidR="00355A7B" w:rsidRPr="00355A7B">
        <w:rPr>
          <w:rFonts w:ascii="Times New Roman" w:eastAsia="Monotype Sorts" w:hAnsi="Times New Roman" w:cs="Times New Roman"/>
          <w:noProof/>
          <w:color w:val="000000"/>
          <w:kern w:val="0"/>
          <w:sz w:val="24"/>
          <w:szCs w:val="24"/>
        </w:rPr>
        <w:t xml:space="preserve">. The use of </w:t>
      </w:r>
      <w:r w:rsidR="00355A7B">
        <w:rPr>
          <w:rFonts w:ascii="Times New Roman" w:eastAsia="Monotype Sorts" w:hAnsi="Times New Roman" w:cs="Times New Roman"/>
          <w:noProof/>
          <w:color w:val="000000"/>
          <w:kern w:val="0"/>
          <w:sz w:val="24"/>
          <w:szCs w:val="24"/>
        </w:rPr>
        <w:t>l</w:t>
      </w:r>
      <w:r w:rsidR="00355A7B" w:rsidRPr="00355A7B">
        <w:rPr>
          <w:rFonts w:ascii="Times New Roman" w:eastAsia="Monotype Sorts" w:hAnsi="Times New Roman" w:cs="Times New Roman"/>
          <w:noProof/>
          <w:color w:val="000000"/>
          <w:kern w:val="0"/>
          <w:sz w:val="24"/>
          <w:szCs w:val="24"/>
        </w:rPr>
        <w:t xml:space="preserve">ongitudinal studies and the comparative analysis of data collected </w:t>
      </w:r>
      <w:r w:rsidR="00355A7B">
        <w:rPr>
          <w:rFonts w:ascii="Times New Roman" w:eastAsia="Monotype Sorts" w:hAnsi="Times New Roman" w:cs="Times New Roman"/>
          <w:noProof/>
          <w:color w:val="000000"/>
          <w:kern w:val="0"/>
          <w:sz w:val="24"/>
          <w:szCs w:val="24"/>
        </w:rPr>
        <w:t>several</w:t>
      </w:r>
      <w:r w:rsidR="00355A7B" w:rsidRPr="00355A7B">
        <w:rPr>
          <w:rFonts w:ascii="Times New Roman" w:eastAsia="Monotype Sorts" w:hAnsi="Times New Roman" w:cs="Times New Roman"/>
          <w:noProof/>
          <w:color w:val="000000"/>
          <w:kern w:val="0"/>
          <w:sz w:val="24"/>
          <w:szCs w:val="24"/>
        </w:rPr>
        <w:t xml:space="preserve"> times are also possible research methods.</w:t>
      </w:r>
    </w:p>
    <w:p w:rsidR="00B522FF" w:rsidRDefault="004C3D17" w:rsidP="00FD1A1E">
      <w:pPr>
        <w:spacing w:after="100" w:afterAutospacing="1"/>
        <w:rPr>
          <w:rFonts w:ascii="Times New Roman" w:eastAsia="Monotype Sorts" w:hAnsi="Times New Roman" w:cs="Times New Roman"/>
          <w:noProof/>
          <w:color w:val="000000"/>
          <w:kern w:val="0"/>
          <w:sz w:val="24"/>
          <w:szCs w:val="24"/>
        </w:rPr>
      </w:pPr>
      <w:r>
        <w:rPr>
          <w:rFonts w:ascii="Times New Roman" w:eastAsia="Monotype Sorts" w:hAnsi="Times New Roman" w:cs="Times New Roman"/>
          <w:noProof/>
          <w:color w:val="000000"/>
          <w:kern w:val="0"/>
          <w:sz w:val="24"/>
          <w:szCs w:val="24"/>
        </w:rPr>
        <w:t>Fourthly,</w:t>
      </w:r>
      <w:r w:rsidR="00B24C95" w:rsidRPr="00EA75CA">
        <w:rPr>
          <w:rFonts w:ascii="Times New Roman" w:eastAsia="Monotype Sorts" w:hAnsi="Times New Roman" w:cs="Times New Roman"/>
          <w:noProof/>
          <w:color w:val="000000"/>
          <w:kern w:val="0"/>
          <w:sz w:val="24"/>
          <w:szCs w:val="24"/>
        </w:rPr>
        <w:t>in terms of research methods, Fu</w:t>
      </w:r>
      <w:r w:rsidR="0013175D">
        <w:rPr>
          <w:rFonts w:ascii="Times New Roman" w:eastAsia="Monotype Sorts" w:hAnsi="Times New Roman" w:cs="Times New Roman"/>
          <w:noProof/>
          <w:color w:val="000000"/>
          <w:kern w:val="0"/>
          <w:sz w:val="24"/>
          <w:szCs w:val="24"/>
        </w:rPr>
        <w:t>’</w:t>
      </w:r>
      <w:r w:rsidR="00B24C95" w:rsidRPr="00EA75CA">
        <w:rPr>
          <w:rFonts w:ascii="Times New Roman" w:eastAsia="Monotype Sorts" w:hAnsi="Times New Roman" w:cs="Times New Roman"/>
          <w:noProof/>
          <w:color w:val="000000"/>
          <w:kern w:val="0"/>
          <w:sz w:val="24"/>
          <w:szCs w:val="24"/>
        </w:rPr>
        <w:t>s</w:t>
      </w:r>
      <w:r w:rsidR="00FD1A1E" w:rsidRPr="00EA75CA">
        <w:rPr>
          <w:rFonts w:ascii="Times New Roman" w:eastAsia="Monotype Sorts" w:hAnsi="Times New Roman" w:cs="Times New Roman"/>
          <w:noProof/>
          <w:color w:val="000000"/>
          <w:kern w:val="0"/>
          <w:sz w:val="24"/>
          <w:szCs w:val="24"/>
        </w:rPr>
        <w:t xml:space="preserve"> (2018)</w:t>
      </w:r>
      <w:r w:rsidR="00B24C95" w:rsidRPr="00EA75CA">
        <w:rPr>
          <w:rFonts w:ascii="Times New Roman" w:eastAsia="Monotype Sorts" w:hAnsi="Times New Roman" w:cs="Times New Roman"/>
          <w:noProof/>
          <w:color w:val="000000"/>
          <w:kern w:val="0"/>
          <w:sz w:val="24"/>
          <w:szCs w:val="24"/>
        </w:rPr>
        <w:t xml:space="preserve"> study adopt</w:t>
      </w:r>
      <w:r w:rsidR="00FD1A1E" w:rsidRPr="00EA75CA">
        <w:rPr>
          <w:rFonts w:ascii="Times New Roman" w:eastAsia="Monotype Sorts" w:hAnsi="Times New Roman" w:cs="Times New Roman"/>
          <w:noProof/>
          <w:color w:val="000000"/>
          <w:kern w:val="0"/>
          <w:sz w:val="24"/>
          <w:szCs w:val="24"/>
        </w:rPr>
        <w:t>ed</w:t>
      </w:r>
      <w:r w:rsidR="00B24C95" w:rsidRPr="00EA75CA">
        <w:rPr>
          <w:rFonts w:ascii="Times New Roman" w:eastAsia="Monotype Sorts" w:hAnsi="Times New Roman" w:cs="Times New Roman"/>
          <w:noProof/>
          <w:color w:val="000000"/>
          <w:kern w:val="0"/>
          <w:sz w:val="24"/>
          <w:szCs w:val="24"/>
        </w:rPr>
        <w:t xml:space="preserve"> a single quantitative analysis method. However, considering that the object of </w:t>
      </w:r>
      <w:r w:rsidR="00FD1A1E" w:rsidRPr="00EA75CA">
        <w:rPr>
          <w:rFonts w:ascii="Times New Roman" w:eastAsia="Monotype Sorts" w:hAnsi="Times New Roman" w:cs="Times New Roman"/>
          <w:noProof/>
          <w:color w:val="000000"/>
          <w:kern w:val="0"/>
          <w:sz w:val="24"/>
          <w:szCs w:val="24"/>
        </w:rPr>
        <w:t xml:space="preserve">this </w:t>
      </w:r>
      <w:r w:rsidR="00B24C95" w:rsidRPr="00EA75CA">
        <w:rPr>
          <w:rFonts w:ascii="Times New Roman" w:eastAsia="Monotype Sorts" w:hAnsi="Times New Roman" w:cs="Times New Roman"/>
          <w:noProof/>
          <w:color w:val="000000"/>
          <w:kern w:val="0"/>
          <w:sz w:val="24"/>
          <w:szCs w:val="24"/>
        </w:rPr>
        <w:t>study is human perception, it has emotional contingency and individual difference to some extent. From the perspective of different research philosophies, it may be possible to gain a more comprehensive understanding of this subject by starting from the</w:t>
      </w:r>
      <w:r w:rsidR="00B24C95" w:rsidRPr="00936666">
        <w:rPr>
          <w:rFonts w:ascii="Times New Roman" w:eastAsia="Monotype Sorts" w:hAnsi="Times New Roman" w:cs="Times New Roman"/>
          <w:noProof/>
          <w:color w:val="000000"/>
          <w:kern w:val="0"/>
          <w:sz w:val="24"/>
          <w:szCs w:val="24"/>
        </w:rPr>
        <w:t xml:space="preserve"> </w:t>
      </w:r>
      <w:r w:rsidR="00936666" w:rsidRPr="00936666">
        <w:rPr>
          <w:rFonts w:ascii="Times New Roman" w:eastAsia="Monotype Sorts" w:hAnsi="Times New Roman" w:cs="Times New Roman"/>
          <w:bCs/>
          <w:noProof/>
          <w:color w:val="000000"/>
          <w:kern w:val="0"/>
          <w:sz w:val="24"/>
          <w:szCs w:val="24"/>
        </w:rPr>
        <w:t>pragmatism paradigm</w:t>
      </w:r>
      <w:r w:rsidR="00B24C95" w:rsidRPr="00936666">
        <w:rPr>
          <w:rFonts w:ascii="Times New Roman" w:eastAsia="Monotype Sorts" w:hAnsi="Times New Roman" w:cs="Times New Roman"/>
          <w:noProof/>
          <w:color w:val="000000"/>
          <w:kern w:val="0"/>
          <w:sz w:val="24"/>
          <w:szCs w:val="24"/>
        </w:rPr>
        <w:t>, adopting a mixed research method, combining qualitative i</w:t>
      </w:r>
      <w:r w:rsidR="00B24C95" w:rsidRPr="00EA75CA">
        <w:rPr>
          <w:rFonts w:ascii="Times New Roman" w:eastAsia="Monotype Sorts" w:hAnsi="Times New Roman" w:cs="Times New Roman"/>
          <w:noProof/>
          <w:color w:val="000000"/>
          <w:kern w:val="0"/>
          <w:sz w:val="24"/>
          <w:szCs w:val="24"/>
        </w:rPr>
        <w:t>nterview and quantitative questionnaire</w:t>
      </w:r>
      <w:r w:rsidR="00AB054E" w:rsidRPr="00EA75CA">
        <w:rPr>
          <w:rFonts w:ascii="Times New Roman" w:eastAsia="Monotype Sorts" w:hAnsi="Times New Roman" w:cs="Times New Roman"/>
          <w:noProof/>
          <w:color w:val="000000"/>
          <w:kern w:val="0"/>
          <w:sz w:val="24"/>
          <w:szCs w:val="24"/>
        </w:rPr>
        <w:t xml:space="preserve"> together</w:t>
      </w:r>
      <w:r w:rsidR="00B24C95" w:rsidRPr="00EA75CA">
        <w:rPr>
          <w:rFonts w:ascii="Times New Roman" w:eastAsia="Monotype Sorts" w:hAnsi="Times New Roman" w:cs="Times New Roman"/>
          <w:noProof/>
          <w:color w:val="000000"/>
          <w:kern w:val="0"/>
          <w:sz w:val="24"/>
          <w:szCs w:val="24"/>
        </w:rPr>
        <w:t>.</w:t>
      </w:r>
    </w:p>
    <w:p w:rsidR="00A3238D" w:rsidRPr="00EA75CA" w:rsidRDefault="00A3238D" w:rsidP="00FD1A1E">
      <w:pPr>
        <w:spacing w:after="100" w:afterAutospacing="1"/>
        <w:rPr>
          <w:rFonts w:ascii="Times New Roman" w:eastAsia="Monotype Sorts" w:hAnsi="Times New Roman" w:cs="Times New Roman"/>
          <w:noProof/>
          <w:color w:val="000000"/>
          <w:kern w:val="0"/>
          <w:sz w:val="24"/>
          <w:szCs w:val="24"/>
        </w:rPr>
      </w:pPr>
    </w:p>
    <w:p w:rsidR="00916375" w:rsidRPr="00EA75CA" w:rsidRDefault="00B24C95">
      <w:pPr>
        <w:widowControl/>
        <w:jc w:val="left"/>
        <w:rPr>
          <w:rFonts w:ascii="Times New Roman" w:hAnsi="Times New Roman" w:cs="Times New Roman"/>
          <w:b/>
          <w:bCs/>
          <w:kern w:val="44"/>
          <w:sz w:val="30"/>
          <w:szCs w:val="30"/>
        </w:rPr>
      </w:pPr>
      <w:r w:rsidRPr="00EA75CA">
        <w:rPr>
          <w:rFonts w:ascii="Times New Roman" w:hAnsi="Times New Roman" w:cs="Times New Roman"/>
          <w:sz w:val="30"/>
          <w:szCs w:val="30"/>
        </w:rPr>
        <w:br w:type="page"/>
      </w:r>
    </w:p>
    <w:p w:rsidR="00E057EB" w:rsidRPr="00EA75CA" w:rsidRDefault="00B24C95" w:rsidP="00916375">
      <w:pPr>
        <w:pStyle w:val="1"/>
        <w:spacing w:before="120" w:after="120" w:line="360" w:lineRule="auto"/>
        <w:ind w:left="360"/>
        <w:rPr>
          <w:rFonts w:ascii="Times New Roman" w:hAnsi="Times New Roman" w:cs="Times New Roman"/>
          <w:sz w:val="30"/>
          <w:szCs w:val="30"/>
        </w:rPr>
      </w:pPr>
      <w:r w:rsidRPr="00EA75CA">
        <w:rPr>
          <w:rFonts w:ascii="Times New Roman" w:hAnsi="Times New Roman" w:cs="Times New Roman" w:hint="eastAsia"/>
          <w:sz w:val="30"/>
          <w:szCs w:val="30"/>
        </w:rPr>
        <w:lastRenderedPageBreak/>
        <w:t>R</w:t>
      </w:r>
      <w:r w:rsidRPr="00EA75CA">
        <w:rPr>
          <w:rFonts w:ascii="Times New Roman" w:hAnsi="Times New Roman" w:cs="Times New Roman"/>
          <w:sz w:val="30"/>
          <w:szCs w:val="30"/>
        </w:rPr>
        <w:t>eference</w:t>
      </w:r>
    </w:p>
    <w:p w:rsidR="000E2A73" w:rsidRPr="00EA75CA" w:rsidRDefault="00B24C95" w:rsidP="000E2A73">
      <w:pPr>
        <w:autoSpaceDE w:val="0"/>
        <w:autoSpaceDN w:val="0"/>
        <w:adjustRightInd w:val="0"/>
        <w:ind w:left="420" w:hangingChars="200" w:hanging="420"/>
        <w:jc w:val="left"/>
        <w:rPr>
          <w:rFonts w:ascii="Times New Roman" w:hAnsi="Times New Roman" w:cs="Times New Roman"/>
          <w:noProof/>
          <w:kern w:val="0"/>
          <w:szCs w:val="21"/>
        </w:rPr>
      </w:pPr>
      <w:r w:rsidRPr="000E2A73">
        <w:rPr>
          <w:rFonts w:ascii="Times New Roman" w:hAnsi="Times New Roman" w:cs="Times New Roman"/>
          <w:noProof/>
          <w:kern w:val="0"/>
          <w:szCs w:val="21"/>
        </w:rPr>
        <w:t>Alatas, S. F. (2006). Alternative discourses in asian social science. Responses to Eurocentrism. London: SAGE.</w:t>
      </w:r>
    </w:p>
    <w:p w:rsidR="009D209E" w:rsidRPr="00021EC8" w:rsidRDefault="00B24C95" w:rsidP="009D209E">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Akhoondnejad, A. (2015) ‘Analyzing the Pre-Travel, On-Travel, and Post-Travel Behaviors of Iran’s First-Time Visitors’, </w:t>
      </w:r>
      <w:r w:rsidRPr="00021EC8">
        <w:rPr>
          <w:rFonts w:ascii="Times New Roman" w:hAnsi="Times New Roman" w:cs="Times New Roman"/>
          <w:i/>
          <w:iCs/>
          <w:noProof/>
          <w:kern w:val="0"/>
          <w:szCs w:val="21"/>
        </w:rPr>
        <w:t>Journal of Travel and Tourism Marketing</w:t>
      </w:r>
      <w:r w:rsidRPr="00021EC8">
        <w:rPr>
          <w:rFonts w:ascii="Times New Roman" w:hAnsi="Times New Roman" w:cs="Times New Roman"/>
          <w:noProof/>
          <w:kern w:val="0"/>
          <w:szCs w:val="21"/>
        </w:rPr>
        <w:t>. Routledge, 32(8), pp. 1023–1033. doi: 10.1080/10548408.2014.957796.</w:t>
      </w:r>
    </w:p>
    <w:p w:rsidR="000E2A73" w:rsidRPr="000E2A73" w:rsidRDefault="00B24C95" w:rsidP="000E2A73">
      <w:pPr>
        <w:autoSpaceDE w:val="0"/>
        <w:autoSpaceDN w:val="0"/>
        <w:adjustRightInd w:val="0"/>
        <w:ind w:left="420" w:hangingChars="200" w:hanging="420"/>
        <w:jc w:val="left"/>
        <w:rPr>
          <w:rFonts w:ascii="Times New Roman" w:hAnsi="Times New Roman" w:cs="Times New Roman"/>
          <w:noProof/>
          <w:kern w:val="0"/>
          <w:szCs w:val="21"/>
        </w:rPr>
      </w:pPr>
      <w:r w:rsidRPr="000E2A73">
        <w:rPr>
          <w:rFonts w:ascii="Times New Roman" w:hAnsi="Times New Roman" w:cs="Times New Roman"/>
          <w:noProof/>
          <w:kern w:val="0"/>
          <w:szCs w:val="21"/>
        </w:rPr>
        <w:t>Botterill, D., &amp; Platenkamp, V. (2012). Key concepts in tourism research. London:SAGE.</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Chen, C.</w:t>
      </w:r>
      <w:r w:rsidR="00A76216" w:rsidRPr="00EA75CA">
        <w:rPr>
          <w:rFonts w:ascii="Times New Roman" w:hAnsi="Times New Roman" w:cs="Times New Roman"/>
          <w:noProof/>
          <w:kern w:val="0"/>
          <w:szCs w:val="21"/>
        </w:rPr>
        <w:t xml:space="preserve"> </w:t>
      </w:r>
      <w:r w:rsidRPr="00021EC8">
        <w:rPr>
          <w:rFonts w:ascii="Times New Roman" w:hAnsi="Times New Roman" w:cs="Times New Roman"/>
          <w:noProof/>
          <w:kern w:val="0"/>
          <w:szCs w:val="21"/>
        </w:rPr>
        <w:t>F., &amp; Tsai, D. (2007). How destination image and evaluative factors affect behavioral intentions? Tourism Management, 28(4), 1115–1122. doi:10.1016/ j. tourman.2006.07.007</w:t>
      </w:r>
    </w:p>
    <w:p w:rsidR="00A76216" w:rsidRPr="00021EC8" w:rsidRDefault="00B24C95" w:rsidP="00A76216">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Chen, C. F. and Chen, F. S. (2010) ‘Experience quality, perceived value, satisfaction and behavioral intentions for heritage tourists’, </w:t>
      </w:r>
      <w:r w:rsidRPr="00021EC8">
        <w:rPr>
          <w:rFonts w:ascii="Times New Roman" w:hAnsi="Times New Roman" w:cs="Times New Roman"/>
          <w:i/>
          <w:iCs/>
          <w:noProof/>
          <w:kern w:val="0"/>
          <w:szCs w:val="21"/>
        </w:rPr>
        <w:t>Tourism Management</w:t>
      </w:r>
      <w:r w:rsidRPr="00021EC8">
        <w:rPr>
          <w:rFonts w:ascii="Times New Roman" w:hAnsi="Times New Roman" w:cs="Times New Roman"/>
          <w:noProof/>
          <w:kern w:val="0"/>
          <w:szCs w:val="21"/>
        </w:rPr>
        <w:t>. Elsevier Ltd, 31(1), pp. 29–35. doi: 10.1016/j.tourman.2009.02.008.</w:t>
      </w:r>
    </w:p>
    <w:p w:rsidR="00A76216" w:rsidRPr="00021EC8" w:rsidRDefault="00B24C95" w:rsidP="00A76216">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Cronin, J. J. and Taylor, S. A. (1992) ‘Measuring Service Quality: A Reexamination and Extension’, </w:t>
      </w:r>
      <w:r w:rsidRPr="00021EC8">
        <w:rPr>
          <w:rFonts w:ascii="Times New Roman" w:hAnsi="Times New Roman" w:cs="Times New Roman"/>
          <w:i/>
          <w:iCs/>
          <w:noProof/>
          <w:kern w:val="0"/>
          <w:szCs w:val="21"/>
        </w:rPr>
        <w:t>Journal of Marketing</w:t>
      </w:r>
      <w:r w:rsidRPr="00021EC8">
        <w:rPr>
          <w:rFonts w:ascii="Times New Roman" w:hAnsi="Times New Roman" w:cs="Times New Roman"/>
          <w:noProof/>
          <w:kern w:val="0"/>
          <w:szCs w:val="21"/>
        </w:rPr>
        <w:t>, 56(3), pp. 55–68. doi: 10.1177/002224299205600304.</w:t>
      </w:r>
    </w:p>
    <w:p w:rsidR="000E2A73" w:rsidRPr="000E2A73" w:rsidRDefault="00B24C95" w:rsidP="000E2A73">
      <w:pPr>
        <w:autoSpaceDE w:val="0"/>
        <w:autoSpaceDN w:val="0"/>
        <w:adjustRightInd w:val="0"/>
        <w:ind w:left="420" w:hangingChars="200" w:hanging="420"/>
        <w:jc w:val="left"/>
        <w:rPr>
          <w:rFonts w:ascii="Times New Roman" w:hAnsi="Times New Roman" w:cs="Times New Roman"/>
          <w:noProof/>
          <w:kern w:val="0"/>
          <w:szCs w:val="21"/>
        </w:rPr>
      </w:pPr>
      <w:r w:rsidRPr="000E2A73">
        <w:rPr>
          <w:rFonts w:ascii="Times New Roman" w:hAnsi="Times New Roman" w:cs="Times New Roman"/>
          <w:noProof/>
          <w:kern w:val="0"/>
          <w:szCs w:val="21"/>
        </w:rPr>
        <w:t>Dann, G., &amp; Seaton, A. V. (Eds.). (2001). Slavery, contested heritage and thanatourism. New York: The Haworth Press.</w:t>
      </w:r>
    </w:p>
    <w:p w:rsidR="000E2A73" w:rsidRPr="000E2A73" w:rsidRDefault="00B24C95" w:rsidP="000E2A73">
      <w:pPr>
        <w:autoSpaceDE w:val="0"/>
        <w:autoSpaceDN w:val="0"/>
        <w:adjustRightInd w:val="0"/>
        <w:ind w:left="420" w:hangingChars="200" w:hanging="420"/>
        <w:jc w:val="left"/>
        <w:rPr>
          <w:rFonts w:ascii="Times New Roman" w:hAnsi="Times New Roman" w:cs="Times New Roman"/>
          <w:noProof/>
          <w:kern w:val="0"/>
          <w:szCs w:val="21"/>
        </w:rPr>
      </w:pPr>
      <w:r w:rsidRPr="000E2A73">
        <w:rPr>
          <w:rFonts w:ascii="Times New Roman" w:hAnsi="Times New Roman" w:cs="Times New Roman"/>
          <w:noProof/>
          <w:kern w:val="0"/>
          <w:szCs w:val="21"/>
        </w:rPr>
        <w:t xml:space="preserve">Denzin, N. K. &amp; Lincoln, Y. S. (1994). Introduction: Entering the </w:t>
      </w:r>
      <w:r w:rsidRPr="000E2A73">
        <w:rPr>
          <w:rFonts w:ascii="MS Gothic" w:eastAsia="MS Gothic" w:hAnsi="MS Gothic" w:cs="MS Gothic" w:hint="eastAsia"/>
          <w:noProof/>
          <w:kern w:val="0"/>
          <w:szCs w:val="21"/>
        </w:rPr>
        <w:t>ﬁ</w:t>
      </w:r>
      <w:r w:rsidRPr="000E2A73">
        <w:rPr>
          <w:rFonts w:ascii="Times New Roman" w:hAnsi="Times New Roman" w:cs="Times New Roman"/>
          <w:noProof/>
          <w:kern w:val="0"/>
          <w:szCs w:val="21"/>
        </w:rPr>
        <w:t>eld of qualitative research. In N. K. Denzin &amp; Y. S. Lincoln (Eds.), Handbook of qualitative research (pp. 1</w:t>
      </w:r>
      <w:r w:rsidRPr="000E2A73">
        <w:rPr>
          <w:rFonts w:ascii="Times New Roman" w:hAnsi="Times New Roman" w:cs="Times New Roman" w:hint="eastAsia"/>
          <w:noProof/>
          <w:kern w:val="0"/>
          <w:szCs w:val="21"/>
        </w:rPr>
        <w:t>–</w:t>
      </w:r>
      <w:r w:rsidRPr="000E2A73">
        <w:rPr>
          <w:rFonts w:ascii="Times New Roman" w:hAnsi="Times New Roman" w:cs="Times New Roman"/>
          <w:noProof/>
          <w:kern w:val="0"/>
          <w:szCs w:val="21"/>
        </w:rPr>
        <w:t>17). Thousand Oaks, CA: Sage.</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EA75CA">
        <w:rPr>
          <w:rFonts w:ascii="Times New Roman" w:eastAsia="等线" w:hAnsi="Times New Roman" w:cs="Times New Roman"/>
          <w:noProof/>
          <w:kern w:val="0"/>
          <w:szCs w:val="21"/>
        </w:rPr>
        <w:t xml:space="preserve">Fu, X. </w:t>
      </w:r>
      <w:r w:rsidRPr="00EA75CA">
        <w:rPr>
          <w:rFonts w:ascii="Times New Roman" w:eastAsia="等线" w:hAnsi="Times New Roman" w:cs="Times New Roman"/>
          <w:i/>
          <w:iCs/>
          <w:noProof/>
          <w:kern w:val="0"/>
          <w:szCs w:val="21"/>
        </w:rPr>
        <w:t>et al.</w:t>
      </w:r>
      <w:r w:rsidRPr="00EA75CA">
        <w:rPr>
          <w:rFonts w:ascii="Times New Roman" w:eastAsia="等线" w:hAnsi="Times New Roman" w:cs="Times New Roman"/>
          <w:noProof/>
          <w:kern w:val="0"/>
          <w:szCs w:val="21"/>
        </w:rPr>
        <w:t xml:space="preserve"> (2018) ‘Celebration of heritage: linkages between historical re-enactment festival attributes and attendees’ value perception’, </w:t>
      </w:r>
      <w:r w:rsidRPr="00EA75CA">
        <w:rPr>
          <w:rFonts w:ascii="Times New Roman" w:eastAsia="等线" w:hAnsi="Times New Roman" w:cs="Times New Roman"/>
          <w:i/>
          <w:iCs/>
          <w:noProof/>
          <w:kern w:val="0"/>
          <w:szCs w:val="21"/>
        </w:rPr>
        <w:t>Journal of Travel and Tourism Marketing</w:t>
      </w:r>
      <w:r w:rsidRPr="00EA75CA">
        <w:rPr>
          <w:rFonts w:ascii="Times New Roman" w:eastAsia="等线" w:hAnsi="Times New Roman" w:cs="Times New Roman"/>
          <w:noProof/>
          <w:kern w:val="0"/>
          <w:szCs w:val="21"/>
        </w:rPr>
        <w:t>. Routledge, 35(2), pp. 202–217. doi: 10.1080/10548408.2017.1350618.</w:t>
      </w:r>
      <w:r w:rsidRPr="00EA75CA">
        <w:rPr>
          <w:rFonts w:ascii="Times New Roman" w:hAnsi="Times New Roman" w:cs="Times New Roman"/>
          <w:szCs w:val="21"/>
        </w:rPr>
        <w:fldChar w:fldCharType="begin" w:fldLock="1"/>
      </w:r>
      <w:r w:rsidRPr="00021EC8">
        <w:rPr>
          <w:rFonts w:ascii="Times New Roman" w:hAnsi="Times New Roman" w:cs="Times New Roman"/>
          <w:szCs w:val="21"/>
        </w:rPr>
        <w:instrText xml:space="preserve">ADDIN Mendeley Bibliography CSL_BIBLIOGRAPHY </w:instrText>
      </w:r>
      <w:r w:rsidRPr="00EA75CA">
        <w:rPr>
          <w:rFonts w:ascii="Times New Roman" w:hAnsi="Times New Roman" w:cs="Times New Roman"/>
          <w:szCs w:val="21"/>
        </w:rPr>
        <w:fldChar w:fldCharType="separate"/>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Gallarza, M. G. and Saura, I. G. (2006) ‘Value dimensions, perceived value, satisfaction and loyalty: An investigation of university students’ travel behaviour’, </w:t>
      </w:r>
      <w:r w:rsidRPr="00021EC8">
        <w:rPr>
          <w:rFonts w:ascii="Times New Roman" w:hAnsi="Times New Roman" w:cs="Times New Roman"/>
          <w:i/>
          <w:iCs/>
          <w:noProof/>
          <w:kern w:val="0"/>
          <w:szCs w:val="21"/>
        </w:rPr>
        <w:t>Tourism Management</w:t>
      </w:r>
      <w:r w:rsidRPr="00021EC8">
        <w:rPr>
          <w:rFonts w:ascii="Times New Roman" w:hAnsi="Times New Roman" w:cs="Times New Roman"/>
          <w:noProof/>
          <w:kern w:val="0"/>
          <w:szCs w:val="21"/>
        </w:rPr>
        <w:t>, 27(3), pp. 437–452. doi: 10.1016/j.tourman.2004.12.002.</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Gannon, M. J. </w:t>
      </w:r>
      <w:r w:rsidRPr="00021EC8">
        <w:rPr>
          <w:rFonts w:ascii="Times New Roman" w:hAnsi="Times New Roman" w:cs="Times New Roman"/>
          <w:i/>
          <w:iCs/>
          <w:noProof/>
          <w:kern w:val="0"/>
          <w:szCs w:val="21"/>
        </w:rPr>
        <w:t>et al.</w:t>
      </w:r>
      <w:r w:rsidRPr="00021EC8">
        <w:rPr>
          <w:rFonts w:ascii="Times New Roman" w:hAnsi="Times New Roman" w:cs="Times New Roman"/>
          <w:noProof/>
          <w:kern w:val="0"/>
          <w:szCs w:val="21"/>
        </w:rPr>
        <w:t xml:space="preserve"> (2017) ‘Travelling for Umrah: destination attributes, destination image, and post-travel intentions’, </w:t>
      </w:r>
      <w:r w:rsidRPr="00021EC8">
        <w:rPr>
          <w:rFonts w:ascii="Times New Roman" w:hAnsi="Times New Roman" w:cs="Times New Roman"/>
          <w:i/>
          <w:iCs/>
          <w:noProof/>
          <w:kern w:val="0"/>
          <w:szCs w:val="21"/>
        </w:rPr>
        <w:t>Service Industries Journal</w:t>
      </w:r>
      <w:r w:rsidRPr="00021EC8">
        <w:rPr>
          <w:rFonts w:ascii="Times New Roman" w:hAnsi="Times New Roman" w:cs="Times New Roman"/>
          <w:noProof/>
          <w:kern w:val="0"/>
          <w:szCs w:val="21"/>
        </w:rPr>
        <w:t>, 37(7–8), pp. 448–465. doi: 10.1080/02642069.2017.1333601.</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Grönroos, C. (1997) ‘Value-driven relational marketing: From products to resources and competencies’, </w:t>
      </w:r>
      <w:r w:rsidRPr="00021EC8">
        <w:rPr>
          <w:rFonts w:ascii="Times New Roman" w:hAnsi="Times New Roman" w:cs="Times New Roman"/>
          <w:i/>
          <w:iCs/>
          <w:noProof/>
          <w:kern w:val="0"/>
          <w:szCs w:val="21"/>
        </w:rPr>
        <w:t>Journal of Marketing Management</w:t>
      </w:r>
      <w:r w:rsidRPr="00021EC8">
        <w:rPr>
          <w:rFonts w:ascii="Times New Roman" w:hAnsi="Times New Roman" w:cs="Times New Roman"/>
          <w:noProof/>
          <w:kern w:val="0"/>
          <w:szCs w:val="21"/>
        </w:rPr>
        <w:t>, 13(5), pp. 407–419. doi: 10.1080/0267257X.1997.9964482.</w:t>
      </w:r>
    </w:p>
    <w:p w:rsidR="00EF726C" w:rsidRPr="00EA75CA" w:rsidRDefault="00B24C95" w:rsidP="00EF726C">
      <w:pPr>
        <w:ind w:left="420" w:hangingChars="200" w:hanging="420"/>
        <w:rPr>
          <w:rFonts w:ascii="Times New Roman" w:hAnsi="Times New Roman" w:cs="Times New Roman"/>
          <w:szCs w:val="21"/>
        </w:rPr>
      </w:pPr>
      <w:r w:rsidRPr="00EA75CA">
        <w:rPr>
          <w:rFonts w:ascii="Times New Roman" w:hAnsi="Times New Roman" w:cs="Times New Roman"/>
          <w:szCs w:val="21"/>
        </w:rPr>
        <w:t>Guba, E. G. &amp; Lincoln, Y. S. (1994). Competing paradigms in qualitative research. In N. K. Denzin &amp; Y. S. Lincoln (Eds.), Handbook of qualitative research (pp. 105–117). Thousand Oaks, CA: Sage.</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Heskett, J. (2009) ‘Creating Economic Value by Space Brand System’, </w:t>
      </w:r>
      <w:r w:rsidRPr="00021EC8">
        <w:rPr>
          <w:rFonts w:ascii="Times New Roman" w:hAnsi="Times New Roman" w:cs="Times New Roman"/>
          <w:i/>
          <w:iCs/>
          <w:noProof/>
          <w:kern w:val="0"/>
          <w:szCs w:val="21"/>
        </w:rPr>
        <w:t>Aerospace</w:t>
      </w:r>
      <w:r w:rsidRPr="00021EC8">
        <w:rPr>
          <w:rFonts w:ascii="Times New Roman" w:hAnsi="Times New Roman" w:cs="Times New Roman"/>
          <w:noProof/>
          <w:kern w:val="0"/>
          <w:szCs w:val="21"/>
        </w:rPr>
        <w:t>, 3(1), pp. 8526–8526.</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Holbrook, M. B. (2002) </w:t>
      </w:r>
      <w:r w:rsidRPr="00021EC8">
        <w:rPr>
          <w:rFonts w:ascii="Times New Roman" w:hAnsi="Times New Roman" w:cs="Times New Roman"/>
          <w:i/>
          <w:iCs/>
          <w:noProof/>
          <w:kern w:val="0"/>
          <w:szCs w:val="21"/>
        </w:rPr>
        <w:t>Consumer Value: A framework for analysis and research</w:t>
      </w:r>
      <w:r w:rsidRPr="00021EC8">
        <w:rPr>
          <w:rFonts w:ascii="Times New Roman" w:hAnsi="Times New Roman" w:cs="Times New Roman"/>
          <w:noProof/>
          <w:kern w:val="0"/>
          <w:szCs w:val="21"/>
        </w:rPr>
        <w:t xml:space="preserve">. 2nd edn, </w:t>
      </w:r>
      <w:r w:rsidRPr="00021EC8">
        <w:rPr>
          <w:rFonts w:ascii="Times New Roman" w:hAnsi="Times New Roman" w:cs="Times New Roman"/>
          <w:i/>
          <w:iCs/>
          <w:noProof/>
          <w:kern w:val="0"/>
          <w:szCs w:val="21"/>
        </w:rPr>
        <w:t>Taylor&amp;Francis e-Library</w:t>
      </w:r>
      <w:r w:rsidRPr="00021EC8">
        <w:rPr>
          <w:rFonts w:ascii="Times New Roman" w:hAnsi="Times New Roman" w:cs="Times New Roman"/>
          <w:noProof/>
          <w:kern w:val="0"/>
          <w:szCs w:val="21"/>
        </w:rPr>
        <w:t>. 2nd edn. London.</w:t>
      </w:r>
    </w:p>
    <w:p w:rsidR="00771FEE" w:rsidRPr="00021EC8" w:rsidRDefault="00B24C95" w:rsidP="00771FEE">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Holbrook, M.B. (1999) Introduction to the customer value. In M.B. Holbrook (ED.), Consumer value: A framework for analysis and research(pp.1-29). New York: Routledge.</w:t>
      </w:r>
    </w:p>
    <w:p w:rsidR="00771FEE" w:rsidRPr="00021EC8" w:rsidRDefault="00B24C95" w:rsidP="00771FEE">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Holbrook, Morris B. (1994). The Nature of Customer Value: An Axiology of Services in the Consumption Experience, pp. 21–71 in Service Quality: New Directions in Theory and Practice, Roland T. Rust and Richard L. Oliver, (Eds.), Newbury Park, CA: Sage.</w:t>
      </w:r>
    </w:p>
    <w:p w:rsidR="00EF726C" w:rsidRPr="00021EC8" w:rsidRDefault="00B24C95" w:rsidP="00EF726C">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lastRenderedPageBreak/>
        <w:t>Kim, H., &amp; Jamal, T. (2007). Touristic quest for existential authenticity. Annals of Tourism Research, 34(1), 181– 201. doi:10.1016/j.annals.2006.07.009</w:t>
      </w:r>
    </w:p>
    <w:p w:rsidR="00EF726C" w:rsidRPr="00021EC8" w:rsidRDefault="00B24C95" w:rsidP="00EF726C">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Kolar,T. and Zabkar,V. (2010),“A consumer-basedmodel ofauthenticity: anoxymoronor the foundation of cultural heritage marketing?”, TourismManagement, Vol.31No.5,pp.652-664.</w:t>
      </w:r>
    </w:p>
    <w:p w:rsidR="00771FEE" w:rsidRPr="00021EC8" w:rsidRDefault="00B24C95" w:rsidP="00771FEE">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Lau, R. W. (2010). Revisiting authenticity: A social realist approach. Annals of Tourism Research, 37(2), 478– 498. doi:10.1016/j. annals.2009.11.002</w:t>
      </w:r>
    </w:p>
    <w:p w:rsidR="00771FEE" w:rsidRPr="00021EC8" w:rsidRDefault="00B24C95" w:rsidP="00771FEE">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Lee, S. </w:t>
      </w:r>
      <w:r w:rsidRPr="00021EC8">
        <w:rPr>
          <w:rFonts w:ascii="Times New Roman" w:hAnsi="Times New Roman" w:cs="Times New Roman"/>
          <w:i/>
          <w:iCs/>
          <w:noProof/>
          <w:kern w:val="0"/>
          <w:szCs w:val="21"/>
        </w:rPr>
        <w:t>et al.</w:t>
      </w:r>
      <w:r w:rsidRPr="00021EC8">
        <w:rPr>
          <w:rFonts w:ascii="Times New Roman" w:hAnsi="Times New Roman" w:cs="Times New Roman"/>
          <w:noProof/>
          <w:kern w:val="0"/>
          <w:szCs w:val="21"/>
        </w:rPr>
        <w:t xml:space="preserve"> (2016) ‘Heritage Tourism in Singapore Chinatown: A Perceived Value Approach to Authenticity and Satisfaction’, </w:t>
      </w:r>
      <w:r w:rsidRPr="00021EC8">
        <w:rPr>
          <w:rFonts w:ascii="Times New Roman" w:hAnsi="Times New Roman" w:cs="Times New Roman"/>
          <w:i/>
          <w:iCs/>
          <w:noProof/>
          <w:kern w:val="0"/>
          <w:szCs w:val="21"/>
        </w:rPr>
        <w:t>Journal of Travel and Tourism Marketing</w:t>
      </w:r>
      <w:r w:rsidRPr="00021EC8">
        <w:rPr>
          <w:rFonts w:ascii="Times New Roman" w:hAnsi="Times New Roman" w:cs="Times New Roman"/>
          <w:noProof/>
          <w:kern w:val="0"/>
          <w:szCs w:val="21"/>
        </w:rPr>
        <w:t>. Routledge, 33(7), pp. 981–998. doi: 10.1080/10548408.2015.1075459.</w:t>
      </w:r>
    </w:p>
    <w:p w:rsidR="00771FEE" w:rsidRPr="00021EC8" w:rsidRDefault="00B24C95" w:rsidP="00771FEE">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Lee, S. and Phau, I. (2018) ‘Young tourists’ perceptions of authenticity, perceived value and satisfaction: the case of Little India, Singapore’, </w:t>
      </w:r>
      <w:r w:rsidRPr="00021EC8">
        <w:rPr>
          <w:rFonts w:ascii="Times New Roman" w:hAnsi="Times New Roman" w:cs="Times New Roman"/>
          <w:i/>
          <w:iCs/>
          <w:noProof/>
          <w:kern w:val="0"/>
          <w:szCs w:val="21"/>
        </w:rPr>
        <w:t>Young Consumers</w:t>
      </w:r>
      <w:r w:rsidRPr="00021EC8">
        <w:rPr>
          <w:rFonts w:ascii="Times New Roman" w:hAnsi="Times New Roman" w:cs="Times New Roman"/>
          <w:noProof/>
          <w:kern w:val="0"/>
          <w:szCs w:val="21"/>
        </w:rPr>
        <w:t>, 19(1), pp. 70–86. doi: 10.1108/YC-07-2017-00714.</w:t>
      </w:r>
    </w:p>
    <w:p w:rsidR="00771FEE" w:rsidRPr="00021EC8" w:rsidRDefault="00B24C95" w:rsidP="00771FEE">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Leigh, T. W., Peters, C., &amp; Shelton, J. (2006). The consumer quest for authenticity: The multiplicity of meanings within the MG subculture of consumption. Journal of the Academy of Marketing Science, 34(4), 481–493. doi:10.1177/0092070306288403</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Lin, L.-P. and Huang, S.-C. (2018) ‘Modeling Chinese Post-90S’ Tourism Loyalty To the Ex-Rival State Using the Perceived Value Approach’, </w:t>
      </w:r>
      <w:r w:rsidRPr="00021EC8">
        <w:rPr>
          <w:rFonts w:ascii="Times New Roman" w:hAnsi="Times New Roman" w:cs="Times New Roman"/>
          <w:i/>
          <w:iCs/>
          <w:noProof/>
          <w:kern w:val="0"/>
          <w:szCs w:val="21"/>
        </w:rPr>
        <w:t>Tourism and hospitality management</w:t>
      </w:r>
      <w:r w:rsidRPr="00021EC8">
        <w:rPr>
          <w:rFonts w:ascii="Times New Roman" w:hAnsi="Times New Roman" w:cs="Times New Roman"/>
          <w:noProof/>
          <w:kern w:val="0"/>
          <w:szCs w:val="21"/>
        </w:rPr>
        <w:t>, 24(1), pp. 1–18. doi: 10.20867/thm.24.1.1.</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Lo, A. S. and Lee, C. Y. S. (2011) ‘Motivations and perceived value of volunteer tourists from Hong Kong’, </w:t>
      </w:r>
      <w:r w:rsidRPr="00021EC8">
        <w:rPr>
          <w:rFonts w:ascii="Times New Roman" w:hAnsi="Times New Roman" w:cs="Times New Roman"/>
          <w:i/>
          <w:iCs/>
          <w:noProof/>
          <w:kern w:val="0"/>
          <w:szCs w:val="21"/>
        </w:rPr>
        <w:t>Tourism Management</w:t>
      </w:r>
      <w:r w:rsidRPr="00021EC8">
        <w:rPr>
          <w:rFonts w:ascii="Times New Roman" w:hAnsi="Times New Roman" w:cs="Times New Roman"/>
          <w:noProof/>
          <w:kern w:val="0"/>
          <w:szCs w:val="21"/>
        </w:rPr>
        <w:t>. Elsevier Ltd, 32(2), pp. 326–334. doi: 10.1016/j.tourman.2010.03.002.</w:t>
      </w:r>
    </w:p>
    <w:p w:rsidR="00EF726C" w:rsidRPr="00021EC8" w:rsidRDefault="00B24C95" w:rsidP="00EF726C">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MacCannell, D. (1973), “Staged authenticity: arrangements of social space in tourist settings”, American Journal of Sociology, Vol.79No.3, pp.589-603.</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Mathwick, C., Malhotra, N. and Rigdon, E. (2002) ‘Experiential value: conceptualization, measurement and application in the catalog and Internet shopping environment</w:t>
      </w:r>
      <w:r w:rsidRPr="00021EC8">
        <w:rPr>
          <w:rFonts w:ascii="Segoe UI Symbol" w:hAnsi="Segoe UI Symbol" w:cs="Segoe UI Symbol"/>
          <w:noProof/>
          <w:kern w:val="0"/>
          <w:szCs w:val="21"/>
        </w:rPr>
        <w:t>☆</w:t>
      </w:r>
      <w:r w:rsidRPr="00021EC8">
        <w:rPr>
          <w:rFonts w:ascii="Times New Roman" w:hAnsi="Times New Roman" w:cs="Times New Roman"/>
          <w:noProof/>
          <w:kern w:val="0"/>
          <w:szCs w:val="21"/>
        </w:rPr>
        <w:t>11</w:t>
      </w:r>
      <w:r w:rsidRPr="00021EC8">
        <w:rPr>
          <w:rFonts w:ascii="Segoe UI Symbol" w:hAnsi="Segoe UI Symbol" w:cs="Segoe UI Symbol"/>
          <w:noProof/>
          <w:kern w:val="0"/>
          <w:szCs w:val="21"/>
        </w:rPr>
        <w:t>☆</w:t>
      </w:r>
      <w:r w:rsidRPr="00021EC8">
        <w:rPr>
          <w:rFonts w:ascii="Times New Roman" w:hAnsi="Times New Roman" w:cs="Times New Roman"/>
          <w:noProof/>
          <w:kern w:val="0"/>
          <w:szCs w:val="21"/>
        </w:rPr>
        <w:t xml:space="preserve">This article is based upon the first author’s doctoral dissertation completed while at Georgia Institute of Technology.’, </w:t>
      </w:r>
      <w:r w:rsidRPr="00021EC8">
        <w:rPr>
          <w:rFonts w:ascii="Times New Roman" w:hAnsi="Times New Roman" w:cs="Times New Roman"/>
          <w:i/>
          <w:iCs/>
          <w:noProof/>
          <w:kern w:val="0"/>
          <w:szCs w:val="21"/>
        </w:rPr>
        <w:t>Journal of Retailing</w:t>
      </w:r>
      <w:r w:rsidRPr="00021EC8">
        <w:rPr>
          <w:rFonts w:ascii="Times New Roman" w:hAnsi="Times New Roman" w:cs="Times New Roman"/>
          <w:noProof/>
          <w:kern w:val="0"/>
          <w:szCs w:val="21"/>
        </w:rPr>
        <w:t>, 77(1), pp. 39–56. doi: 10.1016/s0022-4359(00)00045-2.</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Murphy, P., Pritchard, M. P. and Smith, B. (2000) ‘The destination product and its impact on traveller perceptions’, </w:t>
      </w:r>
      <w:r w:rsidRPr="00021EC8">
        <w:rPr>
          <w:rFonts w:ascii="Times New Roman" w:hAnsi="Times New Roman" w:cs="Times New Roman"/>
          <w:i/>
          <w:iCs/>
          <w:noProof/>
          <w:kern w:val="0"/>
          <w:szCs w:val="21"/>
        </w:rPr>
        <w:t>Tourism Management</w:t>
      </w:r>
      <w:r w:rsidRPr="00021EC8">
        <w:rPr>
          <w:rFonts w:ascii="Times New Roman" w:hAnsi="Times New Roman" w:cs="Times New Roman"/>
          <w:noProof/>
          <w:kern w:val="0"/>
          <w:szCs w:val="21"/>
        </w:rPr>
        <w:t>, 21(1), pp. 43–52. doi: 10.1016/S0261-5177(99)00080-1.</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Parasuraman, A., Zeithaml, V. A. and Berry, L. L. (1988) ‘SERVQUALl: A Multiple-Item Scale For Measuring Consumer Perception’, </w:t>
      </w:r>
      <w:r w:rsidRPr="00021EC8">
        <w:rPr>
          <w:rFonts w:ascii="Times New Roman" w:hAnsi="Times New Roman" w:cs="Times New Roman"/>
          <w:i/>
          <w:iCs/>
          <w:noProof/>
          <w:kern w:val="0"/>
          <w:szCs w:val="21"/>
        </w:rPr>
        <w:t>Journal of Retailing</w:t>
      </w:r>
      <w:r w:rsidRPr="00021EC8">
        <w:rPr>
          <w:rFonts w:ascii="Times New Roman" w:hAnsi="Times New Roman" w:cs="Times New Roman"/>
          <w:noProof/>
          <w:kern w:val="0"/>
          <w:szCs w:val="21"/>
        </w:rPr>
        <w:t>, 64(1), p. 12. Available at: http://proquest.umi.com/pqdweb?did=590517&amp;Fmt=7&amp;clientId=87&amp;RQT=309&amp;VName=PQD.</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Petrick, J. F. (2002) ‘Development of a multi-dimensional scale for measuring the perceived value of a service’, </w:t>
      </w:r>
      <w:r w:rsidRPr="00021EC8">
        <w:rPr>
          <w:rFonts w:ascii="Times New Roman" w:hAnsi="Times New Roman" w:cs="Times New Roman"/>
          <w:i/>
          <w:iCs/>
          <w:noProof/>
          <w:kern w:val="0"/>
          <w:szCs w:val="21"/>
        </w:rPr>
        <w:t>Journal of Leisure Research</w:t>
      </w:r>
      <w:r w:rsidRPr="00021EC8">
        <w:rPr>
          <w:rFonts w:ascii="Times New Roman" w:hAnsi="Times New Roman" w:cs="Times New Roman"/>
          <w:noProof/>
          <w:kern w:val="0"/>
          <w:szCs w:val="21"/>
        </w:rPr>
        <w:t>, 34(2), pp. 119–134.</w:t>
      </w:r>
    </w:p>
    <w:p w:rsidR="00021EC8" w:rsidRPr="00EA75CA"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Petrick, J. F. (2004) ‘First timers’ and repeaters’ perceived value’, </w:t>
      </w:r>
      <w:r w:rsidRPr="00021EC8">
        <w:rPr>
          <w:rFonts w:ascii="Times New Roman" w:hAnsi="Times New Roman" w:cs="Times New Roman"/>
          <w:i/>
          <w:iCs/>
          <w:noProof/>
          <w:kern w:val="0"/>
          <w:szCs w:val="21"/>
        </w:rPr>
        <w:t>Journal of Travel Research</w:t>
      </w:r>
      <w:r w:rsidRPr="00021EC8">
        <w:rPr>
          <w:rFonts w:ascii="Times New Roman" w:hAnsi="Times New Roman" w:cs="Times New Roman"/>
          <w:noProof/>
          <w:kern w:val="0"/>
          <w:szCs w:val="21"/>
        </w:rPr>
        <w:t>, 43(1), pp. 29–38. doi: 10.1177/0047287504265509.</w:t>
      </w:r>
    </w:p>
    <w:p w:rsidR="00A779B4" w:rsidRPr="00EA75CA" w:rsidRDefault="00B24C95" w:rsidP="00A779B4">
      <w:pPr>
        <w:ind w:left="420" w:hangingChars="200" w:hanging="420"/>
        <w:rPr>
          <w:rFonts w:ascii="Times New Roman" w:hAnsi="Times New Roman" w:cs="Times New Roman"/>
          <w:szCs w:val="21"/>
        </w:rPr>
      </w:pPr>
      <w:r w:rsidRPr="00EA75CA">
        <w:rPr>
          <w:rFonts w:ascii="Times New Roman" w:hAnsi="Times New Roman" w:cs="Times New Roman"/>
          <w:szCs w:val="21"/>
        </w:rPr>
        <w:t>Platenkamp, V. (2007). Contexts in tourism and leisure studies. A cross-cultural contribution to the production of knowledge. Wageningen: Wageningen University.</w:t>
      </w:r>
    </w:p>
    <w:p w:rsidR="00564788" w:rsidRPr="00021EC8" w:rsidRDefault="00B24C95" w:rsidP="00564788">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Po-Tsang, Chen. “How Determinant Attributes of Service Quality Influence Customer-perceived Value.” International Journal of Contemporary Hospitality Management 22.4 (2010): 535-51. Web.</w:t>
      </w:r>
    </w:p>
    <w:p w:rsidR="00021EC8" w:rsidRPr="00EA75CA"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lastRenderedPageBreak/>
        <w:t xml:space="preserve">Ravald, A. and Grönroos, C. (1996) ‘The value concept and relationship marketing’, </w:t>
      </w:r>
      <w:r w:rsidRPr="00021EC8">
        <w:rPr>
          <w:rFonts w:ascii="Times New Roman" w:hAnsi="Times New Roman" w:cs="Times New Roman"/>
          <w:i/>
          <w:iCs/>
          <w:noProof/>
          <w:kern w:val="0"/>
          <w:szCs w:val="21"/>
        </w:rPr>
        <w:t>European Journal of Marketing</w:t>
      </w:r>
      <w:r w:rsidRPr="00021EC8">
        <w:rPr>
          <w:rFonts w:ascii="Times New Roman" w:hAnsi="Times New Roman" w:cs="Times New Roman"/>
          <w:noProof/>
          <w:kern w:val="0"/>
          <w:szCs w:val="21"/>
        </w:rPr>
        <w:t>, 30(2), pp. 19–30. doi: 10.1108/03090569610106626.</w:t>
      </w:r>
    </w:p>
    <w:p w:rsidR="00A779B4" w:rsidRPr="00EA75CA" w:rsidRDefault="00B24C95" w:rsidP="00A779B4">
      <w:pPr>
        <w:ind w:left="420" w:hangingChars="200" w:hanging="420"/>
        <w:rPr>
          <w:rFonts w:ascii="Times New Roman" w:hAnsi="Times New Roman" w:cs="Times New Roman"/>
          <w:szCs w:val="21"/>
        </w:rPr>
      </w:pPr>
      <w:r w:rsidRPr="00EA75CA">
        <w:rPr>
          <w:rFonts w:ascii="Times New Roman" w:hAnsi="Times New Roman" w:cs="Times New Roman"/>
          <w:szCs w:val="21"/>
        </w:rPr>
        <w:t>Robson, C. (2002) Real World Research (2nd edn). Oxford: Blackwell.</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Sabiote-Ortiz, C. M., Frías-Jamilena, D. M. and Castañeda-García, J. A. (2016) ‘Overall Perceived Value of a Tourism Service Delivered via Different Media: A Cross-Cultural Perspective’, </w:t>
      </w:r>
      <w:r w:rsidRPr="00021EC8">
        <w:rPr>
          <w:rFonts w:ascii="Times New Roman" w:hAnsi="Times New Roman" w:cs="Times New Roman"/>
          <w:i/>
          <w:iCs/>
          <w:noProof/>
          <w:kern w:val="0"/>
          <w:szCs w:val="21"/>
        </w:rPr>
        <w:t>Journal of Travel Research</w:t>
      </w:r>
      <w:r w:rsidRPr="00021EC8">
        <w:rPr>
          <w:rFonts w:ascii="Times New Roman" w:hAnsi="Times New Roman" w:cs="Times New Roman"/>
          <w:noProof/>
          <w:kern w:val="0"/>
          <w:szCs w:val="21"/>
        </w:rPr>
        <w:t>, 55(1), pp. 34–51. doi: 10.1177/0047287514535844.</w:t>
      </w:r>
    </w:p>
    <w:p w:rsidR="00021EC8" w:rsidRPr="00EA75CA"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Sánchez, J. </w:t>
      </w:r>
      <w:r w:rsidRPr="00021EC8">
        <w:rPr>
          <w:rFonts w:ascii="Times New Roman" w:hAnsi="Times New Roman" w:cs="Times New Roman"/>
          <w:i/>
          <w:iCs/>
          <w:noProof/>
          <w:kern w:val="0"/>
          <w:szCs w:val="21"/>
        </w:rPr>
        <w:t>et al.</w:t>
      </w:r>
      <w:r w:rsidRPr="00021EC8">
        <w:rPr>
          <w:rFonts w:ascii="Times New Roman" w:hAnsi="Times New Roman" w:cs="Times New Roman"/>
          <w:noProof/>
          <w:kern w:val="0"/>
          <w:szCs w:val="21"/>
        </w:rPr>
        <w:t xml:space="preserve"> (2006) ‘Perceived value of the purchase of a tourism product’, </w:t>
      </w:r>
      <w:r w:rsidRPr="00021EC8">
        <w:rPr>
          <w:rFonts w:ascii="Times New Roman" w:hAnsi="Times New Roman" w:cs="Times New Roman"/>
          <w:i/>
          <w:iCs/>
          <w:noProof/>
          <w:kern w:val="0"/>
          <w:szCs w:val="21"/>
        </w:rPr>
        <w:t>Tourism Management</w:t>
      </w:r>
      <w:r w:rsidRPr="00021EC8">
        <w:rPr>
          <w:rFonts w:ascii="Times New Roman" w:hAnsi="Times New Roman" w:cs="Times New Roman"/>
          <w:noProof/>
          <w:kern w:val="0"/>
          <w:szCs w:val="21"/>
        </w:rPr>
        <w:t>, 27(3), pp. 394–409. doi: 10.1016/j.tourman.2004.11.007.</w:t>
      </w:r>
    </w:p>
    <w:p w:rsidR="00A779B4" w:rsidRPr="00EA75CA" w:rsidRDefault="00B24C95" w:rsidP="00A779B4">
      <w:pPr>
        <w:autoSpaceDE w:val="0"/>
        <w:autoSpaceDN w:val="0"/>
        <w:adjustRightInd w:val="0"/>
        <w:ind w:left="420" w:hangingChars="200" w:hanging="420"/>
        <w:jc w:val="left"/>
        <w:rPr>
          <w:rFonts w:ascii="Times New Roman" w:eastAsia="等线" w:hAnsi="Times New Roman" w:cs="Times New Roman"/>
          <w:noProof/>
          <w:kern w:val="0"/>
          <w:szCs w:val="21"/>
        </w:rPr>
      </w:pPr>
      <w:r w:rsidRPr="00EA75CA">
        <w:rPr>
          <w:rFonts w:ascii="Times New Roman" w:eastAsia="等线" w:hAnsi="Times New Roman" w:cs="Times New Roman"/>
          <w:noProof/>
          <w:kern w:val="0"/>
          <w:szCs w:val="21"/>
        </w:rPr>
        <w:t xml:space="preserve">Sale, J. E. ., Lohffld, L. H. and Brazil, K. (2002) ‘Revisiting the quantitative-qualitative debate:inplications for mixed-methods research’, </w:t>
      </w:r>
      <w:r w:rsidRPr="00EA75CA">
        <w:rPr>
          <w:rFonts w:ascii="Times New Roman" w:eastAsia="等线" w:hAnsi="Times New Roman" w:cs="Times New Roman"/>
          <w:i/>
          <w:iCs/>
          <w:noProof/>
          <w:kern w:val="0"/>
          <w:szCs w:val="21"/>
        </w:rPr>
        <w:t>Quality and Quantity</w:t>
      </w:r>
      <w:r w:rsidRPr="00EA75CA">
        <w:rPr>
          <w:rFonts w:ascii="Times New Roman" w:eastAsia="等线" w:hAnsi="Times New Roman" w:cs="Times New Roman"/>
          <w:noProof/>
          <w:kern w:val="0"/>
          <w:szCs w:val="21"/>
        </w:rPr>
        <w:t>, 36, pp. 43–53.</w:t>
      </w:r>
    </w:p>
    <w:p w:rsidR="00A779B4" w:rsidRPr="00EA75CA" w:rsidRDefault="00B24C95" w:rsidP="00A779B4">
      <w:pPr>
        <w:autoSpaceDE w:val="0"/>
        <w:autoSpaceDN w:val="0"/>
        <w:adjustRightInd w:val="0"/>
        <w:ind w:left="420" w:hangingChars="200" w:hanging="420"/>
        <w:jc w:val="left"/>
        <w:rPr>
          <w:rFonts w:ascii="Times New Roman" w:eastAsia="等线" w:hAnsi="Times New Roman" w:cs="Times New Roman"/>
          <w:noProof/>
          <w:kern w:val="0"/>
          <w:szCs w:val="21"/>
        </w:rPr>
      </w:pPr>
      <w:r w:rsidRPr="00EA75CA">
        <w:rPr>
          <w:rFonts w:ascii="Times New Roman" w:eastAsia="等线" w:hAnsi="Times New Roman" w:cs="Times New Roman"/>
          <w:noProof/>
          <w:kern w:val="0"/>
          <w:szCs w:val="21"/>
        </w:rPr>
        <w:t xml:space="preserve">Saunders, M., Lewis, P. and Thornhill, A. (2007) </w:t>
      </w:r>
      <w:r w:rsidRPr="00EA75CA">
        <w:rPr>
          <w:rFonts w:ascii="Times New Roman" w:eastAsia="等线" w:hAnsi="Times New Roman" w:cs="Times New Roman"/>
          <w:i/>
          <w:iCs/>
          <w:noProof/>
          <w:kern w:val="0"/>
          <w:szCs w:val="21"/>
        </w:rPr>
        <w:t>Rearch Method for Business Students</w:t>
      </w:r>
      <w:r w:rsidRPr="00EA75CA">
        <w:rPr>
          <w:rFonts w:ascii="Times New Roman" w:eastAsia="等线" w:hAnsi="Times New Roman" w:cs="Times New Roman"/>
          <w:noProof/>
          <w:kern w:val="0"/>
          <w:szCs w:val="21"/>
        </w:rPr>
        <w:t>. fifth edit.</w:t>
      </w:r>
    </w:p>
    <w:p w:rsidR="009507C6" w:rsidRPr="00021EC8" w:rsidRDefault="00B24C95" w:rsidP="009507C6">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Sheth, Jagdish N., Bruce I. Newman and </w:t>
      </w:r>
      <w:hyperlink r:id="rId9" w:history="1">
        <w:r w:rsidRPr="00021EC8">
          <w:rPr>
            <w:rFonts w:ascii="Times New Roman" w:hAnsi="Times New Roman" w:cs="Times New Roman"/>
            <w:noProof/>
            <w:kern w:val="0"/>
            <w:szCs w:val="21"/>
          </w:rPr>
          <w:t>Barbara L. Gross</w:t>
        </w:r>
      </w:hyperlink>
      <w:r w:rsidRPr="00021EC8">
        <w:rPr>
          <w:rFonts w:ascii="Times New Roman" w:hAnsi="Times New Roman" w:cs="Times New Roman"/>
          <w:noProof/>
          <w:kern w:val="0"/>
          <w:szCs w:val="21"/>
        </w:rPr>
        <w:t>, 1991,Consumption Values and Market Choices: Theory and Applications, Cincinnati: South-Western Publishing Co.</w:t>
      </w:r>
    </w:p>
    <w:p w:rsidR="00A779B4" w:rsidRPr="00EA75CA" w:rsidRDefault="00B24C95" w:rsidP="00A779B4">
      <w:pPr>
        <w:autoSpaceDE w:val="0"/>
        <w:autoSpaceDN w:val="0"/>
        <w:adjustRightInd w:val="0"/>
        <w:ind w:left="420" w:hangingChars="200" w:hanging="420"/>
        <w:jc w:val="left"/>
        <w:rPr>
          <w:rFonts w:ascii="Times New Roman" w:eastAsia="等线" w:hAnsi="Times New Roman" w:cs="Times New Roman"/>
          <w:noProof/>
          <w:szCs w:val="21"/>
        </w:rPr>
      </w:pPr>
      <w:r w:rsidRPr="00EA75CA">
        <w:rPr>
          <w:rFonts w:ascii="Times New Roman" w:eastAsia="等线" w:hAnsi="Times New Roman" w:cs="Times New Roman"/>
          <w:noProof/>
          <w:kern w:val="0"/>
          <w:szCs w:val="21"/>
        </w:rPr>
        <w:t xml:space="preserve">Slevitch, L. (2011) ‘Qualitative and quantitative methodologies compared: Ontological and epistemological perspectives’, </w:t>
      </w:r>
      <w:r w:rsidRPr="00EA75CA">
        <w:rPr>
          <w:rFonts w:ascii="Times New Roman" w:eastAsia="等线" w:hAnsi="Times New Roman" w:cs="Times New Roman"/>
          <w:i/>
          <w:iCs/>
          <w:noProof/>
          <w:kern w:val="0"/>
          <w:szCs w:val="21"/>
        </w:rPr>
        <w:t>Journal of Quality Assurance in Hospitality and Tourism</w:t>
      </w:r>
      <w:r w:rsidRPr="00EA75CA">
        <w:rPr>
          <w:rFonts w:ascii="Times New Roman" w:eastAsia="等线" w:hAnsi="Times New Roman" w:cs="Times New Roman"/>
          <w:noProof/>
          <w:kern w:val="0"/>
          <w:szCs w:val="21"/>
        </w:rPr>
        <w:t>, 12(1), pp. 73–81. doi: 10.1080/1528008X.2011.541810.</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Suryadi, N. </w:t>
      </w:r>
      <w:r w:rsidRPr="00021EC8">
        <w:rPr>
          <w:rFonts w:ascii="Times New Roman" w:hAnsi="Times New Roman" w:cs="Times New Roman"/>
          <w:i/>
          <w:iCs/>
          <w:noProof/>
          <w:kern w:val="0"/>
          <w:szCs w:val="21"/>
        </w:rPr>
        <w:t>et al.</w:t>
      </w:r>
      <w:r w:rsidRPr="00021EC8">
        <w:rPr>
          <w:rFonts w:ascii="Times New Roman" w:hAnsi="Times New Roman" w:cs="Times New Roman"/>
          <w:noProof/>
          <w:kern w:val="0"/>
          <w:szCs w:val="21"/>
        </w:rPr>
        <w:t xml:space="preserve"> (2018) ‘Consumer , Customer and Perceived Value : Past and Present’, 17(4), pp. 1–9.</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Sweeney, J. C., and Soutar, G. N. (2001) ‘Consumer perceived value the development of a multiple item scale', </w:t>
      </w:r>
      <w:r w:rsidRPr="00021EC8">
        <w:rPr>
          <w:rFonts w:ascii="Times New Roman" w:hAnsi="Times New Roman" w:cs="Times New Roman"/>
          <w:i/>
          <w:iCs/>
          <w:noProof/>
          <w:kern w:val="0"/>
          <w:szCs w:val="21"/>
        </w:rPr>
        <w:t>Journal of Retailing</w:t>
      </w:r>
      <w:r w:rsidRPr="00021EC8">
        <w:rPr>
          <w:rFonts w:ascii="Times New Roman" w:hAnsi="Times New Roman" w:cs="Times New Roman"/>
          <w:noProof/>
          <w:kern w:val="0"/>
          <w:szCs w:val="21"/>
        </w:rPr>
        <w:t>, 77, pp. 904–915. doi: 10.1007/11753810_75.</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Ulaga, W. and Chacour, S. (2001) ‘Measuring customer-perceived value in business markets: A prerequisite for marketing strategy development and implementation', 540, pp. 525–540.</w:t>
      </w:r>
    </w:p>
    <w:p w:rsidR="00EA3672" w:rsidRPr="00021EC8" w:rsidRDefault="00B24C95" w:rsidP="00EA3672">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UNESCO (1972) The Nara Document on Authenticity, available at</w:t>
      </w:r>
      <w:r w:rsidRPr="00EA75CA">
        <w:rPr>
          <w:rFonts w:ascii="Times New Roman" w:hAnsi="Times New Roman" w:cs="Times New Roman"/>
          <w:noProof/>
          <w:kern w:val="0"/>
          <w:szCs w:val="21"/>
        </w:rPr>
        <w:t xml:space="preserve"> </w:t>
      </w:r>
      <w:r w:rsidRPr="00EA75CA">
        <w:rPr>
          <w:rFonts w:ascii="Times New Roman" w:hAnsi="Times New Roman" w:cs="Times New Roman"/>
          <w:noProof/>
          <w:kern w:val="0"/>
          <w:szCs w:val="21"/>
        </w:rPr>
        <w:fldChar w:fldCharType="begin"/>
      </w:r>
      <w:r w:rsidRPr="00EA75CA">
        <w:rPr>
          <w:rFonts w:ascii="Times New Roman" w:hAnsi="Times New Roman" w:cs="Times New Roman"/>
          <w:noProof/>
          <w:kern w:val="0"/>
          <w:szCs w:val="21"/>
        </w:rPr>
        <w:instrText xml:space="preserve"> HYPERLINK "</w:instrText>
      </w:r>
      <w:r w:rsidRPr="00021EC8">
        <w:rPr>
          <w:rFonts w:ascii="Times New Roman" w:hAnsi="Times New Roman" w:cs="Times New Roman"/>
          <w:noProof/>
          <w:kern w:val="0"/>
          <w:szCs w:val="21"/>
        </w:rPr>
        <w:instrText>https://whc.unesco.org/document/116018</w:instrText>
      </w:r>
    </w:p>
    <w:p w:rsidR="00EA3672" w:rsidRPr="00021EC8" w:rsidRDefault="00B24C95" w:rsidP="00EA3672">
      <w:pPr>
        <w:autoSpaceDE w:val="0"/>
        <w:autoSpaceDN w:val="0"/>
        <w:adjustRightInd w:val="0"/>
        <w:ind w:left="420" w:hangingChars="200" w:hanging="420"/>
        <w:jc w:val="left"/>
        <w:rPr>
          <w:rFonts w:ascii="Times New Roman" w:hAnsi="Times New Roman" w:cs="Times New Roman"/>
          <w:noProof/>
          <w:kern w:val="0"/>
          <w:szCs w:val="21"/>
        </w:rPr>
      </w:pPr>
      <w:r w:rsidRPr="00EA75CA">
        <w:rPr>
          <w:rFonts w:ascii="Times New Roman" w:hAnsi="Times New Roman" w:cs="Times New Roman"/>
          <w:noProof/>
          <w:kern w:val="0"/>
          <w:szCs w:val="21"/>
        </w:rPr>
        <w:instrText xml:space="preserve">" </w:instrText>
      </w:r>
      <w:r w:rsidRPr="00EA75CA">
        <w:rPr>
          <w:rFonts w:ascii="Times New Roman" w:hAnsi="Times New Roman" w:cs="Times New Roman"/>
          <w:noProof/>
          <w:kern w:val="0"/>
          <w:szCs w:val="21"/>
        </w:rPr>
        <w:fldChar w:fldCharType="separate"/>
      </w:r>
      <w:r w:rsidRPr="00021EC8">
        <w:rPr>
          <w:rFonts w:ascii="Times New Roman" w:hAnsi="Times New Roman" w:cs="Times New Roman"/>
          <w:noProof/>
          <w:kern w:val="0"/>
          <w:szCs w:val="21"/>
        </w:rPr>
        <w:t>https://whc.unesco.org/document/116018</w:t>
      </w:r>
    </w:p>
    <w:p w:rsidR="00313DD4" w:rsidRPr="00021EC8" w:rsidRDefault="00B24C95" w:rsidP="00313DD4">
      <w:pPr>
        <w:autoSpaceDE w:val="0"/>
        <w:autoSpaceDN w:val="0"/>
        <w:adjustRightInd w:val="0"/>
        <w:ind w:left="420" w:hangingChars="200" w:hanging="420"/>
        <w:jc w:val="left"/>
        <w:rPr>
          <w:rFonts w:ascii="Times New Roman" w:hAnsi="Times New Roman" w:cs="Times New Roman"/>
          <w:noProof/>
          <w:kern w:val="0"/>
          <w:szCs w:val="21"/>
        </w:rPr>
      </w:pPr>
      <w:r w:rsidRPr="00EA75CA">
        <w:rPr>
          <w:rFonts w:ascii="Times New Roman" w:hAnsi="Times New Roman" w:cs="Times New Roman"/>
          <w:noProof/>
          <w:kern w:val="0"/>
          <w:szCs w:val="21"/>
        </w:rPr>
        <w:fldChar w:fldCharType="end"/>
      </w:r>
      <w:r w:rsidRPr="00EA75CA">
        <w:rPr>
          <w:rFonts w:ascii="Times New Roman" w:hAnsi="Times New Roman" w:cs="Times New Roman"/>
          <w:noProof/>
          <w:kern w:val="0"/>
          <w:szCs w:val="21"/>
        </w:rPr>
        <w:t xml:space="preserve"> </w:t>
      </w:r>
      <w:r w:rsidRPr="00021EC8">
        <w:rPr>
          <w:rFonts w:ascii="Times New Roman" w:hAnsi="Times New Roman" w:cs="Times New Roman"/>
          <w:noProof/>
          <w:kern w:val="0"/>
          <w:szCs w:val="21"/>
        </w:rPr>
        <w:t>Timothy, Dallen J. (2011) Cultural Heritage and Tourism: An Introduction. Bristol: Channel View.</w:t>
      </w:r>
    </w:p>
    <w:p w:rsidR="00313DD4" w:rsidRPr="00021EC8" w:rsidRDefault="00B24C95" w:rsidP="00313DD4">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Tu, H. C. &amp; Su, S. J. (2014). How tourist destinations could be stereotyped and misplaced by structural forces? - A case of Penghu Archipelago, Taiwan. In Proceedings of the 4th International Conference on Tourism Research (4ICTR), Kota Kinabalu, 9–11 December 2014. Malaysia, France: EDP Sciences. </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Vargo, S. L. and Lusch, R. F. (2008) ‘Service-dominant logic: Continuing the evolution’, </w:t>
      </w:r>
      <w:r w:rsidRPr="00021EC8">
        <w:rPr>
          <w:rFonts w:ascii="Times New Roman" w:hAnsi="Times New Roman" w:cs="Times New Roman"/>
          <w:i/>
          <w:iCs/>
          <w:noProof/>
          <w:kern w:val="0"/>
          <w:szCs w:val="21"/>
        </w:rPr>
        <w:t>Journal of the Academy of Marketing Science</w:t>
      </w:r>
      <w:r w:rsidRPr="00021EC8">
        <w:rPr>
          <w:rFonts w:ascii="Times New Roman" w:hAnsi="Times New Roman" w:cs="Times New Roman"/>
          <w:noProof/>
          <w:kern w:val="0"/>
          <w:szCs w:val="21"/>
        </w:rPr>
        <w:t>, 36(1), pp. 1–10. doi: 10.1007/s11747-007-0069-6.</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Wang, B. </w:t>
      </w:r>
      <w:r w:rsidRPr="00021EC8">
        <w:rPr>
          <w:rFonts w:ascii="Times New Roman" w:hAnsi="Times New Roman" w:cs="Times New Roman"/>
          <w:i/>
          <w:iCs/>
          <w:noProof/>
          <w:kern w:val="0"/>
          <w:szCs w:val="21"/>
        </w:rPr>
        <w:t>et al.</w:t>
      </w:r>
      <w:r w:rsidRPr="00021EC8">
        <w:rPr>
          <w:rFonts w:ascii="Times New Roman" w:hAnsi="Times New Roman" w:cs="Times New Roman"/>
          <w:noProof/>
          <w:kern w:val="0"/>
          <w:szCs w:val="21"/>
        </w:rPr>
        <w:t xml:space="preserve"> (2017) ‘Car tourism in Xinjiang: The mediation effect of perceived value and tourist satisfaction on the relationship between destination image and loyalty’, </w:t>
      </w:r>
      <w:r w:rsidRPr="00021EC8">
        <w:rPr>
          <w:rFonts w:ascii="Times New Roman" w:hAnsi="Times New Roman" w:cs="Times New Roman"/>
          <w:i/>
          <w:iCs/>
          <w:noProof/>
          <w:kern w:val="0"/>
          <w:szCs w:val="21"/>
        </w:rPr>
        <w:t>Sustainability (Switzerland)</w:t>
      </w:r>
      <w:r w:rsidRPr="00021EC8">
        <w:rPr>
          <w:rFonts w:ascii="Times New Roman" w:hAnsi="Times New Roman" w:cs="Times New Roman"/>
          <w:noProof/>
          <w:kern w:val="0"/>
          <w:szCs w:val="21"/>
        </w:rPr>
        <w:t>, 9(1). doi: 10.3390/su9010022.</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Woodruff, R. B. (1997) ‘Customer value The next source for competitive advantage.pdf’, </w:t>
      </w:r>
      <w:r w:rsidRPr="00021EC8">
        <w:rPr>
          <w:rFonts w:ascii="Times New Roman" w:hAnsi="Times New Roman" w:cs="Times New Roman"/>
          <w:i/>
          <w:iCs/>
          <w:noProof/>
          <w:kern w:val="0"/>
          <w:szCs w:val="21"/>
        </w:rPr>
        <w:t>Journal of the Academy of Marketing Science</w:t>
      </w:r>
      <w:r w:rsidRPr="00021EC8">
        <w:rPr>
          <w:rFonts w:ascii="Times New Roman" w:hAnsi="Times New Roman" w:cs="Times New Roman"/>
          <w:noProof/>
          <w:kern w:val="0"/>
          <w:szCs w:val="21"/>
        </w:rPr>
        <w:t>, 25(2), pp. 139–153.</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Wu, H. C., Cheng, C. C. and Ai, C. H. (2018) ‘A study of experiential quality, experiential value, trust, corporate reputation, experiential satisfaction and behavioral intentions for cruise tourists: The case of Hong Kong’, </w:t>
      </w:r>
      <w:r w:rsidRPr="00021EC8">
        <w:rPr>
          <w:rFonts w:ascii="Times New Roman" w:hAnsi="Times New Roman" w:cs="Times New Roman"/>
          <w:i/>
          <w:iCs/>
          <w:noProof/>
          <w:kern w:val="0"/>
          <w:szCs w:val="21"/>
        </w:rPr>
        <w:t>Tourism Management</w:t>
      </w:r>
      <w:r w:rsidRPr="00021EC8">
        <w:rPr>
          <w:rFonts w:ascii="Times New Roman" w:hAnsi="Times New Roman" w:cs="Times New Roman"/>
          <w:noProof/>
          <w:kern w:val="0"/>
          <w:szCs w:val="21"/>
        </w:rPr>
        <w:t>. Elsevier Ltd, 66, pp. 200–220. doi: 10.1016/j.tourman.2017.12.011.</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kern w:val="0"/>
          <w:szCs w:val="21"/>
        </w:rPr>
      </w:pPr>
      <w:r w:rsidRPr="00021EC8">
        <w:rPr>
          <w:rFonts w:ascii="Times New Roman" w:hAnsi="Times New Roman" w:cs="Times New Roman"/>
          <w:noProof/>
          <w:kern w:val="0"/>
          <w:szCs w:val="21"/>
        </w:rPr>
        <w:t xml:space="preserve">Zboja, J. J., Laird, M. D. and Bouchet, A. (2016) ‘The moderating role of consumer entitlement on the relationship of value with customer satisfaction’, </w:t>
      </w:r>
      <w:r w:rsidRPr="00021EC8">
        <w:rPr>
          <w:rFonts w:ascii="Times New Roman" w:hAnsi="Times New Roman" w:cs="Times New Roman"/>
          <w:i/>
          <w:iCs/>
          <w:noProof/>
          <w:kern w:val="0"/>
          <w:szCs w:val="21"/>
        </w:rPr>
        <w:t>Journal of Consumer Behaviour</w:t>
      </w:r>
      <w:r w:rsidRPr="00021EC8">
        <w:rPr>
          <w:rFonts w:ascii="Times New Roman" w:hAnsi="Times New Roman" w:cs="Times New Roman"/>
          <w:noProof/>
          <w:kern w:val="0"/>
          <w:szCs w:val="21"/>
        </w:rPr>
        <w:t>, 12(4), pp. 253–266. doi: 10.1002/cb.</w:t>
      </w:r>
    </w:p>
    <w:p w:rsidR="00021EC8" w:rsidRPr="00021EC8" w:rsidRDefault="00B24C95" w:rsidP="002D2C9D">
      <w:pPr>
        <w:autoSpaceDE w:val="0"/>
        <w:autoSpaceDN w:val="0"/>
        <w:adjustRightInd w:val="0"/>
        <w:ind w:left="420" w:hangingChars="200" w:hanging="420"/>
        <w:jc w:val="left"/>
        <w:rPr>
          <w:rFonts w:ascii="Times New Roman" w:hAnsi="Times New Roman" w:cs="Times New Roman"/>
          <w:noProof/>
          <w:szCs w:val="21"/>
        </w:rPr>
      </w:pPr>
      <w:r w:rsidRPr="00021EC8">
        <w:rPr>
          <w:rFonts w:ascii="Times New Roman" w:hAnsi="Times New Roman" w:cs="Times New Roman"/>
          <w:noProof/>
          <w:kern w:val="0"/>
          <w:szCs w:val="21"/>
        </w:rPr>
        <w:lastRenderedPageBreak/>
        <w:t xml:space="preserve">Zeithaml, V. A. (1988) ‘Consumer Perceptions of Price, Quality, and Value: A Means-End Model and Synthesis of Evidence’, </w:t>
      </w:r>
      <w:r w:rsidRPr="00021EC8">
        <w:rPr>
          <w:rFonts w:ascii="Times New Roman" w:hAnsi="Times New Roman" w:cs="Times New Roman"/>
          <w:i/>
          <w:iCs/>
          <w:noProof/>
          <w:kern w:val="0"/>
          <w:szCs w:val="21"/>
        </w:rPr>
        <w:t>Journal of Marketing</w:t>
      </w:r>
      <w:r w:rsidRPr="00021EC8">
        <w:rPr>
          <w:rFonts w:ascii="Times New Roman" w:hAnsi="Times New Roman" w:cs="Times New Roman"/>
          <w:noProof/>
          <w:kern w:val="0"/>
          <w:szCs w:val="21"/>
        </w:rPr>
        <w:t>, 52(3), pp. 2–22. doi: 10.1177/002224298805200302.</w:t>
      </w:r>
    </w:p>
    <w:p w:rsidR="00167AE8" w:rsidRPr="002D2C9D" w:rsidRDefault="00B24C95" w:rsidP="002D2C9D">
      <w:pPr>
        <w:ind w:left="420" w:hangingChars="200" w:hanging="420"/>
        <w:rPr>
          <w:rFonts w:ascii="Times New Roman" w:hAnsi="Times New Roman" w:cs="Times New Roman"/>
          <w:szCs w:val="21"/>
        </w:rPr>
      </w:pPr>
      <w:r w:rsidRPr="00EA75CA">
        <w:rPr>
          <w:rFonts w:ascii="Times New Roman" w:hAnsi="Times New Roman" w:cs="Times New Roman"/>
          <w:szCs w:val="21"/>
        </w:rPr>
        <w:fldChar w:fldCharType="end"/>
      </w:r>
    </w:p>
    <w:p w:rsidR="00167AE8" w:rsidRPr="002D2C9D" w:rsidRDefault="00167AE8" w:rsidP="00A97FEC">
      <w:pPr>
        <w:rPr>
          <w:rFonts w:ascii="Times New Roman" w:hAnsi="Times New Roman" w:cs="Times New Roman"/>
          <w:szCs w:val="21"/>
        </w:rPr>
      </w:pPr>
    </w:p>
    <w:p w:rsidR="00167AE8" w:rsidRPr="002D2C9D" w:rsidRDefault="00167AE8" w:rsidP="00A97FEC">
      <w:pPr>
        <w:rPr>
          <w:rFonts w:ascii="Times New Roman" w:hAnsi="Times New Roman" w:cs="Times New Roman"/>
          <w:szCs w:val="21"/>
        </w:rPr>
      </w:pPr>
    </w:p>
    <w:sectPr w:rsidR="00167AE8" w:rsidRPr="002D2C9D">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7945" w:rsidRDefault="00CC7945" w:rsidP="00A879EC">
      <w:r>
        <w:separator/>
      </w:r>
    </w:p>
  </w:endnote>
  <w:endnote w:type="continuationSeparator" w:id="0">
    <w:p w:rsidR="00CC7945" w:rsidRDefault="00CC7945" w:rsidP="00A879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Monotype Sorts">
    <w:altName w:val="微软雅黑"/>
    <w:panose1 w:val="00000000000000000000"/>
    <w:charset w:val="86"/>
    <w:family w:val="modern"/>
    <w:notTrueType/>
    <w:pitch w:val="default"/>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16826"/>
      <w:docPartObj>
        <w:docPartGallery w:val="Page Numbers (Bottom of Page)"/>
        <w:docPartUnique/>
      </w:docPartObj>
    </w:sdtPr>
    <w:sdtContent>
      <w:p w:rsidR="00A879EC" w:rsidRDefault="00A879EC">
        <w:pPr>
          <w:pStyle w:val="a9"/>
          <w:jc w:val="center"/>
        </w:pPr>
        <w:r w:rsidRPr="00A879EC">
          <w:rPr>
            <w:rFonts w:ascii="Times New Roman" w:hAnsi="Times New Roman" w:cs="Times New Roman"/>
          </w:rPr>
          <w:fldChar w:fldCharType="begin"/>
        </w:r>
        <w:r w:rsidRPr="00A879EC">
          <w:rPr>
            <w:rFonts w:ascii="Times New Roman" w:hAnsi="Times New Roman" w:cs="Times New Roman"/>
          </w:rPr>
          <w:instrText>PAGE   \* MERGEFORMAT</w:instrText>
        </w:r>
        <w:r w:rsidRPr="00A879EC">
          <w:rPr>
            <w:rFonts w:ascii="Times New Roman" w:hAnsi="Times New Roman" w:cs="Times New Roman"/>
          </w:rPr>
          <w:fldChar w:fldCharType="separate"/>
        </w:r>
        <w:r w:rsidRPr="00A879EC">
          <w:rPr>
            <w:rFonts w:ascii="Times New Roman" w:hAnsi="Times New Roman" w:cs="Times New Roman"/>
            <w:lang w:val="zh-CN"/>
          </w:rPr>
          <w:t>2</w:t>
        </w:r>
        <w:r w:rsidRPr="00A879EC">
          <w:rPr>
            <w:rFonts w:ascii="Times New Roman" w:hAnsi="Times New Roman" w:cs="Times New Roman"/>
          </w:rPr>
          <w:fldChar w:fldCharType="end"/>
        </w:r>
      </w:p>
    </w:sdtContent>
  </w:sdt>
  <w:p w:rsidR="00A879EC" w:rsidRDefault="00A879E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7945" w:rsidRDefault="00CC7945" w:rsidP="00A879EC">
      <w:r>
        <w:separator/>
      </w:r>
    </w:p>
  </w:footnote>
  <w:footnote w:type="continuationSeparator" w:id="0">
    <w:p w:rsidR="00CC7945" w:rsidRDefault="00CC7945" w:rsidP="00A879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D1114"/>
    <w:multiLevelType w:val="multilevel"/>
    <w:tmpl w:val="269CABF8"/>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 w15:restartNumberingAfterBreak="0">
    <w:nsid w:val="24EF22CC"/>
    <w:multiLevelType w:val="hybridMultilevel"/>
    <w:tmpl w:val="D100788C"/>
    <w:lvl w:ilvl="0" w:tplc="4F76BEB8">
      <w:start w:val="1"/>
      <w:numFmt w:val="decimal"/>
      <w:lvlText w:val="%1、"/>
      <w:lvlJc w:val="left"/>
      <w:pPr>
        <w:ind w:left="360" w:hanging="360"/>
      </w:pPr>
      <w:rPr>
        <w:rFonts w:hint="default"/>
      </w:rPr>
    </w:lvl>
    <w:lvl w:ilvl="1" w:tplc="42367472" w:tentative="1">
      <w:start w:val="1"/>
      <w:numFmt w:val="lowerLetter"/>
      <w:lvlText w:val="%2)"/>
      <w:lvlJc w:val="left"/>
      <w:pPr>
        <w:ind w:left="840" w:hanging="420"/>
      </w:pPr>
    </w:lvl>
    <w:lvl w:ilvl="2" w:tplc="DAAA387E" w:tentative="1">
      <w:start w:val="1"/>
      <w:numFmt w:val="lowerRoman"/>
      <w:lvlText w:val="%3."/>
      <w:lvlJc w:val="right"/>
      <w:pPr>
        <w:ind w:left="1260" w:hanging="420"/>
      </w:pPr>
    </w:lvl>
    <w:lvl w:ilvl="3" w:tplc="973EB508" w:tentative="1">
      <w:start w:val="1"/>
      <w:numFmt w:val="decimal"/>
      <w:lvlText w:val="%4."/>
      <w:lvlJc w:val="left"/>
      <w:pPr>
        <w:ind w:left="1680" w:hanging="420"/>
      </w:pPr>
    </w:lvl>
    <w:lvl w:ilvl="4" w:tplc="683C4C44" w:tentative="1">
      <w:start w:val="1"/>
      <w:numFmt w:val="lowerLetter"/>
      <w:lvlText w:val="%5)"/>
      <w:lvlJc w:val="left"/>
      <w:pPr>
        <w:ind w:left="2100" w:hanging="420"/>
      </w:pPr>
    </w:lvl>
    <w:lvl w:ilvl="5" w:tplc="295615EA" w:tentative="1">
      <w:start w:val="1"/>
      <w:numFmt w:val="lowerRoman"/>
      <w:lvlText w:val="%6."/>
      <w:lvlJc w:val="right"/>
      <w:pPr>
        <w:ind w:left="2520" w:hanging="420"/>
      </w:pPr>
    </w:lvl>
    <w:lvl w:ilvl="6" w:tplc="0C74FB52" w:tentative="1">
      <w:start w:val="1"/>
      <w:numFmt w:val="decimal"/>
      <w:lvlText w:val="%7."/>
      <w:lvlJc w:val="left"/>
      <w:pPr>
        <w:ind w:left="2940" w:hanging="420"/>
      </w:pPr>
    </w:lvl>
    <w:lvl w:ilvl="7" w:tplc="3E9A1D02" w:tentative="1">
      <w:start w:val="1"/>
      <w:numFmt w:val="lowerLetter"/>
      <w:lvlText w:val="%8)"/>
      <w:lvlJc w:val="left"/>
      <w:pPr>
        <w:ind w:left="3360" w:hanging="420"/>
      </w:pPr>
    </w:lvl>
    <w:lvl w:ilvl="8" w:tplc="4160662E" w:tentative="1">
      <w:start w:val="1"/>
      <w:numFmt w:val="lowerRoman"/>
      <w:lvlText w:val="%9."/>
      <w:lvlJc w:val="right"/>
      <w:pPr>
        <w:ind w:left="3780" w:hanging="420"/>
      </w:pPr>
    </w:lvl>
  </w:abstractNum>
  <w:abstractNum w:abstractNumId="2" w15:restartNumberingAfterBreak="0">
    <w:nsid w:val="440A6EDE"/>
    <w:multiLevelType w:val="hybridMultilevel"/>
    <w:tmpl w:val="10FAA18A"/>
    <w:lvl w:ilvl="0" w:tplc="C366A7DC">
      <w:start w:val="1"/>
      <w:numFmt w:val="bullet"/>
      <w:lvlText w:val=""/>
      <w:lvlJc w:val="left"/>
      <w:pPr>
        <w:ind w:left="420" w:hanging="420"/>
      </w:pPr>
      <w:rPr>
        <w:rFonts w:ascii="Wingdings" w:hAnsi="Wingdings" w:hint="default"/>
      </w:rPr>
    </w:lvl>
    <w:lvl w:ilvl="1" w:tplc="5256171C" w:tentative="1">
      <w:start w:val="1"/>
      <w:numFmt w:val="bullet"/>
      <w:lvlText w:val=""/>
      <w:lvlJc w:val="left"/>
      <w:pPr>
        <w:ind w:left="840" w:hanging="420"/>
      </w:pPr>
      <w:rPr>
        <w:rFonts w:ascii="Wingdings" w:hAnsi="Wingdings" w:hint="default"/>
      </w:rPr>
    </w:lvl>
    <w:lvl w:ilvl="2" w:tplc="153607A0" w:tentative="1">
      <w:start w:val="1"/>
      <w:numFmt w:val="bullet"/>
      <w:lvlText w:val=""/>
      <w:lvlJc w:val="left"/>
      <w:pPr>
        <w:ind w:left="1260" w:hanging="420"/>
      </w:pPr>
      <w:rPr>
        <w:rFonts w:ascii="Wingdings" w:hAnsi="Wingdings" w:hint="default"/>
      </w:rPr>
    </w:lvl>
    <w:lvl w:ilvl="3" w:tplc="DCE00A62" w:tentative="1">
      <w:start w:val="1"/>
      <w:numFmt w:val="bullet"/>
      <w:lvlText w:val=""/>
      <w:lvlJc w:val="left"/>
      <w:pPr>
        <w:ind w:left="1680" w:hanging="420"/>
      </w:pPr>
      <w:rPr>
        <w:rFonts w:ascii="Wingdings" w:hAnsi="Wingdings" w:hint="default"/>
      </w:rPr>
    </w:lvl>
    <w:lvl w:ilvl="4" w:tplc="94D2B34C" w:tentative="1">
      <w:start w:val="1"/>
      <w:numFmt w:val="bullet"/>
      <w:lvlText w:val=""/>
      <w:lvlJc w:val="left"/>
      <w:pPr>
        <w:ind w:left="2100" w:hanging="420"/>
      </w:pPr>
      <w:rPr>
        <w:rFonts w:ascii="Wingdings" w:hAnsi="Wingdings" w:hint="default"/>
      </w:rPr>
    </w:lvl>
    <w:lvl w:ilvl="5" w:tplc="FD44C984" w:tentative="1">
      <w:start w:val="1"/>
      <w:numFmt w:val="bullet"/>
      <w:lvlText w:val=""/>
      <w:lvlJc w:val="left"/>
      <w:pPr>
        <w:ind w:left="2520" w:hanging="420"/>
      </w:pPr>
      <w:rPr>
        <w:rFonts w:ascii="Wingdings" w:hAnsi="Wingdings" w:hint="default"/>
      </w:rPr>
    </w:lvl>
    <w:lvl w:ilvl="6" w:tplc="89F27298" w:tentative="1">
      <w:start w:val="1"/>
      <w:numFmt w:val="bullet"/>
      <w:lvlText w:val=""/>
      <w:lvlJc w:val="left"/>
      <w:pPr>
        <w:ind w:left="2940" w:hanging="420"/>
      </w:pPr>
      <w:rPr>
        <w:rFonts w:ascii="Wingdings" w:hAnsi="Wingdings" w:hint="default"/>
      </w:rPr>
    </w:lvl>
    <w:lvl w:ilvl="7" w:tplc="ADB212BC" w:tentative="1">
      <w:start w:val="1"/>
      <w:numFmt w:val="bullet"/>
      <w:lvlText w:val=""/>
      <w:lvlJc w:val="left"/>
      <w:pPr>
        <w:ind w:left="3360" w:hanging="420"/>
      </w:pPr>
      <w:rPr>
        <w:rFonts w:ascii="Wingdings" w:hAnsi="Wingdings" w:hint="default"/>
      </w:rPr>
    </w:lvl>
    <w:lvl w:ilvl="8" w:tplc="F72E463A" w:tentative="1">
      <w:start w:val="1"/>
      <w:numFmt w:val="bullet"/>
      <w:lvlText w:val=""/>
      <w:lvlJc w:val="left"/>
      <w:pPr>
        <w:ind w:left="3780" w:hanging="420"/>
      </w:pPr>
      <w:rPr>
        <w:rFonts w:ascii="Wingdings" w:hAnsi="Wingdings" w:hint="default"/>
      </w:rPr>
    </w:lvl>
  </w:abstractNum>
  <w:abstractNum w:abstractNumId="3" w15:restartNumberingAfterBreak="0">
    <w:nsid w:val="4A8920C9"/>
    <w:multiLevelType w:val="hybridMultilevel"/>
    <w:tmpl w:val="51FA4F98"/>
    <w:lvl w:ilvl="0" w:tplc="84007A6A">
      <w:start w:val="5"/>
      <w:numFmt w:val="decimal"/>
      <w:lvlText w:val="%1."/>
      <w:lvlJc w:val="left"/>
      <w:pPr>
        <w:ind w:left="360" w:hanging="360"/>
      </w:pPr>
      <w:rPr>
        <w:rFonts w:hint="default"/>
      </w:rPr>
    </w:lvl>
    <w:lvl w:ilvl="1" w:tplc="DAB4E68A" w:tentative="1">
      <w:start w:val="1"/>
      <w:numFmt w:val="lowerLetter"/>
      <w:lvlText w:val="%2)"/>
      <w:lvlJc w:val="left"/>
      <w:pPr>
        <w:ind w:left="840" w:hanging="420"/>
      </w:pPr>
    </w:lvl>
    <w:lvl w:ilvl="2" w:tplc="C1F0D02A" w:tentative="1">
      <w:start w:val="1"/>
      <w:numFmt w:val="lowerRoman"/>
      <w:lvlText w:val="%3."/>
      <w:lvlJc w:val="right"/>
      <w:pPr>
        <w:ind w:left="1260" w:hanging="420"/>
      </w:pPr>
    </w:lvl>
    <w:lvl w:ilvl="3" w:tplc="8438F7CA" w:tentative="1">
      <w:start w:val="1"/>
      <w:numFmt w:val="decimal"/>
      <w:lvlText w:val="%4."/>
      <w:lvlJc w:val="left"/>
      <w:pPr>
        <w:ind w:left="1680" w:hanging="420"/>
      </w:pPr>
    </w:lvl>
    <w:lvl w:ilvl="4" w:tplc="990E2372" w:tentative="1">
      <w:start w:val="1"/>
      <w:numFmt w:val="lowerLetter"/>
      <w:lvlText w:val="%5)"/>
      <w:lvlJc w:val="left"/>
      <w:pPr>
        <w:ind w:left="2100" w:hanging="420"/>
      </w:pPr>
    </w:lvl>
    <w:lvl w:ilvl="5" w:tplc="36D4C374" w:tentative="1">
      <w:start w:val="1"/>
      <w:numFmt w:val="lowerRoman"/>
      <w:lvlText w:val="%6."/>
      <w:lvlJc w:val="right"/>
      <w:pPr>
        <w:ind w:left="2520" w:hanging="420"/>
      </w:pPr>
    </w:lvl>
    <w:lvl w:ilvl="6" w:tplc="E3E8C372" w:tentative="1">
      <w:start w:val="1"/>
      <w:numFmt w:val="decimal"/>
      <w:lvlText w:val="%7."/>
      <w:lvlJc w:val="left"/>
      <w:pPr>
        <w:ind w:left="2940" w:hanging="420"/>
      </w:pPr>
    </w:lvl>
    <w:lvl w:ilvl="7" w:tplc="8A5C8EA2" w:tentative="1">
      <w:start w:val="1"/>
      <w:numFmt w:val="lowerLetter"/>
      <w:lvlText w:val="%8)"/>
      <w:lvlJc w:val="left"/>
      <w:pPr>
        <w:ind w:left="3360" w:hanging="420"/>
      </w:pPr>
    </w:lvl>
    <w:lvl w:ilvl="8" w:tplc="4AD8D4EC" w:tentative="1">
      <w:start w:val="1"/>
      <w:numFmt w:val="lowerRoman"/>
      <w:lvlText w:val="%9."/>
      <w:lvlJc w:val="right"/>
      <w:pPr>
        <w:ind w:left="3780" w:hanging="420"/>
      </w:pPr>
    </w:lvl>
  </w:abstractNum>
  <w:abstractNum w:abstractNumId="4" w15:restartNumberingAfterBreak="0">
    <w:nsid w:val="4BD311B6"/>
    <w:multiLevelType w:val="hybridMultilevel"/>
    <w:tmpl w:val="53402C98"/>
    <w:lvl w:ilvl="0" w:tplc="E8801414">
      <w:start w:val="1"/>
      <w:numFmt w:val="decimal"/>
      <w:lvlText w:val="%1、"/>
      <w:lvlJc w:val="left"/>
      <w:pPr>
        <w:ind w:left="360" w:hanging="360"/>
      </w:pPr>
      <w:rPr>
        <w:rFonts w:hint="default"/>
      </w:rPr>
    </w:lvl>
    <w:lvl w:ilvl="1" w:tplc="90663B80" w:tentative="1">
      <w:start w:val="1"/>
      <w:numFmt w:val="lowerLetter"/>
      <w:lvlText w:val="%2)"/>
      <w:lvlJc w:val="left"/>
      <w:pPr>
        <w:ind w:left="840" w:hanging="420"/>
      </w:pPr>
    </w:lvl>
    <w:lvl w:ilvl="2" w:tplc="1BD2A486" w:tentative="1">
      <w:start w:val="1"/>
      <w:numFmt w:val="lowerRoman"/>
      <w:lvlText w:val="%3."/>
      <w:lvlJc w:val="right"/>
      <w:pPr>
        <w:ind w:left="1260" w:hanging="420"/>
      </w:pPr>
    </w:lvl>
    <w:lvl w:ilvl="3" w:tplc="48C8AA96" w:tentative="1">
      <w:start w:val="1"/>
      <w:numFmt w:val="decimal"/>
      <w:lvlText w:val="%4."/>
      <w:lvlJc w:val="left"/>
      <w:pPr>
        <w:ind w:left="1680" w:hanging="420"/>
      </w:pPr>
    </w:lvl>
    <w:lvl w:ilvl="4" w:tplc="B95EDE88" w:tentative="1">
      <w:start w:val="1"/>
      <w:numFmt w:val="lowerLetter"/>
      <w:lvlText w:val="%5)"/>
      <w:lvlJc w:val="left"/>
      <w:pPr>
        <w:ind w:left="2100" w:hanging="420"/>
      </w:pPr>
    </w:lvl>
    <w:lvl w:ilvl="5" w:tplc="882223C6" w:tentative="1">
      <w:start w:val="1"/>
      <w:numFmt w:val="lowerRoman"/>
      <w:lvlText w:val="%6."/>
      <w:lvlJc w:val="right"/>
      <w:pPr>
        <w:ind w:left="2520" w:hanging="420"/>
      </w:pPr>
    </w:lvl>
    <w:lvl w:ilvl="6" w:tplc="BB4AAE42" w:tentative="1">
      <w:start w:val="1"/>
      <w:numFmt w:val="decimal"/>
      <w:lvlText w:val="%7."/>
      <w:lvlJc w:val="left"/>
      <w:pPr>
        <w:ind w:left="2940" w:hanging="420"/>
      </w:pPr>
    </w:lvl>
    <w:lvl w:ilvl="7" w:tplc="D0C8FEBE" w:tentative="1">
      <w:start w:val="1"/>
      <w:numFmt w:val="lowerLetter"/>
      <w:lvlText w:val="%8)"/>
      <w:lvlJc w:val="left"/>
      <w:pPr>
        <w:ind w:left="3360" w:hanging="420"/>
      </w:pPr>
    </w:lvl>
    <w:lvl w:ilvl="8" w:tplc="41F6FBDA" w:tentative="1">
      <w:start w:val="1"/>
      <w:numFmt w:val="lowerRoman"/>
      <w:lvlText w:val="%9."/>
      <w:lvlJc w:val="right"/>
      <w:pPr>
        <w:ind w:left="3780" w:hanging="420"/>
      </w:pPr>
    </w:lvl>
  </w:abstractNum>
  <w:abstractNum w:abstractNumId="5" w15:restartNumberingAfterBreak="0">
    <w:nsid w:val="65EE2B71"/>
    <w:multiLevelType w:val="hybridMultilevel"/>
    <w:tmpl w:val="A914FDDC"/>
    <w:lvl w:ilvl="0" w:tplc="6C36BA4A">
      <w:start w:val="1"/>
      <w:numFmt w:val="bullet"/>
      <w:lvlText w:val=""/>
      <w:lvlJc w:val="left"/>
      <w:pPr>
        <w:ind w:left="420" w:hanging="420"/>
      </w:pPr>
      <w:rPr>
        <w:rFonts w:ascii="Wingdings" w:hAnsi="Wingdings" w:hint="default"/>
      </w:rPr>
    </w:lvl>
    <w:lvl w:ilvl="1" w:tplc="17382252" w:tentative="1">
      <w:start w:val="1"/>
      <w:numFmt w:val="bullet"/>
      <w:lvlText w:val=""/>
      <w:lvlJc w:val="left"/>
      <w:pPr>
        <w:ind w:left="840" w:hanging="420"/>
      </w:pPr>
      <w:rPr>
        <w:rFonts w:ascii="Wingdings" w:hAnsi="Wingdings" w:hint="default"/>
      </w:rPr>
    </w:lvl>
    <w:lvl w:ilvl="2" w:tplc="EE248754" w:tentative="1">
      <w:start w:val="1"/>
      <w:numFmt w:val="bullet"/>
      <w:lvlText w:val=""/>
      <w:lvlJc w:val="left"/>
      <w:pPr>
        <w:ind w:left="1260" w:hanging="420"/>
      </w:pPr>
      <w:rPr>
        <w:rFonts w:ascii="Wingdings" w:hAnsi="Wingdings" w:hint="default"/>
      </w:rPr>
    </w:lvl>
    <w:lvl w:ilvl="3" w:tplc="3B5C8C9C" w:tentative="1">
      <w:start w:val="1"/>
      <w:numFmt w:val="bullet"/>
      <w:lvlText w:val=""/>
      <w:lvlJc w:val="left"/>
      <w:pPr>
        <w:ind w:left="1680" w:hanging="420"/>
      </w:pPr>
      <w:rPr>
        <w:rFonts w:ascii="Wingdings" w:hAnsi="Wingdings" w:hint="default"/>
      </w:rPr>
    </w:lvl>
    <w:lvl w:ilvl="4" w:tplc="B81A6FD8" w:tentative="1">
      <w:start w:val="1"/>
      <w:numFmt w:val="bullet"/>
      <w:lvlText w:val=""/>
      <w:lvlJc w:val="left"/>
      <w:pPr>
        <w:ind w:left="2100" w:hanging="420"/>
      </w:pPr>
      <w:rPr>
        <w:rFonts w:ascii="Wingdings" w:hAnsi="Wingdings" w:hint="default"/>
      </w:rPr>
    </w:lvl>
    <w:lvl w:ilvl="5" w:tplc="279278CE" w:tentative="1">
      <w:start w:val="1"/>
      <w:numFmt w:val="bullet"/>
      <w:lvlText w:val=""/>
      <w:lvlJc w:val="left"/>
      <w:pPr>
        <w:ind w:left="2520" w:hanging="420"/>
      </w:pPr>
      <w:rPr>
        <w:rFonts w:ascii="Wingdings" w:hAnsi="Wingdings" w:hint="default"/>
      </w:rPr>
    </w:lvl>
    <w:lvl w:ilvl="6" w:tplc="0F186772" w:tentative="1">
      <w:start w:val="1"/>
      <w:numFmt w:val="bullet"/>
      <w:lvlText w:val=""/>
      <w:lvlJc w:val="left"/>
      <w:pPr>
        <w:ind w:left="2940" w:hanging="420"/>
      </w:pPr>
      <w:rPr>
        <w:rFonts w:ascii="Wingdings" w:hAnsi="Wingdings" w:hint="default"/>
      </w:rPr>
    </w:lvl>
    <w:lvl w:ilvl="7" w:tplc="1EF28600" w:tentative="1">
      <w:start w:val="1"/>
      <w:numFmt w:val="bullet"/>
      <w:lvlText w:val=""/>
      <w:lvlJc w:val="left"/>
      <w:pPr>
        <w:ind w:left="3360" w:hanging="420"/>
      </w:pPr>
      <w:rPr>
        <w:rFonts w:ascii="Wingdings" w:hAnsi="Wingdings" w:hint="default"/>
      </w:rPr>
    </w:lvl>
    <w:lvl w:ilvl="8" w:tplc="3AB6A16A" w:tentative="1">
      <w:start w:val="1"/>
      <w:numFmt w:val="bullet"/>
      <w:lvlText w:val=""/>
      <w:lvlJc w:val="left"/>
      <w:pPr>
        <w:ind w:left="3780" w:hanging="420"/>
      </w:pPr>
      <w:rPr>
        <w:rFonts w:ascii="Wingdings" w:hAnsi="Wingdings" w:hint="default"/>
      </w:rPr>
    </w:lvl>
  </w:abstractNum>
  <w:abstractNum w:abstractNumId="6" w15:restartNumberingAfterBreak="0">
    <w:nsid w:val="689C78A3"/>
    <w:multiLevelType w:val="hybridMultilevel"/>
    <w:tmpl w:val="426488D6"/>
    <w:lvl w:ilvl="0" w:tplc="C4022D26">
      <w:start w:val="1"/>
      <w:numFmt w:val="decimal"/>
      <w:lvlText w:val="%1."/>
      <w:lvlJc w:val="left"/>
      <w:pPr>
        <w:ind w:left="360" w:hanging="360"/>
      </w:pPr>
      <w:rPr>
        <w:rFonts w:hint="default"/>
        <w:b/>
      </w:rPr>
    </w:lvl>
    <w:lvl w:ilvl="1" w:tplc="85EA0A24" w:tentative="1">
      <w:start w:val="1"/>
      <w:numFmt w:val="lowerLetter"/>
      <w:lvlText w:val="%2)"/>
      <w:lvlJc w:val="left"/>
      <w:pPr>
        <w:ind w:left="840" w:hanging="420"/>
      </w:pPr>
    </w:lvl>
    <w:lvl w:ilvl="2" w:tplc="4364E70C" w:tentative="1">
      <w:start w:val="1"/>
      <w:numFmt w:val="lowerRoman"/>
      <w:lvlText w:val="%3."/>
      <w:lvlJc w:val="right"/>
      <w:pPr>
        <w:ind w:left="1260" w:hanging="420"/>
      </w:pPr>
    </w:lvl>
    <w:lvl w:ilvl="3" w:tplc="7AA8FEC0" w:tentative="1">
      <w:start w:val="1"/>
      <w:numFmt w:val="decimal"/>
      <w:lvlText w:val="%4."/>
      <w:lvlJc w:val="left"/>
      <w:pPr>
        <w:ind w:left="1680" w:hanging="420"/>
      </w:pPr>
    </w:lvl>
    <w:lvl w:ilvl="4" w:tplc="A5181266" w:tentative="1">
      <w:start w:val="1"/>
      <w:numFmt w:val="lowerLetter"/>
      <w:lvlText w:val="%5)"/>
      <w:lvlJc w:val="left"/>
      <w:pPr>
        <w:ind w:left="2100" w:hanging="420"/>
      </w:pPr>
    </w:lvl>
    <w:lvl w:ilvl="5" w:tplc="476C7892" w:tentative="1">
      <w:start w:val="1"/>
      <w:numFmt w:val="lowerRoman"/>
      <w:lvlText w:val="%6."/>
      <w:lvlJc w:val="right"/>
      <w:pPr>
        <w:ind w:left="2520" w:hanging="420"/>
      </w:pPr>
    </w:lvl>
    <w:lvl w:ilvl="6" w:tplc="F67EF8AC" w:tentative="1">
      <w:start w:val="1"/>
      <w:numFmt w:val="decimal"/>
      <w:lvlText w:val="%7."/>
      <w:lvlJc w:val="left"/>
      <w:pPr>
        <w:ind w:left="2940" w:hanging="420"/>
      </w:pPr>
    </w:lvl>
    <w:lvl w:ilvl="7" w:tplc="639E3838" w:tentative="1">
      <w:start w:val="1"/>
      <w:numFmt w:val="lowerLetter"/>
      <w:lvlText w:val="%8)"/>
      <w:lvlJc w:val="left"/>
      <w:pPr>
        <w:ind w:left="3360" w:hanging="420"/>
      </w:pPr>
    </w:lvl>
    <w:lvl w:ilvl="8" w:tplc="32987E00" w:tentative="1">
      <w:start w:val="1"/>
      <w:numFmt w:val="lowerRoman"/>
      <w:lvlText w:val="%9."/>
      <w:lvlJc w:val="right"/>
      <w:pPr>
        <w:ind w:left="3780" w:hanging="420"/>
      </w:pPr>
    </w:lvl>
  </w:abstractNum>
  <w:abstractNum w:abstractNumId="7" w15:restartNumberingAfterBreak="0">
    <w:nsid w:val="6C204BC1"/>
    <w:multiLevelType w:val="hybridMultilevel"/>
    <w:tmpl w:val="9976E5E2"/>
    <w:lvl w:ilvl="0" w:tplc="7E18F050">
      <w:start w:val="1"/>
      <w:numFmt w:val="decimal"/>
      <w:lvlText w:val="%1、"/>
      <w:lvlJc w:val="left"/>
      <w:pPr>
        <w:ind w:left="785" w:hanging="360"/>
      </w:pPr>
      <w:rPr>
        <w:rFonts w:hint="default"/>
      </w:rPr>
    </w:lvl>
    <w:lvl w:ilvl="1" w:tplc="DB6EC952" w:tentative="1">
      <w:start w:val="1"/>
      <w:numFmt w:val="lowerLetter"/>
      <w:lvlText w:val="%2)"/>
      <w:lvlJc w:val="left"/>
      <w:pPr>
        <w:ind w:left="1260" w:hanging="420"/>
      </w:pPr>
    </w:lvl>
    <w:lvl w:ilvl="2" w:tplc="E10C08C8" w:tentative="1">
      <w:start w:val="1"/>
      <w:numFmt w:val="lowerRoman"/>
      <w:lvlText w:val="%3."/>
      <w:lvlJc w:val="right"/>
      <w:pPr>
        <w:ind w:left="1680" w:hanging="420"/>
      </w:pPr>
    </w:lvl>
    <w:lvl w:ilvl="3" w:tplc="202C9916" w:tentative="1">
      <w:start w:val="1"/>
      <w:numFmt w:val="decimal"/>
      <w:lvlText w:val="%4."/>
      <w:lvlJc w:val="left"/>
      <w:pPr>
        <w:ind w:left="2100" w:hanging="420"/>
      </w:pPr>
    </w:lvl>
    <w:lvl w:ilvl="4" w:tplc="7C7283FC" w:tentative="1">
      <w:start w:val="1"/>
      <w:numFmt w:val="lowerLetter"/>
      <w:lvlText w:val="%5)"/>
      <w:lvlJc w:val="left"/>
      <w:pPr>
        <w:ind w:left="2520" w:hanging="420"/>
      </w:pPr>
    </w:lvl>
    <w:lvl w:ilvl="5" w:tplc="B8F06296" w:tentative="1">
      <w:start w:val="1"/>
      <w:numFmt w:val="lowerRoman"/>
      <w:lvlText w:val="%6."/>
      <w:lvlJc w:val="right"/>
      <w:pPr>
        <w:ind w:left="2940" w:hanging="420"/>
      </w:pPr>
    </w:lvl>
    <w:lvl w:ilvl="6" w:tplc="754209B4" w:tentative="1">
      <w:start w:val="1"/>
      <w:numFmt w:val="decimal"/>
      <w:lvlText w:val="%7."/>
      <w:lvlJc w:val="left"/>
      <w:pPr>
        <w:ind w:left="3360" w:hanging="420"/>
      </w:pPr>
    </w:lvl>
    <w:lvl w:ilvl="7" w:tplc="84E6C9EE" w:tentative="1">
      <w:start w:val="1"/>
      <w:numFmt w:val="lowerLetter"/>
      <w:lvlText w:val="%8)"/>
      <w:lvlJc w:val="left"/>
      <w:pPr>
        <w:ind w:left="3780" w:hanging="420"/>
      </w:pPr>
    </w:lvl>
    <w:lvl w:ilvl="8" w:tplc="61960F80" w:tentative="1">
      <w:start w:val="1"/>
      <w:numFmt w:val="lowerRoman"/>
      <w:lvlText w:val="%9."/>
      <w:lvlJc w:val="right"/>
      <w:pPr>
        <w:ind w:left="4200" w:hanging="420"/>
      </w:pPr>
    </w:lvl>
  </w:abstractNum>
  <w:abstractNum w:abstractNumId="8" w15:restartNumberingAfterBreak="0">
    <w:nsid w:val="6FCB09B6"/>
    <w:multiLevelType w:val="hybridMultilevel"/>
    <w:tmpl w:val="8540801A"/>
    <w:lvl w:ilvl="0" w:tplc="E2B4AED2">
      <w:start w:val="1"/>
      <w:numFmt w:val="bullet"/>
      <w:lvlText w:val=""/>
      <w:lvlJc w:val="left"/>
      <w:pPr>
        <w:ind w:left="420" w:hanging="420"/>
      </w:pPr>
      <w:rPr>
        <w:rFonts w:ascii="Wingdings" w:hAnsi="Wingdings" w:hint="default"/>
      </w:rPr>
    </w:lvl>
    <w:lvl w:ilvl="1" w:tplc="4F66527C" w:tentative="1">
      <w:start w:val="1"/>
      <w:numFmt w:val="bullet"/>
      <w:lvlText w:val=""/>
      <w:lvlJc w:val="left"/>
      <w:pPr>
        <w:ind w:left="840" w:hanging="420"/>
      </w:pPr>
      <w:rPr>
        <w:rFonts w:ascii="Wingdings" w:hAnsi="Wingdings" w:hint="default"/>
      </w:rPr>
    </w:lvl>
    <w:lvl w:ilvl="2" w:tplc="B5F6143A" w:tentative="1">
      <w:start w:val="1"/>
      <w:numFmt w:val="bullet"/>
      <w:lvlText w:val=""/>
      <w:lvlJc w:val="left"/>
      <w:pPr>
        <w:ind w:left="1260" w:hanging="420"/>
      </w:pPr>
      <w:rPr>
        <w:rFonts w:ascii="Wingdings" w:hAnsi="Wingdings" w:hint="default"/>
      </w:rPr>
    </w:lvl>
    <w:lvl w:ilvl="3" w:tplc="3E3630AE" w:tentative="1">
      <w:start w:val="1"/>
      <w:numFmt w:val="bullet"/>
      <w:lvlText w:val=""/>
      <w:lvlJc w:val="left"/>
      <w:pPr>
        <w:ind w:left="1680" w:hanging="420"/>
      </w:pPr>
      <w:rPr>
        <w:rFonts w:ascii="Wingdings" w:hAnsi="Wingdings" w:hint="default"/>
      </w:rPr>
    </w:lvl>
    <w:lvl w:ilvl="4" w:tplc="CE1A49EA" w:tentative="1">
      <w:start w:val="1"/>
      <w:numFmt w:val="bullet"/>
      <w:lvlText w:val=""/>
      <w:lvlJc w:val="left"/>
      <w:pPr>
        <w:ind w:left="2100" w:hanging="420"/>
      </w:pPr>
      <w:rPr>
        <w:rFonts w:ascii="Wingdings" w:hAnsi="Wingdings" w:hint="default"/>
      </w:rPr>
    </w:lvl>
    <w:lvl w:ilvl="5" w:tplc="F2926BBE" w:tentative="1">
      <w:start w:val="1"/>
      <w:numFmt w:val="bullet"/>
      <w:lvlText w:val=""/>
      <w:lvlJc w:val="left"/>
      <w:pPr>
        <w:ind w:left="2520" w:hanging="420"/>
      </w:pPr>
      <w:rPr>
        <w:rFonts w:ascii="Wingdings" w:hAnsi="Wingdings" w:hint="default"/>
      </w:rPr>
    </w:lvl>
    <w:lvl w:ilvl="6" w:tplc="BF34D18E" w:tentative="1">
      <w:start w:val="1"/>
      <w:numFmt w:val="bullet"/>
      <w:lvlText w:val=""/>
      <w:lvlJc w:val="left"/>
      <w:pPr>
        <w:ind w:left="2940" w:hanging="420"/>
      </w:pPr>
      <w:rPr>
        <w:rFonts w:ascii="Wingdings" w:hAnsi="Wingdings" w:hint="default"/>
      </w:rPr>
    </w:lvl>
    <w:lvl w:ilvl="7" w:tplc="D994A31C" w:tentative="1">
      <w:start w:val="1"/>
      <w:numFmt w:val="bullet"/>
      <w:lvlText w:val=""/>
      <w:lvlJc w:val="left"/>
      <w:pPr>
        <w:ind w:left="3360" w:hanging="420"/>
      </w:pPr>
      <w:rPr>
        <w:rFonts w:ascii="Wingdings" w:hAnsi="Wingdings" w:hint="default"/>
      </w:rPr>
    </w:lvl>
    <w:lvl w:ilvl="8" w:tplc="FAF887B6" w:tentative="1">
      <w:start w:val="1"/>
      <w:numFmt w:val="bullet"/>
      <w:lvlText w:val=""/>
      <w:lvlJc w:val="left"/>
      <w:pPr>
        <w:ind w:left="3780" w:hanging="420"/>
      </w:pPr>
      <w:rPr>
        <w:rFonts w:ascii="Wingdings" w:hAnsi="Wingdings" w:hint="default"/>
      </w:rPr>
    </w:lvl>
  </w:abstractNum>
  <w:abstractNum w:abstractNumId="9" w15:restartNumberingAfterBreak="0">
    <w:nsid w:val="7058403A"/>
    <w:multiLevelType w:val="hybridMultilevel"/>
    <w:tmpl w:val="6A70AB5E"/>
    <w:lvl w:ilvl="0" w:tplc="1C22C5B6">
      <w:start w:val="1"/>
      <w:numFmt w:val="bullet"/>
      <w:lvlText w:val=""/>
      <w:lvlJc w:val="left"/>
      <w:pPr>
        <w:ind w:left="420" w:hanging="420"/>
      </w:pPr>
      <w:rPr>
        <w:rFonts w:ascii="Wingdings" w:hAnsi="Wingdings" w:hint="default"/>
      </w:rPr>
    </w:lvl>
    <w:lvl w:ilvl="1" w:tplc="4ED82402" w:tentative="1">
      <w:start w:val="1"/>
      <w:numFmt w:val="bullet"/>
      <w:lvlText w:val=""/>
      <w:lvlJc w:val="left"/>
      <w:pPr>
        <w:ind w:left="840" w:hanging="420"/>
      </w:pPr>
      <w:rPr>
        <w:rFonts w:ascii="Wingdings" w:hAnsi="Wingdings" w:hint="default"/>
      </w:rPr>
    </w:lvl>
    <w:lvl w:ilvl="2" w:tplc="A6F0F6A0" w:tentative="1">
      <w:start w:val="1"/>
      <w:numFmt w:val="bullet"/>
      <w:lvlText w:val=""/>
      <w:lvlJc w:val="left"/>
      <w:pPr>
        <w:ind w:left="1260" w:hanging="420"/>
      </w:pPr>
      <w:rPr>
        <w:rFonts w:ascii="Wingdings" w:hAnsi="Wingdings" w:hint="default"/>
      </w:rPr>
    </w:lvl>
    <w:lvl w:ilvl="3" w:tplc="1B12F394" w:tentative="1">
      <w:start w:val="1"/>
      <w:numFmt w:val="bullet"/>
      <w:lvlText w:val=""/>
      <w:lvlJc w:val="left"/>
      <w:pPr>
        <w:ind w:left="1680" w:hanging="420"/>
      </w:pPr>
      <w:rPr>
        <w:rFonts w:ascii="Wingdings" w:hAnsi="Wingdings" w:hint="default"/>
      </w:rPr>
    </w:lvl>
    <w:lvl w:ilvl="4" w:tplc="32BE238E" w:tentative="1">
      <w:start w:val="1"/>
      <w:numFmt w:val="bullet"/>
      <w:lvlText w:val=""/>
      <w:lvlJc w:val="left"/>
      <w:pPr>
        <w:ind w:left="2100" w:hanging="420"/>
      </w:pPr>
      <w:rPr>
        <w:rFonts w:ascii="Wingdings" w:hAnsi="Wingdings" w:hint="default"/>
      </w:rPr>
    </w:lvl>
    <w:lvl w:ilvl="5" w:tplc="4BEE486C" w:tentative="1">
      <w:start w:val="1"/>
      <w:numFmt w:val="bullet"/>
      <w:lvlText w:val=""/>
      <w:lvlJc w:val="left"/>
      <w:pPr>
        <w:ind w:left="2520" w:hanging="420"/>
      </w:pPr>
      <w:rPr>
        <w:rFonts w:ascii="Wingdings" w:hAnsi="Wingdings" w:hint="default"/>
      </w:rPr>
    </w:lvl>
    <w:lvl w:ilvl="6" w:tplc="B25AD596" w:tentative="1">
      <w:start w:val="1"/>
      <w:numFmt w:val="bullet"/>
      <w:lvlText w:val=""/>
      <w:lvlJc w:val="left"/>
      <w:pPr>
        <w:ind w:left="2940" w:hanging="420"/>
      </w:pPr>
      <w:rPr>
        <w:rFonts w:ascii="Wingdings" w:hAnsi="Wingdings" w:hint="default"/>
      </w:rPr>
    </w:lvl>
    <w:lvl w:ilvl="7" w:tplc="8508FF3A" w:tentative="1">
      <w:start w:val="1"/>
      <w:numFmt w:val="bullet"/>
      <w:lvlText w:val=""/>
      <w:lvlJc w:val="left"/>
      <w:pPr>
        <w:ind w:left="3360" w:hanging="420"/>
      </w:pPr>
      <w:rPr>
        <w:rFonts w:ascii="Wingdings" w:hAnsi="Wingdings" w:hint="default"/>
      </w:rPr>
    </w:lvl>
    <w:lvl w:ilvl="8" w:tplc="19F8C678" w:tentative="1">
      <w:start w:val="1"/>
      <w:numFmt w:val="bullet"/>
      <w:lvlText w:val=""/>
      <w:lvlJc w:val="left"/>
      <w:pPr>
        <w:ind w:left="3780" w:hanging="420"/>
      </w:pPr>
      <w:rPr>
        <w:rFonts w:ascii="Wingdings" w:hAnsi="Wingdings" w:hint="default"/>
      </w:rPr>
    </w:lvl>
  </w:abstractNum>
  <w:abstractNum w:abstractNumId="10" w15:restartNumberingAfterBreak="0">
    <w:nsid w:val="775D7FF4"/>
    <w:multiLevelType w:val="hybridMultilevel"/>
    <w:tmpl w:val="F1C24746"/>
    <w:lvl w:ilvl="0" w:tplc="A6DCB8CA">
      <w:start w:val="1"/>
      <w:numFmt w:val="bullet"/>
      <w:lvlText w:val=""/>
      <w:lvlJc w:val="left"/>
      <w:pPr>
        <w:ind w:left="420" w:hanging="420"/>
      </w:pPr>
      <w:rPr>
        <w:rFonts w:ascii="Wingdings" w:hAnsi="Wingdings" w:hint="default"/>
      </w:rPr>
    </w:lvl>
    <w:lvl w:ilvl="1" w:tplc="9416AF08" w:tentative="1">
      <w:start w:val="1"/>
      <w:numFmt w:val="bullet"/>
      <w:lvlText w:val=""/>
      <w:lvlJc w:val="left"/>
      <w:pPr>
        <w:ind w:left="840" w:hanging="420"/>
      </w:pPr>
      <w:rPr>
        <w:rFonts w:ascii="Wingdings" w:hAnsi="Wingdings" w:hint="default"/>
      </w:rPr>
    </w:lvl>
    <w:lvl w:ilvl="2" w:tplc="786E9660" w:tentative="1">
      <w:start w:val="1"/>
      <w:numFmt w:val="bullet"/>
      <w:lvlText w:val=""/>
      <w:lvlJc w:val="left"/>
      <w:pPr>
        <w:ind w:left="1260" w:hanging="420"/>
      </w:pPr>
      <w:rPr>
        <w:rFonts w:ascii="Wingdings" w:hAnsi="Wingdings" w:hint="default"/>
      </w:rPr>
    </w:lvl>
    <w:lvl w:ilvl="3" w:tplc="690A13DA" w:tentative="1">
      <w:start w:val="1"/>
      <w:numFmt w:val="bullet"/>
      <w:lvlText w:val=""/>
      <w:lvlJc w:val="left"/>
      <w:pPr>
        <w:ind w:left="1680" w:hanging="420"/>
      </w:pPr>
      <w:rPr>
        <w:rFonts w:ascii="Wingdings" w:hAnsi="Wingdings" w:hint="default"/>
      </w:rPr>
    </w:lvl>
    <w:lvl w:ilvl="4" w:tplc="F62ECB94" w:tentative="1">
      <w:start w:val="1"/>
      <w:numFmt w:val="bullet"/>
      <w:lvlText w:val=""/>
      <w:lvlJc w:val="left"/>
      <w:pPr>
        <w:ind w:left="2100" w:hanging="420"/>
      </w:pPr>
      <w:rPr>
        <w:rFonts w:ascii="Wingdings" w:hAnsi="Wingdings" w:hint="default"/>
      </w:rPr>
    </w:lvl>
    <w:lvl w:ilvl="5" w:tplc="647EB42C" w:tentative="1">
      <w:start w:val="1"/>
      <w:numFmt w:val="bullet"/>
      <w:lvlText w:val=""/>
      <w:lvlJc w:val="left"/>
      <w:pPr>
        <w:ind w:left="2520" w:hanging="420"/>
      </w:pPr>
      <w:rPr>
        <w:rFonts w:ascii="Wingdings" w:hAnsi="Wingdings" w:hint="default"/>
      </w:rPr>
    </w:lvl>
    <w:lvl w:ilvl="6" w:tplc="88722190" w:tentative="1">
      <w:start w:val="1"/>
      <w:numFmt w:val="bullet"/>
      <w:lvlText w:val=""/>
      <w:lvlJc w:val="left"/>
      <w:pPr>
        <w:ind w:left="2940" w:hanging="420"/>
      </w:pPr>
      <w:rPr>
        <w:rFonts w:ascii="Wingdings" w:hAnsi="Wingdings" w:hint="default"/>
      </w:rPr>
    </w:lvl>
    <w:lvl w:ilvl="7" w:tplc="D9705726" w:tentative="1">
      <w:start w:val="1"/>
      <w:numFmt w:val="bullet"/>
      <w:lvlText w:val=""/>
      <w:lvlJc w:val="left"/>
      <w:pPr>
        <w:ind w:left="3360" w:hanging="420"/>
      </w:pPr>
      <w:rPr>
        <w:rFonts w:ascii="Wingdings" w:hAnsi="Wingdings" w:hint="default"/>
      </w:rPr>
    </w:lvl>
    <w:lvl w:ilvl="8" w:tplc="BF407CBC" w:tentative="1">
      <w:start w:val="1"/>
      <w:numFmt w:val="bullet"/>
      <w:lvlText w:val=""/>
      <w:lvlJc w:val="left"/>
      <w:pPr>
        <w:ind w:left="3780" w:hanging="420"/>
      </w:pPr>
      <w:rPr>
        <w:rFonts w:ascii="Wingdings" w:hAnsi="Wingdings" w:hint="default"/>
      </w:rPr>
    </w:lvl>
  </w:abstractNum>
  <w:abstractNum w:abstractNumId="11" w15:restartNumberingAfterBreak="0">
    <w:nsid w:val="7FBB75A1"/>
    <w:multiLevelType w:val="hybridMultilevel"/>
    <w:tmpl w:val="E9A4DA92"/>
    <w:lvl w:ilvl="0" w:tplc="6CB85DF0">
      <w:start w:val="1"/>
      <w:numFmt w:val="bullet"/>
      <w:lvlText w:val=""/>
      <w:lvlJc w:val="left"/>
      <w:pPr>
        <w:ind w:left="420" w:hanging="420"/>
      </w:pPr>
      <w:rPr>
        <w:rFonts w:ascii="Wingdings" w:hAnsi="Wingdings" w:hint="default"/>
      </w:rPr>
    </w:lvl>
    <w:lvl w:ilvl="1" w:tplc="477E0732" w:tentative="1">
      <w:start w:val="1"/>
      <w:numFmt w:val="bullet"/>
      <w:lvlText w:val=""/>
      <w:lvlJc w:val="left"/>
      <w:pPr>
        <w:ind w:left="840" w:hanging="420"/>
      </w:pPr>
      <w:rPr>
        <w:rFonts w:ascii="Wingdings" w:hAnsi="Wingdings" w:hint="default"/>
      </w:rPr>
    </w:lvl>
    <w:lvl w:ilvl="2" w:tplc="86421D82" w:tentative="1">
      <w:start w:val="1"/>
      <w:numFmt w:val="bullet"/>
      <w:lvlText w:val=""/>
      <w:lvlJc w:val="left"/>
      <w:pPr>
        <w:ind w:left="1260" w:hanging="420"/>
      </w:pPr>
      <w:rPr>
        <w:rFonts w:ascii="Wingdings" w:hAnsi="Wingdings" w:hint="default"/>
      </w:rPr>
    </w:lvl>
    <w:lvl w:ilvl="3" w:tplc="5C966FB4" w:tentative="1">
      <w:start w:val="1"/>
      <w:numFmt w:val="bullet"/>
      <w:lvlText w:val=""/>
      <w:lvlJc w:val="left"/>
      <w:pPr>
        <w:ind w:left="1680" w:hanging="420"/>
      </w:pPr>
      <w:rPr>
        <w:rFonts w:ascii="Wingdings" w:hAnsi="Wingdings" w:hint="default"/>
      </w:rPr>
    </w:lvl>
    <w:lvl w:ilvl="4" w:tplc="C5E6C1B4" w:tentative="1">
      <w:start w:val="1"/>
      <w:numFmt w:val="bullet"/>
      <w:lvlText w:val=""/>
      <w:lvlJc w:val="left"/>
      <w:pPr>
        <w:ind w:left="2100" w:hanging="420"/>
      </w:pPr>
      <w:rPr>
        <w:rFonts w:ascii="Wingdings" w:hAnsi="Wingdings" w:hint="default"/>
      </w:rPr>
    </w:lvl>
    <w:lvl w:ilvl="5" w:tplc="A4E20A52" w:tentative="1">
      <w:start w:val="1"/>
      <w:numFmt w:val="bullet"/>
      <w:lvlText w:val=""/>
      <w:lvlJc w:val="left"/>
      <w:pPr>
        <w:ind w:left="2520" w:hanging="420"/>
      </w:pPr>
      <w:rPr>
        <w:rFonts w:ascii="Wingdings" w:hAnsi="Wingdings" w:hint="default"/>
      </w:rPr>
    </w:lvl>
    <w:lvl w:ilvl="6" w:tplc="516C2076" w:tentative="1">
      <w:start w:val="1"/>
      <w:numFmt w:val="bullet"/>
      <w:lvlText w:val=""/>
      <w:lvlJc w:val="left"/>
      <w:pPr>
        <w:ind w:left="2940" w:hanging="420"/>
      </w:pPr>
      <w:rPr>
        <w:rFonts w:ascii="Wingdings" w:hAnsi="Wingdings" w:hint="default"/>
      </w:rPr>
    </w:lvl>
    <w:lvl w:ilvl="7" w:tplc="C068F156" w:tentative="1">
      <w:start w:val="1"/>
      <w:numFmt w:val="bullet"/>
      <w:lvlText w:val=""/>
      <w:lvlJc w:val="left"/>
      <w:pPr>
        <w:ind w:left="3360" w:hanging="420"/>
      </w:pPr>
      <w:rPr>
        <w:rFonts w:ascii="Wingdings" w:hAnsi="Wingdings" w:hint="default"/>
      </w:rPr>
    </w:lvl>
    <w:lvl w:ilvl="8" w:tplc="1FCC4CD6" w:tentative="1">
      <w:start w:val="1"/>
      <w:numFmt w:val="bullet"/>
      <w:lvlText w:val=""/>
      <w:lvlJc w:val="left"/>
      <w:pPr>
        <w:ind w:left="3780" w:hanging="420"/>
      </w:pPr>
      <w:rPr>
        <w:rFonts w:ascii="Wingdings" w:hAnsi="Wingdings" w:hint="default"/>
      </w:rPr>
    </w:lvl>
  </w:abstractNum>
  <w:num w:numId="1">
    <w:abstractNumId w:val="4"/>
  </w:num>
  <w:num w:numId="2">
    <w:abstractNumId w:val="7"/>
  </w:num>
  <w:num w:numId="3">
    <w:abstractNumId w:val="6"/>
  </w:num>
  <w:num w:numId="4">
    <w:abstractNumId w:val="3"/>
  </w:num>
  <w:num w:numId="5">
    <w:abstractNumId w:val="1"/>
  </w:num>
  <w:num w:numId="6">
    <w:abstractNumId w:val="0"/>
  </w:num>
  <w:num w:numId="7">
    <w:abstractNumId w:val="5"/>
  </w:num>
  <w:num w:numId="8">
    <w:abstractNumId w:val="11"/>
  </w:num>
  <w:num w:numId="9">
    <w:abstractNumId w:val="10"/>
  </w:num>
  <w:num w:numId="10">
    <w:abstractNumId w:val="8"/>
  </w:num>
  <w:num w:numId="11">
    <w:abstractNumId w:val="2"/>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385"/>
    <w:rsid w:val="00003970"/>
    <w:rsid w:val="000039F1"/>
    <w:rsid w:val="00003A03"/>
    <w:rsid w:val="00004B38"/>
    <w:rsid w:val="00005A62"/>
    <w:rsid w:val="0001180C"/>
    <w:rsid w:val="00013766"/>
    <w:rsid w:val="000139BB"/>
    <w:rsid w:val="00017B5E"/>
    <w:rsid w:val="00020F3C"/>
    <w:rsid w:val="000212A4"/>
    <w:rsid w:val="00021BE8"/>
    <w:rsid w:val="00021EC8"/>
    <w:rsid w:val="00022564"/>
    <w:rsid w:val="00026AF7"/>
    <w:rsid w:val="00027289"/>
    <w:rsid w:val="0003129B"/>
    <w:rsid w:val="00033260"/>
    <w:rsid w:val="00045213"/>
    <w:rsid w:val="00061356"/>
    <w:rsid w:val="00066365"/>
    <w:rsid w:val="00066C4D"/>
    <w:rsid w:val="000830ED"/>
    <w:rsid w:val="00083F6F"/>
    <w:rsid w:val="00084105"/>
    <w:rsid w:val="0008422D"/>
    <w:rsid w:val="000850D5"/>
    <w:rsid w:val="00085C74"/>
    <w:rsid w:val="00095C6A"/>
    <w:rsid w:val="00095CCD"/>
    <w:rsid w:val="000964EB"/>
    <w:rsid w:val="000A1E49"/>
    <w:rsid w:val="000A3DA6"/>
    <w:rsid w:val="000A426C"/>
    <w:rsid w:val="000A561B"/>
    <w:rsid w:val="000A61BE"/>
    <w:rsid w:val="000A6883"/>
    <w:rsid w:val="000B0E6F"/>
    <w:rsid w:val="000B1090"/>
    <w:rsid w:val="000B33E4"/>
    <w:rsid w:val="000B3867"/>
    <w:rsid w:val="000B6256"/>
    <w:rsid w:val="000B7D17"/>
    <w:rsid w:val="000C1E16"/>
    <w:rsid w:val="000C596A"/>
    <w:rsid w:val="000C6F47"/>
    <w:rsid w:val="000D45FD"/>
    <w:rsid w:val="000D460D"/>
    <w:rsid w:val="000D477D"/>
    <w:rsid w:val="000D54F2"/>
    <w:rsid w:val="000D5CAD"/>
    <w:rsid w:val="000E1E4B"/>
    <w:rsid w:val="000E1F63"/>
    <w:rsid w:val="000E2A73"/>
    <w:rsid w:val="000E32E5"/>
    <w:rsid w:val="000E3ADF"/>
    <w:rsid w:val="000E4F41"/>
    <w:rsid w:val="000E6892"/>
    <w:rsid w:val="000E786D"/>
    <w:rsid w:val="000F1A73"/>
    <w:rsid w:val="000F7030"/>
    <w:rsid w:val="000F70C0"/>
    <w:rsid w:val="0010302B"/>
    <w:rsid w:val="00105994"/>
    <w:rsid w:val="001061BC"/>
    <w:rsid w:val="00106747"/>
    <w:rsid w:val="00113B4B"/>
    <w:rsid w:val="00113EE3"/>
    <w:rsid w:val="00114A60"/>
    <w:rsid w:val="00123D18"/>
    <w:rsid w:val="00124CF0"/>
    <w:rsid w:val="00124D5B"/>
    <w:rsid w:val="00126E99"/>
    <w:rsid w:val="0012796E"/>
    <w:rsid w:val="00127BD6"/>
    <w:rsid w:val="00130B26"/>
    <w:rsid w:val="0013175D"/>
    <w:rsid w:val="00131DE7"/>
    <w:rsid w:val="00135CAD"/>
    <w:rsid w:val="001410CD"/>
    <w:rsid w:val="00145A96"/>
    <w:rsid w:val="0015041E"/>
    <w:rsid w:val="001522AC"/>
    <w:rsid w:val="001523DE"/>
    <w:rsid w:val="00155855"/>
    <w:rsid w:val="00160D5F"/>
    <w:rsid w:val="00161B9A"/>
    <w:rsid w:val="00162520"/>
    <w:rsid w:val="00163DD1"/>
    <w:rsid w:val="0016497F"/>
    <w:rsid w:val="00164E7C"/>
    <w:rsid w:val="00165C05"/>
    <w:rsid w:val="00166BB1"/>
    <w:rsid w:val="00167AE8"/>
    <w:rsid w:val="00170F26"/>
    <w:rsid w:val="0017308B"/>
    <w:rsid w:val="00174A88"/>
    <w:rsid w:val="00175813"/>
    <w:rsid w:val="001778FC"/>
    <w:rsid w:val="001829A4"/>
    <w:rsid w:val="001836F4"/>
    <w:rsid w:val="001843ED"/>
    <w:rsid w:val="001861A8"/>
    <w:rsid w:val="00187B6C"/>
    <w:rsid w:val="001940D0"/>
    <w:rsid w:val="00196694"/>
    <w:rsid w:val="00196D74"/>
    <w:rsid w:val="001A2186"/>
    <w:rsid w:val="001A3E18"/>
    <w:rsid w:val="001B033D"/>
    <w:rsid w:val="001B0A05"/>
    <w:rsid w:val="001B2D1F"/>
    <w:rsid w:val="001B31E8"/>
    <w:rsid w:val="001B6347"/>
    <w:rsid w:val="001B6804"/>
    <w:rsid w:val="001B6A8E"/>
    <w:rsid w:val="001B7090"/>
    <w:rsid w:val="001C4EE0"/>
    <w:rsid w:val="001C5CBF"/>
    <w:rsid w:val="001C6D89"/>
    <w:rsid w:val="001C7067"/>
    <w:rsid w:val="001C70C2"/>
    <w:rsid w:val="001D031B"/>
    <w:rsid w:val="001E4FAB"/>
    <w:rsid w:val="001E58AC"/>
    <w:rsid w:val="001E6952"/>
    <w:rsid w:val="001F4D92"/>
    <w:rsid w:val="001F65AF"/>
    <w:rsid w:val="00200C46"/>
    <w:rsid w:val="00207095"/>
    <w:rsid w:val="0020738A"/>
    <w:rsid w:val="00223006"/>
    <w:rsid w:val="00223A6E"/>
    <w:rsid w:val="002319A0"/>
    <w:rsid w:val="00232AA3"/>
    <w:rsid w:val="0023370F"/>
    <w:rsid w:val="002339E7"/>
    <w:rsid w:val="0023490A"/>
    <w:rsid w:val="00235172"/>
    <w:rsid w:val="0024299A"/>
    <w:rsid w:val="002436EF"/>
    <w:rsid w:val="00244998"/>
    <w:rsid w:val="002501A9"/>
    <w:rsid w:val="00252C41"/>
    <w:rsid w:val="00253DA7"/>
    <w:rsid w:val="00255C08"/>
    <w:rsid w:val="00256638"/>
    <w:rsid w:val="00261A66"/>
    <w:rsid w:val="00261B73"/>
    <w:rsid w:val="002643AA"/>
    <w:rsid w:val="00271506"/>
    <w:rsid w:val="002736A2"/>
    <w:rsid w:val="00276FA3"/>
    <w:rsid w:val="00280333"/>
    <w:rsid w:val="0028107C"/>
    <w:rsid w:val="00281D87"/>
    <w:rsid w:val="00284935"/>
    <w:rsid w:val="00285FB4"/>
    <w:rsid w:val="0028654E"/>
    <w:rsid w:val="002874E0"/>
    <w:rsid w:val="00293489"/>
    <w:rsid w:val="00293AC2"/>
    <w:rsid w:val="002941D9"/>
    <w:rsid w:val="002A1FE4"/>
    <w:rsid w:val="002A3A05"/>
    <w:rsid w:val="002A6F27"/>
    <w:rsid w:val="002B450D"/>
    <w:rsid w:val="002B4A87"/>
    <w:rsid w:val="002B63D4"/>
    <w:rsid w:val="002C18CB"/>
    <w:rsid w:val="002C2E68"/>
    <w:rsid w:val="002C509B"/>
    <w:rsid w:val="002C5F1D"/>
    <w:rsid w:val="002D277F"/>
    <w:rsid w:val="002D2C9D"/>
    <w:rsid w:val="002D4761"/>
    <w:rsid w:val="002E0082"/>
    <w:rsid w:val="002E1566"/>
    <w:rsid w:val="002E6354"/>
    <w:rsid w:val="002F390F"/>
    <w:rsid w:val="002F57A0"/>
    <w:rsid w:val="00301CBB"/>
    <w:rsid w:val="00302139"/>
    <w:rsid w:val="003031E8"/>
    <w:rsid w:val="00311BC8"/>
    <w:rsid w:val="00313DD4"/>
    <w:rsid w:val="003239B3"/>
    <w:rsid w:val="00323AA6"/>
    <w:rsid w:val="0032518F"/>
    <w:rsid w:val="00330E5E"/>
    <w:rsid w:val="00331C0B"/>
    <w:rsid w:val="00332E2A"/>
    <w:rsid w:val="00334975"/>
    <w:rsid w:val="0033669E"/>
    <w:rsid w:val="00336ED7"/>
    <w:rsid w:val="003421D1"/>
    <w:rsid w:val="00346878"/>
    <w:rsid w:val="00347504"/>
    <w:rsid w:val="00350C2E"/>
    <w:rsid w:val="00351B58"/>
    <w:rsid w:val="00355A7B"/>
    <w:rsid w:val="0036204B"/>
    <w:rsid w:val="00364414"/>
    <w:rsid w:val="00364D23"/>
    <w:rsid w:val="00365EB0"/>
    <w:rsid w:val="0037051C"/>
    <w:rsid w:val="00371B4A"/>
    <w:rsid w:val="00372FCE"/>
    <w:rsid w:val="00374E4B"/>
    <w:rsid w:val="003809A8"/>
    <w:rsid w:val="00380FF8"/>
    <w:rsid w:val="00381A5B"/>
    <w:rsid w:val="00382369"/>
    <w:rsid w:val="00383A17"/>
    <w:rsid w:val="0038658C"/>
    <w:rsid w:val="003867CC"/>
    <w:rsid w:val="00393848"/>
    <w:rsid w:val="0039416F"/>
    <w:rsid w:val="00395631"/>
    <w:rsid w:val="00395CC3"/>
    <w:rsid w:val="003973BE"/>
    <w:rsid w:val="003A6292"/>
    <w:rsid w:val="003B1D6A"/>
    <w:rsid w:val="003B33A3"/>
    <w:rsid w:val="003B4E33"/>
    <w:rsid w:val="003B7DD5"/>
    <w:rsid w:val="003C068D"/>
    <w:rsid w:val="003C2346"/>
    <w:rsid w:val="003C237D"/>
    <w:rsid w:val="003C351C"/>
    <w:rsid w:val="003C38FA"/>
    <w:rsid w:val="003C4222"/>
    <w:rsid w:val="003C4E29"/>
    <w:rsid w:val="003D2014"/>
    <w:rsid w:val="003E6AC5"/>
    <w:rsid w:val="003E74DA"/>
    <w:rsid w:val="003E7D71"/>
    <w:rsid w:val="003F23DF"/>
    <w:rsid w:val="003F6C52"/>
    <w:rsid w:val="00401E43"/>
    <w:rsid w:val="00402F38"/>
    <w:rsid w:val="00410F0E"/>
    <w:rsid w:val="00414844"/>
    <w:rsid w:val="00415618"/>
    <w:rsid w:val="004169BA"/>
    <w:rsid w:val="00417164"/>
    <w:rsid w:val="00421D56"/>
    <w:rsid w:val="00422A5E"/>
    <w:rsid w:val="00424B52"/>
    <w:rsid w:val="00427FE5"/>
    <w:rsid w:val="00432AF9"/>
    <w:rsid w:val="00433CC8"/>
    <w:rsid w:val="00441194"/>
    <w:rsid w:val="004415F7"/>
    <w:rsid w:val="00453073"/>
    <w:rsid w:val="00453EC5"/>
    <w:rsid w:val="0045582D"/>
    <w:rsid w:val="00455860"/>
    <w:rsid w:val="00455A34"/>
    <w:rsid w:val="0046537F"/>
    <w:rsid w:val="004670EF"/>
    <w:rsid w:val="00470FA2"/>
    <w:rsid w:val="00472440"/>
    <w:rsid w:val="004736ED"/>
    <w:rsid w:val="004855EF"/>
    <w:rsid w:val="004926E4"/>
    <w:rsid w:val="0049355D"/>
    <w:rsid w:val="00495743"/>
    <w:rsid w:val="004A3E6E"/>
    <w:rsid w:val="004B068E"/>
    <w:rsid w:val="004B6E07"/>
    <w:rsid w:val="004C048C"/>
    <w:rsid w:val="004C3D17"/>
    <w:rsid w:val="004C3E64"/>
    <w:rsid w:val="004C6128"/>
    <w:rsid w:val="004C77D0"/>
    <w:rsid w:val="004D4A7D"/>
    <w:rsid w:val="004D6334"/>
    <w:rsid w:val="004E0C2B"/>
    <w:rsid w:val="004E3101"/>
    <w:rsid w:val="004E5DBA"/>
    <w:rsid w:val="004E728B"/>
    <w:rsid w:val="004F2123"/>
    <w:rsid w:val="004F5455"/>
    <w:rsid w:val="004F54C9"/>
    <w:rsid w:val="004F679F"/>
    <w:rsid w:val="004F6934"/>
    <w:rsid w:val="005021F8"/>
    <w:rsid w:val="005030BD"/>
    <w:rsid w:val="00505B2E"/>
    <w:rsid w:val="00507153"/>
    <w:rsid w:val="005101D2"/>
    <w:rsid w:val="00510F49"/>
    <w:rsid w:val="0051534F"/>
    <w:rsid w:val="00516410"/>
    <w:rsid w:val="005166BA"/>
    <w:rsid w:val="00516941"/>
    <w:rsid w:val="00516E7F"/>
    <w:rsid w:val="00524F2E"/>
    <w:rsid w:val="00530460"/>
    <w:rsid w:val="0053077B"/>
    <w:rsid w:val="00530B3A"/>
    <w:rsid w:val="005312DC"/>
    <w:rsid w:val="00533821"/>
    <w:rsid w:val="00533ADB"/>
    <w:rsid w:val="00533B7C"/>
    <w:rsid w:val="00533C87"/>
    <w:rsid w:val="00534050"/>
    <w:rsid w:val="0053417F"/>
    <w:rsid w:val="00541061"/>
    <w:rsid w:val="00543BE5"/>
    <w:rsid w:val="00543EBB"/>
    <w:rsid w:val="00545DF3"/>
    <w:rsid w:val="00547044"/>
    <w:rsid w:val="00550EC8"/>
    <w:rsid w:val="00551DA5"/>
    <w:rsid w:val="00554562"/>
    <w:rsid w:val="00555541"/>
    <w:rsid w:val="00564788"/>
    <w:rsid w:val="00573401"/>
    <w:rsid w:val="00573460"/>
    <w:rsid w:val="0057399F"/>
    <w:rsid w:val="0058268B"/>
    <w:rsid w:val="00582C28"/>
    <w:rsid w:val="00586A6E"/>
    <w:rsid w:val="00590D15"/>
    <w:rsid w:val="005A07B6"/>
    <w:rsid w:val="005A2381"/>
    <w:rsid w:val="005A505C"/>
    <w:rsid w:val="005A6547"/>
    <w:rsid w:val="005A6E56"/>
    <w:rsid w:val="005B0DEC"/>
    <w:rsid w:val="005B18F3"/>
    <w:rsid w:val="005B222A"/>
    <w:rsid w:val="005B37B7"/>
    <w:rsid w:val="005B4F77"/>
    <w:rsid w:val="005B79AD"/>
    <w:rsid w:val="005C17E4"/>
    <w:rsid w:val="005C7417"/>
    <w:rsid w:val="005D4D34"/>
    <w:rsid w:val="005D4DC3"/>
    <w:rsid w:val="005E1E18"/>
    <w:rsid w:val="005E2369"/>
    <w:rsid w:val="005E3A6C"/>
    <w:rsid w:val="005F0AA9"/>
    <w:rsid w:val="005F0ED6"/>
    <w:rsid w:val="00616C75"/>
    <w:rsid w:val="0062660A"/>
    <w:rsid w:val="00626AC2"/>
    <w:rsid w:val="00627C6E"/>
    <w:rsid w:val="006309A0"/>
    <w:rsid w:val="006324F2"/>
    <w:rsid w:val="00633711"/>
    <w:rsid w:val="006350C3"/>
    <w:rsid w:val="00635187"/>
    <w:rsid w:val="00636FC2"/>
    <w:rsid w:val="006435C8"/>
    <w:rsid w:val="00644E4B"/>
    <w:rsid w:val="00646C50"/>
    <w:rsid w:val="00651206"/>
    <w:rsid w:val="00652B8E"/>
    <w:rsid w:val="006549E8"/>
    <w:rsid w:val="006552DB"/>
    <w:rsid w:val="00655A0A"/>
    <w:rsid w:val="006572D8"/>
    <w:rsid w:val="00657A23"/>
    <w:rsid w:val="00662A8D"/>
    <w:rsid w:val="00662F6E"/>
    <w:rsid w:val="00671E8B"/>
    <w:rsid w:val="0067374D"/>
    <w:rsid w:val="00677BE9"/>
    <w:rsid w:val="00683E08"/>
    <w:rsid w:val="00684EA9"/>
    <w:rsid w:val="00691B1A"/>
    <w:rsid w:val="006A2442"/>
    <w:rsid w:val="006A2701"/>
    <w:rsid w:val="006A495B"/>
    <w:rsid w:val="006A4D3D"/>
    <w:rsid w:val="006B5094"/>
    <w:rsid w:val="006B69C6"/>
    <w:rsid w:val="006C1C9D"/>
    <w:rsid w:val="006D2D7A"/>
    <w:rsid w:val="006D4B18"/>
    <w:rsid w:val="006D7EE6"/>
    <w:rsid w:val="006E1A7E"/>
    <w:rsid w:val="006E1BD1"/>
    <w:rsid w:val="006E2808"/>
    <w:rsid w:val="006E5A45"/>
    <w:rsid w:val="006F6FB6"/>
    <w:rsid w:val="006F7E18"/>
    <w:rsid w:val="0070432D"/>
    <w:rsid w:val="007050FF"/>
    <w:rsid w:val="0070739B"/>
    <w:rsid w:val="00713AB3"/>
    <w:rsid w:val="007156FF"/>
    <w:rsid w:val="0071576F"/>
    <w:rsid w:val="00717BD4"/>
    <w:rsid w:val="00722AAB"/>
    <w:rsid w:val="007230BB"/>
    <w:rsid w:val="00723A26"/>
    <w:rsid w:val="0072686D"/>
    <w:rsid w:val="007311A7"/>
    <w:rsid w:val="00733ACB"/>
    <w:rsid w:val="0073550D"/>
    <w:rsid w:val="00736E81"/>
    <w:rsid w:val="0074055A"/>
    <w:rsid w:val="007408AB"/>
    <w:rsid w:val="007425D2"/>
    <w:rsid w:val="00746185"/>
    <w:rsid w:val="00753B4D"/>
    <w:rsid w:val="0075682C"/>
    <w:rsid w:val="007610B4"/>
    <w:rsid w:val="00765DB6"/>
    <w:rsid w:val="00765E2E"/>
    <w:rsid w:val="0077191E"/>
    <w:rsid w:val="00771C43"/>
    <w:rsid w:val="00771FEE"/>
    <w:rsid w:val="0077252F"/>
    <w:rsid w:val="007744BB"/>
    <w:rsid w:val="007874AE"/>
    <w:rsid w:val="0079095C"/>
    <w:rsid w:val="00791625"/>
    <w:rsid w:val="0079599C"/>
    <w:rsid w:val="00797F92"/>
    <w:rsid w:val="007A0676"/>
    <w:rsid w:val="007A1169"/>
    <w:rsid w:val="007A1B43"/>
    <w:rsid w:val="007A3693"/>
    <w:rsid w:val="007A5016"/>
    <w:rsid w:val="007B53C4"/>
    <w:rsid w:val="007C13D7"/>
    <w:rsid w:val="007D1977"/>
    <w:rsid w:val="007D7A28"/>
    <w:rsid w:val="007E1869"/>
    <w:rsid w:val="007E3ACB"/>
    <w:rsid w:val="007E64AC"/>
    <w:rsid w:val="007F02E9"/>
    <w:rsid w:val="007F272C"/>
    <w:rsid w:val="007F4059"/>
    <w:rsid w:val="007F7EE0"/>
    <w:rsid w:val="00802E53"/>
    <w:rsid w:val="00803F4C"/>
    <w:rsid w:val="0081025F"/>
    <w:rsid w:val="0081153D"/>
    <w:rsid w:val="00814DD1"/>
    <w:rsid w:val="00815549"/>
    <w:rsid w:val="008165EB"/>
    <w:rsid w:val="008206A9"/>
    <w:rsid w:val="00826CDF"/>
    <w:rsid w:val="0082765E"/>
    <w:rsid w:val="00832037"/>
    <w:rsid w:val="00836C13"/>
    <w:rsid w:val="008404AD"/>
    <w:rsid w:val="00843F7C"/>
    <w:rsid w:val="008511F4"/>
    <w:rsid w:val="00851945"/>
    <w:rsid w:val="008553DC"/>
    <w:rsid w:val="0085658E"/>
    <w:rsid w:val="00861C6D"/>
    <w:rsid w:val="008620CA"/>
    <w:rsid w:val="0086410E"/>
    <w:rsid w:val="00866338"/>
    <w:rsid w:val="00872150"/>
    <w:rsid w:val="008750F0"/>
    <w:rsid w:val="00875A43"/>
    <w:rsid w:val="00877D73"/>
    <w:rsid w:val="00880E5C"/>
    <w:rsid w:val="008814B2"/>
    <w:rsid w:val="00884DF2"/>
    <w:rsid w:val="00892747"/>
    <w:rsid w:val="00896D49"/>
    <w:rsid w:val="008A213D"/>
    <w:rsid w:val="008A5807"/>
    <w:rsid w:val="008A78D6"/>
    <w:rsid w:val="008B06E0"/>
    <w:rsid w:val="008B2F45"/>
    <w:rsid w:val="008C0A72"/>
    <w:rsid w:val="008C2A9D"/>
    <w:rsid w:val="008C33B4"/>
    <w:rsid w:val="008C55CC"/>
    <w:rsid w:val="008C63BB"/>
    <w:rsid w:val="008D4A3E"/>
    <w:rsid w:val="008D635D"/>
    <w:rsid w:val="008E0BAE"/>
    <w:rsid w:val="008E5E16"/>
    <w:rsid w:val="008E70E7"/>
    <w:rsid w:val="008F288D"/>
    <w:rsid w:val="008F35B4"/>
    <w:rsid w:val="008F5852"/>
    <w:rsid w:val="00903B77"/>
    <w:rsid w:val="00907B45"/>
    <w:rsid w:val="00915053"/>
    <w:rsid w:val="00916375"/>
    <w:rsid w:val="00916A4E"/>
    <w:rsid w:val="009221DC"/>
    <w:rsid w:val="00922BF8"/>
    <w:rsid w:val="00925219"/>
    <w:rsid w:val="0092594F"/>
    <w:rsid w:val="00930A17"/>
    <w:rsid w:val="00935CD6"/>
    <w:rsid w:val="009361FF"/>
    <w:rsid w:val="00936666"/>
    <w:rsid w:val="00936F84"/>
    <w:rsid w:val="009410BD"/>
    <w:rsid w:val="0094151B"/>
    <w:rsid w:val="00942A19"/>
    <w:rsid w:val="00943BC4"/>
    <w:rsid w:val="0094492C"/>
    <w:rsid w:val="00950583"/>
    <w:rsid w:val="009507C6"/>
    <w:rsid w:val="0095187C"/>
    <w:rsid w:val="00952FF1"/>
    <w:rsid w:val="00967746"/>
    <w:rsid w:val="00970453"/>
    <w:rsid w:val="00972C83"/>
    <w:rsid w:val="00972C8F"/>
    <w:rsid w:val="00972CF0"/>
    <w:rsid w:val="00975AB3"/>
    <w:rsid w:val="009763A7"/>
    <w:rsid w:val="009769F1"/>
    <w:rsid w:val="00977A83"/>
    <w:rsid w:val="009809CD"/>
    <w:rsid w:val="00987CD8"/>
    <w:rsid w:val="00990231"/>
    <w:rsid w:val="009964E3"/>
    <w:rsid w:val="009A1DD8"/>
    <w:rsid w:val="009A335E"/>
    <w:rsid w:val="009B128F"/>
    <w:rsid w:val="009B4366"/>
    <w:rsid w:val="009B762A"/>
    <w:rsid w:val="009B79FD"/>
    <w:rsid w:val="009D0665"/>
    <w:rsid w:val="009D0686"/>
    <w:rsid w:val="009D209E"/>
    <w:rsid w:val="009D6472"/>
    <w:rsid w:val="009D7092"/>
    <w:rsid w:val="009D7440"/>
    <w:rsid w:val="009E0688"/>
    <w:rsid w:val="009E1A81"/>
    <w:rsid w:val="009E3AE7"/>
    <w:rsid w:val="009E6162"/>
    <w:rsid w:val="009E6345"/>
    <w:rsid w:val="009E71DA"/>
    <w:rsid w:val="009E7C56"/>
    <w:rsid w:val="009F0C77"/>
    <w:rsid w:val="009F23C7"/>
    <w:rsid w:val="009F2847"/>
    <w:rsid w:val="00A01899"/>
    <w:rsid w:val="00A03CAD"/>
    <w:rsid w:val="00A06697"/>
    <w:rsid w:val="00A109E8"/>
    <w:rsid w:val="00A11618"/>
    <w:rsid w:val="00A118DB"/>
    <w:rsid w:val="00A12486"/>
    <w:rsid w:val="00A164C4"/>
    <w:rsid w:val="00A20085"/>
    <w:rsid w:val="00A21693"/>
    <w:rsid w:val="00A2332F"/>
    <w:rsid w:val="00A27D98"/>
    <w:rsid w:val="00A3043C"/>
    <w:rsid w:val="00A3238D"/>
    <w:rsid w:val="00A374CB"/>
    <w:rsid w:val="00A3762D"/>
    <w:rsid w:val="00A406C0"/>
    <w:rsid w:val="00A4129E"/>
    <w:rsid w:val="00A43274"/>
    <w:rsid w:val="00A44B05"/>
    <w:rsid w:val="00A459D9"/>
    <w:rsid w:val="00A46863"/>
    <w:rsid w:val="00A50AC4"/>
    <w:rsid w:val="00A52195"/>
    <w:rsid w:val="00A55389"/>
    <w:rsid w:val="00A57027"/>
    <w:rsid w:val="00A7096B"/>
    <w:rsid w:val="00A713C7"/>
    <w:rsid w:val="00A713DA"/>
    <w:rsid w:val="00A750C4"/>
    <w:rsid w:val="00A752CF"/>
    <w:rsid w:val="00A75757"/>
    <w:rsid w:val="00A76216"/>
    <w:rsid w:val="00A76422"/>
    <w:rsid w:val="00A772A0"/>
    <w:rsid w:val="00A779B4"/>
    <w:rsid w:val="00A879EC"/>
    <w:rsid w:val="00A908C8"/>
    <w:rsid w:val="00A90FA7"/>
    <w:rsid w:val="00A951E0"/>
    <w:rsid w:val="00A95B87"/>
    <w:rsid w:val="00A967A8"/>
    <w:rsid w:val="00A974C2"/>
    <w:rsid w:val="00A97FEC"/>
    <w:rsid w:val="00AA50B3"/>
    <w:rsid w:val="00AA543F"/>
    <w:rsid w:val="00AB054E"/>
    <w:rsid w:val="00AB2669"/>
    <w:rsid w:val="00AB37C6"/>
    <w:rsid w:val="00AB3845"/>
    <w:rsid w:val="00AB468B"/>
    <w:rsid w:val="00AC36FD"/>
    <w:rsid w:val="00AD2E04"/>
    <w:rsid w:val="00AD344E"/>
    <w:rsid w:val="00AD3F30"/>
    <w:rsid w:val="00AD6EF6"/>
    <w:rsid w:val="00AE28B5"/>
    <w:rsid w:val="00AE6268"/>
    <w:rsid w:val="00AE649E"/>
    <w:rsid w:val="00AF029D"/>
    <w:rsid w:val="00AF3061"/>
    <w:rsid w:val="00AF670B"/>
    <w:rsid w:val="00B01EB2"/>
    <w:rsid w:val="00B02B36"/>
    <w:rsid w:val="00B0333B"/>
    <w:rsid w:val="00B0486E"/>
    <w:rsid w:val="00B0524B"/>
    <w:rsid w:val="00B06E79"/>
    <w:rsid w:val="00B15050"/>
    <w:rsid w:val="00B226F1"/>
    <w:rsid w:val="00B242D4"/>
    <w:rsid w:val="00B24C95"/>
    <w:rsid w:val="00B24C9B"/>
    <w:rsid w:val="00B255BB"/>
    <w:rsid w:val="00B3435C"/>
    <w:rsid w:val="00B44274"/>
    <w:rsid w:val="00B46CFD"/>
    <w:rsid w:val="00B470CB"/>
    <w:rsid w:val="00B508E5"/>
    <w:rsid w:val="00B50ED9"/>
    <w:rsid w:val="00B5153C"/>
    <w:rsid w:val="00B522FF"/>
    <w:rsid w:val="00B52E8F"/>
    <w:rsid w:val="00B54C9F"/>
    <w:rsid w:val="00B64C7C"/>
    <w:rsid w:val="00B66B11"/>
    <w:rsid w:val="00B70385"/>
    <w:rsid w:val="00B71C3B"/>
    <w:rsid w:val="00B725CD"/>
    <w:rsid w:val="00B75335"/>
    <w:rsid w:val="00B7673E"/>
    <w:rsid w:val="00B76A7F"/>
    <w:rsid w:val="00B8639D"/>
    <w:rsid w:val="00B87D98"/>
    <w:rsid w:val="00B90173"/>
    <w:rsid w:val="00B91680"/>
    <w:rsid w:val="00B91E3D"/>
    <w:rsid w:val="00B945CC"/>
    <w:rsid w:val="00B97F15"/>
    <w:rsid w:val="00BA0398"/>
    <w:rsid w:val="00BA0535"/>
    <w:rsid w:val="00BA2DB6"/>
    <w:rsid w:val="00BA613D"/>
    <w:rsid w:val="00BB4D5E"/>
    <w:rsid w:val="00BB5BA9"/>
    <w:rsid w:val="00BC000F"/>
    <w:rsid w:val="00BC0A1A"/>
    <w:rsid w:val="00BC14FA"/>
    <w:rsid w:val="00BC5756"/>
    <w:rsid w:val="00BC628C"/>
    <w:rsid w:val="00BD3BF4"/>
    <w:rsid w:val="00BE2279"/>
    <w:rsid w:val="00BE26CA"/>
    <w:rsid w:val="00BF1A09"/>
    <w:rsid w:val="00BF2C27"/>
    <w:rsid w:val="00BF4EBE"/>
    <w:rsid w:val="00BF6763"/>
    <w:rsid w:val="00C04DB7"/>
    <w:rsid w:val="00C075C7"/>
    <w:rsid w:val="00C12515"/>
    <w:rsid w:val="00C12B25"/>
    <w:rsid w:val="00C14B8A"/>
    <w:rsid w:val="00C17C4A"/>
    <w:rsid w:val="00C17D5F"/>
    <w:rsid w:val="00C252DC"/>
    <w:rsid w:val="00C308D8"/>
    <w:rsid w:val="00C31DF6"/>
    <w:rsid w:val="00C326ED"/>
    <w:rsid w:val="00C345AF"/>
    <w:rsid w:val="00C35592"/>
    <w:rsid w:val="00C35B80"/>
    <w:rsid w:val="00C37260"/>
    <w:rsid w:val="00C40B58"/>
    <w:rsid w:val="00C41E4D"/>
    <w:rsid w:val="00C44734"/>
    <w:rsid w:val="00C45454"/>
    <w:rsid w:val="00C46A1C"/>
    <w:rsid w:val="00C524D3"/>
    <w:rsid w:val="00C5430A"/>
    <w:rsid w:val="00C54D29"/>
    <w:rsid w:val="00C56ADF"/>
    <w:rsid w:val="00C636A4"/>
    <w:rsid w:val="00C65226"/>
    <w:rsid w:val="00C65946"/>
    <w:rsid w:val="00C67861"/>
    <w:rsid w:val="00C71A11"/>
    <w:rsid w:val="00C73E79"/>
    <w:rsid w:val="00C742A7"/>
    <w:rsid w:val="00C74D51"/>
    <w:rsid w:val="00C76D72"/>
    <w:rsid w:val="00C77CDB"/>
    <w:rsid w:val="00C832CE"/>
    <w:rsid w:val="00C854F0"/>
    <w:rsid w:val="00C855ED"/>
    <w:rsid w:val="00C8658D"/>
    <w:rsid w:val="00C87543"/>
    <w:rsid w:val="00C87833"/>
    <w:rsid w:val="00C955C4"/>
    <w:rsid w:val="00C96DE6"/>
    <w:rsid w:val="00CA02F8"/>
    <w:rsid w:val="00CA40D2"/>
    <w:rsid w:val="00CB302A"/>
    <w:rsid w:val="00CB5135"/>
    <w:rsid w:val="00CC0EC9"/>
    <w:rsid w:val="00CC19B5"/>
    <w:rsid w:val="00CC7945"/>
    <w:rsid w:val="00CD2250"/>
    <w:rsid w:val="00CD446F"/>
    <w:rsid w:val="00CD4604"/>
    <w:rsid w:val="00CD74DC"/>
    <w:rsid w:val="00CE0F4C"/>
    <w:rsid w:val="00CE129B"/>
    <w:rsid w:val="00CE2CC3"/>
    <w:rsid w:val="00CE4079"/>
    <w:rsid w:val="00CE5373"/>
    <w:rsid w:val="00CE5D42"/>
    <w:rsid w:val="00CF3134"/>
    <w:rsid w:val="00CF5DC9"/>
    <w:rsid w:val="00D009D4"/>
    <w:rsid w:val="00D02DD0"/>
    <w:rsid w:val="00D0652C"/>
    <w:rsid w:val="00D13664"/>
    <w:rsid w:val="00D166A5"/>
    <w:rsid w:val="00D21073"/>
    <w:rsid w:val="00D22502"/>
    <w:rsid w:val="00D2263C"/>
    <w:rsid w:val="00D25D83"/>
    <w:rsid w:val="00D30F1C"/>
    <w:rsid w:val="00D311DD"/>
    <w:rsid w:val="00D364BF"/>
    <w:rsid w:val="00D4014C"/>
    <w:rsid w:val="00D43324"/>
    <w:rsid w:val="00D43413"/>
    <w:rsid w:val="00D44829"/>
    <w:rsid w:val="00D45D3C"/>
    <w:rsid w:val="00D515A0"/>
    <w:rsid w:val="00D57742"/>
    <w:rsid w:val="00D60120"/>
    <w:rsid w:val="00D615D4"/>
    <w:rsid w:val="00D64491"/>
    <w:rsid w:val="00D7203D"/>
    <w:rsid w:val="00D745D2"/>
    <w:rsid w:val="00D745D4"/>
    <w:rsid w:val="00D764C8"/>
    <w:rsid w:val="00D8125F"/>
    <w:rsid w:val="00D81EE5"/>
    <w:rsid w:val="00D84C75"/>
    <w:rsid w:val="00D86332"/>
    <w:rsid w:val="00D873AA"/>
    <w:rsid w:val="00D87B71"/>
    <w:rsid w:val="00DA2729"/>
    <w:rsid w:val="00DA2757"/>
    <w:rsid w:val="00DA3F90"/>
    <w:rsid w:val="00DA5414"/>
    <w:rsid w:val="00DA6610"/>
    <w:rsid w:val="00DA74EA"/>
    <w:rsid w:val="00DD24C1"/>
    <w:rsid w:val="00DD33FA"/>
    <w:rsid w:val="00DD7955"/>
    <w:rsid w:val="00DE10AD"/>
    <w:rsid w:val="00DE15A3"/>
    <w:rsid w:val="00DE1FC4"/>
    <w:rsid w:val="00DE3084"/>
    <w:rsid w:val="00DE3D10"/>
    <w:rsid w:val="00DE3DC9"/>
    <w:rsid w:val="00DE40F9"/>
    <w:rsid w:val="00DE5A22"/>
    <w:rsid w:val="00DF0DA8"/>
    <w:rsid w:val="00DF1B95"/>
    <w:rsid w:val="00DF5D40"/>
    <w:rsid w:val="00E0174D"/>
    <w:rsid w:val="00E039EC"/>
    <w:rsid w:val="00E040FB"/>
    <w:rsid w:val="00E057EB"/>
    <w:rsid w:val="00E05F38"/>
    <w:rsid w:val="00E06E40"/>
    <w:rsid w:val="00E10873"/>
    <w:rsid w:val="00E10F52"/>
    <w:rsid w:val="00E1261C"/>
    <w:rsid w:val="00E1316F"/>
    <w:rsid w:val="00E1328C"/>
    <w:rsid w:val="00E15786"/>
    <w:rsid w:val="00E15D77"/>
    <w:rsid w:val="00E15DAC"/>
    <w:rsid w:val="00E17A36"/>
    <w:rsid w:val="00E20F79"/>
    <w:rsid w:val="00E2202F"/>
    <w:rsid w:val="00E23426"/>
    <w:rsid w:val="00E24131"/>
    <w:rsid w:val="00E30AF1"/>
    <w:rsid w:val="00E35703"/>
    <w:rsid w:val="00E36D42"/>
    <w:rsid w:val="00E37287"/>
    <w:rsid w:val="00E466C8"/>
    <w:rsid w:val="00E46BDB"/>
    <w:rsid w:val="00E60D93"/>
    <w:rsid w:val="00E62D39"/>
    <w:rsid w:val="00E658DC"/>
    <w:rsid w:val="00E71718"/>
    <w:rsid w:val="00E83E84"/>
    <w:rsid w:val="00E8560F"/>
    <w:rsid w:val="00E859AE"/>
    <w:rsid w:val="00E85C61"/>
    <w:rsid w:val="00E8620D"/>
    <w:rsid w:val="00E86728"/>
    <w:rsid w:val="00E86DE2"/>
    <w:rsid w:val="00E87DE9"/>
    <w:rsid w:val="00E919D1"/>
    <w:rsid w:val="00E93A47"/>
    <w:rsid w:val="00E93DB2"/>
    <w:rsid w:val="00E93FF6"/>
    <w:rsid w:val="00E94207"/>
    <w:rsid w:val="00E95759"/>
    <w:rsid w:val="00E95C3A"/>
    <w:rsid w:val="00E97DE4"/>
    <w:rsid w:val="00EA3672"/>
    <w:rsid w:val="00EA4C06"/>
    <w:rsid w:val="00EA6D35"/>
    <w:rsid w:val="00EA75CA"/>
    <w:rsid w:val="00EA7971"/>
    <w:rsid w:val="00EB109F"/>
    <w:rsid w:val="00EB3081"/>
    <w:rsid w:val="00EB36B6"/>
    <w:rsid w:val="00EB3FCF"/>
    <w:rsid w:val="00EB4100"/>
    <w:rsid w:val="00EB7236"/>
    <w:rsid w:val="00EB75AA"/>
    <w:rsid w:val="00EC4C28"/>
    <w:rsid w:val="00EC73AB"/>
    <w:rsid w:val="00ED6DD3"/>
    <w:rsid w:val="00EE2C22"/>
    <w:rsid w:val="00EE46A3"/>
    <w:rsid w:val="00EE48C8"/>
    <w:rsid w:val="00EE6799"/>
    <w:rsid w:val="00EE779C"/>
    <w:rsid w:val="00EE7DC1"/>
    <w:rsid w:val="00EF0320"/>
    <w:rsid w:val="00EF069B"/>
    <w:rsid w:val="00EF2262"/>
    <w:rsid w:val="00EF3CF5"/>
    <w:rsid w:val="00EF726C"/>
    <w:rsid w:val="00F0066C"/>
    <w:rsid w:val="00F030D1"/>
    <w:rsid w:val="00F04864"/>
    <w:rsid w:val="00F051E2"/>
    <w:rsid w:val="00F062C5"/>
    <w:rsid w:val="00F11D08"/>
    <w:rsid w:val="00F14F8D"/>
    <w:rsid w:val="00F278DB"/>
    <w:rsid w:val="00F36AAE"/>
    <w:rsid w:val="00F37E08"/>
    <w:rsid w:val="00F40598"/>
    <w:rsid w:val="00F4320F"/>
    <w:rsid w:val="00F44D68"/>
    <w:rsid w:val="00F47E11"/>
    <w:rsid w:val="00F50D02"/>
    <w:rsid w:val="00F512CB"/>
    <w:rsid w:val="00F51A38"/>
    <w:rsid w:val="00F5287C"/>
    <w:rsid w:val="00F54884"/>
    <w:rsid w:val="00F55BDB"/>
    <w:rsid w:val="00F56697"/>
    <w:rsid w:val="00F569BF"/>
    <w:rsid w:val="00F569D2"/>
    <w:rsid w:val="00F56F4D"/>
    <w:rsid w:val="00F5737A"/>
    <w:rsid w:val="00F57D60"/>
    <w:rsid w:val="00F60B13"/>
    <w:rsid w:val="00F61342"/>
    <w:rsid w:val="00F652B8"/>
    <w:rsid w:val="00F65AD6"/>
    <w:rsid w:val="00F706E9"/>
    <w:rsid w:val="00F73760"/>
    <w:rsid w:val="00F7567D"/>
    <w:rsid w:val="00F81FED"/>
    <w:rsid w:val="00F826CE"/>
    <w:rsid w:val="00F83DBB"/>
    <w:rsid w:val="00F870C1"/>
    <w:rsid w:val="00F931B3"/>
    <w:rsid w:val="00F96178"/>
    <w:rsid w:val="00F96BF7"/>
    <w:rsid w:val="00F96BF8"/>
    <w:rsid w:val="00FA2063"/>
    <w:rsid w:val="00FA42CF"/>
    <w:rsid w:val="00FB2692"/>
    <w:rsid w:val="00FB3A0A"/>
    <w:rsid w:val="00FB4FA4"/>
    <w:rsid w:val="00FB6CBC"/>
    <w:rsid w:val="00FC0C95"/>
    <w:rsid w:val="00FC1538"/>
    <w:rsid w:val="00FC1727"/>
    <w:rsid w:val="00FC3BCF"/>
    <w:rsid w:val="00FD0152"/>
    <w:rsid w:val="00FD0266"/>
    <w:rsid w:val="00FD1A1E"/>
    <w:rsid w:val="00FD436F"/>
    <w:rsid w:val="00FE5243"/>
    <w:rsid w:val="00FE5F02"/>
    <w:rsid w:val="00FE68BD"/>
    <w:rsid w:val="00FE6D67"/>
    <w:rsid w:val="00FF09C2"/>
    <w:rsid w:val="00FF2734"/>
    <w:rsid w:val="00FF36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C2331A-EC22-493F-9391-DD31A34EF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083F6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83F6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F0AA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113B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B15050"/>
    <w:pPr>
      <w:ind w:firstLineChars="200" w:firstLine="420"/>
    </w:pPr>
  </w:style>
  <w:style w:type="character" w:customStyle="1" w:styleId="10">
    <w:name w:val="标题 1 字符"/>
    <w:basedOn w:val="a0"/>
    <w:link w:val="1"/>
    <w:uiPriority w:val="9"/>
    <w:rsid w:val="00083F6F"/>
    <w:rPr>
      <w:b/>
      <w:bCs/>
      <w:kern w:val="44"/>
      <w:sz w:val="44"/>
      <w:szCs w:val="44"/>
    </w:rPr>
  </w:style>
  <w:style w:type="character" w:customStyle="1" w:styleId="20">
    <w:name w:val="标题 2 字符"/>
    <w:basedOn w:val="a0"/>
    <w:link w:val="2"/>
    <w:uiPriority w:val="9"/>
    <w:rsid w:val="00083F6F"/>
    <w:rPr>
      <w:rFonts w:asciiTheme="majorHAnsi" w:eastAsiaTheme="majorEastAsia" w:hAnsiTheme="majorHAnsi" w:cstheme="majorBidi"/>
      <w:b/>
      <w:bCs/>
      <w:sz w:val="32"/>
      <w:szCs w:val="32"/>
    </w:rPr>
  </w:style>
  <w:style w:type="paragraph" w:styleId="a5">
    <w:name w:val="caption"/>
    <w:basedOn w:val="a"/>
    <w:next w:val="a"/>
    <w:uiPriority w:val="35"/>
    <w:unhideWhenUsed/>
    <w:qFormat/>
    <w:rsid w:val="00FC1727"/>
    <w:rPr>
      <w:rFonts w:asciiTheme="majorHAnsi" w:eastAsia="黑体" w:hAnsiTheme="majorHAnsi" w:cstheme="majorBidi"/>
      <w:sz w:val="20"/>
      <w:szCs w:val="20"/>
    </w:rPr>
  </w:style>
  <w:style w:type="character" w:styleId="a6">
    <w:name w:val="Hyperlink"/>
    <w:basedOn w:val="a0"/>
    <w:uiPriority w:val="99"/>
    <w:unhideWhenUsed/>
    <w:rsid w:val="001522AC"/>
    <w:rPr>
      <w:color w:val="0563C1" w:themeColor="hyperlink"/>
      <w:u w:val="single"/>
    </w:rPr>
  </w:style>
  <w:style w:type="character" w:customStyle="1" w:styleId="11">
    <w:name w:val="未处理的提及1"/>
    <w:basedOn w:val="a0"/>
    <w:uiPriority w:val="99"/>
    <w:semiHidden/>
    <w:unhideWhenUsed/>
    <w:rsid w:val="001522AC"/>
    <w:rPr>
      <w:color w:val="605E5C"/>
      <w:shd w:val="clear" w:color="auto" w:fill="E1DFDD"/>
    </w:rPr>
  </w:style>
  <w:style w:type="character" w:customStyle="1" w:styleId="30">
    <w:name w:val="标题 3 字符"/>
    <w:basedOn w:val="a0"/>
    <w:link w:val="3"/>
    <w:uiPriority w:val="9"/>
    <w:rsid w:val="005F0AA9"/>
    <w:rPr>
      <w:b/>
      <w:bCs/>
      <w:sz w:val="32"/>
      <w:szCs w:val="32"/>
    </w:rPr>
  </w:style>
  <w:style w:type="paragraph" w:styleId="a7">
    <w:name w:val="header"/>
    <w:basedOn w:val="a"/>
    <w:link w:val="a8"/>
    <w:uiPriority w:val="99"/>
    <w:unhideWhenUsed/>
    <w:rsid w:val="00A967A8"/>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A967A8"/>
    <w:rPr>
      <w:sz w:val="18"/>
      <w:szCs w:val="18"/>
    </w:rPr>
  </w:style>
  <w:style w:type="paragraph" w:styleId="a9">
    <w:name w:val="footer"/>
    <w:basedOn w:val="a"/>
    <w:link w:val="aa"/>
    <w:uiPriority w:val="99"/>
    <w:unhideWhenUsed/>
    <w:rsid w:val="00A967A8"/>
    <w:pPr>
      <w:tabs>
        <w:tab w:val="center" w:pos="4153"/>
        <w:tab w:val="right" w:pos="8306"/>
      </w:tabs>
      <w:snapToGrid w:val="0"/>
      <w:jc w:val="left"/>
    </w:pPr>
    <w:rPr>
      <w:sz w:val="18"/>
      <w:szCs w:val="18"/>
    </w:rPr>
  </w:style>
  <w:style w:type="character" w:customStyle="1" w:styleId="aa">
    <w:name w:val="页脚 字符"/>
    <w:basedOn w:val="a0"/>
    <w:link w:val="a9"/>
    <w:uiPriority w:val="99"/>
    <w:rsid w:val="00A967A8"/>
    <w:rPr>
      <w:sz w:val="18"/>
      <w:szCs w:val="18"/>
    </w:rPr>
  </w:style>
  <w:style w:type="paragraph" w:styleId="HTML">
    <w:name w:val="HTML Preformatted"/>
    <w:basedOn w:val="a"/>
    <w:link w:val="HTML0"/>
    <w:uiPriority w:val="99"/>
    <w:semiHidden/>
    <w:unhideWhenUsed/>
    <w:rsid w:val="00733ACB"/>
    <w:rPr>
      <w:rFonts w:ascii="Courier New" w:hAnsi="Courier New" w:cs="Courier New"/>
      <w:sz w:val="20"/>
      <w:szCs w:val="20"/>
    </w:rPr>
  </w:style>
  <w:style w:type="character" w:customStyle="1" w:styleId="HTML0">
    <w:name w:val="HTML 预设格式 字符"/>
    <w:basedOn w:val="a0"/>
    <w:link w:val="HTML"/>
    <w:uiPriority w:val="99"/>
    <w:semiHidden/>
    <w:rsid w:val="00733ACB"/>
    <w:rPr>
      <w:rFonts w:ascii="Courier New" w:hAnsi="Courier New" w:cs="Courier New"/>
      <w:sz w:val="20"/>
      <w:szCs w:val="20"/>
    </w:rPr>
  </w:style>
  <w:style w:type="paragraph" w:customStyle="1" w:styleId="tgt">
    <w:name w:val="tgt"/>
    <w:basedOn w:val="a"/>
    <w:rsid w:val="002B63D4"/>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2B63D4"/>
  </w:style>
  <w:style w:type="table" w:customStyle="1" w:styleId="12">
    <w:name w:val="网格型1"/>
    <w:basedOn w:val="a1"/>
    <w:next w:val="a3"/>
    <w:uiPriority w:val="39"/>
    <w:rsid w:val="000E1F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200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rofile/Barbara_Gross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07573-C5E4-41D8-A584-CF5571F41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3987</TotalTime>
  <Pages>20</Pages>
  <Words>21125</Words>
  <Characters>120419</Characters>
  <Application>Microsoft Office Word</Application>
  <DocSecurity>0</DocSecurity>
  <Lines>1003</Lines>
  <Paragraphs>282</Paragraphs>
  <ScaleCrop>false</ScaleCrop>
  <Company/>
  <LinksUpToDate>false</LinksUpToDate>
  <CharactersWithSpaces>141262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zhongyanvivian@outlook.com</dc:creator>
  <cp:lastModifiedBy>zhongyanvivian@outlook.com</cp:lastModifiedBy>
  <cp:revision>2506</cp:revision>
  <dcterms:created xsi:type="dcterms:W3CDTF">2019-05-03T21:30:00Z</dcterms:created>
  <dcterms:modified xsi:type="dcterms:W3CDTF">2019-05-08T14:51:00Z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http://www.zotero.org/styles/harvard1</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reference format 1 (deprecated)</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a5031bba-043e-306f-9c25-f63f026427bd</vt:lpwstr>
  </property>
</Properties>
</file>