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18FEC" w14:textId="2B81962A" w:rsidR="009A0770" w:rsidRDefault="008945A2" w:rsidP="00FB3630">
      <w:pPr>
        <w:jc w:val="center"/>
        <w:rPr>
          <w:rFonts w:ascii="Arial" w:hAnsi="Arial" w:cs="Arial"/>
          <w:b/>
          <w:bCs/>
          <w:sz w:val="24"/>
          <w:szCs w:val="24"/>
          <w:u w:val="single"/>
        </w:rPr>
      </w:pPr>
      <w:r w:rsidRPr="007A02E9">
        <w:rPr>
          <w:rFonts w:ascii="Arial" w:hAnsi="Arial" w:cs="Arial"/>
          <w:b/>
          <w:bCs/>
          <w:sz w:val="24"/>
          <w:szCs w:val="24"/>
          <w:u w:val="single"/>
        </w:rPr>
        <w:t>Suffragettes</w:t>
      </w:r>
    </w:p>
    <w:p w14:paraId="140CB1CF" w14:textId="21951BC9" w:rsidR="00E46268" w:rsidRPr="002D451F" w:rsidRDefault="00934889" w:rsidP="002D451F">
      <w:pPr>
        <w:jc w:val="both"/>
        <w:rPr>
          <w:rFonts w:ascii="Arial" w:hAnsi="Arial" w:cs="Arial"/>
          <w:sz w:val="24"/>
          <w:szCs w:val="24"/>
        </w:rPr>
      </w:pPr>
      <w:r w:rsidRPr="002D451F">
        <w:rPr>
          <w:rFonts w:ascii="Arial" w:hAnsi="Arial" w:cs="Arial"/>
          <w:sz w:val="24"/>
          <w:szCs w:val="24"/>
        </w:rPr>
        <w:t xml:space="preserve">The </w:t>
      </w:r>
      <w:r w:rsidR="00B35BFA" w:rsidRPr="002D451F">
        <w:rPr>
          <w:rFonts w:ascii="Arial" w:hAnsi="Arial" w:cs="Arial"/>
          <w:sz w:val="24"/>
          <w:szCs w:val="24"/>
        </w:rPr>
        <w:t xml:space="preserve">Suffrage </w:t>
      </w:r>
      <w:r w:rsidRPr="002D451F">
        <w:rPr>
          <w:rFonts w:ascii="Arial" w:hAnsi="Arial" w:cs="Arial"/>
          <w:sz w:val="24"/>
          <w:szCs w:val="24"/>
        </w:rPr>
        <w:t xml:space="preserve">movement was active throughout the country, but their most famous (and infamous) actions took place in London. Because of </w:t>
      </w:r>
      <w:r w:rsidR="00F830C8" w:rsidRPr="002D451F">
        <w:rPr>
          <w:rFonts w:ascii="Arial" w:hAnsi="Arial" w:cs="Arial"/>
          <w:sz w:val="24"/>
          <w:szCs w:val="24"/>
        </w:rPr>
        <w:t>the political nature of the events that happened</w:t>
      </w:r>
      <w:r w:rsidR="00797960" w:rsidRPr="002D451F">
        <w:rPr>
          <w:rFonts w:ascii="Arial" w:hAnsi="Arial" w:cs="Arial"/>
          <w:sz w:val="24"/>
          <w:szCs w:val="24"/>
        </w:rPr>
        <w:t xml:space="preserve">, </w:t>
      </w:r>
      <w:r w:rsidRPr="002D451F">
        <w:rPr>
          <w:rFonts w:ascii="Arial" w:hAnsi="Arial" w:cs="Arial"/>
          <w:sz w:val="24"/>
          <w:szCs w:val="24"/>
        </w:rPr>
        <w:t xml:space="preserve">an examination of the collections contained within the Museum of London, the National Archives, Hansard, and the UK Parliamentary archives was necessary. </w:t>
      </w:r>
      <w:r w:rsidR="00747927" w:rsidRPr="002D451F">
        <w:rPr>
          <w:rFonts w:ascii="Arial" w:hAnsi="Arial" w:cs="Arial"/>
          <w:sz w:val="24"/>
          <w:szCs w:val="24"/>
        </w:rPr>
        <w:t>Below are a selection of these sources</w:t>
      </w:r>
      <w:r w:rsidR="00FE3688" w:rsidRPr="002D451F">
        <w:rPr>
          <w:rFonts w:ascii="Arial" w:hAnsi="Arial" w:cs="Arial"/>
          <w:sz w:val="24"/>
          <w:szCs w:val="24"/>
        </w:rPr>
        <w:t xml:space="preserve">, </w:t>
      </w:r>
      <w:r w:rsidR="00747927" w:rsidRPr="002D451F">
        <w:rPr>
          <w:rFonts w:ascii="Arial" w:hAnsi="Arial" w:cs="Arial"/>
          <w:sz w:val="24"/>
          <w:szCs w:val="24"/>
        </w:rPr>
        <w:t>their current location</w:t>
      </w:r>
      <w:r w:rsidR="00B35BFA" w:rsidRPr="002D451F">
        <w:rPr>
          <w:rFonts w:ascii="Arial" w:hAnsi="Arial" w:cs="Arial"/>
          <w:sz w:val="24"/>
          <w:szCs w:val="24"/>
        </w:rPr>
        <w:t>s</w:t>
      </w:r>
      <w:r w:rsidR="00FE3688" w:rsidRPr="002D451F">
        <w:rPr>
          <w:rFonts w:ascii="Arial" w:hAnsi="Arial" w:cs="Arial"/>
          <w:sz w:val="24"/>
          <w:szCs w:val="24"/>
        </w:rPr>
        <w:t>,</w:t>
      </w:r>
      <w:r w:rsidR="00747927" w:rsidRPr="002D451F">
        <w:rPr>
          <w:rFonts w:ascii="Arial" w:hAnsi="Arial" w:cs="Arial"/>
          <w:sz w:val="24"/>
          <w:szCs w:val="24"/>
        </w:rPr>
        <w:t xml:space="preserve"> and </w:t>
      </w:r>
      <w:r w:rsidR="00FE3688" w:rsidRPr="002D451F">
        <w:rPr>
          <w:rFonts w:ascii="Arial" w:hAnsi="Arial" w:cs="Arial"/>
          <w:sz w:val="24"/>
          <w:szCs w:val="24"/>
        </w:rPr>
        <w:t xml:space="preserve">the </w:t>
      </w:r>
      <w:r w:rsidR="00747927" w:rsidRPr="002D451F">
        <w:rPr>
          <w:rFonts w:ascii="Arial" w:hAnsi="Arial" w:cs="Arial"/>
          <w:sz w:val="24"/>
          <w:szCs w:val="24"/>
        </w:rPr>
        <w:t xml:space="preserve">significance to the Suffragettes. </w:t>
      </w:r>
    </w:p>
    <w:p w14:paraId="254772F6" w14:textId="77777777" w:rsidR="00DB63FF" w:rsidRDefault="00DB63FF" w:rsidP="002D451F">
      <w:pPr>
        <w:jc w:val="both"/>
        <w:rPr>
          <w:rFonts w:ascii="Arial" w:hAnsi="Arial" w:cs="Arial"/>
          <w:sz w:val="24"/>
          <w:szCs w:val="24"/>
          <w:u w:val="single"/>
        </w:rPr>
      </w:pPr>
    </w:p>
    <w:p w14:paraId="221A839A" w14:textId="05C3029A" w:rsidR="009F42E5" w:rsidRPr="002D451F" w:rsidRDefault="009F42E5" w:rsidP="002D451F">
      <w:pPr>
        <w:jc w:val="both"/>
        <w:rPr>
          <w:rFonts w:ascii="Arial" w:hAnsi="Arial" w:cs="Arial"/>
          <w:sz w:val="24"/>
          <w:szCs w:val="24"/>
          <w:u w:val="single"/>
        </w:rPr>
      </w:pPr>
      <w:r w:rsidRPr="002D451F">
        <w:rPr>
          <w:rFonts w:ascii="Arial" w:hAnsi="Arial" w:cs="Arial"/>
          <w:sz w:val="24"/>
          <w:szCs w:val="24"/>
          <w:u w:val="single"/>
        </w:rPr>
        <w:t xml:space="preserve">Museum of London, London, “Daily Sketch”, June 9th 1913, 2003.46/188, (Accessed November 22nd 2023), Available from: </w:t>
      </w:r>
      <w:hyperlink r:id="rId8" w:history="1">
        <w:r w:rsidRPr="002D451F">
          <w:rPr>
            <w:rStyle w:val="Hyperlink"/>
            <w:rFonts w:ascii="Arial" w:hAnsi="Arial" w:cs="Arial"/>
            <w:color w:val="auto"/>
            <w:sz w:val="24"/>
            <w:szCs w:val="24"/>
          </w:rPr>
          <w:t>https://collections.museumoflondon.org.uk/online/object/748733.html</w:t>
        </w:r>
      </w:hyperlink>
      <w:r w:rsidR="0087209A">
        <w:rPr>
          <w:rStyle w:val="Hyperlink"/>
          <w:rFonts w:ascii="Arial" w:hAnsi="Arial" w:cs="Arial"/>
          <w:color w:val="auto"/>
          <w:sz w:val="24"/>
          <w:szCs w:val="24"/>
        </w:rPr>
        <w:t xml:space="preserve"> </w:t>
      </w:r>
      <w:r w:rsidRPr="002D451F">
        <w:rPr>
          <w:rFonts w:ascii="Arial" w:hAnsi="Arial" w:cs="Arial"/>
          <w:sz w:val="24"/>
          <w:szCs w:val="24"/>
          <w:u w:val="single"/>
        </w:rPr>
        <w:t xml:space="preserve"> </w:t>
      </w:r>
    </w:p>
    <w:p w14:paraId="10E07107" w14:textId="17DE540D" w:rsidR="00E168EE" w:rsidRPr="002D451F" w:rsidRDefault="00FE3688" w:rsidP="002D451F">
      <w:pPr>
        <w:jc w:val="both"/>
        <w:rPr>
          <w:rFonts w:ascii="Arial" w:hAnsi="Arial" w:cs="Arial"/>
          <w:sz w:val="24"/>
          <w:szCs w:val="24"/>
        </w:rPr>
      </w:pPr>
      <w:r w:rsidRPr="002D451F">
        <w:rPr>
          <w:rFonts w:ascii="Arial" w:hAnsi="Arial" w:cs="Arial"/>
          <w:sz w:val="24"/>
          <w:szCs w:val="24"/>
        </w:rPr>
        <w:t>Museum of London</w:t>
      </w:r>
      <w:r w:rsidR="007B60EA" w:rsidRPr="002D451F">
        <w:rPr>
          <w:rFonts w:ascii="Arial" w:hAnsi="Arial" w:cs="Arial"/>
          <w:sz w:val="24"/>
          <w:szCs w:val="24"/>
        </w:rPr>
        <w:t xml:space="preserve">, </w:t>
      </w:r>
      <w:r w:rsidRPr="002D451F">
        <w:rPr>
          <w:rFonts w:ascii="Arial" w:hAnsi="Arial" w:cs="Arial"/>
          <w:sz w:val="24"/>
          <w:szCs w:val="24"/>
        </w:rPr>
        <w:t>Suffragettes collection</w:t>
      </w:r>
      <w:r w:rsidR="007B60EA" w:rsidRPr="002D451F">
        <w:rPr>
          <w:rFonts w:ascii="Arial" w:hAnsi="Arial" w:cs="Arial"/>
          <w:sz w:val="24"/>
          <w:szCs w:val="24"/>
        </w:rPr>
        <w:t xml:space="preserve">. </w:t>
      </w:r>
      <w:r w:rsidR="00DD0957" w:rsidRPr="002D451F">
        <w:rPr>
          <w:rFonts w:ascii="Arial" w:hAnsi="Arial" w:cs="Arial"/>
          <w:sz w:val="24"/>
          <w:szCs w:val="24"/>
        </w:rPr>
        <w:t xml:space="preserve">Front page </w:t>
      </w:r>
      <w:r w:rsidR="00E168EE" w:rsidRPr="002D451F">
        <w:rPr>
          <w:rFonts w:ascii="Arial" w:hAnsi="Arial" w:cs="Arial"/>
          <w:sz w:val="24"/>
          <w:szCs w:val="24"/>
        </w:rPr>
        <w:t>of the popularist / conservative newspaper the Daily Sketch</w:t>
      </w:r>
      <w:r w:rsidR="00DD0957" w:rsidRPr="002D451F">
        <w:rPr>
          <w:rFonts w:ascii="Arial" w:hAnsi="Arial" w:cs="Arial"/>
          <w:sz w:val="24"/>
          <w:szCs w:val="24"/>
        </w:rPr>
        <w:t>. dated June 9</w:t>
      </w:r>
      <w:r w:rsidR="00DD0957" w:rsidRPr="002D451F">
        <w:rPr>
          <w:rFonts w:ascii="Arial" w:hAnsi="Arial" w:cs="Arial"/>
          <w:sz w:val="24"/>
          <w:szCs w:val="24"/>
          <w:vertAlign w:val="superscript"/>
        </w:rPr>
        <w:t>th</w:t>
      </w:r>
      <w:r w:rsidR="00DD0957" w:rsidRPr="002D451F">
        <w:rPr>
          <w:rFonts w:ascii="Arial" w:hAnsi="Arial" w:cs="Arial"/>
          <w:sz w:val="24"/>
          <w:szCs w:val="24"/>
        </w:rPr>
        <w:t xml:space="preserve"> 1913</w:t>
      </w:r>
      <w:r w:rsidR="00E168EE" w:rsidRPr="002D451F">
        <w:rPr>
          <w:rFonts w:ascii="Arial" w:hAnsi="Arial" w:cs="Arial"/>
          <w:sz w:val="24"/>
          <w:szCs w:val="24"/>
        </w:rPr>
        <w:t>. The headline reads “</w:t>
      </w:r>
      <w:r w:rsidR="00E168EE" w:rsidRPr="002D451F">
        <w:rPr>
          <w:rFonts w:ascii="Arial" w:hAnsi="Arial" w:cs="Arial"/>
          <w:i/>
          <w:iCs/>
          <w:sz w:val="24"/>
          <w:szCs w:val="24"/>
        </w:rPr>
        <w:t>Death of Emily Davison, who stopped the King's Derby Horse, and is the first woman to give her life for Votes for Women</w:t>
      </w:r>
      <w:r w:rsidR="002D451F" w:rsidRPr="002D451F">
        <w:rPr>
          <w:rStyle w:val="FootnoteReference"/>
          <w:rFonts w:ascii="Arial" w:hAnsi="Arial" w:cs="Arial"/>
          <w:i/>
          <w:iCs/>
          <w:sz w:val="24"/>
          <w:szCs w:val="24"/>
        </w:rPr>
        <w:footnoteReference w:id="1"/>
      </w:r>
      <w:r w:rsidR="00E168EE" w:rsidRPr="002D451F">
        <w:rPr>
          <w:rFonts w:ascii="Arial" w:hAnsi="Arial" w:cs="Arial"/>
          <w:i/>
          <w:iCs/>
          <w:sz w:val="24"/>
          <w:szCs w:val="24"/>
        </w:rPr>
        <w:t xml:space="preserve">”, </w:t>
      </w:r>
      <w:r w:rsidR="00E168EE" w:rsidRPr="002D451F">
        <w:rPr>
          <w:rFonts w:ascii="Arial" w:hAnsi="Arial" w:cs="Arial"/>
          <w:sz w:val="24"/>
          <w:szCs w:val="24"/>
        </w:rPr>
        <w:t xml:space="preserve">There are several photographs of Davidson, including the aftermath of her attempt to stop the kings’ horse. </w:t>
      </w:r>
    </w:p>
    <w:p w14:paraId="2F798683" w14:textId="0064555C" w:rsidR="00E168EE" w:rsidRPr="002D451F" w:rsidRDefault="00E168EE" w:rsidP="002D451F">
      <w:pPr>
        <w:jc w:val="both"/>
        <w:rPr>
          <w:rFonts w:ascii="Arial" w:hAnsi="Arial" w:cs="Arial"/>
          <w:sz w:val="24"/>
          <w:szCs w:val="24"/>
        </w:rPr>
      </w:pPr>
      <w:r w:rsidRPr="002D451F">
        <w:rPr>
          <w:rFonts w:ascii="Arial" w:hAnsi="Arial" w:cs="Arial"/>
          <w:sz w:val="24"/>
          <w:szCs w:val="24"/>
        </w:rPr>
        <w:t xml:space="preserve">Published after her death, this source is significant because it helps to highlight the coverage the suffragette movement garnered. Following this unfortunate event, many in government viewed the suffragettes as dangerous, fanatical, and hysterical women much to the detriment of the cause. </w:t>
      </w:r>
    </w:p>
    <w:p w14:paraId="10436D41" w14:textId="77777777" w:rsidR="00DB63FF" w:rsidRDefault="00DB63FF" w:rsidP="002D451F">
      <w:pPr>
        <w:jc w:val="both"/>
        <w:rPr>
          <w:rFonts w:ascii="Arial" w:hAnsi="Arial" w:cs="Arial"/>
          <w:sz w:val="24"/>
          <w:szCs w:val="24"/>
          <w:u w:val="single"/>
        </w:rPr>
      </w:pPr>
    </w:p>
    <w:p w14:paraId="0BEEBCE8" w14:textId="7E153FF4" w:rsidR="008945A2" w:rsidRPr="002D451F" w:rsidRDefault="009F42E5" w:rsidP="002D451F">
      <w:pPr>
        <w:jc w:val="both"/>
        <w:rPr>
          <w:rFonts w:ascii="Arial" w:hAnsi="Arial" w:cs="Arial"/>
          <w:sz w:val="24"/>
          <w:szCs w:val="24"/>
          <w:u w:val="single"/>
        </w:rPr>
      </w:pPr>
      <w:r w:rsidRPr="002D451F">
        <w:rPr>
          <w:rFonts w:ascii="Arial" w:hAnsi="Arial" w:cs="Arial"/>
          <w:sz w:val="24"/>
          <w:szCs w:val="24"/>
          <w:u w:val="single"/>
        </w:rPr>
        <w:t xml:space="preserve">Museum of London, London, “The Daily Mirror”, 1912, 2008.1/19, (Accessed </w:t>
      </w:r>
      <w:r w:rsidR="00FE0287" w:rsidRPr="002D451F">
        <w:rPr>
          <w:rFonts w:ascii="Arial" w:hAnsi="Arial" w:cs="Arial"/>
          <w:sz w:val="24"/>
          <w:szCs w:val="24"/>
          <w:u w:val="single"/>
        </w:rPr>
        <w:t xml:space="preserve">  N</w:t>
      </w:r>
      <w:r w:rsidRPr="002D451F">
        <w:rPr>
          <w:rFonts w:ascii="Arial" w:hAnsi="Arial" w:cs="Arial"/>
          <w:sz w:val="24"/>
          <w:szCs w:val="24"/>
          <w:u w:val="single"/>
        </w:rPr>
        <w:t xml:space="preserve">ovember 24th 2023), Available from: </w:t>
      </w:r>
      <w:hyperlink r:id="rId9" w:history="1">
        <w:r w:rsidRPr="002D451F">
          <w:rPr>
            <w:rStyle w:val="Hyperlink"/>
            <w:rFonts w:ascii="Arial" w:hAnsi="Arial" w:cs="Arial"/>
            <w:color w:val="auto"/>
            <w:sz w:val="24"/>
            <w:szCs w:val="24"/>
          </w:rPr>
          <w:t>https://collections.museumoflondon.org.uk/online/object/772371.html</w:t>
        </w:r>
      </w:hyperlink>
      <w:r w:rsidRPr="002D451F">
        <w:rPr>
          <w:rFonts w:ascii="Arial" w:hAnsi="Arial" w:cs="Arial"/>
          <w:sz w:val="24"/>
          <w:szCs w:val="24"/>
          <w:u w:val="single"/>
        </w:rPr>
        <w:t xml:space="preserve"> </w:t>
      </w:r>
    </w:p>
    <w:p w14:paraId="4364D6B5" w14:textId="7F8F65BB" w:rsidR="00FE0287" w:rsidRPr="002D451F" w:rsidRDefault="004C32F1" w:rsidP="002D451F">
      <w:pPr>
        <w:jc w:val="both"/>
        <w:rPr>
          <w:rFonts w:ascii="Arial" w:hAnsi="Arial" w:cs="Arial"/>
          <w:sz w:val="24"/>
          <w:szCs w:val="24"/>
        </w:rPr>
      </w:pPr>
      <w:r w:rsidRPr="002D451F">
        <w:rPr>
          <w:rFonts w:ascii="Arial" w:hAnsi="Arial" w:cs="Arial"/>
          <w:sz w:val="24"/>
          <w:szCs w:val="24"/>
        </w:rPr>
        <w:t xml:space="preserve">Museum of London, Suffragettes collection. Front page of the Daily Mirror 1912, </w:t>
      </w:r>
      <w:r w:rsidR="00561CD2" w:rsidRPr="002D451F">
        <w:rPr>
          <w:rFonts w:ascii="Arial" w:hAnsi="Arial" w:cs="Arial"/>
          <w:sz w:val="24"/>
          <w:szCs w:val="24"/>
        </w:rPr>
        <w:t>a middle-class paper organised to cover women’s interest and issues</w:t>
      </w:r>
      <w:r w:rsidR="00FE0287" w:rsidRPr="002D451F">
        <w:rPr>
          <w:rFonts w:ascii="Arial" w:hAnsi="Arial" w:cs="Arial"/>
          <w:sz w:val="24"/>
          <w:szCs w:val="24"/>
        </w:rPr>
        <w:t xml:space="preserve">. </w:t>
      </w:r>
      <w:r w:rsidR="00561CD2" w:rsidRPr="002D451F">
        <w:rPr>
          <w:rFonts w:ascii="Arial" w:hAnsi="Arial" w:cs="Arial"/>
          <w:sz w:val="24"/>
          <w:szCs w:val="24"/>
        </w:rPr>
        <w:t xml:space="preserve"> </w:t>
      </w:r>
      <w:r w:rsidR="00FE0287" w:rsidRPr="002D451F">
        <w:rPr>
          <w:rFonts w:ascii="Arial" w:hAnsi="Arial" w:cs="Arial"/>
          <w:sz w:val="24"/>
          <w:szCs w:val="24"/>
        </w:rPr>
        <w:t xml:space="preserve">This is </w:t>
      </w:r>
      <w:r w:rsidRPr="002D451F">
        <w:rPr>
          <w:rFonts w:ascii="Arial" w:hAnsi="Arial" w:cs="Arial"/>
          <w:sz w:val="24"/>
          <w:szCs w:val="24"/>
        </w:rPr>
        <w:t>earlier</w:t>
      </w:r>
      <w:r w:rsidR="00FE0287" w:rsidRPr="002D451F">
        <w:rPr>
          <w:rFonts w:ascii="Arial" w:hAnsi="Arial" w:cs="Arial"/>
          <w:sz w:val="24"/>
          <w:szCs w:val="24"/>
        </w:rPr>
        <w:t>, but</w:t>
      </w:r>
      <w:r w:rsidRPr="002D451F">
        <w:rPr>
          <w:rFonts w:ascii="Arial" w:hAnsi="Arial" w:cs="Arial"/>
          <w:sz w:val="24"/>
          <w:szCs w:val="24"/>
        </w:rPr>
        <w:t xml:space="preserve"> </w:t>
      </w:r>
      <w:r w:rsidR="00561CD2" w:rsidRPr="002D451F">
        <w:rPr>
          <w:rFonts w:ascii="Arial" w:hAnsi="Arial" w:cs="Arial"/>
          <w:sz w:val="24"/>
          <w:szCs w:val="24"/>
        </w:rPr>
        <w:t xml:space="preserve">comparable to the </w:t>
      </w:r>
      <w:r w:rsidR="00FE0287" w:rsidRPr="002D451F">
        <w:rPr>
          <w:rFonts w:ascii="Arial" w:hAnsi="Arial" w:cs="Arial"/>
          <w:sz w:val="24"/>
          <w:szCs w:val="24"/>
        </w:rPr>
        <w:t>D</w:t>
      </w:r>
      <w:r w:rsidR="00561CD2" w:rsidRPr="002D451F">
        <w:rPr>
          <w:rFonts w:ascii="Arial" w:hAnsi="Arial" w:cs="Arial"/>
          <w:sz w:val="24"/>
          <w:szCs w:val="24"/>
        </w:rPr>
        <w:t xml:space="preserve">aily </w:t>
      </w:r>
      <w:r w:rsidR="00FE0287" w:rsidRPr="002D451F">
        <w:rPr>
          <w:rFonts w:ascii="Arial" w:hAnsi="Arial" w:cs="Arial"/>
          <w:sz w:val="24"/>
          <w:szCs w:val="24"/>
        </w:rPr>
        <w:t>S</w:t>
      </w:r>
      <w:r w:rsidR="00561CD2" w:rsidRPr="002D451F">
        <w:rPr>
          <w:rFonts w:ascii="Arial" w:hAnsi="Arial" w:cs="Arial"/>
          <w:sz w:val="24"/>
          <w:szCs w:val="24"/>
        </w:rPr>
        <w:t xml:space="preserve">ketch’s </w:t>
      </w:r>
      <w:r w:rsidRPr="002D451F">
        <w:rPr>
          <w:rFonts w:ascii="Arial" w:hAnsi="Arial" w:cs="Arial"/>
          <w:sz w:val="24"/>
          <w:szCs w:val="24"/>
        </w:rPr>
        <w:t xml:space="preserve">coverage </w:t>
      </w:r>
      <w:r w:rsidR="00561CD2" w:rsidRPr="002D451F">
        <w:rPr>
          <w:rFonts w:ascii="Arial" w:hAnsi="Arial" w:cs="Arial"/>
          <w:sz w:val="24"/>
          <w:szCs w:val="24"/>
        </w:rPr>
        <w:t>o</w:t>
      </w:r>
      <w:r w:rsidR="00FE0287" w:rsidRPr="002D451F">
        <w:rPr>
          <w:rFonts w:ascii="Arial" w:hAnsi="Arial" w:cs="Arial"/>
          <w:sz w:val="24"/>
          <w:szCs w:val="24"/>
        </w:rPr>
        <w:t>f</w:t>
      </w:r>
      <w:r w:rsidR="00561CD2" w:rsidRPr="002D451F">
        <w:rPr>
          <w:rFonts w:ascii="Arial" w:hAnsi="Arial" w:cs="Arial"/>
          <w:sz w:val="24"/>
          <w:szCs w:val="24"/>
        </w:rPr>
        <w:t xml:space="preserve"> the</w:t>
      </w:r>
      <w:r w:rsidRPr="002D451F">
        <w:rPr>
          <w:rFonts w:ascii="Arial" w:hAnsi="Arial" w:cs="Arial"/>
          <w:sz w:val="24"/>
          <w:szCs w:val="24"/>
        </w:rPr>
        <w:t xml:space="preserve"> suffrage movement</w:t>
      </w:r>
      <w:r w:rsidR="00FE0287" w:rsidRPr="002D451F">
        <w:rPr>
          <w:rFonts w:ascii="Arial" w:hAnsi="Arial" w:cs="Arial"/>
          <w:sz w:val="24"/>
          <w:szCs w:val="24"/>
        </w:rPr>
        <w:t>. T</w:t>
      </w:r>
      <w:r w:rsidRPr="002D451F">
        <w:rPr>
          <w:rFonts w:ascii="Arial" w:hAnsi="Arial" w:cs="Arial"/>
          <w:sz w:val="24"/>
          <w:szCs w:val="24"/>
        </w:rPr>
        <w:t xml:space="preserve">his </w:t>
      </w:r>
      <w:r w:rsidR="00FE0287" w:rsidRPr="002D451F">
        <w:rPr>
          <w:rFonts w:ascii="Arial" w:hAnsi="Arial" w:cs="Arial"/>
          <w:sz w:val="24"/>
          <w:szCs w:val="24"/>
        </w:rPr>
        <w:t xml:space="preserve">source is </w:t>
      </w:r>
      <w:r w:rsidR="00561CD2" w:rsidRPr="002D451F">
        <w:rPr>
          <w:rFonts w:ascii="Arial" w:hAnsi="Arial" w:cs="Arial"/>
          <w:sz w:val="24"/>
          <w:szCs w:val="24"/>
        </w:rPr>
        <w:t>focusing on</w:t>
      </w:r>
      <w:r w:rsidR="007334B0" w:rsidRPr="002D451F">
        <w:rPr>
          <w:rFonts w:ascii="Arial" w:hAnsi="Arial" w:cs="Arial"/>
          <w:sz w:val="24"/>
          <w:szCs w:val="24"/>
        </w:rPr>
        <w:t xml:space="preserve"> actions taken in </w:t>
      </w:r>
      <w:r w:rsidR="00561CD2" w:rsidRPr="002D451F">
        <w:rPr>
          <w:rFonts w:ascii="Arial" w:hAnsi="Arial" w:cs="Arial"/>
          <w:sz w:val="24"/>
          <w:szCs w:val="24"/>
        </w:rPr>
        <w:t>Wales</w:t>
      </w:r>
      <w:r w:rsidR="00FE0287" w:rsidRPr="002D451F">
        <w:rPr>
          <w:rFonts w:ascii="Arial" w:hAnsi="Arial" w:cs="Arial"/>
          <w:sz w:val="24"/>
          <w:szCs w:val="24"/>
        </w:rPr>
        <w:t>, d</w:t>
      </w:r>
      <w:r w:rsidR="00561CD2" w:rsidRPr="002D451F">
        <w:rPr>
          <w:rFonts w:ascii="Arial" w:hAnsi="Arial" w:cs="Arial"/>
          <w:sz w:val="24"/>
          <w:szCs w:val="24"/>
        </w:rPr>
        <w:t xml:space="preserve">epicting the violent response to their interruption of a </w:t>
      </w:r>
      <w:r w:rsidR="007415AF" w:rsidRPr="002D451F">
        <w:rPr>
          <w:rFonts w:ascii="Arial" w:hAnsi="Arial" w:cs="Arial"/>
          <w:sz w:val="24"/>
          <w:szCs w:val="24"/>
        </w:rPr>
        <w:t xml:space="preserve">David </w:t>
      </w:r>
      <w:r w:rsidR="00561CD2" w:rsidRPr="002D451F">
        <w:rPr>
          <w:rFonts w:ascii="Arial" w:hAnsi="Arial" w:cs="Arial"/>
          <w:sz w:val="24"/>
          <w:szCs w:val="24"/>
        </w:rPr>
        <w:t>Lloyd George speech</w:t>
      </w:r>
      <w:r w:rsidR="00FE0287" w:rsidRPr="002D451F">
        <w:rPr>
          <w:rFonts w:ascii="Arial" w:hAnsi="Arial" w:cs="Arial"/>
          <w:sz w:val="24"/>
          <w:szCs w:val="24"/>
        </w:rPr>
        <w:t>. There is</w:t>
      </w:r>
      <w:r w:rsidR="00A262BB" w:rsidRPr="002D451F">
        <w:rPr>
          <w:rFonts w:ascii="Arial" w:hAnsi="Arial" w:cs="Arial"/>
          <w:sz w:val="24"/>
          <w:szCs w:val="24"/>
        </w:rPr>
        <w:t xml:space="preserve"> photograph</w:t>
      </w:r>
      <w:r w:rsidR="007415AF" w:rsidRPr="002D451F">
        <w:rPr>
          <w:rFonts w:ascii="Arial" w:hAnsi="Arial" w:cs="Arial"/>
          <w:sz w:val="24"/>
          <w:szCs w:val="24"/>
        </w:rPr>
        <w:t xml:space="preserve">ic evidence of the </w:t>
      </w:r>
      <w:r w:rsidR="00FE0287" w:rsidRPr="002D451F">
        <w:rPr>
          <w:rFonts w:ascii="Arial" w:hAnsi="Arial" w:cs="Arial"/>
          <w:sz w:val="24"/>
          <w:szCs w:val="24"/>
        </w:rPr>
        <w:t xml:space="preserve">physical abuse’s suffragettes received.  </w:t>
      </w:r>
    </w:p>
    <w:p w14:paraId="71F24E52" w14:textId="6A9B50C2" w:rsidR="009F42E5" w:rsidRPr="002D451F" w:rsidRDefault="00FE0287" w:rsidP="002D451F">
      <w:pPr>
        <w:jc w:val="both"/>
        <w:rPr>
          <w:rFonts w:ascii="Arial" w:hAnsi="Arial" w:cs="Arial"/>
          <w:sz w:val="24"/>
          <w:szCs w:val="24"/>
        </w:rPr>
      </w:pPr>
      <w:r w:rsidRPr="002D451F">
        <w:rPr>
          <w:rFonts w:ascii="Arial" w:hAnsi="Arial" w:cs="Arial"/>
          <w:sz w:val="24"/>
          <w:szCs w:val="24"/>
        </w:rPr>
        <w:t>T</w:t>
      </w:r>
      <w:r w:rsidR="00A262BB" w:rsidRPr="002D451F">
        <w:rPr>
          <w:rFonts w:ascii="Arial" w:hAnsi="Arial" w:cs="Arial"/>
          <w:sz w:val="24"/>
          <w:szCs w:val="24"/>
        </w:rPr>
        <w:t xml:space="preserve">his source </w:t>
      </w:r>
      <w:r w:rsidRPr="002D451F">
        <w:rPr>
          <w:rFonts w:ascii="Arial" w:hAnsi="Arial" w:cs="Arial"/>
          <w:sz w:val="24"/>
          <w:szCs w:val="24"/>
        </w:rPr>
        <w:t>highlight</w:t>
      </w:r>
      <w:r w:rsidR="00E71368" w:rsidRPr="002D451F">
        <w:rPr>
          <w:rFonts w:ascii="Arial" w:hAnsi="Arial" w:cs="Arial"/>
          <w:sz w:val="24"/>
          <w:szCs w:val="24"/>
        </w:rPr>
        <w:t>s</w:t>
      </w:r>
      <w:r w:rsidR="00A262BB" w:rsidRPr="002D451F">
        <w:rPr>
          <w:rFonts w:ascii="Arial" w:hAnsi="Arial" w:cs="Arial"/>
          <w:sz w:val="24"/>
          <w:szCs w:val="24"/>
        </w:rPr>
        <w:t xml:space="preserve"> the different approaches </w:t>
      </w:r>
      <w:r w:rsidR="007415AF" w:rsidRPr="002D451F">
        <w:rPr>
          <w:rFonts w:ascii="Arial" w:hAnsi="Arial" w:cs="Arial"/>
          <w:sz w:val="24"/>
          <w:szCs w:val="24"/>
        </w:rPr>
        <w:t xml:space="preserve">taken </w:t>
      </w:r>
      <w:r w:rsidR="00A262BB" w:rsidRPr="002D451F">
        <w:rPr>
          <w:rFonts w:ascii="Arial" w:hAnsi="Arial" w:cs="Arial"/>
          <w:sz w:val="24"/>
          <w:szCs w:val="24"/>
        </w:rPr>
        <w:t>by politically different papers</w:t>
      </w:r>
      <w:r w:rsidR="007415AF" w:rsidRPr="002D451F">
        <w:rPr>
          <w:rFonts w:ascii="Arial" w:hAnsi="Arial" w:cs="Arial"/>
          <w:sz w:val="24"/>
          <w:szCs w:val="24"/>
        </w:rPr>
        <w:t xml:space="preserve">. Also, the photographs </w:t>
      </w:r>
      <w:r w:rsidR="00A262BB" w:rsidRPr="002D451F">
        <w:rPr>
          <w:rFonts w:ascii="Arial" w:hAnsi="Arial" w:cs="Arial"/>
          <w:sz w:val="24"/>
          <w:szCs w:val="24"/>
        </w:rPr>
        <w:t>demonstrat</w:t>
      </w:r>
      <w:r w:rsidR="007415AF" w:rsidRPr="002D451F">
        <w:rPr>
          <w:rFonts w:ascii="Arial" w:hAnsi="Arial" w:cs="Arial"/>
          <w:sz w:val="24"/>
          <w:szCs w:val="24"/>
        </w:rPr>
        <w:t>e</w:t>
      </w:r>
      <w:r w:rsidR="00A262BB" w:rsidRPr="002D451F">
        <w:rPr>
          <w:rFonts w:ascii="Arial" w:hAnsi="Arial" w:cs="Arial"/>
          <w:sz w:val="24"/>
          <w:szCs w:val="24"/>
        </w:rPr>
        <w:t xml:space="preserve"> the feeling of many</w:t>
      </w:r>
      <w:r w:rsidR="00E71368" w:rsidRPr="002D451F">
        <w:rPr>
          <w:rFonts w:ascii="Arial" w:hAnsi="Arial" w:cs="Arial"/>
          <w:sz w:val="24"/>
          <w:szCs w:val="24"/>
        </w:rPr>
        <w:t xml:space="preserve"> </w:t>
      </w:r>
      <w:r w:rsidR="007415AF" w:rsidRPr="002D451F">
        <w:rPr>
          <w:rFonts w:ascii="Arial" w:hAnsi="Arial" w:cs="Arial"/>
          <w:sz w:val="24"/>
          <w:szCs w:val="24"/>
        </w:rPr>
        <w:t>during this period, that female suffrage was detrimental and should be resisted.</w:t>
      </w:r>
      <w:r w:rsidR="00A262BB" w:rsidRPr="002D451F">
        <w:rPr>
          <w:rFonts w:ascii="Arial" w:hAnsi="Arial" w:cs="Arial"/>
          <w:sz w:val="24"/>
          <w:szCs w:val="24"/>
        </w:rPr>
        <w:t xml:space="preserve"> </w:t>
      </w:r>
    </w:p>
    <w:p w14:paraId="6E0411C5" w14:textId="77777777" w:rsidR="00DB63FF" w:rsidRDefault="00DB63FF" w:rsidP="002D451F">
      <w:pPr>
        <w:jc w:val="both"/>
        <w:rPr>
          <w:rFonts w:ascii="Arial" w:hAnsi="Arial" w:cs="Arial"/>
          <w:sz w:val="24"/>
          <w:szCs w:val="24"/>
          <w:u w:val="single"/>
        </w:rPr>
      </w:pPr>
    </w:p>
    <w:p w14:paraId="59050DBA" w14:textId="77777777" w:rsidR="00DB63FF" w:rsidRDefault="00DB63FF" w:rsidP="002D451F">
      <w:pPr>
        <w:jc w:val="both"/>
        <w:rPr>
          <w:rFonts w:ascii="Arial" w:hAnsi="Arial" w:cs="Arial"/>
          <w:sz w:val="24"/>
          <w:szCs w:val="24"/>
          <w:u w:val="single"/>
        </w:rPr>
      </w:pPr>
    </w:p>
    <w:p w14:paraId="59B3F7DF" w14:textId="77777777" w:rsidR="00DB63FF" w:rsidRDefault="00DB63FF" w:rsidP="002D451F">
      <w:pPr>
        <w:jc w:val="both"/>
        <w:rPr>
          <w:rFonts w:ascii="Arial" w:hAnsi="Arial" w:cs="Arial"/>
          <w:sz w:val="24"/>
          <w:szCs w:val="24"/>
          <w:u w:val="single"/>
        </w:rPr>
      </w:pPr>
    </w:p>
    <w:p w14:paraId="32ABB894" w14:textId="31EC84EB" w:rsidR="00287F00" w:rsidRPr="002D451F" w:rsidRDefault="00287F00" w:rsidP="002D451F">
      <w:pPr>
        <w:jc w:val="both"/>
        <w:rPr>
          <w:rFonts w:ascii="Arial" w:hAnsi="Arial" w:cs="Arial"/>
          <w:sz w:val="24"/>
          <w:szCs w:val="24"/>
          <w:u w:val="single"/>
        </w:rPr>
      </w:pPr>
      <w:r w:rsidRPr="002D451F">
        <w:rPr>
          <w:rFonts w:ascii="Arial" w:hAnsi="Arial" w:cs="Arial"/>
          <w:sz w:val="24"/>
          <w:szCs w:val="24"/>
          <w:u w:val="single"/>
        </w:rPr>
        <w:lastRenderedPageBreak/>
        <w:t xml:space="preserve">The National Archives, London, “Census Boycott”, 1911, RG14-118, (Accessed November 22nd 2023), Available from: </w:t>
      </w:r>
      <w:hyperlink r:id="rId10" w:history="1">
        <w:r w:rsidRPr="002D451F">
          <w:rPr>
            <w:rStyle w:val="Hyperlink"/>
            <w:rFonts w:ascii="Arial" w:hAnsi="Arial" w:cs="Arial"/>
            <w:color w:val="auto"/>
            <w:sz w:val="24"/>
            <w:szCs w:val="24"/>
          </w:rPr>
          <w:t>https://www.nationalarchives.gov.uk/education/resources/suffragettes-on-file/census-boycott/</w:t>
        </w:r>
      </w:hyperlink>
      <w:r w:rsidRPr="002D451F">
        <w:rPr>
          <w:rFonts w:ascii="Arial" w:hAnsi="Arial" w:cs="Arial"/>
          <w:sz w:val="24"/>
          <w:szCs w:val="24"/>
          <w:u w:val="single"/>
        </w:rPr>
        <w:t xml:space="preserve"> </w:t>
      </w:r>
    </w:p>
    <w:p w14:paraId="5FBAA130" w14:textId="7666C9D8" w:rsidR="00287F00" w:rsidRPr="002D451F" w:rsidRDefault="007B60EA" w:rsidP="002D451F">
      <w:pPr>
        <w:jc w:val="both"/>
        <w:rPr>
          <w:rFonts w:ascii="Arial" w:hAnsi="Arial" w:cs="Arial"/>
          <w:sz w:val="24"/>
          <w:szCs w:val="24"/>
        </w:rPr>
      </w:pPr>
      <w:r w:rsidRPr="002D451F">
        <w:rPr>
          <w:rFonts w:ascii="Arial" w:hAnsi="Arial" w:cs="Arial"/>
          <w:sz w:val="24"/>
          <w:szCs w:val="24"/>
        </w:rPr>
        <w:t xml:space="preserve">National Archives, London, </w:t>
      </w:r>
      <w:r w:rsidR="00CA1E82" w:rsidRPr="002D451F">
        <w:rPr>
          <w:rFonts w:ascii="Arial" w:hAnsi="Arial" w:cs="Arial"/>
          <w:sz w:val="24"/>
          <w:szCs w:val="24"/>
        </w:rPr>
        <w:t>Suffragettes Catalogue</w:t>
      </w:r>
      <w:r w:rsidRPr="002D451F">
        <w:rPr>
          <w:rFonts w:ascii="Arial" w:hAnsi="Arial" w:cs="Arial"/>
          <w:sz w:val="24"/>
          <w:szCs w:val="24"/>
        </w:rPr>
        <w:t xml:space="preserve">. </w:t>
      </w:r>
      <w:r w:rsidR="00CA1E82" w:rsidRPr="002D451F">
        <w:rPr>
          <w:rFonts w:ascii="Arial" w:hAnsi="Arial" w:cs="Arial"/>
          <w:sz w:val="24"/>
          <w:szCs w:val="24"/>
        </w:rPr>
        <w:t xml:space="preserve"> A 1911 census</w:t>
      </w:r>
      <w:r w:rsidR="00391BEF" w:rsidRPr="002D451F">
        <w:rPr>
          <w:rFonts w:ascii="Arial" w:hAnsi="Arial" w:cs="Arial"/>
          <w:sz w:val="24"/>
          <w:szCs w:val="24"/>
        </w:rPr>
        <w:t xml:space="preserve"> form</w:t>
      </w:r>
      <w:r w:rsidR="00CA1E82" w:rsidRPr="002D451F">
        <w:rPr>
          <w:rFonts w:ascii="Arial" w:hAnsi="Arial" w:cs="Arial"/>
          <w:sz w:val="24"/>
          <w:szCs w:val="24"/>
        </w:rPr>
        <w:t xml:space="preserve">, this artifact features several suffragist stickers that overlap and obscure key portions of the </w:t>
      </w:r>
      <w:r w:rsidR="00391BEF" w:rsidRPr="002D451F">
        <w:rPr>
          <w:rFonts w:ascii="Arial" w:hAnsi="Arial" w:cs="Arial"/>
          <w:sz w:val="24"/>
          <w:szCs w:val="24"/>
        </w:rPr>
        <w:t>document</w:t>
      </w:r>
      <w:r w:rsidR="00CA1E82" w:rsidRPr="002D451F">
        <w:rPr>
          <w:rFonts w:ascii="Arial" w:hAnsi="Arial" w:cs="Arial"/>
          <w:sz w:val="24"/>
          <w:szCs w:val="24"/>
        </w:rPr>
        <w:t>. In the areas not covered, the boycotter has written “No Person Here Only Women!</w:t>
      </w:r>
      <w:r w:rsidR="002D451F" w:rsidRPr="002D451F">
        <w:rPr>
          <w:rStyle w:val="FootnoteReference"/>
          <w:rFonts w:ascii="Arial" w:hAnsi="Arial" w:cs="Arial"/>
          <w:sz w:val="24"/>
          <w:szCs w:val="24"/>
        </w:rPr>
        <w:footnoteReference w:id="2"/>
      </w:r>
      <w:r w:rsidR="00CA1E82" w:rsidRPr="002D451F">
        <w:rPr>
          <w:rFonts w:ascii="Arial" w:hAnsi="Arial" w:cs="Arial"/>
          <w:sz w:val="24"/>
          <w:szCs w:val="24"/>
        </w:rPr>
        <w:t xml:space="preserve">”. </w:t>
      </w:r>
      <w:r w:rsidR="00391BEF" w:rsidRPr="002D451F">
        <w:rPr>
          <w:rFonts w:ascii="Arial" w:hAnsi="Arial" w:cs="Arial"/>
          <w:sz w:val="24"/>
          <w:szCs w:val="24"/>
        </w:rPr>
        <w:t>The significance of this</w:t>
      </w:r>
      <w:r w:rsidRPr="002D451F">
        <w:rPr>
          <w:rFonts w:ascii="Arial" w:hAnsi="Arial" w:cs="Arial"/>
          <w:sz w:val="24"/>
          <w:szCs w:val="24"/>
        </w:rPr>
        <w:t xml:space="preserve">, </w:t>
      </w:r>
      <w:r w:rsidR="00391BEF" w:rsidRPr="002D451F">
        <w:rPr>
          <w:rFonts w:ascii="Arial" w:hAnsi="Arial" w:cs="Arial"/>
          <w:sz w:val="24"/>
          <w:szCs w:val="24"/>
        </w:rPr>
        <w:t xml:space="preserve">is that Emmeline Pankhurst called on the suffragettes to boycott the census and risk the fine or imprisonment, </w:t>
      </w:r>
      <w:r w:rsidRPr="002D451F">
        <w:rPr>
          <w:rFonts w:ascii="Arial" w:hAnsi="Arial" w:cs="Arial"/>
          <w:sz w:val="24"/>
          <w:szCs w:val="24"/>
        </w:rPr>
        <w:t>as a</w:t>
      </w:r>
      <w:r w:rsidR="00391BEF" w:rsidRPr="002D451F">
        <w:rPr>
          <w:rFonts w:ascii="Arial" w:hAnsi="Arial" w:cs="Arial"/>
          <w:sz w:val="24"/>
          <w:szCs w:val="24"/>
        </w:rPr>
        <w:t xml:space="preserve"> response to the failures of the </w:t>
      </w:r>
      <w:r w:rsidRPr="002D451F">
        <w:rPr>
          <w:rFonts w:ascii="Arial" w:hAnsi="Arial" w:cs="Arial"/>
          <w:sz w:val="24"/>
          <w:szCs w:val="24"/>
        </w:rPr>
        <w:t>L</w:t>
      </w:r>
      <w:r w:rsidR="00391BEF" w:rsidRPr="002D451F">
        <w:rPr>
          <w:rFonts w:ascii="Arial" w:hAnsi="Arial" w:cs="Arial"/>
          <w:sz w:val="24"/>
          <w:szCs w:val="24"/>
        </w:rPr>
        <w:t>iberal government. The nonviolent and peaceful nature of this artifact is an example of the approach the suffragettes took at this moment</w:t>
      </w:r>
      <w:r w:rsidRPr="002D451F">
        <w:rPr>
          <w:rFonts w:ascii="Arial" w:hAnsi="Arial" w:cs="Arial"/>
          <w:sz w:val="24"/>
          <w:szCs w:val="24"/>
        </w:rPr>
        <w:t>. H</w:t>
      </w:r>
      <w:r w:rsidR="00391BEF" w:rsidRPr="002D451F">
        <w:rPr>
          <w:rFonts w:ascii="Arial" w:hAnsi="Arial" w:cs="Arial"/>
          <w:sz w:val="24"/>
          <w:szCs w:val="24"/>
        </w:rPr>
        <w:t>owever</w:t>
      </w:r>
      <w:r w:rsidRPr="002D451F">
        <w:rPr>
          <w:rFonts w:ascii="Arial" w:hAnsi="Arial" w:cs="Arial"/>
          <w:sz w:val="24"/>
          <w:szCs w:val="24"/>
        </w:rPr>
        <w:t>,</w:t>
      </w:r>
      <w:r w:rsidR="00391BEF" w:rsidRPr="002D451F">
        <w:rPr>
          <w:rFonts w:ascii="Arial" w:hAnsi="Arial" w:cs="Arial"/>
          <w:sz w:val="24"/>
          <w:szCs w:val="24"/>
        </w:rPr>
        <w:t xml:space="preserve"> following this</w:t>
      </w:r>
      <w:r w:rsidRPr="002D451F">
        <w:rPr>
          <w:rFonts w:ascii="Arial" w:hAnsi="Arial" w:cs="Arial"/>
          <w:sz w:val="24"/>
          <w:szCs w:val="24"/>
        </w:rPr>
        <w:t>,</w:t>
      </w:r>
      <w:r w:rsidR="00391BEF" w:rsidRPr="002D451F">
        <w:rPr>
          <w:rFonts w:ascii="Arial" w:hAnsi="Arial" w:cs="Arial"/>
          <w:sz w:val="24"/>
          <w:szCs w:val="24"/>
        </w:rPr>
        <w:t xml:space="preserve"> in 1912 the WSPU became more militant in their dissidence. </w:t>
      </w:r>
    </w:p>
    <w:p w14:paraId="5C838238" w14:textId="60FD3E64" w:rsidR="00391BEF" w:rsidRPr="002D451F" w:rsidRDefault="00391BEF" w:rsidP="002D451F">
      <w:pPr>
        <w:jc w:val="both"/>
        <w:rPr>
          <w:rFonts w:ascii="Arial" w:hAnsi="Arial" w:cs="Arial"/>
          <w:sz w:val="24"/>
          <w:szCs w:val="24"/>
          <w:u w:val="single"/>
        </w:rPr>
      </w:pPr>
      <w:r w:rsidRPr="002D451F">
        <w:rPr>
          <w:rFonts w:ascii="Arial" w:hAnsi="Arial" w:cs="Arial"/>
          <w:sz w:val="24"/>
          <w:szCs w:val="24"/>
          <w:u w:val="single"/>
        </w:rPr>
        <w:t xml:space="preserve">The National Archives, London, “‘Pillar-box militancy’”, December 20th 1912, ASSI 52/212, (Accessed November 23rd 2023), Available from: </w:t>
      </w:r>
      <w:hyperlink r:id="rId11" w:history="1">
        <w:r w:rsidRPr="002D451F">
          <w:rPr>
            <w:rStyle w:val="Hyperlink"/>
            <w:rFonts w:ascii="Arial" w:hAnsi="Arial" w:cs="Arial"/>
            <w:color w:val="auto"/>
            <w:sz w:val="24"/>
            <w:szCs w:val="24"/>
          </w:rPr>
          <w:t>https://www.nationalarchives.gov.uk/education/resources/suffragettes-on-file/pillar-box-militancy/</w:t>
        </w:r>
      </w:hyperlink>
      <w:r w:rsidRPr="002D451F">
        <w:rPr>
          <w:rFonts w:ascii="Arial" w:hAnsi="Arial" w:cs="Arial"/>
          <w:sz w:val="24"/>
          <w:szCs w:val="24"/>
          <w:u w:val="single"/>
        </w:rPr>
        <w:t xml:space="preserve"> </w:t>
      </w:r>
    </w:p>
    <w:p w14:paraId="53093FEC" w14:textId="5BFCA922" w:rsidR="00391BEF" w:rsidRPr="002D451F" w:rsidRDefault="001314F1" w:rsidP="002D451F">
      <w:pPr>
        <w:jc w:val="both"/>
        <w:rPr>
          <w:rFonts w:ascii="Arial" w:hAnsi="Arial" w:cs="Arial"/>
          <w:sz w:val="24"/>
          <w:szCs w:val="24"/>
        </w:rPr>
      </w:pPr>
      <w:r w:rsidRPr="002D451F">
        <w:rPr>
          <w:rFonts w:ascii="Arial" w:hAnsi="Arial" w:cs="Arial"/>
          <w:sz w:val="24"/>
          <w:szCs w:val="24"/>
        </w:rPr>
        <w:t>National Archives</w:t>
      </w:r>
      <w:r w:rsidR="00A12AAB" w:rsidRPr="002D451F">
        <w:rPr>
          <w:rFonts w:ascii="Arial" w:hAnsi="Arial" w:cs="Arial"/>
          <w:sz w:val="24"/>
          <w:szCs w:val="24"/>
        </w:rPr>
        <w:t>,</w:t>
      </w:r>
      <w:r w:rsidRPr="002D451F">
        <w:rPr>
          <w:rFonts w:ascii="Arial" w:hAnsi="Arial" w:cs="Arial"/>
          <w:sz w:val="24"/>
          <w:szCs w:val="24"/>
        </w:rPr>
        <w:t xml:space="preserve"> London</w:t>
      </w:r>
      <w:r w:rsidR="00136F0A" w:rsidRPr="002D451F">
        <w:rPr>
          <w:rFonts w:ascii="Arial" w:hAnsi="Arial" w:cs="Arial"/>
          <w:sz w:val="24"/>
          <w:szCs w:val="24"/>
        </w:rPr>
        <w:t>.</w:t>
      </w:r>
      <w:r w:rsidRPr="002D451F">
        <w:rPr>
          <w:rFonts w:ascii="Arial" w:hAnsi="Arial" w:cs="Arial"/>
          <w:sz w:val="24"/>
          <w:szCs w:val="24"/>
        </w:rPr>
        <w:t xml:space="preserve"> </w:t>
      </w:r>
      <w:r w:rsidR="00136F0A" w:rsidRPr="002D451F">
        <w:rPr>
          <w:rFonts w:ascii="Arial" w:hAnsi="Arial" w:cs="Arial"/>
          <w:sz w:val="24"/>
          <w:szCs w:val="24"/>
        </w:rPr>
        <w:t>A</w:t>
      </w:r>
      <w:r w:rsidRPr="002D451F">
        <w:rPr>
          <w:rFonts w:ascii="Arial" w:hAnsi="Arial" w:cs="Arial"/>
          <w:sz w:val="24"/>
          <w:szCs w:val="24"/>
        </w:rPr>
        <w:t xml:space="preserve"> photograph</w:t>
      </w:r>
      <w:r w:rsidR="00A12AAB" w:rsidRPr="002D451F">
        <w:rPr>
          <w:rFonts w:ascii="Arial" w:hAnsi="Arial" w:cs="Arial"/>
          <w:sz w:val="24"/>
          <w:szCs w:val="24"/>
        </w:rPr>
        <w:t xml:space="preserve"> en</w:t>
      </w:r>
      <w:r w:rsidR="004120AE" w:rsidRPr="002D451F">
        <w:rPr>
          <w:rFonts w:ascii="Arial" w:hAnsi="Arial" w:cs="Arial"/>
          <w:sz w:val="24"/>
          <w:szCs w:val="24"/>
        </w:rPr>
        <w:t>title</w:t>
      </w:r>
      <w:r w:rsidR="00A12AAB" w:rsidRPr="002D451F">
        <w:rPr>
          <w:rFonts w:ascii="Arial" w:hAnsi="Arial" w:cs="Arial"/>
          <w:sz w:val="24"/>
          <w:szCs w:val="24"/>
        </w:rPr>
        <w:t>d</w:t>
      </w:r>
      <w:r w:rsidR="004120AE" w:rsidRPr="002D451F">
        <w:rPr>
          <w:rFonts w:ascii="Arial" w:hAnsi="Arial" w:cs="Arial"/>
          <w:sz w:val="24"/>
          <w:szCs w:val="24"/>
        </w:rPr>
        <w:t xml:space="preserve"> Pillar-box militancy</w:t>
      </w:r>
      <w:r w:rsidR="002C2191" w:rsidRPr="002D451F">
        <w:rPr>
          <w:rFonts w:ascii="Arial" w:hAnsi="Arial" w:cs="Arial"/>
          <w:sz w:val="24"/>
          <w:szCs w:val="24"/>
        </w:rPr>
        <w:t>. F</w:t>
      </w:r>
      <w:r w:rsidR="00136F0A" w:rsidRPr="002D451F">
        <w:rPr>
          <w:rFonts w:ascii="Arial" w:hAnsi="Arial" w:cs="Arial"/>
          <w:sz w:val="24"/>
          <w:szCs w:val="24"/>
        </w:rPr>
        <w:t xml:space="preserve">eaturing several men and officials surrounding a post box on London’s fleet </w:t>
      </w:r>
      <w:r w:rsidR="002C2191" w:rsidRPr="002D451F">
        <w:rPr>
          <w:rFonts w:ascii="Arial" w:hAnsi="Arial" w:cs="Arial"/>
          <w:sz w:val="24"/>
          <w:szCs w:val="24"/>
        </w:rPr>
        <w:t>street, the</w:t>
      </w:r>
      <w:r w:rsidR="00136F0A" w:rsidRPr="002D451F">
        <w:rPr>
          <w:rFonts w:ascii="Arial" w:hAnsi="Arial" w:cs="Arial"/>
          <w:sz w:val="24"/>
          <w:szCs w:val="24"/>
        </w:rPr>
        <w:t xml:space="preserve"> contents of which appearing to have been destroyed by what is described in the underlying captions as “Militants</w:t>
      </w:r>
      <w:r w:rsidR="002D451F" w:rsidRPr="002D451F">
        <w:rPr>
          <w:rStyle w:val="FootnoteReference"/>
          <w:rFonts w:ascii="Arial" w:hAnsi="Arial" w:cs="Arial"/>
          <w:sz w:val="24"/>
          <w:szCs w:val="24"/>
        </w:rPr>
        <w:footnoteReference w:id="3"/>
      </w:r>
      <w:r w:rsidR="00136F0A" w:rsidRPr="002D451F">
        <w:rPr>
          <w:rFonts w:ascii="Arial" w:hAnsi="Arial" w:cs="Arial"/>
          <w:sz w:val="24"/>
          <w:szCs w:val="24"/>
        </w:rPr>
        <w:t xml:space="preserve">”. </w:t>
      </w:r>
      <w:r w:rsidR="002C2191" w:rsidRPr="002D451F">
        <w:rPr>
          <w:rFonts w:ascii="Arial" w:hAnsi="Arial" w:cs="Arial"/>
          <w:sz w:val="24"/>
          <w:szCs w:val="24"/>
        </w:rPr>
        <w:t>This is</w:t>
      </w:r>
      <w:r w:rsidR="004120AE" w:rsidRPr="002D451F">
        <w:rPr>
          <w:rFonts w:ascii="Arial" w:hAnsi="Arial" w:cs="Arial"/>
          <w:sz w:val="24"/>
          <w:szCs w:val="24"/>
        </w:rPr>
        <w:t xml:space="preserve"> significan</w:t>
      </w:r>
      <w:r w:rsidR="002C2191" w:rsidRPr="002D451F">
        <w:rPr>
          <w:rFonts w:ascii="Arial" w:hAnsi="Arial" w:cs="Arial"/>
          <w:sz w:val="24"/>
          <w:szCs w:val="24"/>
        </w:rPr>
        <w:t>t,</w:t>
      </w:r>
      <w:r w:rsidR="004120AE" w:rsidRPr="002D451F">
        <w:rPr>
          <w:rFonts w:ascii="Arial" w:hAnsi="Arial" w:cs="Arial"/>
          <w:sz w:val="24"/>
          <w:szCs w:val="24"/>
        </w:rPr>
        <w:t xml:space="preserve"> </w:t>
      </w:r>
      <w:r w:rsidR="002C2191" w:rsidRPr="002D451F">
        <w:rPr>
          <w:rFonts w:ascii="Arial" w:hAnsi="Arial" w:cs="Arial"/>
          <w:sz w:val="24"/>
          <w:szCs w:val="24"/>
        </w:rPr>
        <w:t>a</w:t>
      </w:r>
      <w:r w:rsidR="004120AE" w:rsidRPr="002D451F">
        <w:rPr>
          <w:rFonts w:ascii="Arial" w:hAnsi="Arial" w:cs="Arial"/>
          <w:sz w:val="24"/>
          <w:szCs w:val="24"/>
        </w:rPr>
        <w:t xml:space="preserve">s it contrasts the peaceful nature expressed in the census boycott a year </w:t>
      </w:r>
      <w:r w:rsidR="004514D0" w:rsidRPr="002D451F">
        <w:rPr>
          <w:rFonts w:ascii="Arial" w:hAnsi="Arial" w:cs="Arial"/>
          <w:sz w:val="24"/>
          <w:szCs w:val="24"/>
        </w:rPr>
        <w:t>earlier</w:t>
      </w:r>
      <w:r w:rsidR="002C2191" w:rsidRPr="002D451F">
        <w:rPr>
          <w:rFonts w:ascii="Arial" w:hAnsi="Arial" w:cs="Arial"/>
          <w:sz w:val="24"/>
          <w:szCs w:val="24"/>
        </w:rPr>
        <w:t xml:space="preserve">, </w:t>
      </w:r>
      <w:r w:rsidR="004514D0" w:rsidRPr="002D451F">
        <w:rPr>
          <w:rFonts w:ascii="Arial" w:hAnsi="Arial" w:cs="Arial"/>
          <w:sz w:val="24"/>
          <w:szCs w:val="24"/>
        </w:rPr>
        <w:t>and</w:t>
      </w:r>
      <w:r w:rsidR="004120AE" w:rsidRPr="002D451F">
        <w:rPr>
          <w:rFonts w:ascii="Arial" w:hAnsi="Arial" w:cs="Arial"/>
          <w:sz w:val="24"/>
          <w:szCs w:val="24"/>
        </w:rPr>
        <w:t xml:space="preserve"> signifies the more militant campaign of letter bombings and arsons that would be conducted between 1912 and 1914. </w:t>
      </w:r>
    </w:p>
    <w:p w14:paraId="2E92BD2A" w14:textId="29C3C578" w:rsidR="00391BEF" w:rsidRPr="002D451F" w:rsidRDefault="00035032" w:rsidP="002D451F">
      <w:pPr>
        <w:jc w:val="both"/>
        <w:rPr>
          <w:rFonts w:ascii="Arial" w:hAnsi="Arial" w:cs="Arial"/>
          <w:sz w:val="24"/>
          <w:szCs w:val="24"/>
          <w:u w:val="single"/>
        </w:rPr>
      </w:pPr>
      <w:r w:rsidRPr="002D451F">
        <w:rPr>
          <w:rFonts w:ascii="Arial" w:hAnsi="Arial" w:cs="Arial"/>
          <w:sz w:val="24"/>
          <w:szCs w:val="24"/>
          <w:u w:val="single"/>
        </w:rPr>
        <w:t xml:space="preserve">The National Archives, London, "Divisions in Prison”, May 1909, ZPER 34/134, (Accessed November 21st 2023), Available from: </w:t>
      </w:r>
      <w:hyperlink r:id="rId12" w:history="1">
        <w:r w:rsidRPr="002D451F">
          <w:rPr>
            <w:rStyle w:val="Hyperlink"/>
            <w:rFonts w:ascii="Arial" w:hAnsi="Arial" w:cs="Arial"/>
            <w:color w:val="auto"/>
            <w:sz w:val="24"/>
            <w:szCs w:val="24"/>
          </w:rPr>
          <w:t>https://www.nationalarchives.gov.uk/education/resources/suffragettes-on-file/divisions-in-prison/</w:t>
        </w:r>
      </w:hyperlink>
      <w:r w:rsidRPr="002D451F">
        <w:rPr>
          <w:rFonts w:ascii="Arial" w:hAnsi="Arial" w:cs="Arial"/>
          <w:sz w:val="24"/>
          <w:szCs w:val="24"/>
          <w:u w:val="single"/>
        </w:rPr>
        <w:t xml:space="preserve"> </w:t>
      </w:r>
    </w:p>
    <w:p w14:paraId="59F32EF9" w14:textId="3C034ECA" w:rsidR="009A7EE3" w:rsidRPr="002D451F" w:rsidRDefault="002C2191" w:rsidP="002D451F">
      <w:pPr>
        <w:jc w:val="both"/>
        <w:rPr>
          <w:rFonts w:ascii="Arial" w:hAnsi="Arial" w:cs="Arial"/>
          <w:sz w:val="24"/>
          <w:szCs w:val="24"/>
        </w:rPr>
      </w:pPr>
      <w:r w:rsidRPr="002D451F">
        <w:rPr>
          <w:rFonts w:ascii="Arial" w:hAnsi="Arial" w:cs="Arial"/>
          <w:sz w:val="24"/>
          <w:szCs w:val="24"/>
        </w:rPr>
        <w:t xml:space="preserve">National Archives, London. </w:t>
      </w:r>
      <w:r w:rsidR="009A7EE3" w:rsidRPr="002D451F">
        <w:rPr>
          <w:rFonts w:ascii="Arial" w:hAnsi="Arial" w:cs="Arial"/>
          <w:sz w:val="24"/>
          <w:szCs w:val="24"/>
        </w:rPr>
        <w:t>Published in the London Illustrated News in 1909</w:t>
      </w:r>
      <w:r w:rsidRPr="002D451F">
        <w:rPr>
          <w:rFonts w:ascii="Arial" w:hAnsi="Arial" w:cs="Arial"/>
          <w:sz w:val="24"/>
          <w:szCs w:val="24"/>
        </w:rPr>
        <w:t>. T</w:t>
      </w:r>
      <w:r w:rsidR="009A7EE3" w:rsidRPr="002D451F">
        <w:rPr>
          <w:rFonts w:ascii="Arial" w:hAnsi="Arial" w:cs="Arial"/>
          <w:sz w:val="24"/>
          <w:szCs w:val="24"/>
        </w:rPr>
        <w:t>his source features two photographs, one of a Suffragette prisoner in her spartan cell and one of a male political offender imprisoned in his lavishly furnished cell more akin to a hotel suit</w:t>
      </w:r>
      <w:r w:rsidRPr="002D451F">
        <w:rPr>
          <w:rFonts w:ascii="Arial" w:hAnsi="Arial" w:cs="Arial"/>
          <w:sz w:val="24"/>
          <w:szCs w:val="24"/>
        </w:rPr>
        <w:t>e</w:t>
      </w:r>
      <w:r w:rsidR="009A7EE3" w:rsidRPr="002D451F">
        <w:rPr>
          <w:rFonts w:ascii="Arial" w:hAnsi="Arial" w:cs="Arial"/>
          <w:sz w:val="24"/>
          <w:szCs w:val="24"/>
        </w:rPr>
        <w:t xml:space="preserve">. </w:t>
      </w:r>
      <w:r w:rsidRPr="002D451F">
        <w:rPr>
          <w:rFonts w:ascii="Arial" w:hAnsi="Arial" w:cs="Arial"/>
          <w:sz w:val="24"/>
          <w:szCs w:val="24"/>
        </w:rPr>
        <w:t>T</w:t>
      </w:r>
      <w:r w:rsidR="009A7EE3" w:rsidRPr="002D451F">
        <w:rPr>
          <w:rFonts w:ascii="Arial" w:hAnsi="Arial" w:cs="Arial"/>
          <w:sz w:val="24"/>
          <w:szCs w:val="24"/>
        </w:rPr>
        <w:t>his source is a commentary of how the government de</w:t>
      </w:r>
      <w:r w:rsidRPr="002D451F">
        <w:rPr>
          <w:rFonts w:ascii="Arial" w:hAnsi="Arial" w:cs="Arial"/>
          <w:sz w:val="24"/>
          <w:szCs w:val="24"/>
        </w:rPr>
        <w:t>a</w:t>
      </w:r>
      <w:r w:rsidR="009A7EE3" w:rsidRPr="002D451F">
        <w:rPr>
          <w:rFonts w:ascii="Arial" w:hAnsi="Arial" w:cs="Arial"/>
          <w:sz w:val="24"/>
          <w:szCs w:val="24"/>
        </w:rPr>
        <w:t xml:space="preserve">lt with each dissident based on their sex. Women needed to be punished for their </w:t>
      </w:r>
      <w:r w:rsidRPr="002D451F">
        <w:rPr>
          <w:rFonts w:ascii="Arial" w:hAnsi="Arial" w:cs="Arial"/>
          <w:sz w:val="24"/>
          <w:szCs w:val="24"/>
        </w:rPr>
        <w:t>opposition</w:t>
      </w:r>
      <w:r w:rsidR="00F51436" w:rsidRPr="002D451F">
        <w:rPr>
          <w:rFonts w:ascii="Arial" w:hAnsi="Arial" w:cs="Arial"/>
          <w:sz w:val="24"/>
          <w:szCs w:val="24"/>
        </w:rPr>
        <w:t>,</w:t>
      </w:r>
      <w:r w:rsidR="009A7EE3" w:rsidRPr="002D451F">
        <w:rPr>
          <w:rFonts w:ascii="Arial" w:hAnsi="Arial" w:cs="Arial"/>
          <w:sz w:val="24"/>
          <w:szCs w:val="24"/>
        </w:rPr>
        <w:t xml:space="preserve"> while men received preferential treatment</w:t>
      </w:r>
      <w:r w:rsidRPr="002D451F">
        <w:rPr>
          <w:rFonts w:ascii="Arial" w:hAnsi="Arial" w:cs="Arial"/>
          <w:sz w:val="24"/>
          <w:szCs w:val="24"/>
        </w:rPr>
        <w:t>,</w:t>
      </w:r>
      <w:r w:rsidR="009A7EE3" w:rsidRPr="002D451F">
        <w:rPr>
          <w:rFonts w:ascii="Arial" w:hAnsi="Arial" w:cs="Arial"/>
          <w:sz w:val="24"/>
          <w:szCs w:val="24"/>
        </w:rPr>
        <w:t xml:space="preserve"> as</w:t>
      </w:r>
      <w:r w:rsidR="00F51436" w:rsidRPr="002D451F">
        <w:rPr>
          <w:rFonts w:ascii="Arial" w:hAnsi="Arial" w:cs="Arial"/>
          <w:sz w:val="24"/>
          <w:szCs w:val="24"/>
        </w:rPr>
        <w:t xml:space="preserve"> if</w:t>
      </w:r>
      <w:r w:rsidR="009A7EE3" w:rsidRPr="002D451F">
        <w:rPr>
          <w:rFonts w:ascii="Arial" w:hAnsi="Arial" w:cs="Arial"/>
          <w:sz w:val="24"/>
          <w:szCs w:val="24"/>
        </w:rPr>
        <w:t xml:space="preserve"> it was their “right” to disagree with the government</w:t>
      </w:r>
      <w:r w:rsidRPr="002D451F">
        <w:rPr>
          <w:rFonts w:ascii="Arial" w:hAnsi="Arial" w:cs="Arial"/>
          <w:sz w:val="24"/>
          <w:szCs w:val="24"/>
        </w:rPr>
        <w:t>. Males</w:t>
      </w:r>
      <w:r w:rsidR="009A7EE3" w:rsidRPr="002D451F">
        <w:rPr>
          <w:rFonts w:ascii="Arial" w:hAnsi="Arial" w:cs="Arial"/>
          <w:sz w:val="24"/>
          <w:szCs w:val="24"/>
        </w:rPr>
        <w:t xml:space="preserve"> were able to change them with a single vote. </w:t>
      </w:r>
    </w:p>
    <w:p w14:paraId="7059E1BB" w14:textId="77777777" w:rsidR="00DB63FF" w:rsidRDefault="00DB63FF" w:rsidP="002D451F">
      <w:pPr>
        <w:jc w:val="both"/>
        <w:rPr>
          <w:rFonts w:ascii="Arial" w:hAnsi="Arial" w:cs="Arial"/>
          <w:sz w:val="24"/>
          <w:szCs w:val="24"/>
          <w:u w:val="single"/>
        </w:rPr>
      </w:pPr>
    </w:p>
    <w:p w14:paraId="004F8A42" w14:textId="77777777" w:rsidR="00DB63FF" w:rsidRDefault="00DB63FF" w:rsidP="002D451F">
      <w:pPr>
        <w:jc w:val="both"/>
        <w:rPr>
          <w:rFonts w:ascii="Arial" w:hAnsi="Arial" w:cs="Arial"/>
          <w:sz w:val="24"/>
          <w:szCs w:val="24"/>
          <w:u w:val="single"/>
        </w:rPr>
      </w:pPr>
    </w:p>
    <w:p w14:paraId="37D0A2CF" w14:textId="77777777" w:rsidR="00DB63FF" w:rsidRDefault="00DB63FF" w:rsidP="002D451F">
      <w:pPr>
        <w:jc w:val="both"/>
        <w:rPr>
          <w:rFonts w:ascii="Arial" w:hAnsi="Arial" w:cs="Arial"/>
          <w:sz w:val="24"/>
          <w:szCs w:val="24"/>
          <w:u w:val="single"/>
        </w:rPr>
      </w:pPr>
    </w:p>
    <w:p w14:paraId="00451352" w14:textId="0677AA65" w:rsidR="002432B7" w:rsidRPr="002D451F" w:rsidRDefault="002432B7" w:rsidP="002D451F">
      <w:pPr>
        <w:jc w:val="both"/>
        <w:rPr>
          <w:rFonts w:ascii="Arial" w:hAnsi="Arial" w:cs="Arial"/>
          <w:sz w:val="24"/>
          <w:szCs w:val="24"/>
          <w:u w:val="single"/>
        </w:rPr>
      </w:pPr>
      <w:r w:rsidRPr="002D451F">
        <w:rPr>
          <w:rFonts w:ascii="Arial" w:hAnsi="Arial" w:cs="Arial"/>
          <w:sz w:val="24"/>
          <w:szCs w:val="24"/>
          <w:u w:val="single"/>
        </w:rPr>
        <w:lastRenderedPageBreak/>
        <w:t xml:space="preserve">The National Archives, London, “Lady Constance Lytton”, December 8th 1911, HO 144/1119/203651, (Accessed November 23rd 2023), Available from: </w:t>
      </w:r>
      <w:hyperlink r:id="rId13" w:history="1">
        <w:r w:rsidRPr="002D451F">
          <w:rPr>
            <w:rStyle w:val="Hyperlink"/>
            <w:rFonts w:ascii="Arial" w:hAnsi="Arial" w:cs="Arial"/>
            <w:color w:val="auto"/>
            <w:sz w:val="24"/>
            <w:szCs w:val="24"/>
          </w:rPr>
          <w:t>https://www.nationalarchives.gov.uk/education/resources/suffragettes-on-file/lady-constance-lytton/</w:t>
        </w:r>
      </w:hyperlink>
      <w:r w:rsidRPr="002D451F">
        <w:rPr>
          <w:rFonts w:ascii="Arial" w:hAnsi="Arial" w:cs="Arial"/>
          <w:sz w:val="24"/>
          <w:szCs w:val="24"/>
          <w:u w:val="single"/>
        </w:rPr>
        <w:t xml:space="preserve"> </w:t>
      </w:r>
    </w:p>
    <w:p w14:paraId="5AE246BF" w14:textId="6BC365DA" w:rsidR="00136F0A" w:rsidRPr="002D451F" w:rsidRDefault="00500D22" w:rsidP="002D451F">
      <w:pPr>
        <w:jc w:val="both"/>
        <w:rPr>
          <w:rFonts w:ascii="Arial" w:hAnsi="Arial" w:cs="Arial"/>
          <w:b/>
          <w:bCs/>
          <w:sz w:val="24"/>
          <w:szCs w:val="24"/>
          <w:u w:val="single"/>
        </w:rPr>
      </w:pPr>
      <w:r w:rsidRPr="002D451F">
        <w:rPr>
          <w:rFonts w:ascii="Arial" w:hAnsi="Arial" w:cs="Arial"/>
          <w:sz w:val="24"/>
          <w:szCs w:val="24"/>
        </w:rPr>
        <w:t>The National Archives, London. A letter from the WSPU activist</w:t>
      </w:r>
      <w:r w:rsidR="00E9723C" w:rsidRPr="002D451F">
        <w:rPr>
          <w:rFonts w:ascii="Arial" w:hAnsi="Arial" w:cs="Arial"/>
          <w:sz w:val="24"/>
          <w:szCs w:val="24"/>
        </w:rPr>
        <w:t>,</w:t>
      </w:r>
      <w:r w:rsidRPr="002D451F">
        <w:rPr>
          <w:rFonts w:ascii="Arial" w:hAnsi="Arial" w:cs="Arial"/>
          <w:sz w:val="24"/>
          <w:szCs w:val="24"/>
        </w:rPr>
        <w:t xml:space="preserve"> Lady Constance Lytton to the Home Secretary</w:t>
      </w:r>
      <w:r w:rsidR="00E9723C" w:rsidRPr="002D451F">
        <w:rPr>
          <w:rFonts w:ascii="Arial" w:hAnsi="Arial" w:cs="Arial"/>
          <w:sz w:val="24"/>
          <w:szCs w:val="24"/>
        </w:rPr>
        <w:t xml:space="preserve">. </w:t>
      </w:r>
      <w:r w:rsidR="00C3327D" w:rsidRPr="002D451F">
        <w:rPr>
          <w:rFonts w:ascii="Arial" w:hAnsi="Arial" w:cs="Arial"/>
          <w:sz w:val="24"/>
          <w:szCs w:val="24"/>
        </w:rPr>
        <w:t>She details</w:t>
      </w:r>
      <w:r w:rsidR="00A86C3B" w:rsidRPr="002D451F">
        <w:rPr>
          <w:rFonts w:ascii="Arial" w:hAnsi="Arial" w:cs="Arial"/>
          <w:sz w:val="24"/>
          <w:szCs w:val="24"/>
        </w:rPr>
        <w:t xml:space="preserve"> the double standards that were present in the police, courts, and prisons regarding the treatment of suffragettes of different social standings. </w:t>
      </w:r>
      <w:r w:rsidR="009A4D40" w:rsidRPr="002D451F">
        <w:rPr>
          <w:rFonts w:ascii="Arial" w:hAnsi="Arial" w:cs="Arial"/>
          <w:sz w:val="24"/>
          <w:szCs w:val="24"/>
        </w:rPr>
        <w:t>S</w:t>
      </w:r>
      <w:r w:rsidR="00A86C3B" w:rsidRPr="002D451F">
        <w:rPr>
          <w:rFonts w:ascii="Arial" w:hAnsi="Arial" w:cs="Arial"/>
          <w:sz w:val="24"/>
          <w:szCs w:val="24"/>
        </w:rPr>
        <w:t>he provides examples of</w:t>
      </w:r>
      <w:r w:rsidR="009A4D40" w:rsidRPr="002D451F">
        <w:rPr>
          <w:rFonts w:ascii="Arial" w:hAnsi="Arial" w:cs="Arial"/>
          <w:sz w:val="24"/>
          <w:szCs w:val="24"/>
        </w:rPr>
        <w:t xml:space="preserve"> </w:t>
      </w:r>
      <w:r w:rsidR="00A86C3B" w:rsidRPr="002D451F">
        <w:rPr>
          <w:rFonts w:ascii="Arial" w:hAnsi="Arial" w:cs="Arial"/>
          <w:sz w:val="24"/>
          <w:szCs w:val="24"/>
        </w:rPr>
        <w:t>women being harshly treated compared to herself</w:t>
      </w:r>
      <w:r w:rsidR="00C3327D" w:rsidRPr="002D451F">
        <w:rPr>
          <w:rFonts w:ascii="Arial" w:hAnsi="Arial" w:cs="Arial"/>
          <w:sz w:val="24"/>
          <w:szCs w:val="24"/>
        </w:rPr>
        <w:t>. I</w:t>
      </w:r>
      <w:r w:rsidR="00A86C3B" w:rsidRPr="002D451F">
        <w:rPr>
          <w:rFonts w:ascii="Arial" w:hAnsi="Arial" w:cs="Arial"/>
          <w:sz w:val="24"/>
          <w:szCs w:val="24"/>
        </w:rPr>
        <w:t xml:space="preserve">n order to avoid this </w:t>
      </w:r>
      <w:r w:rsidR="00C3327D" w:rsidRPr="002D451F">
        <w:rPr>
          <w:rFonts w:ascii="Arial" w:hAnsi="Arial" w:cs="Arial"/>
          <w:sz w:val="24"/>
          <w:szCs w:val="24"/>
        </w:rPr>
        <w:t>preferential treatment, she</w:t>
      </w:r>
      <w:r w:rsidR="00A86C3B" w:rsidRPr="002D451F">
        <w:rPr>
          <w:rFonts w:ascii="Arial" w:hAnsi="Arial" w:cs="Arial"/>
          <w:sz w:val="24"/>
          <w:szCs w:val="24"/>
        </w:rPr>
        <w:t xml:space="preserve"> was arrested under the name </w:t>
      </w:r>
      <w:r w:rsidRPr="002D451F">
        <w:rPr>
          <w:rFonts w:ascii="Arial" w:hAnsi="Arial" w:cs="Arial"/>
          <w:sz w:val="24"/>
          <w:szCs w:val="24"/>
        </w:rPr>
        <w:t>Jane Warton</w:t>
      </w:r>
      <w:r w:rsidR="00A86C3B" w:rsidRPr="002D451F">
        <w:rPr>
          <w:rFonts w:ascii="Arial" w:hAnsi="Arial" w:cs="Arial"/>
          <w:sz w:val="24"/>
          <w:szCs w:val="24"/>
        </w:rPr>
        <w:t xml:space="preserve">. </w:t>
      </w:r>
      <w:r w:rsidR="009A4D40" w:rsidRPr="002D451F">
        <w:rPr>
          <w:rFonts w:ascii="Arial" w:hAnsi="Arial" w:cs="Arial"/>
          <w:sz w:val="24"/>
          <w:szCs w:val="24"/>
        </w:rPr>
        <w:t>Th</w:t>
      </w:r>
      <w:r w:rsidR="00A86C3B" w:rsidRPr="002D451F">
        <w:rPr>
          <w:rFonts w:ascii="Arial" w:hAnsi="Arial" w:cs="Arial"/>
          <w:sz w:val="24"/>
          <w:szCs w:val="24"/>
        </w:rPr>
        <w:t xml:space="preserve">is source demonstrates that the suffrage movement was not only a </w:t>
      </w:r>
      <w:r w:rsidR="009A4D40" w:rsidRPr="002D451F">
        <w:rPr>
          <w:rFonts w:ascii="Arial" w:hAnsi="Arial" w:cs="Arial"/>
          <w:sz w:val="24"/>
          <w:szCs w:val="24"/>
        </w:rPr>
        <w:t>working- and middle-class</w:t>
      </w:r>
      <w:r w:rsidR="00A86C3B" w:rsidRPr="002D451F">
        <w:rPr>
          <w:rFonts w:ascii="Arial" w:hAnsi="Arial" w:cs="Arial"/>
          <w:sz w:val="24"/>
          <w:szCs w:val="24"/>
        </w:rPr>
        <w:t xml:space="preserve"> movement</w:t>
      </w:r>
      <w:r w:rsidR="00C3327D" w:rsidRPr="002D451F">
        <w:rPr>
          <w:rFonts w:ascii="Arial" w:hAnsi="Arial" w:cs="Arial"/>
          <w:sz w:val="24"/>
          <w:szCs w:val="24"/>
        </w:rPr>
        <w:t>,</w:t>
      </w:r>
      <w:r w:rsidR="00A86C3B" w:rsidRPr="002D451F">
        <w:rPr>
          <w:rFonts w:ascii="Arial" w:hAnsi="Arial" w:cs="Arial"/>
          <w:sz w:val="24"/>
          <w:szCs w:val="24"/>
        </w:rPr>
        <w:t xml:space="preserve"> but </w:t>
      </w:r>
      <w:r w:rsidR="00C3327D" w:rsidRPr="002D451F">
        <w:rPr>
          <w:rFonts w:ascii="Arial" w:hAnsi="Arial" w:cs="Arial"/>
          <w:sz w:val="24"/>
          <w:szCs w:val="24"/>
        </w:rPr>
        <w:t>was also</w:t>
      </w:r>
      <w:r w:rsidR="00A86C3B" w:rsidRPr="002D451F">
        <w:rPr>
          <w:rFonts w:ascii="Arial" w:hAnsi="Arial" w:cs="Arial"/>
          <w:sz w:val="24"/>
          <w:szCs w:val="24"/>
        </w:rPr>
        <w:t xml:space="preserve"> support</w:t>
      </w:r>
      <w:r w:rsidR="00C3327D" w:rsidRPr="002D451F">
        <w:rPr>
          <w:rFonts w:ascii="Arial" w:hAnsi="Arial" w:cs="Arial"/>
          <w:sz w:val="24"/>
          <w:szCs w:val="24"/>
        </w:rPr>
        <w:t>ed by</w:t>
      </w:r>
      <w:r w:rsidR="00A86C3B" w:rsidRPr="002D451F">
        <w:rPr>
          <w:rFonts w:ascii="Arial" w:hAnsi="Arial" w:cs="Arial"/>
          <w:sz w:val="24"/>
          <w:szCs w:val="24"/>
        </w:rPr>
        <w:t xml:space="preserve"> the upper </w:t>
      </w:r>
      <w:r w:rsidR="009A4D40" w:rsidRPr="002D451F">
        <w:rPr>
          <w:rFonts w:ascii="Arial" w:hAnsi="Arial" w:cs="Arial"/>
          <w:sz w:val="24"/>
          <w:szCs w:val="24"/>
        </w:rPr>
        <w:t>classes.</w:t>
      </w:r>
      <w:r w:rsidR="009A4D40" w:rsidRPr="002D451F">
        <w:rPr>
          <w:rFonts w:ascii="Arial" w:hAnsi="Arial" w:cs="Arial"/>
          <w:b/>
          <w:bCs/>
          <w:sz w:val="24"/>
          <w:szCs w:val="24"/>
          <w:u w:val="single"/>
        </w:rPr>
        <w:t xml:space="preserve"> </w:t>
      </w:r>
    </w:p>
    <w:p w14:paraId="3B6C74ED" w14:textId="1BC6191A" w:rsidR="009A4D40" w:rsidRPr="002D451F" w:rsidRDefault="009A4D40" w:rsidP="002D451F">
      <w:pPr>
        <w:jc w:val="both"/>
        <w:rPr>
          <w:rFonts w:ascii="Arial" w:hAnsi="Arial" w:cs="Arial"/>
          <w:sz w:val="24"/>
          <w:szCs w:val="24"/>
          <w:u w:val="single"/>
        </w:rPr>
      </w:pPr>
      <w:r w:rsidRPr="002D451F">
        <w:rPr>
          <w:rFonts w:ascii="Arial" w:hAnsi="Arial" w:cs="Arial"/>
          <w:sz w:val="24"/>
          <w:szCs w:val="24"/>
          <w:u w:val="single"/>
        </w:rPr>
        <w:t xml:space="preserve">Museum of London, London, “Votes for Women, men &amp; Women help the </w:t>
      </w:r>
      <w:r w:rsidR="00280BDA" w:rsidRPr="002D451F">
        <w:rPr>
          <w:rFonts w:ascii="Arial" w:hAnsi="Arial" w:cs="Arial"/>
          <w:sz w:val="24"/>
          <w:szCs w:val="24"/>
          <w:u w:val="single"/>
        </w:rPr>
        <w:t>s</w:t>
      </w:r>
      <w:r w:rsidRPr="002D451F">
        <w:rPr>
          <w:rFonts w:ascii="Arial" w:hAnsi="Arial" w:cs="Arial"/>
          <w:sz w:val="24"/>
          <w:szCs w:val="24"/>
          <w:u w:val="single"/>
        </w:rPr>
        <w:t xml:space="preserve">uffragettes to Rush the House of Commons”, 1908, 50.82/647b, (Accessed November 22nd 2023), Available from:  </w:t>
      </w:r>
      <w:hyperlink r:id="rId14" w:history="1">
        <w:r w:rsidRPr="002D451F">
          <w:rPr>
            <w:rStyle w:val="Hyperlink"/>
            <w:rFonts w:ascii="Arial" w:hAnsi="Arial" w:cs="Arial"/>
            <w:color w:val="auto"/>
            <w:sz w:val="24"/>
            <w:szCs w:val="24"/>
          </w:rPr>
          <w:t>https://collections.museumoflondon.org.uk/online/object/477502.html</w:t>
        </w:r>
      </w:hyperlink>
      <w:r w:rsidRPr="002D451F">
        <w:rPr>
          <w:rFonts w:ascii="Arial" w:hAnsi="Arial" w:cs="Arial"/>
          <w:sz w:val="24"/>
          <w:szCs w:val="24"/>
          <w:u w:val="single"/>
        </w:rPr>
        <w:t xml:space="preserve"> </w:t>
      </w:r>
    </w:p>
    <w:p w14:paraId="79C9054C" w14:textId="5DD48EEB" w:rsidR="00EB6A56" w:rsidRPr="002D451F" w:rsidRDefault="00EB6A56" w:rsidP="002D451F">
      <w:pPr>
        <w:jc w:val="both"/>
        <w:rPr>
          <w:rFonts w:ascii="Arial" w:hAnsi="Arial" w:cs="Arial"/>
          <w:sz w:val="24"/>
          <w:szCs w:val="24"/>
        </w:rPr>
      </w:pPr>
      <w:r w:rsidRPr="002D451F">
        <w:rPr>
          <w:rFonts w:ascii="Arial" w:hAnsi="Arial" w:cs="Arial"/>
          <w:sz w:val="24"/>
          <w:szCs w:val="24"/>
        </w:rPr>
        <w:t xml:space="preserve">Museum of London, London. A flyer calling on both men and women to help </w:t>
      </w:r>
      <w:r w:rsidR="001F6D33" w:rsidRPr="002D451F">
        <w:rPr>
          <w:rFonts w:ascii="Arial" w:hAnsi="Arial" w:cs="Arial"/>
          <w:sz w:val="24"/>
          <w:szCs w:val="24"/>
        </w:rPr>
        <w:t>rush the House of Commons</w:t>
      </w:r>
      <w:r w:rsidR="00280BDA" w:rsidRPr="002D451F">
        <w:rPr>
          <w:rFonts w:ascii="Arial" w:hAnsi="Arial" w:cs="Arial"/>
          <w:sz w:val="24"/>
          <w:szCs w:val="24"/>
        </w:rPr>
        <w:t>. T</w:t>
      </w:r>
      <w:r w:rsidR="001F6D33" w:rsidRPr="002D451F">
        <w:rPr>
          <w:rFonts w:ascii="Arial" w:hAnsi="Arial" w:cs="Arial"/>
          <w:sz w:val="24"/>
          <w:szCs w:val="24"/>
        </w:rPr>
        <w:t>his was produced and distributed by the WSPU</w:t>
      </w:r>
      <w:r w:rsidR="00280BDA" w:rsidRPr="002D451F">
        <w:rPr>
          <w:rFonts w:ascii="Arial" w:hAnsi="Arial" w:cs="Arial"/>
          <w:sz w:val="24"/>
          <w:szCs w:val="24"/>
        </w:rPr>
        <w:t>,</w:t>
      </w:r>
      <w:r w:rsidR="001F6D33" w:rsidRPr="002D451F">
        <w:rPr>
          <w:rFonts w:ascii="Arial" w:hAnsi="Arial" w:cs="Arial"/>
          <w:sz w:val="24"/>
          <w:szCs w:val="24"/>
        </w:rPr>
        <w:t xml:space="preserve"> highlighting the organisational sophistication of the </w:t>
      </w:r>
      <w:r w:rsidR="00280BDA" w:rsidRPr="002D451F">
        <w:rPr>
          <w:rFonts w:ascii="Arial" w:hAnsi="Arial" w:cs="Arial"/>
          <w:sz w:val="24"/>
          <w:szCs w:val="24"/>
        </w:rPr>
        <w:t>movement.</w:t>
      </w:r>
      <w:r w:rsidR="001F6D33" w:rsidRPr="002D451F">
        <w:rPr>
          <w:rFonts w:ascii="Arial" w:hAnsi="Arial" w:cs="Arial"/>
          <w:sz w:val="24"/>
          <w:szCs w:val="24"/>
        </w:rPr>
        <w:t xml:space="preserve"> It</w:t>
      </w:r>
      <w:r w:rsidR="00280BDA" w:rsidRPr="002D451F">
        <w:rPr>
          <w:rFonts w:ascii="Arial" w:hAnsi="Arial" w:cs="Arial"/>
          <w:sz w:val="24"/>
          <w:szCs w:val="24"/>
        </w:rPr>
        <w:t xml:space="preserve"> is an</w:t>
      </w:r>
      <w:r w:rsidR="001F6D33" w:rsidRPr="002D451F">
        <w:rPr>
          <w:rFonts w:ascii="Arial" w:hAnsi="Arial" w:cs="Arial"/>
          <w:sz w:val="24"/>
          <w:szCs w:val="24"/>
        </w:rPr>
        <w:t xml:space="preserve"> importan</w:t>
      </w:r>
      <w:r w:rsidR="00280BDA" w:rsidRPr="002D451F">
        <w:rPr>
          <w:rFonts w:ascii="Arial" w:hAnsi="Arial" w:cs="Arial"/>
          <w:sz w:val="24"/>
          <w:szCs w:val="24"/>
        </w:rPr>
        <w:t>t source becaus</w:t>
      </w:r>
      <w:r w:rsidR="001F6D33" w:rsidRPr="002D451F">
        <w:rPr>
          <w:rFonts w:ascii="Arial" w:hAnsi="Arial" w:cs="Arial"/>
          <w:sz w:val="24"/>
          <w:szCs w:val="24"/>
        </w:rPr>
        <w:t>e</w:t>
      </w:r>
      <w:r w:rsidR="00280BDA" w:rsidRPr="002D451F">
        <w:rPr>
          <w:rFonts w:ascii="Arial" w:hAnsi="Arial" w:cs="Arial"/>
          <w:sz w:val="24"/>
          <w:szCs w:val="24"/>
        </w:rPr>
        <w:t>,</w:t>
      </w:r>
      <w:r w:rsidR="001F6D33" w:rsidRPr="002D451F">
        <w:rPr>
          <w:rFonts w:ascii="Arial" w:hAnsi="Arial" w:cs="Arial"/>
          <w:sz w:val="24"/>
          <w:szCs w:val="24"/>
        </w:rPr>
        <w:t xml:space="preserve"> like </w:t>
      </w:r>
      <w:r w:rsidR="00280BDA" w:rsidRPr="002D451F">
        <w:rPr>
          <w:rFonts w:ascii="Arial" w:hAnsi="Arial" w:cs="Arial"/>
          <w:sz w:val="24"/>
          <w:szCs w:val="24"/>
        </w:rPr>
        <w:t>L</w:t>
      </w:r>
      <w:r w:rsidR="001F6D33" w:rsidRPr="002D451F">
        <w:rPr>
          <w:rFonts w:ascii="Arial" w:hAnsi="Arial" w:cs="Arial"/>
          <w:sz w:val="24"/>
          <w:szCs w:val="24"/>
        </w:rPr>
        <w:t>ady Lytton’s letter</w:t>
      </w:r>
      <w:r w:rsidR="00280BDA" w:rsidRPr="002D451F">
        <w:rPr>
          <w:rFonts w:ascii="Arial" w:hAnsi="Arial" w:cs="Arial"/>
          <w:sz w:val="24"/>
          <w:szCs w:val="24"/>
        </w:rPr>
        <w:t xml:space="preserve">, </w:t>
      </w:r>
      <w:r w:rsidR="001F6D33" w:rsidRPr="002D451F">
        <w:rPr>
          <w:rFonts w:ascii="Arial" w:hAnsi="Arial" w:cs="Arial"/>
          <w:sz w:val="24"/>
          <w:szCs w:val="24"/>
        </w:rPr>
        <w:t>i</w:t>
      </w:r>
      <w:r w:rsidR="00280BDA" w:rsidRPr="002D451F">
        <w:rPr>
          <w:rFonts w:ascii="Arial" w:hAnsi="Arial" w:cs="Arial"/>
          <w:sz w:val="24"/>
          <w:szCs w:val="24"/>
        </w:rPr>
        <w:t>t</w:t>
      </w:r>
      <w:r w:rsidR="001F6D33" w:rsidRPr="002D451F">
        <w:rPr>
          <w:rFonts w:ascii="Arial" w:hAnsi="Arial" w:cs="Arial"/>
          <w:sz w:val="24"/>
          <w:szCs w:val="24"/>
        </w:rPr>
        <w:t xml:space="preserve"> </w:t>
      </w:r>
      <w:r w:rsidR="00280BDA" w:rsidRPr="002D451F">
        <w:rPr>
          <w:rFonts w:ascii="Arial" w:hAnsi="Arial" w:cs="Arial"/>
          <w:sz w:val="24"/>
          <w:szCs w:val="24"/>
        </w:rPr>
        <w:t>calls</w:t>
      </w:r>
      <w:r w:rsidR="001F6D33" w:rsidRPr="002D451F">
        <w:rPr>
          <w:rFonts w:ascii="Arial" w:hAnsi="Arial" w:cs="Arial"/>
          <w:sz w:val="24"/>
          <w:szCs w:val="24"/>
        </w:rPr>
        <w:t xml:space="preserve"> for both men and women to support this action</w:t>
      </w:r>
      <w:r w:rsidR="00280BDA" w:rsidRPr="002D451F">
        <w:rPr>
          <w:rFonts w:ascii="Arial" w:hAnsi="Arial" w:cs="Arial"/>
          <w:sz w:val="24"/>
          <w:szCs w:val="24"/>
        </w:rPr>
        <w:t xml:space="preserve">. </w:t>
      </w:r>
      <w:r w:rsidR="001F6D33" w:rsidRPr="002D451F">
        <w:rPr>
          <w:rFonts w:ascii="Arial" w:hAnsi="Arial" w:cs="Arial"/>
          <w:sz w:val="24"/>
          <w:szCs w:val="24"/>
        </w:rPr>
        <w:t xml:space="preserve">The fact that 13 men were arrested following this </w:t>
      </w:r>
      <w:r w:rsidR="00046212" w:rsidRPr="002D451F">
        <w:rPr>
          <w:rFonts w:ascii="Arial" w:hAnsi="Arial" w:cs="Arial"/>
          <w:sz w:val="24"/>
          <w:szCs w:val="24"/>
        </w:rPr>
        <w:t>raid on the Houses of parliament</w:t>
      </w:r>
      <w:r w:rsidR="00280BDA" w:rsidRPr="002D451F">
        <w:rPr>
          <w:rFonts w:ascii="Arial" w:hAnsi="Arial" w:cs="Arial"/>
          <w:sz w:val="24"/>
          <w:szCs w:val="24"/>
        </w:rPr>
        <w:t>,</w:t>
      </w:r>
      <w:r w:rsidR="001F6D33" w:rsidRPr="002D451F">
        <w:rPr>
          <w:rFonts w:ascii="Arial" w:hAnsi="Arial" w:cs="Arial"/>
          <w:sz w:val="24"/>
          <w:szCs w:val="24"/>
        </w:rPr>
        <w:t xml:space="preserve"> also indicates that </w:t>
      </w:r>
      <w:r w:rsidR="003F7D10" w:rsidRPr="002D451F">
        <w:rPr>
          <w:rFonts w:ascii="Arial" w:hAnsi="Arial" w:cs="Arial"/>
          <w:sz w:val="24"/>
          <w:szCs w:val="24"/>
        </w:rPr>
        <w:t>there was</w:t>
      </w:r>
      <w:r w:rsidR="001F6D33" w:rsidRPr="002D451F">
        <w:rPr>
          <w:rFonts w:ascii="Arial" w:hAnsi="Arial" w:cs="Arial"/>
          <w:sz w:val="24"/>
          <w:szCs w:val="24"/>
        </w:rPr>
        <w:t xml:space="preserve"> some male support of the movement during this period. </w:t>
      </w:r>
    </w:p>
    <w:p w14:paraId="39D53DF9" w14:textId="23CF9A0A" w:rsidR="0080211A" w:rsidRPr="002D451F" w:rsidRDefault="0080211A" w:rsidP="002D451F">
      <w:pPr>
        <w:jc w:val="both"/>
        <w:rPr>
          <w:rFonts w:ascii="Arial" w:hAnsi="Arial" w:cs="Arial"/>
          <w:sz w:val="24"/>
          <w:szCs w:val="24"/>
          <w:u w:val="single"/>
        </w:rPr>
      </w:pPr>
      <w:r w:rsidRPr="002D451F">
        <w:rPr>
          <w:rFonts w:ascii="Arial" w:hAnsi="Arial" w:cs="Arial"/>
          <w:sz w:val="24"/>
          <w:szCs w:val="24"/>
          <w:u w:val="single"/>
        </w:rPr>
        <w:t xml:space="preserve">Museum of London, London, “Public Meeting, Steinway Hall”, 1909-1911, 50.82/686, (Accessed November 25th 2023), Available from: </w:t>
      </w:r>
      <w:hyperlink r:id="rId15" w:history="1">
        <w:r w:rsidRPr="002D451F">
          <w:rPr>
            <w:rStyle w:val="Hyperlink"/>
            <w:rFonts w:ascii="Arial" w:hAnsi="Arial" w:cs="Arial"/>
            <w:color w:val="auto"/>
            <w:sz w:val="24"/>
            <w:szCs w:val="24"/>
          </w:rPr>
          <w:t>https://collections.museumoflondon.org.uk/online/object/287785.html</w:t>
        </w:r>
      </w:hyperlink>
      <w:r w:rsidRPr="002D451F">
        <w:rPr>
          <w:rFonts w:ascii="Arial" w:hAnsi="Arial" w:cs="Arial"/>
          <w:sz w:val="24"/>
          <w:szCs w:val="24"/>
          <w:u w:val="single"/>
        </w:rPr>
        <w:t xml:space="preserve"> </w:t>
      </w:r>
    </w:p>
    <w:p w14:paraId="10072BBB" w14:textId="6E0842D1" w:rsidR="00EB6A56" w:rsidRPr="002D451F" w:rsidRDefault="00CC7BDC" w:rsidP="002D451F">
      <w:pPr>
        <w:jc w:val="both"/>
        <w:rPr>
          <w:rFonts w:ascii="Arial" w:hAnsi="Arial" w:cs="Arial"/>
          <w:sz w:val="24"/>
          <w:szCs w:val="24"/>
        </w:rPr>
      </w:pPr>
      <w:r w:rsidRPr="002D451F">
        <w:rPr>
          <w:rFonts w:ascii="Arial" w:hAnsi="Arial" w:cs="Arial"/>
          <w:sz w:val="24"/>
          <w:szCs w:val="24"/>
        </w:rPr>
        <w:t xml:space="preserve">Museum of London, London. </w:t>
      </w:r>
      <w:r w:rsidR="00797039" w:rsidRPr="002D451F">
        <w:rPr>
          <w:rFonts w:ascii="Arial" w:hAnsi="Arial" w:cs="Arial"/>
          <w:sz w:val="24"/>
          <w:szCs w:val="24"/>
        </w:rPr>
        <w:t xml:space="preserve">An advertisement of an organised political event, in this case, a meeting which is reminiscent of the male dominated political parties of the time. </w:t>
      </w:r>
      <w:r w:rsidR="00AE14A0" w:rsidRPr="002D451F">
        <w:rPr>
          <w:rFonts w:ascii="Arial" w:hAnsi="Arial" w:cs="Arial"/>
          <w:sz w:val="24"/>
          <w:szCs w:val="24"/>
        </w:rPr>
        <w:t>As with the previous source</w:t>
      </w:r>
      <w:r w:rsidR="00797039" w:rsidRPr="002D451F">
        <w:rPr>
          <w:rFonts w:ascii="Arial" w:hAnsi="Arial" w:cs="Arial"/>
          <w:sz w:val="24"/>
          <w:szCs w:val="24"/>
        </w:rPr>
        <w:t>,</w:t>
      </w:r>
      <w:r w:rsidR="00AE14A0" w:rsidRPr="002D451F">
        <w:rPr>
          <w:rFonts w:ascii="Arial" w:hAnsi="Arial" w:cs="Arial"/>
          <w:sz w:val="24"/>
          <w:szCs w:val="24"/>
        </w:rPr>
        <w:t xml:space="preserve"> the production of handbills, flyers, </w:t>
      </w:r>
      <w:r w:rsidR="00797039" w:rsidRPr="002D451F">
        <w:rPr>
          <w:rFonts w:ascii="Arial" w:hAnsi="Arial" w:cs="Arial"/>
          <w:sz w:val="24"/>
          <w:szCs w:val="24"/>
        </w:rPr>
        <w:t>posters,</w:t>
      </w:r>
      <w:r w:rsidR="00AE14A0" w:rsidRPr="002D451F">
        <w:rPr>
          <w:rFonts w:ascii="Arial" w:hAnsi="Arial" w:cs="Arial"/>
          <w:sz w:val="24"/>
          <w:szCs w:val="24"/>
        </w:rPr>
        <w:t xml:space="preserve"> and other forms of </w:t>
      </w:r>
      <w:r w:rsidR="00797039" w:rsidRPr="002D451F">
        <w:rPr>
          <w:rFonts w:ascii="Arial" w:hAnsi="Arial" w:cs="Arial"/>
          <w:sz w:val="24"/>
          <w:szCs w:val="24"/>
        </w:rPr>
        <w:t xml:space="preserve">propaganda </w:t>
      </w:r>
      <w:r w:rsidR="00AE14A0" w:rsidRPr="002D451F">
        <w:rPr>
          <w:rFonts w:ascii="Arial" w:hAnsi="Arial" w:cs="Arial"/>
          <w:sz w:val="24"/>
          <w:szCs w:val="24"/>
        </w:rPr>
        <w:t xml:space="preserve">documents </w:t>
      </w:r>
      <w:r w:rsidR="00797039" w:rsidRPr="002D451F">
        <w:rPr>
          <w:rFonts w:ascii="Arial" w:hAnsi="Arial" w:cs="Arial"/>
          <w:sz w:val="24"/>
          <w:szCs w:val="24"/>
        </w:rPr>
        <w:t xml:space="preserve">were widely utilised </w:t>
      </w:r>
      <w:r w:rsidR="00AE14A0" w:rsidRPr="002D451F">
        <w:rPr>
          <w:rFonts w:ascii="Arial" w:hAnsi="Arial" w:cs="Arial"/>
          <w:sz w:val="24"/>
          <w:szCs w:val="24"/>
        </w:rPr>
        <w:t>by the WSPU</w:t>
      </w:r>
      <w:r w:rsidR="00797039" w:rsidRPr="002D451F">
        <w:rPr>
          <w:rFonts w:ascii="Arial" w:hAnsi="Arial" w:cs="Arial"/>
          <w:sz w:val="24"/>
          <w:szCs w:val="24"/>
        </w:rPr>
        <w:t xml:space="preserve">. They </w:t>
      </w:r>
      <w:r w:rsidR="00AE14A0" w:rsidRPr="002D451F">
        <w:rPr>
          <w:rFonts w:ascii="Arial" w:hAnsi="Arial" w:cs="Arial"/>
          <w:sz w:val="24"/>
          <w:szCs w:val="24"/>
        </w:rPr>
        <w:t xml:space="preserve">were </w:t>
      </w:r>
      <w:r w:rsidR="00797039" w:rsidRPr="002D451F">
        <w:rPr>
          <w:rFonts w:ascii="Arial" w:hAnsi="Arial" w:cs="Arial"/>
          <w:sz w:val="24"/>
          <w:szCs w:val="24"/>
        </w:rPr>
        <w:t>an attempt</w:t>
      </w:r>
      <w:r w:rsidR="00AE14A0" w:rsidRPr="002D451F">
        <w:rPr>
          <w:rFonts w:ascii="Arial" w:hAnsi="Arial" w:cs="Arial"/>
          <w:sz w:val="24"/>
          <w:szCs w:val="24"/>
        </w:rPr>
        <w:t xml:space="preserve"> to </w:t>
      </w:r>
      <w:r w:rsidR="00797039" w:rsidRPr="002D451F">
        <w:rPr>
          <w:rFonts w:ascii="Arial" w:hAnsi="Arial" w:cs="Arial"/>
          <w:sz w:val="24"/>
          <w:szCs w:val="24"/>
        </w:rPr>
        <w:t xml:space="preserve">try and </w:t>
      </w:r>
      <w:r w:rsidR="00AE14A0" w:rsidRPr="002D451F">
        <w:rPr>
          <w:rFonts w:ascii="Arial" w:hAnsi="Arial" w:cs="Arial"/>
          <w:sz w:val="24"/>
          <w:szCs w:val="24"/>
        </w:rPr>
        <w:t>ga</w:t>
      </w:r>
      <w:r w:rsidR="00797039" w:rsidRPr="002D451F">
        <w:rPr>
          <w:rFonts w:ascii="Arial" w:hAnsi="Arial" w:cs="Arial"/>
          <w:sz w:val="24"/>
          <w:szCs w:val="24"/>
        </w:rPr>
        <w:t>in</w:t>
      </w:r>
      <w:r w:rsidR="00AE14A0" w:rsidRPr="002D451F">
        <w:rPr>
          <w:rFonts w:ascii="Arial" w:hAnsi="Arial" w:cs="Arial"/>
          <w:sz w:val="24"/>
          <w:szCs w:val="24"/>
        </w:rPr>
        <w:t xml:space="preserve"> support from every </w:t>
      </w:r>
      <w:r w:rsidR="00797039" w:rsidRPr="002D451F">
        <w:rPr>
          <w:rFonts w:ascii="Arial" w:hAnsi="Arial" w:cs="Arial"/>
          <w:sz w:val="24"/>
          <w:szCs w:val="24"/>
        </w:rPr>
        <w:t>a</w:t>
      </w:r>
      <w:r w:rsidR="00AE14A0" w:rsidRPr="002D451F">
        <w:rPr>
          <w:rFonts w:ascii="Arial" w:hAnsi="Arial" w:cs="Arial"/>
          <w:sz w:val="24"/>
          <w:szCs w:val="24"/>
        </w:rPr>
        <w:t>s</w:t>
      </w:r>
      <w:r w:rsidR="00797039" w:rsidRPr="002D451F">
        <w:rPr>
          <w:rFonts w:ascii="Arial" w:hAnsi="Arial" w:cs="Arial"/>
          <w:sz w:val="24"/>
          <w:szCs w:val="24"/>
        </w:rPr>
        <w:t>p</w:t>
      </w:r>
      <w:r w:rsidR="00AE14A0" w:rsidRPr="002D451F">
        <w:rPr>
          <w:rFonts w:ascii="Arial" w:hAnsi="Arial" w:cs="Arial"/>
          <w:sz w:val="24"/>
          <w:szCs w:val="24"/>
        </w:rPr>
        <w:t>ect of society, both male and female.</w:t>
      </w:r>
      <w:r w:rsidR="00797039" w:rsidRPr="002D451F">
        <w:rPr>
          <w:rFonts w:ascii="Arial" w:hAnsi="Arial" w:cs="Arial"/>
          <w:sz w:val="24"/>
          <w:szCs w:val="24"/>
        </w:rPr>
        <w:t xml:space="preserve"> As a</w:t>
      </w:r>
      <w:r w:rsidR="00AE14A0" w:rsidRPr="002D451F">
        <w:rPr>
          <w:rFonts w:ascii="Arial" w:hAnsi="Arial" w:cs="Arial"/>
          <w:sz w:val="24"/>
          <w:szCs w:val="24"/>
        </w:rPr>
        <w:t xml:space="preserve"> source</w:t>
      </w:r>
      <w:r w:rsidR="00797039" w:rsidRPr="002D451F">
        <w:rPr>
          <w:rFonts w:ascii="Arial" w:hAnsi="Arial" w:cs="Arial"/>
          <w:sz w:val="24"/>
          <w:szCs w:val="24"/>
        </w:rPr>
        <w:t>, t</w:t>
      </w:r>
      <w:r w:rsidR="00AE14A0" w:rsidRPr="002D451F">
        <w:rPr>
          <w:rFonts w:ascii="Arial" w:hAnsi="Arial" w:cs="Arial"/>
          <w:sz w:val="24"/>
          <w:szCs w:val="24"/>
        </w:rPr>
        <w:t>his indicates that the WSPU wished to conduct themselves officially</w:t>
      </w:r>
      <w:r w:rsidR="00797039" w:rsidRPr="002D451F">
        <w:rPr>
          <w:rFonts w:ascii="Arial" w:hAnsi="Arial" w:cs="Arial"/>
          <w:sz w:val="24"/>
          <w:szCs w:val="24"/>
        </w:rPr>
        <w:t>.</w:t>
      </w:r>
      <w:r w:rsidR="00AE14A0" w:rsidRPr="002D451F">
        <w:rPr>
          <w:rFonts w:ascii="Arial" w:hAnsi="Arial" w:cs="Arial"/>
          <w:sz w:val="24"/>
          <w:szCs w:val="24"/>
        </w:rPr>
        <w:t xml:space="preserve"> </w:t>
      </w:r>
      <w:r w:rsidR="00797039" w:rsidRPr="002D451F">
        <w:rPr>
          <w:rFonts w:ascii="Arial" w:hAnsi="Arial" w:cs="Arial"/>
          <w:sz w:val="24"/>
          <w:szCs w:val="24"/>
        </w:rPr>
        <w:t>I</w:t>
      </w:r>
      <w:r w:rsidR="00AE14A0" w:rsidRPr="002D451F">
        <w:rPr>
          <w:rFonts w:ascii="Arial" w:hAnsi="Arial" w:cs="Arial"/>
          <w:sz w:val="24"/>
          <w:szCs w:val="24"/>
        </w:rPr>
        <w:t>nforming support</w:t>
      </w:r>
      <w:r w:rsidR="00797039" w:rsidRPr="002D451F">
        <w:rPr>
          <w:rFonts w:ascii="Arial" w:hAnsi="Arial" w:cs="Arial"/>
          <w:sz w:val="24"/>
          <w:szCs w:val="24"/>
        </w:rPr>
        <w:t>ers</w:t>
      </w:r>
      <w:r w:rsidR="00AE14A0" w:rsidRPr="002D451F">
        <w:rPr>
          <w:rFonts w:ascii="Arial" w:hAnsi="Arial" w:cs="Arial"/>
          <w:sz w:val="24"/>
          <w:szCs w:val="24"/>
        </w:rPr>
        <w:t xml:space="preserve"> of their aims and object</w:t>
      </w:r>
      <w:r w:rsidR="006A39F1" w:rsidRPr="002D451F">
        <w:rPr>
          <w:rFonts w:ascii="Arial" w:hAnsi="Arial" w:cs="Arial"/>
          <w:sz w:val="24"/>
          <w:szCs w:val="24"/>
        </w:rPr>
        <w:t>ive</w:t>
      </w:r>
      <w:r w:rsidR="00AE14A0" w:rsidRPr="002D451F">
        <w:rPr>
          <w:rFonts w:ascii="Arial" w:hAnsi="Arial" w:cs="Arial"/>
          <w:sz w:val="24"/>
          <w:szCs w:val="24"/>
        </w:rPr>
        <w:t>s</w:t>
      </w:r>
      <w:r w:rsidR="00797039" w:rsidRPr="002D451F">
        <w:rPr>
          <w:rFonts w:ascii="Arial" w:hAnsi="Arial" w:cs="Arial"/>
          <w:sz w:val="24"/>
          <w:szCs w:val="24"/>
        </w:rPr>
        <w:t>,</w:t>
      </w:r>
      <w:r w:rsidR="00AE14A0" w:rsidRPr="002D451F">
        <w:rPr>
          <w:rFonts w:ascii="Arial" w:hAnsi="Arial" w:cs="Arial"/>
          <w:sz w:val="24"/>
          <w:szCs w:val="24"/>
        </w:rPr>
        <w:t xml:space="preserve"> and </w:t>
      </w:r>
      <w:r w:rsidR="00CE33FD" w:rsidRPr="002D451F">
        <w:rPr>
          <w:rFonts w:ascii="Arial" w:hAnsi="Arial" w:cs="Arial"/>
          <w:sz w:val="24"/>
          <w:szCs w:val="24"/>
        </w:rPr>
        <w:t xml:space="preserve">structuring themselves as a legitimate political organisation. </w:t>
      </w:r>
    </w:p>
    <w:p w14:paraId="02079524" w14:textId="77777777" w:rsidR="00CF70B9" w:rsidRPr="002D451F" w:rsidRDefault="00CF70B9" w:rsidP="002D451F">
      <w:pPr>
        <w:jc w:val="both"/>
        <w:rPr>
          <w:rFonts w:ascii="Arial" w:hAnsi="Arial" w:cs="Arial"/>
          <w:sz w:val="24"/>
          <w:szCs w:val="24"/>
          <w:u w:val="single"/>
        </w:rPr>
      </w:pPr>
      <w:r w:rsidRPr="002D451F">
        <w:rPr>
          <w:rFonts w:ascii="Arial" w:hAnsi="Arial" w:cs="Arial"/>
          <w:sz w:val="24"/>
          <w:szCs w:val="24"/>
          <w:u w:val="single"/>
        </w:rPr>
        <w:t xml:space="preserve">Hansard, UK Parliament, “Parliamentary Franchise (Women) Bill.”, March 28th 1912, volume 36, cc615-731, (Accessed November 26th 2023), Available from: </w:t>
      </w:r>
      <w:hyperlink r:id="rId16" w:anchor="S5CV0036P0_19120328_HOC_305" w:history="1">
        <w:r w:rsidRPr="002D451F">
          <w:rPr>
            <w:rStyle w:val="Hyperlink"/>
            <w:rFonts w:ascii="Arial" w:hAnsi="Arial" w:cs="Arial"/>
            <w:color w:val="auto"/>
            <w:sz w:val="24"/>
            <w:szCs w:val="24"/>
          </w:rPr>
          <w:t>https://api.parliament.uk/historic-hansard/commons/1912/mar/28/parliamentary-franchise-women-bill#S5CV0036P0_19120328_HOC_305</w:t>
        </w:r>
      </w:hyperlink>
      <w:r w:rsidRPr="002D451F">
        <w:rPr>
          <w:rFonts w:ascii="Arial" w:hAnsi="Arial" w:cs="Arial"/>
          <w:sz w:val="24"/>
          <w:szCs w:val="24"/>
          <w:u w:val="single"/>
        </w:rPr>
        <w:t xml:space="preserve"> </w:t>
      </w:r>
    </w:p>
    <w:p w14:paraId="77F143D1" w14:textId="77777777" w:rsidR="00CF70B9" w:rsidRPr="002D451F" w:rsidRDefault="00CF70B9" w:rsidP="002D451F">
      <w:pPr>
        <w:jc w:val="both"/>
        <w:rPr>
          <w:rFonts w:ascii="Arial" w:hAnsi="Arial" w:cs="Arial"/>
          <w:sz w:val="24"/>
          <w:szCs w:val="24"/>
        </w:rPr>
      </w:pPr>
      <w:r w:rsidRPr="002D451F">
        <w:rPr>
          <w:rFonts w:ascii="Arial" w:hAnsi="Arial" w:cs="Arial"/>
          <w:sz w:val="24"/>
          <w:szCs w:val="24"/>
        </w:rPr>
        <w:t xml:space="preserve">Hansard, Parliamentary archive, UK Parliament. Transcript of the second reading and debate of the 1912 Parliamentary Franchise Bill. This debate sought to extend the franchise to women, however, this was defeated shortly afterwards. This is a significant source, as it highlights some of the more virulent anti-suffrage rhetoric and objections. Throughout this transcript, Viscount Helmsley, was one of the most prominent and outspoken opponents of enfranchisement. He was a typical example of anti-suffrage Lords and MP’s. </w:t>
      </w:r>
    </w:p>
    <w:p w14:paraId="6B18D692" w14:textId="6B48165E" w:rsidR="004B5A34" w:rsidRPr="002D451F" w:rsidRDefault="004B5A34" w:rsidP="002D451F">
      <w:pPr>
        <w:jc w:val="both"/>
        <w:rPr>
          <w:rFonts w:ascii="Arial" w:hAnsi="Arial" w:cs="Arial"/>
          <w:sz w:val="24"/>
          <w:szCs w:val="24"/>
          <w:u w:val="single"/>
        </w:rPr>
      </w:pPr>
      <w:r w:rsidRPr="002D451F">
        <w:rPr>
          <w:rFonts w:ascii="Arial" w:hAnsi="Arial" w:cs="Arial"/>
          <w:sz w:val="24"/>
          <w:szCs w:val="24"/>
          <w:u w:val="single"/>
        </w:rPr>
        <w:lastRenderedPageBreak/>
        <w:t xml:space="preserve">Parliamentary Archives, UK Parliament, “1918 Representation of the People Act, second page”, February 6th 1918, HL/PO/PU/1/1918/7&amp;8G5c64, (Accessed November 26th 2023), Available from: </w:t>
      </w:r>
      <w:hyperlink r:id="rId17" w:history="1">
        <w:r w:rsidRPr="002D451F">
          <w:rPr>
            <w:rStyle w:val="Hyperlink"/>
            <w:rFonts w:ascii="Arial" w:hAnsi="Arial" w:cs="Arial"/>
            <w:color w:val="auto"/>
            <w:sz w:val="24"/>
            <w:szCs w:val="24"/>
          </w:rPr>
          <w:t>https://www.parliament.uk/about/living-heritage/transformingsociety/electionsvoting/womenvote/case-study-the-right-to-vote/the-right-to-vote/birmingham-and-the-equal-franchise/1918-representation-of-the-people-act/1918-representation-of-the-people-act-second-page/</w:t>
        </w:r>
      </w:hyperlink>
      <w:r w:rsidRPr="002D451F">
        <w:rPr>
          <w:rFonts w:ascii="Arial" w:hAnsi="Arial" w:cs="Arial"/>
          <w:sz w:val="24"/>
          <w:szCs w:val="24"/>
          <w:u w:val="single"/>
        </w:rPr>
        <w:t xml:space="preserve"> </w:t>
      </w:r>
    </w:p>
    <w:p w14:paraId="292E839E" w14:textId="1BD9E9D8" w:rsidR="00283088" w:rsidRPr="002D451F" w:rsidRDefault="00FE6150" w:rsidP="002D451F">
      <w:pPr>
        <w:jc w:val="both"/>
        <w:rPr>
          <w:rFonts w:ascii="Arial" w:hAnsi="Arial" w:cs="Arial"/>
          <w:sz w:val="24"/>
          <w:szCs w:val="24"/>
        </w:rPr>
      </w:pPr>
      <w:r w:rsidRPr="002D451F">
        <w:rPr>
          <w:rFonts w:ascii="Arial" w:hAnsi="Arial" w:cs="Arial"/>
          <w:sz w:val="24"/>
          <w:szCs w:val="24"/>
        </w:rPr>
        <w:t>Parliamentary Archives, UK Parliament</w:t>
      </w:r>
      <w:r w:rsidR="00283088" w:rsidRPr="002D451F">
        <w:rPr>
          <w:rFonts w:ascii="Arial" w:hAnsi="Arial" w:cs="Arial"/>
          <w:sz w:val="24"/>
          <w:szCs w:val="24"/>
        </w:rPr>
        <w:t xml:space="preserve">. Scan of the second page of the 1918 representation of the people act. This document outlines the new voting conditions, and qualification for women voters moving forward.  It is the culmination of the work of both suffragists and suffragettes. Its significance is undeniable regarding </w:t>
      </w:r>
      <w:r w:rsidRPr="002D451F">
        <w:rPr>
          <w:rFonts w:ascii="Arial" w:hAnsi="Arial" w:cs="Arial"/>
          <w:sz w:val="24"/>
          <w:szCs w:val="24"/>
        </w:rPr>
        <w:t>the topic of female enfranchisement</w:t>
      </w:r>
      <w:r w:rsidR="00283088" w:rsidRPr="002D451F">
        <w:rPr>
          <w:rFonts w:ascii="Arial" w:hAnsi="Arial" w:cs="Arial"/>
          <w:sz w:val="24"/>
          <w:szCs w:val="24"/>
        </w:rPr>
        <w:t>. It was the start of female equality.</w:t>
      </w:r>
      <w:r w:rsidR="00741B0E" w:rsidRPr="002D451F">
        <w:rPr>
          <w:rFonts w:ascii="Arial" w:hAnsi="Arial" w:cs="Arial"/>
          <w:sz w:val="24"/>
          <w:szCs w:val="24"/>
        </w:rPr>
        <w:t xml:space="preserve"> All the hard work, militancy, peaceful protests, hardships, and abuses that had been inflicted on the campaigners w</w:t>
      </w:r>
      <w:r w:rsidR="0065557B" w:rsidRPr="002D451F">
        <w:rPr>
          <w:rFonts w:ascii="Arial" w:hAnsi="Arial" w:cs="Arial"/>
          <w:sz w:val="24"/>
          <w:szCs w:val="24"/>
        </w:rPr>
        <w:t>ere</w:t>
      </w:r>
      <w:r w:rsidR="00741B0E" w:rsidRPr="002D451F">
        <w:rPr>
          <w:rFonts w:ascii="Arial" w:hAnsi="Arial" w:cs="Arial"/>
          <w:sz w:val="24"/>
          <w:szCs w:val="24"/>
        </w:rPr>
        <w:t xml:space="preserve"> </w:t>
      </w:r>
      <w:r w:rsidR="002C371F" w:rsidRPr="002D451F">
        <w:rPr>
          <w:rFonts w:ascii="Arial" w:hAnsi="Arial" w:cs="Arial"/>
          <w:sz w:val="24"/>
          <w:szCs w:val="24"/>
        </w:rPr>
        <w:t>vindicated by this act.</w:t>
      </w:r>
    </w:p>
    <w:p w14:paraId="5272D45F" w14:textId="77777777" w:rsidR="00856B4C" w:rsidRPr="002D451F" w:rsidRDefault="00856B4C" w:rsidP="002D451F">
      <w:pPr>
        <w:jc w:val="both"/>
        <w:rPr>
          <w:rFonts w:ascii="Arial" w:hAnsi="Arial" w:cs="Arial"/>
          <w:sz w:val="24"/>
          <w:szCs w:val="24"/>
        </w:rPr>
      </w:pPr>
    </w:p>
    <w:p w14:paraId="31E8AA26" w14:textId="5D6837AE" w:rsidR="00611D91" w:rsidRPr="002D451F" w:rsidRDefault="00856B4C" w:rsidP="002D451F">
      <w:pPr>
        <w:jc w:val="both"/>
        <w:rPr>
          <w:rFonts w:ascii="Arial" w:hAnsi="Arial" w:cs="Arial"/>
          <w:sz w:val="24"/>
          <w:szCs w:val="24"/>
        </w:rPr>
      </w:pPr>
      <w:r w:rsidRPr="002D451F">
        <w:rPr>
          <w:rFonts w:ascii="Arial" w:hAnsi="Arial" w:cs="Arial"/>
          <w:sz w:val="24"/>
          <w:szCs w:val="24"/>
        </w:rPr>
        <w:t xml:space="preserve">All of the above archival sources </w:t>
      </w:r>
      <w:r w:rsidR="00611D91" w:rsidRPr="002D451F">
        <w:rPr>
          <w:rFonts w:ascii="Arial" w:hAnsi="Arial" w:cs="Arial"/>
          <w:sz w:val="24"/>
          <w:szCs w:val="24"/>
        </w:rPr>
        <w:t xml:space="preserve">highlight just how difficult and monumental the struggle was for female enfranchisement in Britain. The number of materials available relating to this topic is huge. A wealth of resources exist, including objects, documents, letters, photographs, newspaper extracts and more. All tell the same story, if it wasn’t for these brave individuals, our society would potentially be very different.    </w:t>
      </w:r>
    </w:p>
    <w:p w14:paraId="530E7EA4" w14:textId="361F68CD" w:rsidR="00EB5102" w:rsidRPr="002D451F" w:rsidRDefault="00EB5102" w:rsidP="002D451F">
      <w:pPr>
        <w:jc w:val="both"/>
        <w:rPr>
          <w:rFonts w:ascii="Arial" w:hAnsi="Arial" w:cs="Arial"/>
          <w:sz w:val="24"/>
          <w:szCs w:val="24"/>
        </w:rPr>
      </w:pPr>
      <w:r w:rsidRPr="002D451F">
        <w:rPr>
          <w:rFonts w:ascii="Arial" w:hAnsi="Arial" w:cs="Arial"/>
          <w:sz w:val="24"/>
          <w:szCs w:val="24"/>
        </w:rPr>
        <w:t xml:space="preserve">With the widespread and expanding digitisation of </w:t>
      </w:r>
      <w:r w:rsidR="00856B4C" w:rsidRPr="002D451F">
        <w:rPr>
          <w:rFonts w:ascii="Arial" w:hAnsi="Arial" w:cs="Arial"/>
          <w:sz w:val="24"/>
          <w:szCs w:val="24"/>
        </w:rPr>
        <w:t>a</w:t>
      </w:r>
      <w:r w:rsidRPr="002D451F">
        <w:rPr>
          <w:rFonts w:ascii="Arial" w:hAnsi="Arial" w:cs="Arial"/>
          <w:sz w:val="24"/>
          <w:szCs w:val="24"/>
        </w:rPr>
        <w:t xml:space="preserve">rchival sources, the ability to find and access </w:t>
      </w:r>
      <w:r w:rsidR="00E3222C" w:rsidRPr="002D451F">
        <w:rPr>
          <w:rFonts w:ascii="Arial" w:hAnsi="Arial" w:cs="Arial"/>
          <w:sz w:val="24"/>
          <w:szCs w:val="24"/>
        </w:rPr>
        <w:t xml:space="preserve">thousands of records, documents and other </w:t>
      </w:r>
      <w:r w:rsidR="00A07E81" w:rsidRPr="002D451F">
        <w:rPr>
          <w:rFonts w:ascii="Arial" w:hAnsi="Arial" w:cs="Arial"/>
          <w:sz w:val="24"/>
          <w:szCs w:val="24"/>
        </w:rPr>
        <w:t>historical materials is now easier than ever</w:t>
      </w:r>
      <w:r w:rsidR="00856B4C" w:rsidRPr="002D451F">
        <w:rPr>
          <w:rFonts w:ascii="Arial" w:hAnsi="Arial" w:cs="Arial"/>
          <w:sz w:val="24"/>
          <w:szCs w:val="24"/>
        </w:rPr>
        <w:t>. H</w:t>
      </w:r>
      <w:r w:rsidR="00A07E81" w:rsidRPr="002D451F">
        <w:rPr>
          <w:rFonts w:ascii="Arial" w:hAnsi="Arial" w:cs="Arial"/>
          <w:sz w:val="24"/>
          <w:szCs w:val="24"/>
        </w:rPr>
        <w:t xml:space="preserve">istorian’s </w:t>
      </w:r>
      <w:r w:rsidR="00856B4C" w:rsidRPr="002D451F">
        <w:rPr>
          <w:rFonts w:ascii="Arial" w:hAnsi="Arial" w:cs="Arial"/>
          <w:sz w:val="24"/>
          <w:szCs w:val="24"/>
        </w:rPr>
        <w:t xml:space="preserve">ability to </w:t>
      </w:r>
      <w:r w:rsidR="00A07E81" w:rsidRPr="002D451F">
        <w:rPr>
          <w:rFonts w:ascii="Arial" w:hAnsi="Arial" w:cs="Arial"/>
          <w:sz w:val="24"/>
          <w:szCs w:val="24"/>
        </w:rPr>
        <w:t>access relevant sources and evidence</w:t>
      </w:r>
      <w:r w:rsidR="00856B4C" w:rsidRPr="002D451F">
        <w:rPr>
          <w:rFonts w:ascii="Arial" w:hAnsi="Arial" w:cs="Arial"/>
          <w:sz w:val="24"/>
          <w:szCs w:val="24"/>
        </w:rPr>
        <w:t>,</w:t>
      </w:r>
      <w:r w:rsidR="00A07E81" w:rsidRPr="002D451F">
        <w:rPr>
          <w:rFonts w:ascii="Arial" w:hAnsi="Arial" w:cs="Arial"/>
          <w:sz w:val="24"/>
          <w:szCs w:val="24"/>
        </w:rPr>
        <w:t xml:space="preserve"> </w:t>
      </w:r>
      <w:r w:rsidR="00806B27" w:rsidRPr="002D451F">
        <w:rPr>
          <w:rFonts w:ascii="Arial" w:hAnsi="Arial" w:cs="Arial"/>
          <w:sz w:val="24"/>
          <w:szCs w:val="24"/>
        </w:rPr>
        <w:t>is now</w:t>
      </w:r>
      <w:r w:rsidR="00856B4C" w:rsidRPr="002D451F">
        <w:rPr>
          <w:rFonts w:ascii="Arial" w:hAnsi="Arial" w:cs="Arial"/>
          <w:sz w:val="24"/>
          <w:szCs w:val="24"/>
        </w:rPr>
        <w:t xml:space="preserve"> at an unprecedented level. This opens up all different types of new and exciting avenues f</w:t>
      </w:r>
      <w:r w:rsidR="007F4386" w:rsidRPr="002D451F">
        <w:rPr>
          <w:rFonts w:ascii="Arial" w:hAnsi="Arial" w:cs="Arial"/>
          <w:sz w:val="24"/>
          <w:szCs w:val="24"/>
        </w:rPr>
        <w:t>or</w:t>
      </w:r>
      <w:r w:rsidR="00856B4C" w:rsidRPr="002D451F">
        <w:rPr>
          <w:rFonts w:ascii="Arial" w:hAnsi="Arial" w:cs="Arial"/>
          <w:sz w:val="24"/>
          <w:szCs w:val="24"/>
        </w:rPr>
        <w:t xml:space="preserve"> future studies</w:t>
      </w:r>
      <w:r w:rsidR="007F4386" w:rsidRPr="002D451F">
        <w:rPr>
          <w:rFonts w:ascii="Arial" w:hAnsi="Arial" w:cs="Arial"/>
          <w:sz w:val="24"/>
          <w:szCs w:val="24"/>
        </w:rPr>
        <w:t xml:space="preserve"> and more detailed research</w:t>
      </w:r>
      <w:r w:rsidR="00856B4C" w:rsidRPr="002D451F">
        <w:rPr>
          <w:rFonts w:ascii="Arial" w:hAnsi="Arial" w:cs="Arial"/>
          <w:sz w:val="24"/>
          <w:szCs w:val="24"/>
        </w:rPr>
        <w:t>.</w:t>
      </w:r>
      <w:r w:rsidR="00806B27" w:rsidRPr="002D451F">
        <w:rPr>
          <w:rFonts w:ascii="Arial" w:hAnsi="Arial" w:cs="Arial"/>
          <w:sz w:val="24"/>
          <w:szCs w:val="24"/>
        </w:rPr>
        <w:t xml:space="preserve"> </w:t>
      </w:r>
    </w:p>
    <w:p w14:paraId="70366DF5" w14:textId="77777777" w:rsidR="00EB5102" w:rsidRDefault="00EB5102" w:rsidP="008945A2">
      <w:pPr>
        <w:rPr>
          <w:rFonts w:ascii="Arial" w:hAnsi="Arial" w:cs="Arial"/>
          <w:b/>
          <w:bCs/>
          <w:sz w:val="20"/>
          <w:szCs w:val="20"/>
          <w:u w:val="single"/>
        </w:rPr>
      </w:pPr>
    </w:p>
    <w:p w14:paraId="7583810A" w14:textId="77777777" w:rsidR="00EB5102" w:rsidRDefault="00EB5102" w:rsidP="008945A2">
      <w:pPr>
        <w:rPr>
          <w:rFonts w:ascii="Arial" w:hAnsi="Arial" w:cs="Arial"/>
          <w:b/>
          <w:bCs/>
          <w:sz w:val="20"/>
          <w:szCs w:val="20"/>
          <w:u w:val="single"/>
        </w:rPr>
      </w:pPr>
    </w:p>
    <w:p w14:paraId="2C69F64A" w14:textId="77777777" w:rsidR="00EB5102" w:rsidRDefault="00EB5102" w:rsidP="008945A2">
      <w:pPr>
        <w:rPr>
          <w:rFonts w:ascii="Arial" w:hAnsi="Arial" w:cs="Arial"/>
          <w:b/>
          <w:bCs/>
          <w:sz w:val="20"/>
          <w:szCs w:val="20"/>
          <w:u w:val="single"/>
        </w:rPr>
      </w:pPr>
    </w:p>
    <w:p w14:paraId="20D2A8D8" w14:textId="77777777" w:rsidR="00EB5102" w:rsidRDefault="00EB5102" w:rsidP="008945A2">
      <w:pPr>
        <w:rPr>
          <w:rFonts w:ascii="Arial" w:hAnsi="Arial" w:cs="Arial"/>
          <w:b/>
          <w:bCs/>
          <w:sz w:val="20"/>
          <w:szCs w:val="20"/>
          <w:u w:val="single"/>
        </w:rPr>
      </w:pPr>
    </w:p>
    <w:p w14:paraId="353EDF56" w14:textId="77777777" w:rsidR="00DB63FF" w:rsidRDefault="00DB63FF" w:rsidP="008945A2">
      <w:pPr>
        <w:rPr>
          <w:rFonts w:ascii="Arial" w:hAnsi="Arial" w:cs="Arial"/>
          <w:b/>
          <w:bCs/>
          <w:sz w:val="20"/>
          <w:szCs w:val="20"/>
          <w:u w:val="single"/>
        </w:rPr>
      </w:pPr>
    </w:p>
    <w:p w14:paraId="5FCDF36B" w14:textId="77777777" w:rsidR="00DB63FF" w:rsidRDefault="00DB63FF" w:rsidP="008945A2">
      <w:pPr>
        <w:rPr>
          <w:rFonts w:ascii="Arial" w:hAnsi="Arial" w:cs="Arial"/>
          <w:b/>
          <w:bCs/>
          <w:sz w:val="20"/>
          <w:szCs w:val="20"/>
          <w:u w:val="single"/>
        </w:rPr>
      </w:pPr>
    </w:p>
    <w:p w14:paraId="54B3CA18" w14:textId="77777777" w:rsidR="00DB63FF" w:rsidRDefault="00DB63FF" w:rsidP="008945A2">
      <w:pPr>
        <w:rPr>
          <w:rFonts w:ascii="Arial" w:hAnsi="Arial" w:cs="Arial"/>
          <w:b/>
          <w:bCs/>
          <w:sz w:val="20"/>
          <w:szCs w:val="20"/>
          <w:u w:val="single"/>
        </w:rPr>
      </w:pPr>
    </w:p>
    <w:p w14:paraId="53A6CB61" w14:textId="77777777" w:rsidR="00DB63FF" w:rsidRDefault="00DB63FF" w:rsidP="008945A2">
      <w:pPr>
        <w:rPr>
          <w:rFonts w:ascii="Arial" w:hAnsi="Arial" w:cs="Arial"/>
          <w:b/>
          <w:bCs/>
          <w:sz w:val="20"/>
          <w:szCs w:val="20"/>
          <w:u w:val="single"/>
        </w:rPr>
      </w:pPr>
    </w:p>
    <w:p w14:paraId="4E074E3A" w14:textId="77777777" w:rsidR="00DB63FF" w:rsidRDefault="00DB63FF" w:rsidP="008945A2">
      <w:pPr>
        <w:rPr>
          <w:rFonts w:ascii="Arial" w:hAnsi="Arial" w:cs="Arial"/>
          <w:b/>
          <w:bCs/>
          <w:sz w:val="20"/>
          <w:szCs w:val="20"/>
          <w:u w:val="single"/>
        </w:rPr>
      </w:pPr>
    </w:p>
    <w:p w14:paraId="7FA01300" w14:textId="77777777" w:rsidR="00DB63FF" w:rsidRDefault="00DB63FF" w:rsidP="008945A2">
      <w:pPr>
        <w:rPr>
          <w:rFonts w:ascii="Arial" w:hAnsi="Arial" w:cs="Arial"/>
          <w:b/>
          <w:bCs/>
          <w:sz w:val="20"/>
          <w:szCs w:val="20"/>
          <w:u w:val="single"/>
        </w:rPr>
      </w:pPr>
    </w:p>
    <w:p w14:paraId="6DF936D3" w14:textId="77777777" w:rsidR="00DB63FF" w:rsidRDefault="00DB63FF" w:rsidP="008945A2">
      <w:pPr>
        <w:rPr>
          <w:rFonts w:ascii="Arial" w:hAnsi="Arial" w:cs="Arial"/>
          <w:b/>
          <w:bCs/>
          <w:sz w:val="20"/>
          <w:szCs w:val="20"/>
          <w:u w:val="single"/>
        </w:rPr>
      </w:pPr>
    </w:p>
    <w:p w14:paraId="34CE83DE" w14:textId="77777777" w:rsidR="00DB63FF" w:rsidRDefault="00DB63FF" w:rsidP="008945A2">
      <w:pPr>
        <w:rPr>
          <w:rFonts w:ascii="Arial" w:hAnsi="Arial" w:cs="Arial"/>
          <w:b/>
          <w:bCs/>
          <w:sz w:val="20"/>
          <w:szCs w:val="20"/>
          <w:u w:val="single"/>
        </w:rPr>
      </w:pPr>
    </w:p>
    <w:p w14:paraId="7B840159" w14:textId="77777777" w:rsidR="00DB63FF" w:rsidRDefault="00DB63FF" w:rsidP="008945A2">
      <w:pPr>
        <w:rPr>
          <w:rFonts w:ascii="Arial" w:hAnsi="Arial" w:cs="Arial"/>
          <w:b/>
          <w:bCs/>
          <w:sz w:val="20"/>
          <w:szCs w:val="20"/>
          <w:u w:val="single"/>
        </w:rPr>
      </w:pPr>
    </w:p>
    <w:p w14:paraId="0AD2A0C7" w14:textId="77777777" w:rsidR="00DB63FF" w:rsidRDefault="00DB63FF" w:rsidP="008945A2">
      <w:pPr>
        <w:rPr>
          <w:rFonts w:ascii="Arial" w:hAnsi="Arial" w:cs="Arial"/>
          <w:b/>
          <w:bCs/>
          <w:sz w:val="20"/>
          <w:szCs w:val="20"/>
          <w:u w:val="single"/>
        </w:rPr>
      </w:pPr>
    </w:p>
    <w:p w14:paraId="4F925E6E" w14:textId="77777777" w:rsidR="00EB5102" w:rsidRDefault="00EB5102" w:rsidP="008945A2">
      <w:pPr>
        <w:rPr>
          <w:rFonts w:ascii="Arial" w:hAnsi="Arial" w:cs="Arial"/>
          <w:b/>
          <w:bCs/>
          <w:sz w:val="20"/>
          <w:szCs w:val="20"/>
          <w:u w:val="single"/>
        </w:rPr>
      </w:pPr>
    </w:p>
    <w:p w14:paraId="06534F84" w14:textId="4D6EB487" w:rsidR="008945A2" w:rsidRPr="008945A2" w:rsidRDefault="008945A2" w:rsidP="00DB63FF">
      <w:pPr>
        <w:jc w:val="center"/>
        <w:rPr>
          <w:rFonts w:ascii="Arial" w:hAnsi="Arial" w:cs="Arial"/>
          <w:b/>
          <w:bCs/>
          <w:sz w:val="20"/>
          <w:szCs w:val="20"/>
          <w:u w:val="single"/>
        </w:rPr>
      </w:pPr>
      <w:r w:rsidRPr="008945A2">
        <w:rPr>
          <w:rFonts w:ascii="Arial" w:hAnsi="Arial" w:cs="Arial"/>
          <w:b/>
          <w:bCs/>
          <w:sz w:val="20"/>
          <w:szCs w:val="20"/>
          <w:u w:val="single"/>
        </w:rPr>
        <w:lastRenderedPageBreak/>
        <w:t>References</w:t>
      </w:r>
    </w:p>
    <w:p w14:paraId="4C801E1B" w14:textId="3BEB2779" w:rsidR="00F469D4" w:rsidRDefault="00F469D4" w:rsidP="001314F1">
      <w:pPr>
        <w:jc w:val="both"/>
        <w:rPr>
          <w:rFonts w:ascii="Arial" w:hAnsi="Arial" w:cs="Arial"/>
          <w:sz w:val="20"/>
          <w:szCs w:val="20"/>
        </w:rPr>
      </w:pPr>
      <w:r w:rsidRPr="00F469D4">
        <w:rPr>
          <w:rFonts w:ascii="Arial" w:hAnsi="Arial" w:cs="Arial"/>
          <w:sz w:val="20"/>
          <w:szCs w:val="20"/>
        </w:rPr>
        <w:t xml:space="preserve">Hansard, UK Parliament, “Parliamentary Franchise (Women) Bill.”, March 28th 1912, volume 36, cc615-731, (Accessed November 26th 2023), Available from: </w:t>
      </w:r>
      <w:hyperlink r:id="rId18" w:anchor="S5CV0036P0_19120328_HOC_305" w:history="1">
        <w:r w:rsidRPr="00FD57CA">
          <w:rPr>
            <w:rStyle w:val="Hyperlink"/>
            <w:rFonts w:ascii="Arial" w:hAnsi="Arial" w:cs="Arial"/>
            <w:sz w:val="20"/>
            <w:szCs w:val="20"/>
          </w:rPr>
          <w:t>https://api.parliament.uk/historic-hansard/commons/1912/mar/28/parliamentary-franchise-women-bill#S5CV0036P0_19120328_HOC_305</w:t>
        </w:r>
      </w:hyperlink>
      <w:r>
        <w:rPr>
          <w:rFonts w:ascii="Arial" w:hAnsi="Arial" w:cs="Arial"/>
          <w:sz w:val="20"/>
          <w:szCs w:val="20"/>
        </w:rPr>
        <w:t xml:space="preserve"> </w:t>
      </w:r>
    </w:p>
    <w:p w14:paraId="2013CB6D" w14:textId="56F9E983" w:rsidR="00706FE6" w:rsidRPr="00706FE6" w:rsidRDefault="00706FE6" w:rsidP="001314F1">
      <w:pPr>
        <w:jc w:val="both"/>
        <w:rPr>
          <w:rFonts w:ascii="Arial" w:hAnsi="Arial" w:cs="Arial"/>
          <w:sz w:val="20"/>
          <w:szCs w:val="20"/>
        </w:rPr>
      </w:pPr>
      <w:r w:rsidRPr="00706FE6">
        <w:rPr>
          <w:rFonts w:ascii="Arial" w:hAnsi="Arial" w:cs="Arial"/>
          <w:sz w:val="20"/>
          <w:szCs w:val="20"/>
        </w:rPr>
        <w:t>Museum of London, London, “Daily Sketch”, June 9th 1913, 2003.46/188</w:t>
      </w:r>
      <w:r w:rsidR="009F42E5" w:rsidRPr="009F42E5">
        <w:rPr>
          <w:rFonts w:ascii="Arial" w:hAnsi="Arial" w:cs="Arial"/>
          <w:sz w:val="20"/>
          <w:szCs w:val="20"/>
        </w:rPr>
        <w:t>, (Accessed November 22nd 2023), Available from:</w:t>
      </w:r>
      <w:r w:rsidRPr="00706FE6">
        <w:rPr>
          <w:rFonts w:ascii="Arial" w:hAnsi="Arial" w:cs="Arial"/>
          <w:sz w:val="20"/>
          <w:szCs w:val="20"/>
        </w:rPr>
        <w:t xml:space="preserve"> </w:t>
      </w:r>
      <w:hyperlink r:id="rId19" w:history="1">
        <w:r w:rsidRPr="00981066">
          <w:rPr>
            <w:rStyle w:val="Hyperlink"/>
            <w:rFonts w:ascii="Arial" w:hAnsi="Arial" w:cs="Arial"/>
            <w:sz w:val="20"/>
            <w:szCs w:val="20"/>
          </w:rPr>
          <w:t>https://collections.museumoflondon.org.uk/online/object/748733.html</w:t>
        </w:r>
      </w:hyperlink>
      <w:r>
        <w:rPr>
          <w:rFonts w:ascii="Arial" w:hAnsi="Arial" w:cs="Arial"/>
          <w:sz w:val="20"/>
          <w:szCs w:val="20"/>
        </w:rPr>
        <w:t xml:space="preserve"> </w:t>
      </w:r>
    </w:p>
    <w:p w14:paraId="2069AD2E" w14:textId="64512A2F" w:rsidR="009F42E5" w:rsidRDefault="009F42E5" w:rsidP="001314F1">
      <w:pPr>
        <w:jc w:val="both"/>
        <w:rPr>
          <w:rFonts w:ascii="Arial" w:hAnsi="Arial" w:cs="Arial"/>
          <w:sz w:val="20"/>
          <w:szCs w:val="20"/>
        </w:rPr>
      </w:pPr>
      <w:r w:rsidRPr="009F42E5">
        <w:rPr>
          <w:rFonts w:ascii="Arial" w:hAnsi="Arial" w:cs="Arial"/>
          <w:sz w:val="20"/>
          <w:szCs w:val="20"/>
        </w:rPr>
        <w:t xml:space="preserve">Museum of London, London, “The Daily Mirror”, 1912, 2008.1/19, (Accessed November 24th 2023), Available from: </w:t>
      </w:r>
      <w:hyperlink r:id="rId20" w:history="1">
        <w:r w:rsidRPr="00981066">
          <w:rPr>
            <w:rStyle w:val="Hyperlink"/>
            <w:rFonts w:ascii="Arial" w:hAnsi="Arial" w:cs="Arial"/>
            <w:sz w:val="20"/>
            <w:szCs w:val="20"/>
          </w:rPr>
          <w:t>https://collections.museumoflondon.org.uk/online/object/772371.html</w:t>
        </w:r>
      </w:hyperlink>
      <w:r>
        <w:rPr>
          <w:rFonts w:ascii="Arial" w:hAnsi="Arial" w:cs="Arial"/>
          <w:sz w:val="20"/>
          <w:szCs w:val="20"/>
        </w:rPr>
        <w:t xml:space="preserve"> </w:t>
      </w:r>
    </w:p>
    <w:p w14:paraId="768329EA" w14:textId="25A46780" w:rsidR="0080211A" w:rsidRDefault="0080211A" w:rsidP="001314F1">
      <w:pPr>
        <w:jc w:val="both"/>
        <w:rPr>
          <w:rFonts w:ascii="Arial" w:hAnsi="Arial" w:cs="Arial"/>
          <w:sz w:val="20"/>
          <w:szCs w:val="20"/>
        </w:rPr>
      </w:pPr>
      <w:r w:rsidRPr="0080211A">
        <w:rPr>
          <w:rFonts w:ascii="Arial" w:hAnsi="Arial" w:cs="Arial"/>
          <w:sz w:val="20"/>
          <w:szCs w:val="20"/>
        </w:rPr>
        <w:t xml:space="preserve">Museum of London, London, “Public Meeting, Steinway Hall”, 1909-1911, 50.82/686, (Accessed November 25th 2023), Available from: </w:t>
      </w:r>
      <w:hyperlink r:id="rId21" w:history="1">
        <w:r w:rsidRPr="00DD1795">
          <w:rPr>
            <w:rStyle w:val="Hyperlink"/>
            <w:rFonts w:ascii="Arial" w:hAnsi="Arial" w:cs="Arial"/>
            <w:sz w:val="20"/>
            <w:szCs w:val="20"/>
          </w:rPr>
          <w:t>https://collections.museumoflondon.org.uk/online/object/287785.html</w:t>
        </w:r>
      </w:hyperlink>
      <w:r>
        <w:rPr>
          <w:rFonts w:ascii="Arial" w:hAnsi="Arial" w:cs="Arial"/>
          <w:sz w:val="20"/>
          <w:szCs w:val="20"/>
        </w:rPr>
        <w:t xml:space="preserve"> </w:t>
      </w:r>
    </w:p>
    <w:p w14:paraId="335B14ED" w14:textId="52287E53" w:rsidR="009A4D40" w:rsidRDefault="009A4D40" w:rsidP="001314F1">
      <w:pPr>
        <w:jc w:val="both"/>
        <w:rPr>
          <w:rFonts w:ascii="Arial" w:hAnsi="Arial" w:cs="Arial"/>
          <w:sz w:val="20"/>
          <w:szCs w:val="20"/>
        </w:rPr>
      </w:pPr>
      <w:r w:rsidRPr="009A4D40">
        <w:rPr>
          <w:rFonts w:ascii="Arial" w:hAnsi="Arial" w:cs="Arial"/>
          <w:sz w:val="20"/>
          <w:szCs w:val="20"/>
        </w:rPr>
        <w:t xml:space="preserve">Museum of London, London, “Votes for Women, men &amp; Women help the Suffragettes to Rush the House of Commons”, 1908, 50.82/647b, (Accessed November 22nd 2023), Available from:  </w:t>
      </w:r>
      <w:hyperlink r:id="rId22" w:history="1">
        <w:r w:rsidRPr="00DD1795">
          <w:rPr>
            <w:rStyle w:val="Hyperlink"/>
            <w:rFonts w:ascii="Arial" w:hAnsi="Arial" w:cs="Arial"/>
            <w:sz w:val="20"/>
            <w:szCs w:val="20"/>
          </w:rPr>
          <w:t>https://collections.museumoflondon.org.uk/online/object/477502.html</w:t>
        </w:r>
      </w:hyperlink>
      <w:r>
        <w:rPr>
          <w:rFonts w:ascii="Arial" w:hAnsi="Arial" w:cs="Arial"/>
          <w:sz w:val="20"/>
          <w:szCs w:val="20"/>
        </w:rPr>
        <w:t xml:space="preserve"> </w:t>
      </w:r>
    </w:p>
    <w:p w14:paraId="039761B5" w14:textId="33A4E35A" w:rsidR="004B5A34" w:rsidRDefault="004B5A34" w:rsidP="001314F1">
      <w:pPr>
        <w:jc w:val="both"/>
        <w:rPr>
          <w:rFonts w:ascii="Arial" w:hAnsi="Arial" w:cs="Arial"/>
          <w:sz w:val="20"/>
          <w:szCs w:val="20"/>
        </w:rPr>
      </w:pPr>
      <w:r w:rsidRPr="004B5A34">
        <w:rPr>
          <w:rFonts w:ascii="Arial" w:hAnsi="Arial" w:cs="Arial"/>
          <w:sz w:val="20"/>
          <w:szCs w:val="20"/>
        </w:rPr>
        <w:t xml:space="preserve">Parliamentary Archives, UK Parliament, “1918 Representation of the People Act, second page”, February 6th 1918, HL/PO/PU/1/1918/7&amp;8G5c64, (Accessed November 26th 2023), Available from: </w:t>
      </w:r>
      <w:hyperlink r:id="rId23" w:history="1">
        <w:r w:rsidRPr="00FD57CA">
          <w:rPr>
            <w:rStyle w:val="Hyperlink"/>
            <w:rFonts w:ascii="Arial" w:hAnsi="Arial" w:cs="Arial"/>
            <w:sz w:val="20"/>
            <w:szCs w:val="20"/>
          </w:rPr>
          <w:t>https://www.parliament.uk/about/living-heritage/transformingsociety/electionsvoting/womenvote/case-study-the-right-to-vote/the-right-to-vote/birmingham-and-the-equal-franchise/1918-representation-of-the-people-act/1918-representation-of-the-people-act-second-page/</w:t>
        </w:r>
      </w:hyperlink>
      <w:r>
        <w:rPr>
          <w:rFonts w:ascii="Arial" w:hAnsi="Arial" w:cs="Arial"/>
          <w:sz w:val="20"/>
          <w:szCs w:val="20"/>
        </w:rPr>
        <w:t xml:space="preserve"> </w:t>
      </w:r>
    </w:p>
    <w:p w14:paraId="226944ED" w14:textId="26B2C5CD" w:rsidR="00287F00" w:rsidRPr="009F42E5" w:rsidRDefault="00287F00" w:rsidP="001314F1">
      <w:pPr>
        <w:jc w:val="both"/>
        <w:rPr>
          <w:rFonts w:ascii="Arial" w:hAnsi="Arial" w:cs="Arial"/>
          <w:sz w:val="20"/>
          <w:szCs w:val="20"/>
        </w:rPr>
      </w:pPr>
      <w:r w:rsidRPr="00287F00">
        <w:rPr>
          <w:rFonts w:ascii="Arial" w:hAnsi="Arial" w:cs="Arial"/>
          <w:sz w:val="20"/>
          <w:szCs w:val="20"/>
        </w:rPr>
        <w:t xml:space="preserve">The National Archives, London, “Census Boycott”, 1911, RG14-118, (Accessed November 22nd 2023), Available from: </w:t>
      </w:r>
      <w:hyperlink r:id="rId24" w:history="1">
        <w:r w:rsidRPr="00981066">
          <w:rPr>
            <w:rStyle w:val="Hyperlink"/>
            <w:rFonts w:ascii="Arial" w:hAnsi="Arial" w:cs="Arial"/>
            <w:sz w:val="20"/>
            <w:szCs w:val="20"/>
          </w:rPr>
          <w:t>https://www.nationalarchives.gov.uk/education/resources/suffragettes-on-file/census-boycott/</w:t>
        </w:r>
      </w:hyperlink>
      <w:r>
        <w:rPr>
          <w:rFonts w:ascii="Arial" w:hAnsi="Arial" w:cs="Arial"/>
          <w:sz w:val="20"/>
          <w:szCs w:val="20"/>
        </w:rPr>
        <w:t xml:space="preserve"> </w:t>
      </w:r>
    </w:p>
    <w:p w14:paraId="26DAE9C7" w14:textId="567B54F0" w:rsidR="004514D0" w:rsidRDefault="004514D0" w:rsidP="001314F1">
      <w:pPr>
        <w:jc w:val="both"/>
        <w:rPr>
          <w:rFonts w:ascii="Arial" w:hAnsi="Arial" w:cs="Arial"/>
          <w:sz w:val="20"/>
          <w:szCs w:val="20"/>
        </w:rPr>
      </w:pPr>
      <w:r w:rsidRPr="004514D0">
        <w:rPr>
          <w:rFonts w:ascii="Arial" w:hAnsi="Arial" w:cs="Arial"/>
          <w:sz w:val="20"/>
          <w:szCs w:val="20"/>
        </w:rPr>
        <w:t xml:space="preserve">The National Archives, London, "Divisions in Prison”, May 1909, ZPER 34/134, (Accessed November 21st 2023), Available from: </w:t>
      </w:r>
      <w:hyperlink r:id="rId25" w:history="1">
        <w:r w:rsidRPr="00981066">
          <w:rPr>
            <w:rStyle w:val="Hyperlink"/>
            <w:rFonts w:ascii="Arial" w:hAnsi="Arial" w:cs="Arial"/>
            <w:sz w:val="20"/>
            <w:szCs w:val="20"/>
          </w:rPr>
          <w:t>https://www.nationalarchives.gov.uk/education/resources/suffragettes-on-file/divisions-in-prison/</w:t>
        </w:r>
      </w:hyperlink>
      <w:r>
        <w:rPr>
          <w:rFonts w:ascii="Arial" w:hAnsi="Arial" w:cs="Arial"/>
          <w:sz w:val="20"/>
          <w:szCs w:val="20"/>
        </w:rPr>
        <w:t xml:space="preserve"> </w:t>
      </w:r>
    </w:p>
    <w:p w14:paraId="60C937BB" w14:textId="3799EB0C" w:rsidR="00287F00" w:rsidRPr="001314F1" w:rsidRDefault="001314F1" w:rsidP="001314F1">
      <w:pPr>
        <w:jc w:val="both"/>
        <w:rPr>
          <w:rFonts w:ascii="Arial" w:hAnsi="Arial" w:cs="Arial"/>
          <w:sz w:val="20"/>
          <w:szCs w:val="20"/>
        </w:rPr>
      </w:pPr>
      <w:r w:rsidRPr="001314F1">
        <w:rPr>
          <w:rFonts w:ascii="Arial" w:hAnsi="Arial" w:cs="Arial"/>
          <w:sz w:val="20"/>
          <w:szCs w:val="20"/>
        </w:rPr>
        <w:t xml:space="preserve">The National Archives, London, “‘Pillar-box militancy’”, December 20th 1912, ASSI 52/212, (Accessed November 23rd 2023), Available from: </w:t>
      </w:r>
      <w:hyperlink r:id="rId26" w:history="1">
        <w:r w:rsidRPr="00981066">
          <w:rPr>
            <w:rStyle w:val="Hyperlink"/>
            <w:rFonts w:ascii="Arial" w:hAnsi="Arial" w:cs="Arial"/>
            <w:sz w:val="20"/>
            <w:szCs w:val="20"/>
          </w:rPr>
          <w:t>https://www.nationalarchives.gov.uk/education/resources/suffragettes-on-file/pillar-box-militancy/</w:t>
        </w:r>
      </w:hyperlink>
      <w:r>
        <w:rPr>
          <w:rFonts w:ascii="Arial" w:hAnsi="Arial" w:cs="Arial"/>
          <w:sz w:val="20"/>
          <w:szCs w:val="20"/>
        </w:rPr>
        <w:t xml:space="preserve"> </w:t>
      </w:r>
    </w:p>
    <w:p w14:paraId="165BE4B2" w14:textId="46F1E630" w:rsidR="002432B7" w:rsidRPr="002432B7" w:rsidRDefault="002432B7" w:rsidP="008945A2">
      <w:pPr>
        <w:rPr>
          <w:rFonts w:ascii="Arial" w:hAnsi="Arial" w:cs="Arial"/>
          <w:sz w:val="20"/>
          <w:szCs w:val="20"/>
        </w:rPr>
      </w:pPr>
      <w:r w:rsidRPr="002432B7">
        <w:rPr>
          <w:rFonts w:ascii="Arial" w:hAnsi="Arial" w:cs="Arial"/>
          <w:sz w:val="20"/>
          <w:szCs w:val="20"/>
        </w:rPr>
        <w:t xml:space="preserve">The National Archives, London, “Lady Constance Lytton”, December 8th 1911, HO 144/1119/203651, (Accessed November 23rd 2023), Available from: </w:t>
      </w:r>
      <w:hyperlink r:id="rId27" w:history="1">
        <w:r w:rsidRPr="00981066">
          <w:rPr>
            <w:rStyle w:val="Hyperlink"/>
            <w:rFonts w:ascii="Arial" w:hAnsi="Arial" w:cs="Arial"/>
            <w:sz w:val="20"/>
            <w:szCs w:val="20"/>
          </w:rPr>
          <w:t>https://www.nationalarchives.gov.uk/education/resources/suffragettes-on-file/lady-constance-lytton/</w:t>
        </w:r>
      </w:hyperlink>
      <w:r>
        <w:rPr>
          <w:rFonts w:ascii="Arial" w:hAnsi="Arial" w:cs="Arial"/>
          <w:sz w:val="20"/>
          <w:szCs w:val="20"/>
        </w:rPr>
        <w:t xml:space="preserve"> </w:t>
      </w:r>
    </w:p>
    <w:p w14:paraId="31F11865" w14:textId="77777777" w:rsidR="00DB63FF" w:rsidRDefault="00DB63FF" w:rsidP="00DB63FF">
      <w:pPr>
        <w:jc w:val="center"/>
        <w:rPr>
          <w:rFonts w:ascii="Arial" w:hAnsi="Arial" w:cs="Arial"/>
          <w:b/>
          <w:bCs/>
          <w:sz w:val="20"/>
          <w:szCs w:val="20"/>
          <w:u w:val="single"/>
        </w:rPr>
      </w:pPr>
    </w:p>
    <w:p w14:paraId="361F94F4" w14:textId="77777777" w:rsidR="00DB63FF" w:rsidRDefault="00DB63FF" w:rsidP="00DB63FF">
      <w:pPr>
        <w:jc w:val="center"/>
        <w:rPr>
          <w:rFonts w:ascii="Arial" w:hAnsi="Arial" w:cs="Arial"/>
          <w:b/>
          <w:bCs/>
          <w:sz w:val="20"/>
          <w:szCs w:val="20"/>
          <w:u w:val="single"/>
        </w:rPr>
      </w:pPr>
    </w:p>
    <w:p w14:paraId="0BBBA36C" w14:textId="77777777" w:rsidR="00DB63FF" w:rsidRDefault="00DB63FF" w:rsidP="00DB63FF">
      <w:pPr>
        <w:jc w:val="center"/>
        <w:rPr>
          <w:rFonts w:ascii="Arial" w:hAnsi="Arial" w:cs="Arial"/>
          <w:b/>
          <w:bCs/>
          <w:sz w:val="20"/>
          <w:szCs w:val="20"/>
          <w:u w:val="single"/>
        </w:rPr>
      </w:pPr>
    </w:p>
    <w:p w14:paraId="17F07766" w14:textId="77777777" w:rsidR="00DB63FF" w:rsidRDefault="00DB63FF" w:rsidP="00DB63FF">
      <w:pPr>
        <w:jc w:val="center"/>
        <w:rPr>
          <w:rFonts w:ascii="Arial" w:hAnsi="Arial" w:cs="Arial"/>
          <w:b/>
          <w:bCs/>
          <w:sz w:val="20"/>
          <w:szCs w:val="20"/>
          <w:u w:val="single"/>
        </w:rPr>
      </w:pPr>
    </w:p>
    <w:p w14:paraId="37313B87" w14:textId="77777777" w:rsidR="00DB63FF" w:rsidRDefault="00DB63FF" w:rsidP="00DB63FF">
      <w:pPr>
        <w:jc w:val="center"/>
        <w:rPr>
          <w:rFonts w:ascii="Arial" w:hAnsi="Arial" w:cs="Arial"/>
          <w:b/>
          <w:bCs/>
          <w:sz w:val="20"/>
          <w:szCs w:val="20"/>
          <w:u w:val="single"/>
        </w:rPr>
      </w:pPr>
    </w:p>
    <w:p w14:paraId="1352BBEA" w14:textId="77777777" w:rsidR="00DB63FF" w:rsidRDefault="00DB63FF" w:rsidP="00DB63FF">
      <w:pPr>
        <w:jc w:val="center"/>
        <w:rPr>
          <w:rFonts w:ascii="Arial" w:hAnsi="Arial" w:cs="Arial"/>
          <w:b/>
          <w:bCs/>
          <w:sz w:val="20"/>
          <w:szCs w:val="20"/>
          <w:u w:val="single"/>
        </w:rPr>
      </w:pPr>
    </w:p>
    <w:p w14:paraId="57676FC9" w14:textId="77777777" w:rsidR="00DB63FF" w:rsidRDefault="00DB63FF" w:rsidP="00DB63FF">
      <w:pPr>
        <w:jc w:val="center"/>
        <w:rPr>
          <w:rFonts w:ascii="Arial" w:hAnsi="Arial" w:cs="Arial"/>
          <w:b/>
          <w:bCs/>
          <w:sz w:val="20"/>
          <w:szCs w:val="20"/>
          <w:u w:val="single"/>
        </w:rPr>
      </w:pPr>
    </w:p>
    <w:p w14:paraId="2CD399C7" w14:textId="77777777" w:rsidR="00DB63FF" w:rsidRDefault="00DB63FF" w:rsidP="00DB63FF">
      <w:pPr>
        <w:jc w:val="center"/>
        <w:rPr>
          <w:rFonts w:ascii="Arial" w:hAnsi="Arial" w:cs="Arial"/>
          <w:b/>
          <w:bCs/>
          <w:sz w:val="20"/>
          <w:szCs w:val="20"/>
          <w:u w:val="single"/>
        </w:rPr>
      </w:pPr>
    </w:p>
    <w:p w14:paraId="60C8004C" w14:textId="77777777" w:rsidR="00DB63FF" w:rsidRDefault="00DB63FF" w:rsidP="00DB63FF">
      <w:pPr>
        <w:jc w:val="center"/>
        <w:rPr>
          <w:rFonts w:ascii="Arial" w:hAnsi="Arial" w:cs="Arial"/>
          <w:b/>
          <w:bCs/>
          <w:sz w:val="20"/>
          <w:szCs w:val="20"/>
          <w:u w:val="single"/>
        </w:rPr>
      </w:pPr>
    </w:p>
    <w:p w14:paraId="33525BCF" w14:textId="77777777" w:rsidR="00DB63FF" w:rsidRDefault="00DB63FF" w:rsidP="00DB63FF">
      <w:pPr>
        <w:jc w:val="center"/>
        <w:rPr>
          <w:rFonts w:ascii="Arial" w:hAnsi="Arial" w:cs="Arial"/>
          <w:b/>
          <w:bCs/>
          <w:sz w:val="20"/>
          <w:szCs w:val="20"/>
          <w:u w:val="single"/>
        </w:rPr>
      </w:pPr>
    </w:p>
    <w:p w14:paraId="63525F6D" w14:textId="73C04CE1" w:rsidR="008945A2" w:rsidRDefault="008945A2" w:rsidP="00DB63FF">
      <w:pPr>
        <w:jc w:val="center"/>
        <w:rPr>
          <w:rFonts w:ascii="Arial" w:hAnsi="Arial" w:cs="Arial"/>
          <w:b/>
          <w:bCs/>
          <w:sz w:val="20"/>
          <w:szCs w:val="20"/>
          <w:u w:val="single"/>
        </w:rPr>
      </w:pPr>
      <w:r w:rsidRPr="008945A2">
        <w:rPr>
          <w:rFonts w:ascii="Arial" w:hAnsi="Arial" w:cs="Arial"/>
          <w:b/>
          <w:bCs/>
          <w:sz w:val="20"/>
          <w:szCs w:val="20"/>
          <w:u w:val="single"/>
        </w:rPr>
        <w:lastRenderedPageBreak/>
        <w:t>Bibliography</w:t>
      </w:r>
    </w:p>
    <w:p w14:paraId="158FCB90" w14:textId="58CE37D3" w:rsidR="0020346E" w:rsidRDefault="0020346E" w:rsidP="009F42E5">
      <w:pPr>
        <w:rPr>
          <w:rFonts w:ascii="Arial" w:hAnsi="Arial" w:cs="Arial"/>
          <w:sz w:val="20"/>
          <w:szCs w:val="20"/>
        </w:rPr>
      </w:pPr>
      <w:r w:rsidRPr="0020346E">
        <w:rPr>
          <w:rFonts w:ascii="Arial" w:hAnsi="Arial" w:cs="Arial"/>
          <w:sz w:val="20"/>
          <w:szCs w:val="20"/>
        </w:rPr>
        <w:t>Biography.com Editors</w:t>
      </w:r>
      <w:r>
        <w:rPr>
          <w:rFonts w:ascii="Arial" w:hAnsi="Arial" w:cs="Arial"/>
          <w:sz w:val="20"/>
          <w:szCs w:val="20"/>
        </w:rPr>
        <w:t>, “</w:t>
      </w:r>
      <w:r w:rsidRPr="0020346E">
        <w:rPr>
          <w:rFonts w:ascii="Arial" w:hAnsi="Arial" w:cs="Arial"/>
          <w:sz w:val="20"/>
          <w:szCs w:val="20"/>
        </w:rPr>
        <w:t>Emmeline Pankhurst Biography</w:t>
      </w:r>
      <w:r>
        <w:rPr>
          <w:rFonts w:ascii="Arial" w:hAnsi="Arial" w:cs="Arial"/>
          <w:sz w:val="20"/>
          <w:szCs w:val="20"/>
        </w:rPr>
        <w:t xml:space="preserve">”, Biography, </w:t>
      </w:r>
      <w:r w:rsidRPr="0020346E">
        <w:rPr>
          <w:rFonts w:ascii="Arial" w:hAnsi="Arial" w:cs="Arial"/>
          <w:sz w:val="20"/>
          <w:szCs w:val="20"/>
        </w:rPr>
        <w:t>April 2</w:t>
      </w:r>
      <w:r w:rsidRPr="0020346E">
        <w:rPr>
          <w:rFonts w:ascii="Arial" w:hAnsi="Arial" w:cs="Arial"/>
          <w:sz w:val="20"/>
          <w:szCs w:val="20"/>
          <w:vertAlign w:val="superscript"/>
        </w:rPr>
        <w:t>nd</w:t>
      </w:r>
      <w:r>
        <w:rPr>
          <w:rFonts w:ascii="Arial" w:hAnsi="Arial" w:cs="Arial"/>
          <w:sz w:val="20"/>
          <w:szCs w:val="20"/>
        </w:rPr>
        <w:t xml:space="preserve"> </w:t>
      </w:r>
      <w:r w:rsidRPr="0020346E">
        <w:rPr>
          <w:rFonts w:ascii="Arial" w:hAnsi="Arial" w:cs="Arial"/>
          <w:sz w:val="20"/>
          <w:szCs w:val="20"/>
        </w:rPr>
        <w:t>2014</w:t>
      </w:r>
      <w:r>
        <w:rPr>
          <w:rFonts w:ascii="Arial" w:hAnsi="Arial" w:cs="Arial"/>
          <w:sz w:val="20"/>
          <w:szCs w:val="20"/>
        </w:rPr>
        <w:t>, (Accessed November 22</w:t>
      </w:r>
      <w:r w:rsidRPr="0020346E">
        <w:rPr>
          <w:rFonts w:ascii="Arial" w:hAnsi="Arial" w:cs="Arial"/>
          <w:sz w:val="20"/>
          <w:szCs w:val="20"/>
          <w:vertAlign w:val="superscript"/>
        </w:rPr>
        <w:t>nd</w:t>
      </w:r>
      <w:r>
        <w:rPr>
          <w:rFonts w:ascii="Arial" w:hAnsi="Arial" w:cs="Arial"/>
          <w:sz w:val="20"/>
          <w:szCs w:val="20"/>
        </w:rPr>
        <w:t xml:space="preserve"> 2023), Available from: </w:t>
      </w:r>
      <w:hyperlink r:id="rId28" w:history="1">
        <w:r w:rsidRPr="00066AC1">
          <w:rPr>
            <w:rStyle w:val="Hyperlink"/>
            <w:rFonts w:ascii="Arial" w:hAnsi="Arial" w:cs="Arial"/>
            <w:sz w:val="20"/>
            <w:szCs w:val="20"/>
          </w:rPr>
          <w:t>https://www.biography.com/activists/emmeline-pankhurst</w:t>
        </w:r>
      </w:hyperlink>
      <w:r>
        <w:rPr>
          <w:rFonts w:ascii="Arial" w:hAnsi="Arial" w:cs="Arial"/>
          <w:sz w:val="20"/>
          <w:szCs w:val="20"/>
        </w:rPr>
        <w:t xml:space="preserve"> </w:t>
      </w:r>
    </w:p>
    <w:p w14:paraId="4F8D4EC2" w14:textId="4E8A7AE4" w:rsidR="00136F0A" w:rsidRDefault="00136F0A" w:rsidP="009F42E5">
      <w:pPr>
        <w:rPr>
          <w:rFonts w:ascii="Arial" w:hAnsi="Arial" w:cs="Arial"/>
          <w:sz w:val="20"/>
          <w:szCs w:val="20"/>
        </w:rPr>
      </w:pPr>
      <w:r w:rsidRPr="00136F0A">
        <w:rPr>
          <w:rFonts w:ascii="Arial" w:hAnsi="Arial" w:cs="Arial"/>
          <w:sz w:val="20"/>
          <w:szCs w:val="20"/>
        </w:rPr>
        <w:t>C. J. Bearman</w:t>
      </w:r>
      <w:r>
        <w:rPr>
          <w:rFonts w:ascii="Arial" w:hAnsi="Arial" w:cs="Arial"/>
          <w:sz w:val="20"/>
          <w:szCs w:val="20"/>
        </w:rPr>
        <w:t>, “</w:t>
      </w:r>
      <w:r w:rsidRPr="00136F0A">
        <w:rPr>
          <w:rFonts w:ascii="Arial" w:hAnsi="Arial" w:cs="Arial"/>
          <w:sz w:val="20"/>
          <w:szCs w:val="20"/>
        </w:rPr>
        <w:t>An Examination of Suffragette Violence</w:t>
      </w:r>
      <w:r>
        <w:rPr>
          <w:rFonts w:ascii="Arial" w:hAnsi="Arial" w:cs="Arial"/>
          <w:sz w:val="20"/>
          <w:szCs w:val="20"/>
        </w:rPr>
        <w:t xml:space="preserve">”, </w:t>
      </w:r>
      <w:r w:rsidRPr="00136F0A">
        <w:rPr>
          <w:rFonts w:ascii="Arial" w:hAnsi="Arial" w:cs="Arial"/>
          <w:sz w:val="20"/>
          <w:szCs w:val="20"/>
        </w:rPr>
        <w:t>The English Historical Review, Vol</w:t>
      </w:r>
      <w:r>
        <w:rPr>
          <w:rFonts w:ascii="Arial" w:hAnsi="Arial" w:cs="Arial"/>
          <w:sz w:val="20"/>
          <w:szCs w:val="20"/>
        </w:rPr>
        <w:t xml:space="preserve">ume </w:t>
      </w:r>
      <w:r w:rsidRPr="00136F0A">
        <w:rPr>
          <w:rFonts w:ascii="Arial" w:hAnsi="Arial" w:cs="Arial"/>
          <w:sz w:val="20"/>
          <w:szCs w:val="20"/>
        </w:rPr>
        <w:t>120, N</w:t>
      </w:r>
      <w:r>
        <w:rPr>
          <w:rFonts w:ascii="Arial" w:hAnsi="Arial" w:cs="Arial"/>
          <w:sz w:val="20"/>
          <w:szCs w:val="20"/>
        </w:rPr>
        <w:t>umber</w:t>
      </w:r>
      <w:r w:rsidRPr="00136F0A">
        <w:rPr>
          <w:rFonts w:ascii="Arial" w:hAnsi="Arial" w:cs="Arial"/>
          <w:sz w:val="20"/>
          <w:szCs w:val="20"/>
        </w:rPr>
        <w:t xml:space="preserve"> 486</w:t>
      </w:r>
      <w:r>
        <w:rPr>
          <w:rFonts w:ascii="Arial" w:hAnsi="Arial" w:cs="Arial"/>
          <w:sz w:val="20"/>
          <w:szCs w:val="20"/>
        </w:rPr>
        <w:t xml:space="preserve">, Pages 365-397, </w:t>
      </w:r>
      <w:r w:rsidRPr="00136F0A">
        <w:rPr>
          <w:rFonts w:ascii="Arial" w:hAnsi="Arial" w:cs="Arial"/>
          <w:sz w:val="20"/>
          <w:szCs w:val="20"/>
        </w:rPr>
        <w:t>Apr</w:t>
      </w:r>
      <w:r>
        <w:rPr>
          <w:rFonts w:ascii="Arial" w:hAnsi="Arial" w:cs="Arial"/>
          <w:sz w:val="20"/>
          <w:szCs w:val="20"/>
        </w:rPr>
        <w:t>il</w:t>
      </w:r>
      <w:r w:rsidRPr="00136F0A">
        <w:rPr>
          <w:rFonts w:ascii="Arial" w:hAnsi="Arial" w:cs="Arial"/>
          <w:sz w:val="20"/>
          <w:szCs w:val="20"/>
        </w:rPr>
        <w:t xml:space="preserve"> 2005, </w:t>
      </w:r>
      <w:r>
        <w:rPr>
          <w:rFonts w:ascii="Arial" w:hAnsi="Arial" w:cs="Arial"/>
          <w:sz w:val="20"/>
          <w:szCs w:val="20"/>
        </w:rPr>
        <w:t>(Accessed November 25</w:t>
      </w:r>
      <w:r w:rsidRPr="00136F0A">
        <w:rPr>
          <w:rFonts w:ascii="Arial" w:hAnsi="Arial" w:cs="Arial"/>
          <w:sz w:val="20"/>
          <w:szCs w:val="20"/>
          <w:vertAlign w:val="superscript"/>
        </w:rPr>
        <w:t>th</w:t>
      </w:r>
      <w:r>
        <w:rPr>
          <w:rFonts w:ascii="Arial" w:hAnsi="Arial" w:cs="Arial"/>
          <w:sz w:val="20"/>
          <w:szCs w:val="20"/>
        </w:rPr>
        <w:t xml:space="preserve"> 2023), Available from: </w:t>
      </w:r>
      <w:hyperlink r:id="rId29" w:history="1">
        <w:r w:rsidRPr="00981066">
          <w:rPr>
            <w:rStyle w:val="Hyperlink"/>
            <w:rFonts w:ascii="Arial" w:hAnsi="Arial" w:cs="Arial"/>
            <w:sz w:val="20"/>
            <w:szCs w:val="20"/>
          </w:rPr>
          <w:t>https://www.jstor.org/stable/3490924</w:t>
        </w:r>
      </w:hyperlink>
      <w:r>
        <w:rPr>
          <w:rFonts w:ascii="Arial" w:hAnsi="Arial" w:cs="Arial"/>
          <w:sz w:val="20"/>
          <w:szCs w:val="20"/>
        </w:rPr>
        <w:t xml:space="preserve"> </w:t>
      </w:r>
    </w:p>
    <w:p w14:paraId="729BAF5C" w14:textId="3E75FD90" w:rsidR="00CA1E82" w:rsidRDefault="00CA1E82" w:rsidP="009F42E5">
      <w:pPr>
        <w:rPr>
          <w:rFonts w:ascii="Arial" w:hAnsi="Arial" w:cs="Arial"/>
          <w:sz w:val="20"/>
          <w:szCs w:val="20"/>
        </w:rPr>
      </w:pPr>
      <w:r w:rsidRPr="00CA1E82">
        <w:rPr>
          <w:rFonts w:ascii="Arial" w:hAnsi="Arial" w:cs="Arial"/>
          <w:sz w:val="20"/>
          <w:szCs w:val="20"/>
        </w:rPr>
        <w:t>Ellen Castelow</w:t>
      </w:r>
      <w:r>
        <w:rPr>
          <w:rFonts w:ascii="Arial" w:hAnsi="Arial" w:cs="Arial"/>
          <w:sz w:val="20"/>
          <w:szCs w:val="20"/>
        </w:rPr>
        <w:t>, “</w:t>
      </w:r>
      <w:r w:rsidRPr="00CA1E82">
        <w:rPr>
          <w:rFonts w:ascii="Arial" w:hAnsi="Arial" w:cs="Arial"/>
          <w:sz w:val="20"/>
          <w:szCs w:val="20"/>
        </w:rPr>
        <w:t>No Vote, No Census – 1911 Census Protests</w:t>
      </w:r>
      <w:r>
        <w:rPr>
          <w:rFonts w:ascii="Arial" w:hAnsi="Arial" w:cs="Arial"/>
          <w:sz w:val="20"/>
          <w:szCs w:val="20"/>
        </w:rPr>
        <w:t xml:space="preserve">”, Historic UK, </w:t>
      </w:r>
      <w:r w:rsidRPr="00CA1E82">
        <w:rPr>
          <w:rFonts w:ascii="Arial" w:hAnsi="Arial" w:cs="Arial"/>
          <w:sz w:val="20"/>
          <w:szCs w:val="20"/>
        </w:rPr>
        <w:t xml:space="preserve">February </w:t>
      </w:r>
      <w:r>
        <w:rPr>
          <w:rFonts w:ascii="Arial" w:hAnsi="Arial" w:cs="Arial"/>
          <w:sz w:val="20"/>
          <w:szCs w:val="20"/>
        </w:rPr>
        <w:t>22</w:t>
      </w:r>
      <w:r w:rsidRPr="00CA1E82">
        <w:rPr>
          <w:rFonts w:ascii="Arial" w:hAnsi="Arial" w:cs="Arial"/>
          <w:sz w:val="20"/>
          <w:szCs w:val="20"/>
          <w:vertAlign w:val="superscript"/>
        </w:rPr>
        <w:t>nd</w:t>
      </w:r>
      <w:r>
        <w:rPr>
          <w:rFonts w:ascii="Arial" w:hAnsi="Arial" w:cs="Arial"/>
          <w:sz w:val="20"/>
          <w:szCs w:val="20"/>
        </w:rPr>
        <w:t xml:space="preserve"> </w:t>
      </w:r>
      <w:r w:rsidRPr="00CA1E82">
        <w:rPr>
          <w:rFonts w:ascii="Arial" w:hAnsi="Arial" w:cs="Arial"/>
          <w:sz w:val="20"/>
          <w:szCs w:val="20"/>
        </w:rPr>
        <w:t>2015</w:t>
      </w:r>
      <w:r>
        <w:rPr>
          <w:rFonts w:ascii="Arial" w:hAnsi="Arial" w:cs="Arial"/>
          <w:sz w:val="20"/>
          <w:szCs w:val="20"/>
        </w:rPr>
        <w:t>, (Accessed November 25</w:t>
      </w:r>
      <w:r w:rsidRPr="00CA1E82">
        <w:rPr>
          <w:rFonts w:ascii="Arial" w:hAnsi="Arial" w:cs="Arial"/>
          <w:sz w:val="20"/>
          <w:szCs w:val="20"/>
          <w:vertAlign w:val="superscript"/>
        </w:rPr>
        <w:t>th</w:t>
      </w:r>
      <w:r>
        <w:rPr>
          <w:rFonts w:ascii="Arial" w:hAnsi="Arial" w:cs="Arial"/>
          <w:sz w:val="20"/>
          <w:szCs w:val="20"/>
        </w:rPr>
        <w:t xml:space="preserve"> 2023), Available from: </w:t>
      </w:r>
      <w:hyperlink r:id="rId30" w:history="1">
        <w:r w:rsidRPr="00981066">
          <w:rPr>
            <w:rStyle w:val="Hyperlink"/>
            <w:rFonts w:ascii="Arial" w:hAnsi="Arial" w:cs="Arial"/>
            <w:sz w:val="20"/>
            <w:szCs w:val="20"/>
          </w:rPr>
          <w:t>https://www.historic-uk.com/HistoryUK/HistoryofBritain/No-Vote-No-Census-1911-Census-Protests/</w:t>
        </w:r>
      </w:hyperlink>
      <w:r>
        <w:rPr>
          <w:rFonts w:ascii="Arial" w:hAnsi="Arial" w:cs="Arial"/>
          <w:sz w:val="20"/>
          <w:szCs w:val="20"/>
        </w:rPr>
        <w:t xml:space="preserve"> </w:t>
      </w:r>
    </w:p>
    <w:p w14:paraId="658A568B" w14:textId="448E1B89" w:rsidR="001E5AE2" w:rsidRDefault="001E5AE2" w:rsidP="009F42E5">
      <w:pPr>
        <w:rPr>
          <w:rFonts w:ascii="Arial" w:hAnsi="Arial" w:cs="Arial"/>
          <w:sz w:val="20"/>
          <w:szCs w:val="20"/>
        </w:rPr>
      </w:pPr>
      <w:r>
        <w:rPr>
          <w:rFonts w:ascii="Arial" w:hAnsi="Arial" w:cs="Arial"/>
          <w:sz w:val="20"/>
          <w:szCs w:val="20"/>
        </w:rPr>
        <w:t>Hansard, UK Parliament, “</w:t>
      </w:r>
      <w:r w:rsidRPr="001E5AE2">
        <w:rPr>
          <w:rFonts w:ascii="Arial" w:hAnsi="Arial" w:cs="Arial"/>
          <w:sz w:val="20"/>
          <w:szCs w:val="20"/>
        </w:rPr>
        <w:t>P</w:t>
      </w:r>
      <w:r>
        <w:rPr>
          <w:rFonts w:ascii="Arial" w:hAnsi="Arial" w:cs="Arial"/>
          <w:sz w:val="20"/>
          <w:szCs w:val="20"/>
        </w:rPr>
        <w:t>arliamentary</w:t>
      </w:r>
      <w:r w:rsidRPr="001E5AE2">
        <w:rPr>
          <w:rFonts w:ascii="Arial" w:hAnsi="Arial" w:cs="Arial"/>
          <w:sz w:val="20"/>
          <w:szCs w:val="20"/>
        </w:rPr>
        <w:t xml:space="preserve"> F</w:t>
      </w:r>
      <w:r>
        <w:rPr>
          <w:rFonts w:ascii="Arial" w:hAnsi="Arial" w:cs="Arial"/>
          <w:sz w:val="20"/>
          <w:szCs w:val="20"/>
        </w:rPr>
        <w:t>ranchise</w:t>
      </w:r>
      <w:r w:rsidRPr="001E5AE2">
        <w:rPr>
          <w:rFonts w:ascii="Arial" w:hAnsi="Arial" w:cs="Arial"/>
          <w:sz w:val="20"/>
          <w:szCs w:val="20"/>
        </w:rPr>
        <w:t xml:space="preserve"> (W</w:t>
      </w:r>
      <w:r>
        <w:rPr>
          <w:rFonts w:ascii="Arial" w:hAnsi="Arial" w:cs="Arial"/>
          <w:sz w:val="20"/>
          <w:szCs w:val="20"/>
        </w:rPr>
        <w:t>omen</w:t>
      </w:r>
      <w:r w:rsidRPr="001E5AE2">
        <w:rPr>
          <w:rFonts w:ascii="Arial" w:hAnsi="Arial" w:cs="Arial"/>
          <w:sz w:val="20"/>
          <w:szCs w:val="20"/>
        </w:rPr>
        <w:t>) B</w:t>
      </w:r>
      <w:r>
        <w:rPr>
          <w:rFonts w:ascii="Arial" w:hAnsi="Arial" w:cs="Arial"/>
          <w:sz w:val="20"/>
          <w:szCs w:val="20"/>
        </w:rPr>
        <w:t>ill</w:t>
      </w:r>
      <w:r w:rsidRPr="001E5AE2">
        <w:rPr>
          <w:rFonts w:ascii="Arial" w:hAnsi="Arial" w:cs="Arial"/>
          <w:sz w:val="20"/>
          <w:szCs w:val="20"/>
        </w:rPr>
        <w:t>.</w:t>
      </w:r>
      <w:r>
        <w:rPr>
          <w:rFonts w:ascii="Arial" w:hAnsi="Arial" w:cs="Arial"/>
          <w:sz w:val="20"/>
          <w:szCs w:val="20"/>
        </w:rPr>
        <w:t xml:space="preserve">”, </w:t>
      </w:r>
      <w:r w:rsidRPr="001E5AE2">
        <w:rPr>
          <w:rFonts w:ascii="Arial" w:hAnsi="Arial" w:cs="Arial"/>
          <w:sz w:val="20"/>
          <w:szCs w:val="20"/>
        </w:rPr>
        <w:t xml:space="preserve">March </w:t>
      </w:r>
      <w:r>
        <w:rPr>
          <w:rFonts w:ascii="Arial" w:hAnsi="Arial" w:cs="Arial"/>
          <w:sz w:val="20"/>
          <w:szCs w:val="20"/>
        </w:rPr>
        <w:t>28</w:t>
      </w:r>
      <w:r w:rsidRPr="001E5AE2">
        <w:rPr>
          <w:rFonts w:ascii="Arial" w:hAnsi="Arial" w:cs="Arial"/>
          <w:sz w:val="20"/>
          <w:szCs w:val="20"/>
          <w:vertAlign w:val="superscript"/>
        </w:rPr>
        <w:t>th</w:t>
      </w:r>
      <w:r>
        <w:rPr>
          <w:rFonts w:ascii="Arial" w:hAnsi="Arial" w:cs="Arial"/>
          <w:sz w:val="20"/>
          <w:szCs w:val="20"/>
        </w:rPr>
        <w:t xml:space="preserve"> </w:t>
      </w:r>
      <w:r w:rsidRPr="001E5AE2">
        <w:rPr>
          <w:rFonts w:ascii="Arial" w:hAnsi="Arial" w:cs="Arial"/>
          <w:sz w:val="20"/>
          <w:szCs w:val="20"/>
        </w:rPr>
        <w:t>1912</w:t>
      </w:r>
      <w:r>
        <w:rPr>
          <w:rFonts w:ascii="Arial" w:hAnsi="Arial" w:cs="Arial"/>
          <w:sz w:val="20"/>
          <w:szCs w:val="20"/>
        </w:rPr>
        <w:t>,</w:t>
      </w:r>
      <w:r w:rsidRPr="001E5AE2">
        <w:rPr>
          <w:rFonts w:ascii="Arial" w:hAnsi="Arial" w:cs="Arial"/>
          <w:sz w:val="20"/>
          <w:szCs w:val="20"/>
        </w:rPr>
        <w:t xml:space="preserve"> vol</w:t>
      </w:r>
      <w:r>
        <w:rPr>
          <w:rFonts w:ascii="Arial" w:hAnsi="Arial" w:cs="Arial"/>
          <w:sz w:val="20"/>
          <w:szCs w:val="20"/>
        </w:rPr>
        <w:t>ume</w:t>
      </w:r>
      <w:r w:rsidRPr="001E5AE2">
        <w:rPr>
          <w:rFonts w:ascii="Arial" w:hAnsi="Arial" w:cs="Arial"/>
          <w:sz w:val="20"/>
          <w:szCs w:val="20"/>
        </w:rPr>
        <w:t xml:space="preserve"> 36</w:t>
      </w:r>
      <w:r>
        <w:rPr>
          <w:rFonts w:ascii="Arial" w:hAnsi="Arial" w:cs="Arial"/>
          <w:sz w:val="20"/>
          <w:szCs w:val="20"/>
        </w:rPr>
        <w:t>,</w:t>
      </w:r>
      <w:r w:rsidRPr="001E5AE2">
        <w:rPr>
          <w:rFonts w:ascii="Arial" w:hAnsi="Arial" w:cs="Arial"/>
          <w:sz w:val="20"/>
          <w:szCs w:val="20"/>
        </w:rPr>
        <w:t xml:space="preserve"> cc615-731</w:t>
      </w:r>
      <w:r>
        <w:rPr>
          <w:rFonts w:ascii="Arial" w:hAnsi="Arial" w:cs="Arial"/>
          <w:sz w:val="20"/>
          <w:szCs w:val="20"/>
        </w:rPr>
        <w:t>, (Accessed November 26</w:t>
      </w:r>
      <w:r w:rsidRPr="001E5AE2">
        <w:rPr>
          <w:rFonts w:ascii="Arial" w:hAnsi="Arial" w:cs="Arial"/>
          <w:sz w:val="20"/>
          <w:szCs w:val="20"/>
          <w:vertAlign w:val="superscript"/>
        </w:rPr>
        <w:t>th</w:t>
      </w:r>
      <w:r>
        <w:rPr>
          <w:rFonts w:ascii="Arial" w:hAnsi="Arial" w:cs="Arial"/>
          <w:sz w:val="20"/>
          <w:szCs w:val="20"/>
        </w:rPr>
        <w:t xml:space="preserve"> 2023), Available from: </w:t>
      </w:r>
      <w:hyperlink r:id="rId31" w:anchor="S5CV0036P0_19120328_HOC_305" w:history="1">
        <w:r w:rsidRPr="00FD57CA">
          <w:rPr>
            <w:rStyle w:val="Hyperlink"/>
            <w:rFonts w:ascii="Arial" w:hAnsi="Arial" w:cs="Arial"/>
            <w:sz w:val="20"/>
            <w:szCs w:val="20"/>
          </w:rPr>
          <w:t>https://api.parliament.uk/historic-hansard/commons/1912/mar/28/parliamentary-franchise-women-bill#S5CV0036P0_19120328_HOC_305</w:t>
        </w:r>
      </w:hyperlink>
      <w:r>
        <w:rPr>
          <w:rFonts w:ascii="Arial" w:hAnsi="Arial" w:cs="Arial"/>
          <w:sz w:val="20"/>
          <w:szCs w:val="20"/>
        </w:rPr>
        <w:t xml:space="preserve"> </w:t>
      </w:r>
    </w:p>
    <w:p w14:paraId="6F94A7A6" w14:textId="30CA8CDA" w:rsidR="0020346E" w:rsidRDefault="0020346E" w:rsidP="009F42E5">
      <w:pPr>
        <w:rPr>
          <w:rFonts w:ascii="Arial" w:hAnsi="Arial" w:cs="Arial"/>
          <w:sz w:val="20"/>
          <w:szCs w:val="20"/>
        </w:rPr>
      </w:pPr>
      <w:r w:rsidRPr="0020346E">
        <w:rPr>
          <w:rFonts w:ascii="Arial" w:hAnsi="Arial" w:cs="Arial"/>
          <w:sz w:val="20"/>
          <w:szCs w:val="20"/>
        </w:rPr>
        <w:t>Karen Manners Smith</w:t>
      </w:r>
      <w:r>
        <w:rPr>
          <w:rFonts w:ascii="Arial" w:hAnsi="Arial" w:cs="Arial"/>
          <w:sz w:val="20"/>
          <w:szCs w:val="20"/>
        </w:rPr>
        <w:t>, “</w:t>
      </w:r>
      <w:r w:rsidRPr="0020346E">
        <w:rPr>
          <w:rFonts w:ascii="Arial" w:hAnsi="Arial" w:cs="Arial"/>
          <w:sz w:val="20"/>
          <w:szCs w:val="20"/>
        </w:rPr>
        <w:t>Women’s Social and Political Union</w:t>
      </w:r>
      <w:r>
        <w:rPr>
          <w:rFonts w:ascii="Arial" w:hAnsi="Arial" w:cs="Arial"/>
          <w:sz w:val="20"/>
          <w:szCs w:val="20"/>
        </w:rPr>
        <w:t xml:space="preserve">”, Britannica, </w:t>
      </w:r>
      <w:r w:rsidRPr="0020346E">
        <w:rPr>
          <w:rFonts w:ascii="Arial" w:hAnsi="Arial" w:cs="Arial"/>
          <w:sz w:val="20"/>
          <w:szCs w:val="20"/>
        </w:rPr>
        <w:t>Oct</w:t>
      </w:r>
      <w:r>
        <w:rPr>
          <w:rFonts w:ascii="Arial" w:hAnsi="Arial" w:cs="Arial"/>
          <w:sz w:val="20"/>
          <w:szCs w:val="20"/>
        </w:rPr>
        <w:t>ober</w:t>
      </w:r>
      <w:r w:rsidRPr="0020346E">
        <w:rPr>
          <w:rFonts w:ascii="Arial" w:hAnsi="Arial" w:cs="Arial"/>
          <w:sz w:val="20"/>
          <w:szCs w:val="20"/>
        </w:rPr>
        <w:t xml:space="preserve"> 15</w:t>
      </w:r>
      <w:r w:rsidRPr="0020346E">
        <w:rPr>
          <w:rFonts w:ascii="Arial" w:hAnsi="Arial" w:cs="Arial"/>
          <w:sz w:val="20"/>
          <w:szCs w:val="20"/>
          <w:vertAlign w:val="superscript"/>
        </w:rPr>
        <w:t>th</w:t>
      </w:r>
      <w:r>
        <w:rPr>
          <w:rFonts w:ascii="Arial" w:hAnsi="Arial" w:cs="Arial"/>
          <w:sz w:val="20"/>
          <w:szCs w:val="20"/>
        </w:rPr>
        <w:t xml:space="preserve"> </w:t>
      </w:r>
      <w:r w:rsidRPr="0020346E">
        <w:rPr>
          <w:rFonts w:ascii="Arial" w:hAnsi="Arial" w:cs="Arial"/>
          <w:sz w:val="20"/>
          <w:szCs w:val="20"/>
        </w:rPr>
        <w:t>2014</w:t>
      </w:r>
      <w:r>
        <w:rPr>
          <w:rFonts w:ascii="Arial" w:hAnsi="Arial" w:cs="Arial"/>
          <w:sz w:val="20"/>
          <w:szCs w:val="20"/>
        </w:rPr>
        <w:t>, (Accessed November 23</w:t>
      </w:r>
      <w:r w:rsidRPr="0020346E">
        <w:rPr>
          <w:rFonts w:ascii="Arial" w:hAnsi="Arial" w:cs="Arial"/>
          <w:sz w:val="20"/>
          <w:szCs w:val="20"/>
          <w:vertAlign w:val="superscript"/>
        </w:rPr>
        <w:t>rd</w:t>
      </w:r>
      <w:r>
        <w:rPr>
          <w:rFonts w:ascii="Arial" w:hAnsi="Arial" w:cs="Arial"/>
          <w:sz w:val="20"/>
          <w:szCs w:val="20"/>
        </w:rPr>
        <w:t xml:space="preserve"> 2023), Available from: </w:t>
      </w:r>
      <w:hyperlink r:id="rId32" w:history="1">
        <w:r w:rsidRPr="00066AC1">
          <w:rPr>
            <w:rStyle w:val="Hyperlink"/>
            <w:rFonts w:ascii="Arial" w:hAnsi="Arial" w:cs="Arial"/>
            <w:sz w:val="20"/>
            <w:szCs w:val="20"/>
          </w:rPr>
          <w:t>https://www.britannica.com/topic/Womens-Social-and-Political-Union</w:t>
        </w:r>
      </w:hyperlink>
      <w:r>
        <w:rPr>
          <w:rFonts w:ascii="Arial" w:hAnsi="Arial" w:cs="Arial"/>
          <w:sz w:val="20"/>
          <w:szCs w:val="20"/>
        </w:rPr>
        <w:t xml:space="preserve"> </w:t>
      </w:r>
    </w:p>
    <w:p w14:paraId="17DC782A" w14:textId="5A501670" w:rsidR="0020346E" w:rsidRDefault="0020346E" w:rsidP="009F42E5">
      <w:pPr>
        <w:rPr>
          <w:rFonts w:ascii="Arial" w:hAnsi="Arial" w:cs="Arial"/>
          <w:sz w:val="20"/>
          <w:szCs w:val="20"/>
        </w:rPr>
      </w:pPr>
      <w:r w:rsidRPr="0020346E">
        <w:rPr>
          <w:rFonts w:ascii="Arial" w:hAnsi="Arial" w:cs="Arial"/>
          <w:sz w:val="20"/>
          <w:szCs w:val="20"/>
        </w:rPr>
        <w:t>Kathleen Kuiper</w:t>
      </w:r>
      <w:r>
        <w:rPr>
          <w:rFonts w:ascii="Arial" w:hAnsi="Arial" w:cs="Arial"/>
          <w:sz w:val="20"/>
          <w:szCs w:val="20"/>
        </w:rPr>
        <w:t>, “</w:t>
      </w:r>
      <w:r w:rsidRPr="0020346E">
        <w:rPr>
          <w:rFonts w:ascii="Arial" w:hAnsi="Arial" w:cs="Arial"/>
          <w:sz w:val="20"/>
          <w:szCs w:val="20"/>
        </w:rPr>
        <w:t>Emily Davison</w:t>
      </w:r>
      <w:r>
        <w:rPr>
          <w:rFonts w:ascii="Arial" w:hAnsi="Arial" w:cs="Arial"/>
          <w:sz w:val="20"/>
          <w:szCs w:val="20"/>
        </w:rPr>
        <w:t xml:space="preserve">”, Britannica, </w:t>
      </w:r>
      <w:r w:rsidRPr="0020346E">
        <w:rPr>
          <w:rFonts w:ascii="Arial" w:hAnsi="Arial" w:cs="Arial"/>
          <w:sz w:val="20"/>
          <w:szCs w:val="20"/>
        </w:rPr>
        <w:t>Apr</w:t>
      </w:r>
      <w:r>
        <w:rPr>
          <w:rFonts w:ascii="Arial" w:hAnsi="Arial" w:cs="Arial"/>
          <w:sz w:val="20"/>
          <w:szCs w:val="20"/>
        </w:rPr>
        <w:t>il</w:t>
      </w:r>
      <w:r w:rsidRPr="0020346E">
        <w:rPr>
          <w:rFonts w:ascii="Arial" w:hAnsi="Arial" w:cs="Arial"/>
          <w:sz w:val="20"/>
          <w:szCs w:val="20"/>
        </w:rPr>
        <w:t xml:space="preserve"> 22</w:t>
      </w:r>
      <w:r w:rsidRPr="0020346E">
        <w:rPr>
          <w:rFonts w:ascii="Arial" w:hAnsi="Arial" w:cs="Arial"/>
          <w:sz w:val="20"/>
          <w:szCs w:val="20"/>
          <w:vertAlign w:val="superscript"/>
        </w:rPr>
        <w:t>nd</w:t>
      </w:r>
      <w:r>
        <w:rPr>
          <w:rFonts w:ascii="Arial" w:hAnsi="Arial" w:cs="Arial"/>
          <w:sz w:val="20"/>
          <w:szCs w:val="20"/>
        </w:rPr>
        <w:t xml:space="preserve"> </w:t>
      </w:r>
      <w:r w:rsidRPr="0020346E">
        <w:rPr>
          <w:rFonts w:ascii="Arial" w:hAnsi="Arial" w:cs="Arial"/>
          <w:sz w:val="20"/>
          <w:szCs w:val="20"/>
        </w:rPr>
        <w:t>2013</w:t>
      </w:r>
      <w:r>
        <w:rPr>
          <w:rFonts w:ascii="Arial" w:hAnsi="Arial" w:cs="Arial"/>
          <w:sz w:val="20"/>
          <w:szCs w:val="20"/>
        </w:rPr>
        <w:t>, (Accessed November 22</w:t>
      </w:r>
      <w:r w:rsidRPr="0020346E">
        <w:rPr>
          <w:rFonts w:ascii="Arial" w:hAnsi="Arial" w:cs="Arial"/>
          <w:sz w:val="20"/>
          <w:szCs w:val="20"/>
          <w:vertAlign w:val="superscript"/>
        </w:rPr>
        <w:t>nd</w:t>
      </w:r>
      <w:r>
        <w:rPr>
          <w:rFonts w:ascii="Arial" w:hAnsi="Arial" w:cs="Arial"/>
          <w:sz w:val="20"/>
          <w:szCs w:val="20"/>
        </w:rPr>
        <w:t xml:space="preserve"> 2023), Available from: </w:t>
      </w:r>
      <w:hyperlink r:id="rId33" w:history="1">
        <w:r w:rsidRPr="00066AC1">
          <w:rPr>
            <w:rStyle w:val="Hyperlink"/>
            <w:rFonts w:ascii="Arial" w:hAnsi="Arial" w:cs="Arial"/>
            <w:sz w:val="20"/>
            <w:szCs w:val="20"/>
          </w:rPr>
          <w:t>https://www.britannica.com/biography/Emily-Davison</w:t>
        </w:r>
      </w:hyperlink>
      <w:r>
        <w:rPr>
          <w:rFonts w:ascii="Arial" w:hAnsi="Arial" w:cs="Arial"/>
          <w:sz w:val="20"/>
          <w:szCs w:val="20"/>
        </w:rPr>
        <w:t xml:space="preserve"> </w:t>
      </w:r>
    </w:p>
    <w:p w14:paraId="7DAF1EFF" w14:textId="62C8EE54" w:rsidR="00500D22" w:rsidRDefault="00500D22" w:rsidP="009F42E5">
      <w:pPr>
        <w:rPr>
          <w:rFonts w:ascii="Arial" w:hAnsi="Arial" w:cs="Arial"/>
          <w:sz w:val="20"/>
          <w:szCs w:val="20"/>
        </w:rPr>
      </w:pPr>
      <w:r w:rsidRPr="00500D22">
        <w:rPr>
          <w:rFonts w:ascii="Arial" w:hAnsi="Arial" w:cs="Arial"/>
          <w:sz w:val="20"/>
          <w:szCs w:val="20"/>
        </w:rPr>
        <w:t>Lyndsey Jenkins</w:t>
      </w:r>
      <w:r>
        <w:rPr>
          <w:rFonts w:ascii="Arial" w:hAnsi="Arial" w:cs="Arial"/>
          <w:sz w:val="20"/>
          <w:szCs w:val="20"/>
        </w:rPr>
        <w:t>, “</w:t>
      </w:r>
      <w:r w:rsidRPr="00500D22">
        <w:rPr>
          <w:rFonts w:ascii="Arial" w:hAnsi="Arial" w:cs="Arial"/>
          <w:sz w:val="20"/>
          <w:szCs w:val="20"/>
        </w:rPr>
        <w:t>Lady Constance Lytton: 1869-1923 – Lyndsey Jenkins</w:t>
      </w:r>
      <w:r>
        <w:rPr>
          <w:rFonts w:ascii="Arial" w:hAnsi="Arial" w:cs="Arial"/>
          <w:sz w:val="20"/>
          <w:szCs w:val="20"/>
        </w:rPr>
        <w:t xml:space="preserve">”, Women’s’ History Network, </w:t>
      </w:r>
      <w:r w:rsidRPr="00500D22">
        <w:rPr>
          <w:rFonts w:ascii="Arial" w:hAnsi="Arial" w:cs="Arial"/>
          <w:sz w:val="20"/>
          <w:szCs w:val="20"/>
        </w:rPr>
        <w:t>May 23</w:t>
      </w:r>
      <w:r w:rsidRPr="00500D22">
        <w:rPr>
          <w:rFonts w:ascii="Arial" w:hAnsi="Arial" w:cs="Arial"/>
          <w:sz w:val="20"/>
          <w:szCs w:val="20"/>
          <w:vertAlign w:val="superscript"/>
        </w:rPr>
        <w:t>rd</w:t>
      </w:r>
      <w:r>
        <w:rPr>
          <w:rFonts w:ascii="Arial" w:hAnsi="Arial" w:cs="Arial"/>
          <w:sz w:val="20"/>
          <w:szCs w:val="20"/>
        </w:rPr>
        <w:t xml:space="preserve"> </w:t>
      </w:r>
      <w:r w:rsidRPr="00500D22">
        <w:rPr>
          <w:rFonts w:ascii="Arial" w:hAnsi="Arial" w:cs="Arial"/>
          <w:sz w:val="20"/>
          <w:szCs w:val="20"/>
        </w:rPr>
        <w:t>2023</w:t>
      </w:r>
      <w:r>
        <w:rPr>
          <w:rFonts w:ascii="Arial" w:hAnsi="Arial" w:cs="Arial"/>
          <w:sz w:val="20"/>
          <w:szCs w:val="20"/>
        </w:rPr>
        <w:t>, (Accessed November 21</w:t>
      </w:r>
      <w:r w:rsidRPr="00500D22">
        <w:rPr>
          <w:rFonts w:ascii="Arial" w:hAnsi="Arial" w:cs="Arial"/>
          <w:sz w:val="20"/>
          <w:szCs w:val="20"/>
          <w:vertAlign w:val="superscript"/>
        </w:rPr>
        <w:t>st</w:t>
      </w:r>
      <w:r>
        <w:rPr>
          <w:rFonts w:ascii="Arial" w:hAnsi="Arial" w:cs="Arial"/>
          <w:sz w:val="20"/>
          <w:szCs w:val="20"/>
        </w:rPr>
        <w:t xml:space="preserve"> 2023), Available from: </w:t>
      </w:r>
      <w:hyperlink r:id="rId34" w:history="1">
        <w:r w:rsidRPr="00DD1795">
          <w:rPr>
            <w:rStyle w:val="Hyperlink"/>
            <w:rFonts w:ascii="Arial" w:hAnsi="Arial" w:cs="Arial"/>
            <w:sz w:val="20"/>
            <w:szCs w:val="20"/>
          </w:rPr>
          <w:t>https://womenshistorynetwork.org/lady-constance-lytton-1869-1923-lyndsey-jenkins/</w:t>
        </w:r>
      </w:hyperlink>
      <w:r>
        <w:rPr>
          <w:rFonts w:ascii="Arial" w:hAnsi="Arial" w:cs="Arial"/>
          <w:sz w:val="20"/>
          <w:szCs w:val="20"/>
        </w:rPr>
        <w:t xml:space="preserve"> </w:t>
      </w:r>
    </w:p>
    <w:p w14:paraId="107ACAB2" w14:textId="723DAF89" w:rsidR="00784086" w:rsidRDefault="00784086" w:rsidP="009F42E5">
      <w:pPr>
        <w:rPr>
          <w:rFonts w:ascii="Arial" w:hAnsi="Arial" w:cs="Arial"/>
          <w:sz w:val="20"/>
          <w:szCs w:val="20"/>
        </w:rPr>
      </w:pPr>
      <w:r>
        <w:rPr>
          <w:rFonts w:ascii="Arial" w:hAnsi="Arial" w:cs="Arial"/>
          <w:sz w:val="20"/>
          <w:szCs w:val="20"/>
        </w:rPr>
        <w:t>Museum of London, London, “Daily Sketch”, June 9</w:t>
      </w:r>
      <w:r w:rsidRPr="00784086">
        <w:rPr>
          <w:rFonts w:ascii="Arial" w:hAnsi="Arial" w:cs="Arial"/>
          <w:sz w:val="20"/>
          <w:szCs w:val="20"/>
          <w:vertAlign w:val="superscript"/>
        </w:rPr>
        <w:t>th</w:t>
      </w:r>
      <w:r>
        <w:rPr>
          <w:rFonts w:ascii="Arial" w:hAnsi="Arial" w:cs="Arial"/>
          <w:sz w:val="20"/>
          <w:szCs w:val="20"/>
        </w:rPr>
        <w:t xml:space="preserve"> </w:t>
      </w:r>
      <w:r w:rsidRPr="00784086">
        <w:rPr>
          <w:rFonts w:ascii="Arial" w:hAnsi="Arial" w:cs="Arial"/>
          <w:sz w:val="20"/>
          <w:szCs w:val="20"/>
        </w:rPr>
        <w:t>1913</w:t>
      </w:r>
      <w:r>
        <w:rPr>
          <w:rFonts w:ascii="Arial" w:hAnsi="Arial" w:cs="Arial"/>
          <w:sz w:val="20"/>
          <w:szCs w:val="20"/>
        </w:rPr>
        <w:t xml:space="preserve">, </w:t>
      </w:r>
      <w:r w:rsidRPr="00784086">
        <w:rPr>
          <w:rFonts w:ascii="Arial" w:hAnsi="Arial" w:cs="Arial"/>
          <w:sz w:val="20"/>
          <w:szCs w:val="20"/>
        </w:rPr>
        <w:t>2003.46/188</w:t>
      </w:r>
      <w:r w:rsidR="009F42E5" w:rsidRPr="009F42E5">
        <w:rPr>
          <w:rFonts w:ascii="Arial" w:hAnsi="Arial" w:cs="Arial"/>
          <w:sz w:val="20"/>
          <w:szCs w:val="20"/>
        </w:rPr>
        <w:t>, (Accessed November 22nd 2023), Available from:</w:t>
      </w:r>
      <w:r w:rsidR="009F42E5">
        <w:rPr>
          <w:rFonts w:ascii="Arial" w:hAnsi="Arial" w:cs="Arial"/>
          <w:sz w:val="20"/>
          <w:szCs w:val="20"/>
        </w:rPr>
        <w:t xml:space="preserve"> </w:t>
      </w:r>
      <w:hyperlink r:id="rId35" w:history="1">
        <w:r w:rsidR="009F42E5" w:rsidRPr="00981066">
          <w:rPr>
            <w:rStyle w:val="Hyperlink"/>
            <w:rFonts w:ascii="Arial" w:hAnsi="Arial" w:cs="Arial"/>
            <w:sz w:val="20"/>
            <w:szCs w:val="20"/>
          </w:rPr>
          <w:t>https://collections.museumoflondon.org.uk/online/object/748733.html</w:t>
        </w:r>
      </w:hyperlink>
      <w:r>
        <w:rPr>
          <w:rFonts w:ascii="Arial" w:hAnsi="Arial" w:cs="Arial"/>
          <w:sz w:val="20"/>
          <w:szCs w:val="20"/>
        </w:rPr>
        <w:t xml:space="preserve"> </w:t>
      </w:r>
    </w:p>
    <w:p w14:paraId="5B48D51A" w14:textId="636151D3" w:rsidR="00784086" w:rsidRDefault="00784086" w:rsidP="009F42E5">
      <w:pPr>
        <w:rPr>
          <w:rFonts w:ascii="Arial" w:hAnsi="Arial" w:cs="Arial"/>
          <w:sz w:val="20"/>
          <w:szCs w:val="20"/>
        </w:rPr>
      </w:pPr>
      <w:r>
        <w:rPr>
          <w:rFonts w:ascii="Arial" w:hAnsi="Arial" w:cs="Arial"/>
          <w:sz w:val="20"/>
          <w:szCs w:val="20"/>
        </w:rPr>
        <w:t>Museum of London, London, “</w:t>
      </w:r>
      <w:r w:rsidRPr="00784086">
        <w:rPr>
          <w:rFonts w:ascii="Arial" w:hAnsi="Arial" w:cs="Arial"/>
          <w:sz w:val="20"/>
          <w:szCs w:val="20"/>
        </w:rPr>
        <w:t>Photograph</w:t>
      </w:r>
      <w:r>
        <w:rPr>
          <w:rFonts w:ascii="Arial" w:hAnsi="Arial" w:cs="Arial"/>
          <w:sz w:val="20"/>
          <w:szCs w:val="20"/>
        </w:rPr>
        <w:t xml:space="preserve">”, </w:t>
      </w:r>
      <w:r w:rsidRPr="00784086">
        <w:rPr>
          <w:rFonts w:ascii="Arial" w:hAnsi="Arial" w:cs="Arial"/>
          <w:sz w:val="20"/>
          <w:szCs w:val="20"/>
        </w:rPr>
        <w:t>1909</w:t>
      </w:r>
      <w:r>
        <w:rPr>
          <w:rFonts w:ascii="Arial" w:hAnsi="Arial" w:cs="Arial"/>
          <w:sz w:val="20"/>
          <w:szCs w:val="20"/>
        </w:rPr>
        <w:t xml:space="preserve">, </w:t>
      </w:r>
      <w:r w:rsidRPr="00784086">
        <w:rPr>
          <w:rFonts w:ascii="Arial" w:hAnsi="Arial" w:cs="Arial"/>
          <w:sz w:val="20"/>
          <w:szCs w:val="20"/>
        </w:rPr>
        <w:t>NN22684</w:t>
      </w:r>
      <w:r w:rsidR="009F42E5" w:rsidRPr="009F42E5">
        <w:rPr>
          <w:rFonts w:ascii="Arial" w:hAnsi="Arial" w:cs="Arial"/>
          <w:sz w:val="20"/>
          <w:szCs w:val="20"/>
        </w:rPr>
        <w:t xml:space="preserve">, (Accessed November 22nd 2023), Available from: </w:t>
      </w:r>
      <w:r>
        <w:rPr>
          <w:rFonts w:ascii="Arial" w:hAnsi="Arial" w:cs="Arial"/>
          <w:sz w:val="20"/>
          <w:szCs w:val="20"/>
        </w:rPr>
        <w:t xml:space="preserve"> </w:t>
      </w:r>
      <w:hyperlink r:id="rId36" w:history="1">
        <w:r w:rsidRPr="00066AC1">
          <w:rPr>
            <w:rStyle w:val="Hyperlink"/>
            <w:rFonts w:ascii="Arial" w:hAnsi="Arial" w:cs="Arial"/>
            <w:sz w:val="20"/>
            <w:szCs w:val="20"/>
          </w:rPr>
          <w:t>https://collections.museumoflondon.org.uk/online/object/496521.html</w:t>
        </w:r>
      </w:hyperlink>
      <w:r>
        <w:rPr>
          <w:rFonts w:ascii="Arial" w:hAnsi="Arial" w:cs="Arial"/>
          <w:sz w:val="20"/>
          <w:szCs w:val="20"/>
        </w:rPr>
        <w:t xml:space="preserve"> </w:t>
      </w:r>
    </w:p>
    <w:p w14:paraId="497E8933" w14:textId="4BC4FBBF" w:rsidR="0080211A" w:rsidRDefault="0080211A" w:rsidP="009F42E5">
      <w:pPr>
        <w:rPr>
          <w:rFonts w:ascii="Arial" w:hAnsi="Arial" w:cs="Arial"/>
          <w:sz w:val="20"/>
          <w:szCs w:val="20"/>
        </w:rPr>
      </w:pPr>
      <w:r>
        <w:rPr>
          <w:rFonts w:ascii="Arial" w:hAnsi="Arial" w:cs="Arial"/>
          <w:sz w:val="20"/>
          <w:szCs w:val="20"/>
        </w:rPr>
        <w:t>Museum of London, London, “</w:t>
      </w:r>
      <w:r w:rsidRPr="0080211A">
        <w:rPr>
          <w:rFonts w:ascii="Arial" w:hAnsi="Arial" w:cs="Arial"/>
          <w:sz w:val="20"/>
          <w:szCs w:val="20"/>
        </w:rPr>
        <w:t>Public Meeting, Steinway Hall</w:t>
      </w:r>
      <w:r>
        <w:rPr>
          <w:rFonts w:ascii="Arial" w:hAnsi="Arial" w:cs="Arial"/>
          <w:sz w:val="20"/>
          <w:szCs w:val="20"/>
        </w:rPr>
        <w:t xml:space="preserve">”, </w:t>
      </w:r>
      <w:r w:rsidRPr="0080211A">
        <w:rPr>
          <w:rFonts w:ascii="Arial" w:hAnsi="Arial" w:cs="Arial"/>
          <w:sz w:val="20"/>
          <w:szCs w:val="20"/>
        </w:rPr>
        <w:t>1909-1911</w:t>
      </w:r>
      <w:r>
        <w:rPr>
          <w:rFonts w:ascii="Arial" w:hAnsi="Arial" w:cs="Arial"/>
          <w:sz w:val="20"/>
          <w:szCs w:val="20"/>
        </w:rPr>
        <w:t xml:space="preserve">, </w:t>
      </w:r>
      <w:r w:rsidRPr="0080211A">
        <w:rPr>
          <w:rFonts w:ascii="Arial" w:hAnsi="Arial" w:cs="Arial"/>
          <w:sz w:val="20"/>
          <w:szCs w:val="20"/>
        </w:rPr>
        <w:t>50.82/686</w:t>
      </w:r>
      <w:r>
        <w:rPr>
          <w:rFonts w:ascii="Arial" w:hAnsi="Arial" w:cs="Arial"/>
          <w:sz w:val="20"/>
          <w:szCs w:val="20"/>
        </w:rPr>
        <w:t>, (Accessed November 25</w:t>
      </w:r>
      <w:r w:rsidRPr="0080211A">
        <w:rPr>
          <w:rFonts w:ascii="Arial" w:hAnsi="Arial" w:cs="Arial"/>
          <w:sz w:val="20"/>
          <w:szCs w:val="20"/>
          <w:vertAlign w:val="superscript"/>
        </w:rPr>
        <w:t>th</w:t>
      </w:r>
      <w:r>
        <w:rPr>
          <w:rFonts w:ascii="Arial" w:hAnsi="Arial" w:cs="Arial"/>
          <w:sz w:val="20"/>
          <w:szCs w:val="20"/>
        </w:rPr>
        <w:t xml:space="preserve"> 2023), Available from: </w:t>
      </w:r>
      <w:hyperlink r:id="rId37" w:history="1">
        <w:r w:rsidRPr="00DD1795">
          <w:rPr>
            <w:rStyle w:val="Hyperlink"/>
            <w:rFonts w:ascii="Arial" w:hAnsi="Arial" w:cs="Arial"/>
            <w:sz w:val="20"/>
            <w:szCs w:val="20"/>
          </w:rPr>
          <w:t>https://collections.museumoflondon.org.uk/online/object/287785.html</w:t>
        </w:r>
      </w:hyperlink>
      <w:r>
        <w:rPr>
          <w:rFonts w:ascii="Arial" w:hAnsi="Arial" w:cs="Arial"/>
          <w:sz w:val="20"/>
          <w:szCs w:val="20"/>
        </w:rPr>
        <w:t xml:space="preserve"> </w:t>
      </w:r>
    </w:p>
    <w:p w14:paraId="4FAB51BD" w14:textId="0D7B2D1E" w:rsidR="003C0A2F" w:rsidRDefault="003C0A2F" w:rsidP="009F42E5">
      <w:pPr>
        <w:rPr>
          <w:rFonts w:ascii="Arial" w:hAnsi="Arial" w:cs="Arial"/>
          <w:sz w:val="20"/>
          <w:szCs w:val="20"/>
        </w:rPr>
      </w:pPr>
      <w:r>
        <w:rPr>
          <w:rFonts w:ascii="Arial" w:hAnsi="Arial" w:cs="Arial"/>
          <w:sz w:val="20"/>
          <w:szCs w:val="20"/>
        </w:rPr>
        <w:t>Museum of London, London, “</w:t>
      </w:r>
      <w:r w:rsidRPr="003C0A2F">
        <w:rPr>
          <w:rFonts w:ascii="Arial" w:hAnsi="Arial" w:cs="Arial"/>
          <w:sz w:val="20"/>
          <w:szCs w:val="20"/>
        </w:rPr>
        <w:t>Rebellion To Tyrants is Obedience to God</w:t>
      </w:r>
      <w:r>
        <w:rPr>
          <w:rFonts w:ascii="Arial" w:hAnsi="Arial" w:cs="Arial"/>
          <w:sz w:val="20"/>
          <w:szCs w:val="20"/>
        </w:rPr>
        <w:t xml:space="preserve">”, 1909, </w:t>
      </w:r>
      <w:r w:rsidRPr="003C0A2F">
        <w:rPr>
          <w:rFonts w:ascii="Arial" w:hAnsi="Arial" w:cs="Arial"/>
          <w:sz w:val="20"/>
          <w:szCs w:val="20"/>
        </w:rPr>
        <w:t>NN22641</w:t>
      </w:r>
      <w:r w:rsidR="009F42E5" w:rsidRPr="009F42E5">
        <w:rPr>
          <w:rFonts w:ascii="Arial" w:hAnsi="Arial" w:cs="Arial"/>
          <w:sz w:val="20"/>
          <w:szCs w:val="20"/>
        </w:rPr>
        <w:t xml:space="preserve">, (Accessed November 22nd 2023), Available from: </w:t>
      </w:r>
      <w:hyperlink r:id="rId38" w:history="1">
        <w:r w:rsidRPr="00066AC1">
          <w:rPr>
            <w:rStyle w:val="Hyperlink"/>
            <w:rFonts w:ascii="Arial" w:hAnsi="Arial" w:cs="Arial"/>
            <w:sz w:val="20"/>
            <w:szCs w:val="20"/>
          </w:rPr>
          <w:t>https://collections.museumoflondon.org.uk/online/object/453961.html</w:t>
        </w:r>
      </w:hyperlink>
      <w:r>
        <w:rPr>
          <w:rFonts w:ascii="Arial" w:hAnsi="Arial" w:cs="Arial"/>
          <w:sz w:val="20"/>
          <w:szCs w:val="20"/>
        </w:rPr>
        <w:t xml:space="preserve"> </w:t>
      </w:r>
    </w:p>
    <w:p w14:paraId="7BCEF42C" w14:textId="3BC31F22" w:rsidR="003C0A2F" w:rsidRDefault="003C0A2F" w:rsidP="009F42E5">
      <w:pPr>
        <w:rPr>
          <w:rFonts w:ascii="Arial" w:hAnsi="Arial" w:cs="Arial"/>
          <w:sz w:val="20"/>
          <w:szCs w:val="20"/>
        </w:rPr>
      </w:pPr>
      <w:bookmarkStart w:id="0" w:name="_Hlk151990123"/>
      <w:r>
        <w:rPr>
          <w:rFonts w:ascii="Arial" w:hAnsi="Arial" w:cs="Arial"/>
          <w:sz w:val="20"/>
          <w:szCs w:val="20"/>
        </w:rPr>
        <w:t>Museum of London, London, “</w:t>
      </w:r>
      <w:r w:rsidRPr="003C0A2F">
        <w:rPr>
          <w:rFonts w:ascii="Arial" w:hAnsi="Arial" w:cs="Arial"/>
          <w:sz w:val="20"/>
          <w:szCs w:val="20"/>
        </w:rPr>
        <w:t>The Daily Mirror</w:t>
      </w:r>
      <w:r>
        <w:rPr>
          <w:rFonts w:ascii="Arial" w:hAnsi="Arial" w:cs="Arial"/>
          <w:sz w:val="20"/>
          <w:szCs w:val="20"/>
        </w:rPr>
        <w:t xml:space="preserve">”, 1912, </w:t>
      </w:r>
      <w:r w:rsidRPr="003C0A2F">
        <w:rPr>
          <w:rFonts w:ascii="Arial" w:hAnsi="Arial" w:cs="Arial"/>
          <w:sz w:val="20"/>
          <w:szCs w:val="20"/>
        </w:rPr>
        <w:t>2008.1/19</w:t>
      </w:r>
      <w:r w:rsidR="009F42E5" w:rsidRPr="009F42E5">
        <w:rPr>
          <w:rFonts w:ascii="Arial" w:hAnsi="Arial" w:cs="Arial"/>
          <w:sz w:val="20"/>
          <w:szCs w:val="20"/>
        </w:rPr>
        <w:t>, (Accessed November 2</w:t>
      </w:r>
      <w:r w:rsidR="009F42E5">
        <w:rPr>
          <w:rFonts w:ascii="Arial" w:hAnsi="Arial" w:cs="Arial"/>
          <w:sz w:val="20"/>
          <w:szCs w:val="20"/>
        </w:rPr>
        <w:t>4</w:t>
      </w:r>
      <w:r w:rsidR="009F42E5" w:rsidRPr="009F42E5">
        <w:rPr>
          <w:rFonts w:ascii="Arial" w:hAnsi="Arial" w:cs="Arial"/>
          <w:sz w:val="20"/>
          <w:szCs w:val="20"/>
          <w:vertAlign w:val="superscript"/>
        </w:rPr>
        <w:t>th</w:t>
      </w:r>
      <w:r w:rsidR="009F42E5" w:rsidRPr="009F42E5">
        <w:rPr>
          <w:rFonts w:ascii="Arial" w:hAnsi="Arial" w:cs="Arial"/>
          <w:sz w:val="20"/>
          <w:szCs w:val="20"/>
        </w:rPr>
        <w:t xml:space="preserve"> 2023), Available from:</w:t>
      </w:r>
      <w:r w:rsidR="009F42E5">
        <w:rPr>
          <w:rFonts w:ascii="Arial" w:hAnsi="Arial" w:cs="Arial"/>
          <w:sz w:val="20"/>
          <w:szCs w:val="20"/>
        </w:rPr>
        <w:t xml:space="preserve"> </w:t>
      </w:r>
      <w:hyperlink r:id="rId39" w:history="1">
        <w:r w:rsidR="009F42E5" w:rsidRPr="00981066">
          <w:rPr>
            <w:rStyle w:val="Hyperlink"/>
            <w:rFonts w:ascii="Arial" w:hAnsi="Arial" w:cs="Arial"/>
            <w:sz w:val="20"/>
            <w:szCs w:val="20"/>
          </w:rPr>
          <w:t>https://collections.museumoflondon.org.uk/online/object/772371.html</w:t>
        </w:r>
      </w:hyperlink>
      <w:r>
        <w:rPr>
          <w:rFonts w:ascii="Arial" w:hAnsi="Arial" w:cs="Arial"/>
          <w:sz w:val="20"/>
          <w:szCs w:val="20"/>
        </w:rPr>
        <w:t xml:space="preserve"> </w:t>
      </w:r>
    </w:p>
    <w:bookmarkEnd w:id="0"/>
    <w:p w14:paraId="308AE236" w14:textId="58BC023D" w:rsidR="00E15E5D" w:rsidRPr="00E15E5D" w:rsidRDefault="00E15E5D" w:rsidP="009F42E5">
      <w:pPr>
        <w:rPr>
          <w:rFonts w:ascii="Arial" w:hAnsi="Arial" w:cs="Arial"/>
          <w:sz w:val="20"/>
          <w:szCs w:val="20"/>
        </w:rPr>
      </w:pPr>
      <w:r>
        <w:rPr>
          <w:rFonts w:ascii="Arial" w:hAnsi="Arial" w:cs="Arial"/>
          <w:sz w:val="20"/>
          <w:szCs w:val="20"/>
        </w:rPr>
        <w:t>Museum of London, London, “</w:t>
      </w:r>
      <w:r w:rsidRPr="00E15E5D">
        <w:rPr>
          <w:rFonts w:ascii="Arial" w:hAnsi="Arial" w:cs="Arial"/>
          <w:sz w:val="20"/>
          <w:szCs w:val="20"/>
        </w:rPr>
        <w:t>The Tactics of the Suffragettes</w:t>
      </w:r>
      <w:r>
        <w:rPr>
          <w:rFonts w:ascii="Arial" w:hAnsi="Arial" w:cs="Arial"/>
          <w:sz w:val="20"/>
          <w:szCs w:val="20"/>
        </w:rPr>
        <w:t xml:space="preserve">”, </w:t>
      </w:r>
      <w:r w:rsidRPr="00E15E5D">
        <w:rPr>
          <w:rFonts w:ascii="Arial" w:hAnsi="Arial" w:cs="Arial"/>
          <w:sz w:val="20"/>
          <w:szCs w:val="20"/>
        </w:rPr>
        <w:t>1907-1910</w:t>
      </w:r>
      <w:r>
        <w:rPr>
          <w:rFonts w:ascii="Arial" w:hAnsi="Arial" w:cs="Arial"/>
          <w:sz w:val="20"/>
          <w:szCs w:val="20"/>
        </w:rPr>
        <w:t xml:space="preserve">, </w:t>
      </w:r>
      <w:r w:rsidRPr="00E15E5D">
        <w:rPr>
          <w:rFonts w:ascii="Arial" w:hAnsi="Arial" w:cs="Arial"/>
          <w:sz w:val="20"/>
          <w:szCs w:val="20"/>
        </w:rPr>
        <w:t>50.82/538</w:t>
      </w:r>
      <w:r w:rsidR="009F42E5" w:rsidRPr="009F42E5">
        <w:rPr>
          <w:rFonts w:ascii="Arial" w:hAnsi="Arial" w:cs="Arial"/>
          <w:sz w:val="20"/>
          <w:szCs w:val="20"/>
        </w:rPr>
        <w:t>, (Accessed November 2</w:t>
      </w:r>
      <w:r w:rsidR="009F42E5">
        <w:rPr>
          <w:rFonts w:ascii="Arial" w:hAnsi="Arial" w:cs="Arial"/>
          <w:sz w:val="20"/>
          <w:szCs w:val="20"/>
        </w:rPr>
        <w:t>4</w:t>
      </w:r>
      <w:r w:rsidR="009F42E5" w:rsidRPr="009F42E5">
        <w:rPr>
          <w:rFonts w:ascii="Arial" w:hAnsi="Arial" w:cs="Arial"/>
          <w:sz w:val="20"/>
          <w:szCs w:val="20"/>
          <w:vertAlign w:val="superscript"/>
        </w:rPr>
        <w:t>th</w:t>
      </w:r>
      <w:r w:rsidR="009F42E5">
        <w:rPr>
          <w:rFonts w:ascii="Arial" w:hAnsi="Arial" w:cs="Arial"/>
          <w:sz w:val="20"/>
          <w:szCs w:val="20"/>
        </w:rPr>
        <w:t xml:space="preserve"> </w:t>
      </w:r>
      <w:r w:rsidR="009F42E5" w:rsidRPr="009F42E5">
        <w:rPr>
          <w:rFonts w:ascii="Arial" w:hAnsi="Arial" w:cs="Arial"/>
          <w:sz w:val="20"/>
          <w:szCs w:val="20"/>
        </w:rPr>
        <w:t>2023), Available from:</w:t>
      </w:r>
      <w:r w:rsidR="009F42E5">
        <w:rPr>
          <w:rFonts w:ascii="Arial" w:hAnsi="Arial" w:cs="Arial"/>
          <w:sz w:val="20"/>
          <w:szCs w:val="20"/>
        </w:rPr>
        <w:t xml:space="preserve"> </w:t>
      </w:r>
      <w:hyperlink r:id="rId40" w:history="1">
        <w:r w:rsidR="009F42E5" w:rsidRPr="00981066">
          <w:rPr>
            <w:rStyle w:val="Hyperlink"/>
            <w:rFonts w:ascii="Arial" w:hAnsi="Arial" w:cs="Arial"/>
            <w:sz w:val="20"/>
            <w:szCs w:val="20"/>
          </w:rPr>
          <w:t>https://collections.museumoflondon.org.uk/online/object/287124.html</w:t>
        </w:r>
      </w:hyperlink>
      <w:r>
        <w:rPr>
          <w:rFonts w:ascii="Arial" w:hAnsi="Arial" w:cs="Arial"/>
          <w:sz w:val="20"/>
          <w:szCs w:val="20"/>
        </w:rPr>
        <w:t xml:space="preserve"> </w:t>
      </w:r>
    </w:p>
    <w:p w14:paraId="1A3AC406" w14:textId="124B7DE0" w:rsidR="003C0A2F" w:rsidRDefault="003C0A2F" w:rsidP="009F42E5">
      <w:pPr>
        <w:rPr>
          <w:rFonts w:ascii="Arial" w:hAnsi="Arial" w:cs="Arial"/>
          <w:sz w:val="20"/>
          <w:szCs w:val="20"/>
        </w:rPr>
      </w:pPr>
      <w:r>
        <w:rPr>
          <w:rFonts w:ascii="Arial" w:hAnsi="Arial" w:cs="Arial"/>
          <w:sz w:val="20"/>
          <w:szCs w:val="20"/>
        </w:rPr>
        <w:t>Museum of London, London, “</w:t>
      </w:r>
      <w:r w:rsidRPr="003C0A2F">
        <w:rPr>
          <w:rFonts w:ascii="Arial" w:hAnsi="Arial" w:cs="Arial"/>
          <w:sz w:val="20"/>
          <w:szCs w:val="20"/>
        </w:rPr>
        <w:t>Votes for Women, men &amp; Women help the Suffragettes to Rush the House of Commons</w:t>
      </w:r>
      <w:r>
        <w:rPr>
          <w:rFonts w:ascii="Arial" w:hAnsi="Arial" w:cs="Arial"/>
          <w:sz w:val="20"/>
          <w:szCs w:val="20"/>
        </w:rPr>
        <w:t xml:space="preserve">”, 1908, </w:t>
      </w:r>
      <w:r w:rsidRPr="003C0A2F">
        <w:rPr>
          <w:rFonts w:ascii="Arial" w:hAnsi="Arial" w:cs="Arial"/>
          <w:sz w:val="20"/>
          <w:szCs w:val="20"/>
        </w:rPr>
        <w:t>50.82/647b</w:t>
      </w:r>
      <w:r w:rsidR="009F42E5" w:rsidRPr="009F42E5">
        <w:rPr>
          <w:rFonts w:ascii="Arial" w:hAnsi="Arial" w:cs="Arial"/>
          <w:sz w:val="20"/>
          <w:szCs w:val="20"/>
        </w:rPr>
        <w:t xml:space="preserve">, (Accessed November 22nd 2023), Available from: </w:t>
      </w:r>
      <w:r>
        <w:rPr>
          <w:rFonts w:ascii="Arial" w:hAnsi="Arial" w:cs="Arial"/>
          <w:sz w:val="20"/>
          <w:szCs w:val="20"/>
        </w:rPr>
        <w:t xml:space="preserve"> </w:t>
      </w:r>
      <w:hyperlink r:id="rId41" w:history="1">
        <w:r w:rsidRPr="00066AC1">
          <w:rPr>
            <w:rStyle w:val="Hyperlink"/>
            <w:rFonts w:ascii="Arial" w:hAnsi="Arial" w:cs="Arial"/>
            <w:sz w:val="20"/>
            <w:szCs w:val="20"/>
          </w:rPr>
          <w:t>https://collections.museumoflondon.org.uk/online/object/477502.html</w:t>
        </w:r>
      </w:hyperlink>
      <w:r>
        <w:rPr>
          <w:rFonts w:ascii="Arial" w:hAnsi="Arial" w:cs="Arial"/>
          <w:sz w:val="20"/>
          <w:szCs w:val="20"/>
        </w:rPr>
        <w:t xml:space="preserve"> </w:t>
      </w:r>
    </w:p>
    <w:p w14:paraId="5545CF2B" w14:textId="75BA939A" w:rsidR="00F469D4" w:rsidRDefault="00F469D4" w:rsidP="00F469D4">
      <w:pPr>
        <w:rPr>
          <w:rFonts w:ascii="Arial" w:hAnsi="Arial" w:cs="Arial"/>
          <w:sz w:val="20"/>
          <w:szCs w:val="20"/>
        </w:rPr>
      </w:pPr>
      <w:bookmarkStart w:id="1" w:name="_Hlk152160061"/>
      <w:r w:rsidRPr="00F469D4">
        <w:rPr>
          <w:rFonts w:ascii="Arial" w:hAnsi="Arial" w:cs="Arial"/>
          <w:sz w:val="20"/>
          <w:szCs w:val="20"/>
        </w:rPr>
        <w:t>Parliamentary Archives</w:t>
      </w:r>
      <w:r>
        <w:rPr>
          <w:rFonts w:ascii="Arial" w:hAnsi="Arial" w:cs="Arial"/>
          <w:sz w:val="20"/>
          <w:szCs w:val="20"/>
        </w:rPr>
        <w:t>, UK Parliament, “</w:t>
      </w:r>
      <w:r w:rsidRPr="00F469D4">
        <w:rPr>
          <w:rFonts w:ascii="Arial" w:hAnsi="Arial" w:cs="Arial"/>
          <w:sz w:val="20"/>
          <w:szCs w:val="20"/>
        </w:rPr>
        <w:t>1918 Representation of the People Act, second page</w:t>
      </w:r>
      <w:r>
        <w:rPr>
          <w:rFonts w:ascii="Arial" w:hAnsi="Arial" w:cs="Arial"/>
          <w:sz w:val="20"/>
          <w:szCs w:val="20"/>
        </w:rPr>
        <w:t>”, February 6</w:t>
      </w:r>
      <w:r w:rsidRPr="00F469D4">
        <w:rPr>
          <w:rFonts w:ascii="Arial" w:hAnsi="Arial" w:cs="Arial"/>
          <w:sz w:val="20"/>
          <w:szCs w:val="20"/>
          <w:vertAlign w:val="superscript"/>
        </w:rPr>
        <w:t>th</w:t>
      </w:r>
      <w:r>
        <w:rPr>
          <w:rFonts w:ascii="Arial" w:hAnsi="Arial" w:cs="Arial"/>
          <w:sz w:val="20"/>
          <w:szCs w:val="20"/>
        </w:rPr>
        <w:t xml:space="preserve"> 1918, </w:t>
      </w:r>
      <w:r w:rsidRPr="00F469D4">
        <w:rPr>
          <w:rFonts w:ascii="Arial" w:hAnsi="Arial" w:cs="Arial"/>
          <w:sz w:val="20"/>
          <w:szCs w:val="20"/>
        </w:rPr>
        <w:t>HL/PO/PU/1/1918/7&amp;8G5c64</w:t>
      </w:r>
      <w:r>
        <w:rPr>
          <w:rFonts w:ascii="Arial" w:hAnsi="Arial" w:cs="Arial"/>
          <w:sz w:val="20"/>
          <w:szCs w:val="20"/>
        </w:rPr>
        <w:t>, (Accessed November 26</w:t>
      </w:r>
      <w:r w:rsidRPr="00F469D4">
        <w:rPr>
          <w:rFonts w:ascii="Arial" w:hAnsi="Arial" w:cs="Arial"/>
          <w:sz w:val="20"/>
          <w:szCs w:val="20"/>
          <w:vertAlign w:val="superscript"/>
        </w:rPr>
        <w:t>th</w:t>
      </w:r>
      <w:r>
        <w:rPr>
          <w:rFonts w:ascii="Arial" w:hAnsi="Arial" w:cs="Arial"/>
          <w:sz w:val="20"/>
          <w:szCs w:val="20"/>
        </w:rPr>
        <w:t xml:space="preserve"> 2023), Available from: </w:t>
      </w:r>
      <w:hyperlink r:id="rId42" w:history="1">
        <w:r w:rsidRPr="00FD57CA">
          <w:rPr>
            <w:rStyle w:val="Hyperlink"/>
            <w:rFonts w:ascii="Arial" w:hAnsi="Arial" w:cs="Arial"/>
            <w:sz w:val="20"/>
            <w:szCs w:val="20"/>
          </w:rPr>
          <w:t>https://www.parliament.uk/about/living-heritage/transformingsociety/electionsvoting/womenvote/case-study-the-right-to-vote/the-right-to-vote/birmingham-and-the-equal-franchise/1918-representation-of-the-people-act/1918-representation-of-the-people-act-second-page/</w:t>
        </w:r>
      </w:hyperlink>
      <w:r>
        <w:rPr>
          <w:rFonts w:ascii="Arial" w:hAnsi="Arial" w:cs="Arial"/>
          <w:sz w:val="20"/>
          <w:szCs w:val="20"/>
        </w:rPr>
        <w:t xml:space="preserve"> </w:t>
      </w:r>
    </w:p>
    <w:bookmarkEnd w:id="1"/>
    <w:p w14:paraId="0B14C7F9" w14:textId="5C521D95" w:rsidR="0020346E" w:rsidRDefault="0020346E" w:rsidP="009F42E5">
      <w:pPr>
        <w:rPr>
          <w:rFonts w:ascii="Arial" w:hAnsi="Arial" w:cs="Arial"/>
          <w:sz w:val="20"/>
          <w:szCs w:val="20"/>
        </w:rPr>
      </w:pPr>
      <w:r w:rsidRPr="0020346E">
        <w:rPr>
          <w:rFonts w:ascii="Arial" w:hAnsi="Arial" w:cs="Arial"/>
          <w:sz w:val="20"/>
          <w:szCs w:val="20"/>
        </w:rPr>
        <w:lastRenderedPageBreak/>
        <w:t>The Editors of Encyclop</w:t>
      </w:r>
      <w:r>
        <w:rPr>
          <w:rFonts w:ascii="Arial" w:hAnsi="Arial" w:cs="Arial"/>
          <w:sz w:val="20"/>
          <w:szCs w:val="20"/>
        </w:rPr>
        <w:t>aed</w:t>
      </w:r>
      <w:r w:rsidRPr="0020346E">
        <w:rPr>
          <w:rFonts w:ascii="Arial" w:hAnsi="Arial" w:cs="Arial"/>
          <w:sz w:val="20"/>
          <w:szCs w:val="20"/>
        </w:rPr>
        <w:t>ia Britannica</w:t>
      </w:r>
      <w:r>
        <w:rPr>
          <w:rFonts w:ascii="Arial" w:hAnsi="Arial" w:cs="Arial"/>
          <w:sz w:val="20"/>
          <w:szCs w:val="20"/>
        </w:rPr>
        <w:t>, “</w:t>
      </w:r>
      <w:r w:rsidRPr="0020346E">
        <w:rPr>
          <w:rFonts w:ascii="Arial" w:hAnsi="Arial" w:cs="Arial"/>
          <w:sz w:val="20"/>
          <w:szCs w:val="20"/>
        </w:rPr>
        <w:t>women’s suffrage</w:t>
      </w:r>
      <w:r>
        <w:rPr>
          <w:rFonts w:ascii="Arial" w:hAnsi="Arial" w:cs="Arial"/>
          <w:sz w:val="20"/>
          <w:szCs w:val="20"/>
        </w:rPr>
        <w:t xml:space="preserve">”, Britannica, </w:t>
      </w:r>
      <w:r w:rsidRPr="0020346E">
        <w:rPr>
          <w:rFonts w:ascii="Arial" w:hAnsi="Arial" w:cs="Arial"/>
          <w:sz w:val="20"/>
          <w:szCs w:val="20"/>
        </w:rPr>
        <w:t>Feb</w:t>
      </w:r>
      <w:r>
        <w:rPr>
          <w:rFonts w:ascii="Arial" w:hAnsi="Arial" w:cs="Arial"/>
          <w:sz w:val="20"/>
          <w:szCs w:val="20"/>
        </w:rPr>
        <w:t>ruary</w:t>
      </w:r>
      <w:r w:rsidRPr="0020346E">
        <w:rPr>
          <w:rFonts w:ascii="Arial" w:hAnsi="Arial" w:cs="Arial"/>
          <w:sz w:val="20"/>
          <w:szCs w:val="20"/>
        </w:rPr>
        <w:t xml:space="preserve"> 28</w:t>
      </w:r>
      <w:r w:rsidRPr="0020346E">
        <w:rPr>
          <w:rFonts w:ascii="Arial" w:hAnsi="Arial" w:cs="Arial"/>
          <w:sz w:val="20"/>
          <w:szCs w:val="20"/>
          <w:vertAlign w:val="superscript"/>
        </w:rPr>
        <w:t>th</w:t>
      </w:r>
      <w:r>
        <w:rPr>
          <w:rFonts w:ascii="Arial" w:hAnsi="Arial" w:cs="Arial"/>
          <w:sz w:val="20"/>
          <w:szCs w:val="20"/>
        </w:rPr>
        <w:t xml:space="preserve"> </w:t>
      </w:r>
      <w:r w:rsidRPr="0020346E">
        <w:rPr>
          <w:rFonts w:ascii="Arial" w:hAnsi="Arial" w:cs="Arial"/>
          <w:sz w:val="20"/>
          <w:szCs w:val="20"/>
        </w:rPr>
        <w:t>2022</w:t>
      </w:r>
      <w:r>
        <w:rPr>
          <w:rFonts w:ascii="Arial" w:hAnsi="Arial" w:cs="Arial"/>
          <w:sz w:val="20"/>
          <w:szCs w:val="20"/>
        </w:rPr>
        <w:t>, (Accessed November 23</w:t>
      </w:r>
      <w:r w:rsidRPr="0020346E">
        <w:rPr>
          <w:rFonts w:ascii="Arial" w:hAnsi="Arial" w:cs="Arial"/>
          <w:sz w:val="20"/>
          <w:szCs w:val="20"/>
          <w:vertAlign w:val="superscript"/>
        </w:rPr>
        <w:t>rd</w:t>
      </w:r>
      <w:r>
        <w:rPr>
          <w:rFonts w:ascii="Arial" w:hAnsi="Arial" w:cs="Arial"/>
          <w:sz w:val="20"/>
          <w:szCs w:val="20"/>
        </w:rPr>
        <w:t xml:space="preserve"> 2023), Available from: </w:t>
      </w:r>
      <w:hyperlink r:id="rId43" w:history="1">
        <w:r w:rsidRPr="00066AC1">
          <w:rPr>
            <w:rStyle w:val="Hyperlink"/>
            <w:rFonts w:ascii="Arial" w:hAnsi="Arial" w:cs="Arial"/>
            <w:sz w:val="20"/>
            <w:szCs w:val="20"/>
          </w:rPr>
          <w:t>https://www.britannica.com/topic/woman-suffrage</w:t>
        </w:r>
      </w:hyperlink>
      <w:r>
        <w:rPr>
          <w:rFonts w:ascii="Arial" w:hAnsi="Arial" w:cs="Arial"/>
          <w:sz w:val="20"/>
          <w:szCs w:val="20"/>
        </w:rPr>
        <w:t xml:space="preserve"> </w:t>
      </w:r>
    </w:p>
    <w:p w14:paraId="76751A39" w14:textId="0927A8D4" w:rsidR="00DC392B" w:rsidRDefault="00DC392B" w:rsidP="009F42E5">
      <w:pPr>
        <w:rPr>
          <w:rFonts w:ascii="Arial" w:hAnsi="Arial" w:cs="Arial"/>
          <w:sz w:val="20"/>
          <w:szCs w:val="20"/>
        </w:rPr>
      </w:pPr>
      <w:r>
        <w:rPr>
          <w:rFonts w:ascii="Arial" w:hAnsi="Arial" w:cs="Arial"/>
          <w:sz w:val="20"/>
          <w:szCs w:val="20"/>
        </w:rPr>
        <w:t>The National Archives, London, “</w:t>
      </w:r>
      <w:r w:rsidRPr="00DC392B">
        <w:rPr>
          <w:rFonts w:ascii="Arial" w:hAnsi="Arial" w:cs="Arial"/>
          <w:sz w:val="20"/>
          <w:szCs w:val="20"/>
        </w:rPr>
        <w:t>‘Black Friday’ statement, 1</w:t>
      </w:r>
      <w:r>
        <w:rPr>
          <w:rFonts w:ascii="Arial" w:hAnsi="Arial" w:cs="Arial"/>
          <w:sz w:val="20"/>
          <w:szCs w:val="20"/>
        </w:rPr>
        <w:t>”, November 18</w:t>
      </w:r>
      <w:r w:rsidRPr="00DC392B">
        <w:rPr>
          <w:rFonts w:ascii="Arial" w:hAnsi="Arial" w:cs="Arial"/>
          <w:sz w:val="20"/>
          <w:szCs w:val="20"/>
          <w:vertAlign w:val="superscript"/>
        </w:rPr>
        <w:t>th</w:t>
      </w:r>
      <w:r>
        <w:rPr>
          <w:rFonts w:ascii="Arial" w:hAnsi="Arial" w:cs="Arial"/>
          <w:sz w:val="20"/>
          <w:szCs w:val="20"/>
        </w:rPr>
        <w:t xml:space="preserve"> 1910, </w:t>
      </w:r>
      <w:r w:rsidRPr="00DC392B">
        <w:rPr>
          <w:rFonts w:ascii="Arial" w:hAnsi="Arial" w:cs="Arial"/>
          <w:sz w:val="20"/>
          <w:szCs w:val="20"/>
        </w:rPr>
        <w:t>MEPO 3/203</w:t>
      </w:r>
      <w:r w:rsidR="009F42E5" w:rsidRPr="009F42E5">
        <w:rPr>
          <w:rFonts w:ascii="Arial" w:hAnsi="Arial" w:cs="Arial"/>
          <w:sz w:val="20"/>
          <w:szCs w:val="20"/>
        </w:rPr>
        <w:t xml:space="preserve">, (Accessed November 22nd 2023), Available from: </w:t>
      </w:r>
      <w:hyperlink r:id="rId44" w:history="1">
        <w:r w:rsidRPr="00066AC1">
          <w:rPr>
            <w:rStyle w:val="Hyperlink"/>
            <w:rFonts w:ascii="Arial" w:hAnsi="Arial" w:cs="Arial"/>
            <w:sz w:val="20"/>
            <w:szCs w:val="20"/>
          </w:rPr>
          <w:t>https://www.nationalarchives.gov.uk/education/resources/suffragettes-on-file/black-friday-statement-1/</w:t>
        </w:r>
      </w:hyperlink>
      <w:r>
        <w:rPr>
          <w:rFonts w:ascii="Arial" w:hAnsi="Arial" w:cs="Arial"/>
          <w:sz w:val="20"/>
          <w:szCs w:val="20"/>
        </w:rPr>
        <w:t xml:space="preserve"> </w:t>
      </w:r>
    </w:p>
    <w:p w14:paraId="539BCED9" w14:textId="14A7783B" w:rsidR="00DC392B" w:rsidRDefault="00DC392B" w:rsidP="009F42E5">
      <w:pPr>
        <w:rPr>
          <w:rFonts w:ascii="Arial" w:hAnsi="Arial" w:cs="Arial"/>
          <w:sz w:val="20"/>
          <w:szCs w:val="20"/>
        </w:rPr>
      </w:pPr>
      <w:r>
        <w:rPr>
          <w:rFonts w:ascii="Arial" w:hAnsi="Arial" w:cs="Arial"/>
          <w:sz w:val="20"/>
          <w:szCs w:val="20"/>
        </w:rPr>
        <w:t>The National Archives, London, “</w:t>
      </w:r>
      <w:r w:rsidRPr="00DC392B">
        <w:rPr>
          <w:rFonts w:ascii="Arial" w:hAnsi="Arial" w:cs="Arial"/>
          <w:sz w:val="20"/>
          <w:szCs w:val="20"/>
        </w:rPr>
        <w:t>‘Black Friday’ statement, 2</w:t>
      </w:r>
      <w:r>
        <w:rPr>
          <w:rFonts w:ascii="Arial" w:hAnsi="Arial" w:cs="Arial"/>
          <w:sz w:val="20"/>
          <w:szCs w:val="20"/>
        </w:rPr>
        <w:t>”, November 18</w:t>
      </w:r>
      <w:r w:rsidRPr="00DC392B">
        <w:rPr>
          <w:rFonts w:ascii="Arial" w:hAnsi="Arial" w:cs="Arial"/>
          <w:sz w:val="20"/>
          <w:szCs w:val="20"/>
          <w:vertAlign w:val="superscript"/>
        </w:rPr>
        <w:t>th</w:t>
      </w:r>
      <w:r>
        <w:rPr>
          <w:rFonts w:ascii="Arial" w:hAnsi="Arial" w:cs="Arial"/>
          <w:sz w:val="20"/>
          <w:szCs w:val="20"/>
        </w:rPr>
        <w:t xml:space="preserve"> 1910, </w:t>
      </w:r>
      <w:r w:rsidRPr="00DC392B">
        <w:rPr>
          <w:rFonts w:ascii="Arial" w:hAnsi="Arial" w:cs="Arial"/>
          <w:sz w:val="20"/>
          <w:szCs w:val="20"/>
        </w:rPr>
        <w:t>MEPO 3/203</w:t>
      </w:r>
      <w:r w:rsidR="009F42E5" w:rsidRPr="009F42E5">
        <w:rPr>
          <w:rFonts w:ascii="Arial" w:hAnsi="Arial" w:cs="Arial"/>
          <w:sz w:val="20"/>
          <w:szCs w:val="20"/>
        </w:rPr>
        <w:t>, (Accessed November 2</w:t>
      </w:r>
      <w:r w:rsidR="009F42E5">
        <w:rPr>
          <w:rFonts w:ascii="Arial" w:hAnsi="Arial" w:cs="Arial"/>
          <w:sz w:val="20"/>
          <w:szCs w:val="20"/>
        </w:rPr>
        <w:t>1</w:t>
      </w:r>
      <w:r w:rsidR="009F42E5" w:rsidRPr="009F42E5">
        <w:rPr>
          <w:rFonts w:ascii="Arial" w:hAnsi="Arial" w:cs="Arial"/>
          <w:sz w:val="20"/>
          <w:szCs w:val="20"/>
          <w:vertAlign w:val="superscript"/>
        </w:rPr>
        <w:t>st</w:t>
      </w:r>
      <w:r w:rsidR="009F42E5" w:rsidRPr="009F42E5">
        <w:rPr>
          <w:rFonts w:ascii="Arial" w:hAnsi="Arial" w:cs="Arial"/>
          <w:sz w:val="20"/>
          <w:szCs w:val="20"/>
        </w:rPr>
        <w:t xml:space="preserve"> 2023), Available from: </w:t>
      </w:r>
      <w:r>
        <w:rPr>
          <w:rFonts w:ascii="Arial" w:hAnsi="Arial" w:cs="Arial"/>
          <w:sz w:val="20"/>
          <w:szCs w:val="20"/>
        </w:rPr>
        <w:t xml:space="preserve"> </w:t>
      </w:r>
      <w:hyperlink r:id="rId45" w:history="1">
        <w:r w:rsidRPr="00066AC1">
          <w:rPr>
            <w:rStyle w:val="Hyperlink"/>
            <w:rFonts w:ascii="Arial" w:hAnsi="Arial" w:cs="Arial"/>
            <w:sz w:val="20"/>
            <w:szCs w:val="20"/>
          </w:rPr>
          <w:t>https://www.nationalarchives.gov.uk/education/resources/suffragettes-on-file/black-friday-statement-2/</w:t>
        </w:r>
      </w:hyperlink>
      <w:r>
        <w:rPr>
          <w:rFonts w:ascii="Arial" w:hAnsi="Arial" w:cs="Arial"/>
          <w:sz w:val="20"/>
          <w:szCs w:val="20"/>
        </w:rPr>
        <w:t xml:space="preserve"> </w:t>
      </w:r>
    </w:p>
    <w:p w14:paraId="38B572BB" w14:textId="50A1DC72" w:rsidR="00DC392B" w:rsidRDefault="00DC392B" w:rsidP="009F42E5">
      <w:pPr>
        <w:rPr>
          <w:rFonts w:ascii="Arial" w:hAnsi="Arial" w:cs="Arial"/>
          <w:sz w:val="20"/>
          <w:szCs w:val="20"/>
        </w:rPr>
      </w:pPr>
      <w:r>
        <w:rPr>
          <w:rFonts w:ascii="Arial" w:hAnsi="Arial" w:cs="Arial"/>
          <w:sz w:val="20"/>
          <w:szCs w:val="20"/>
        </w:rPr>
        <w:t>The National Archives, London, “</w:t>
      </w:r>
      <w:r w:rsidRPr="00DC392B">
        <w:rPr>
          <w:rFonts w:ascii="Arial" w:hAnsi="Arial" w:cs="Arial"/>
          <w:sz w:val="20"/>
          <w:szCs w:val="20"/>
        </w:rPr>
        <w:t>Census Boycott</w:t>
      </w:r>
      <w:r>
        <w:rPr>
          <w:rFonts w:ascii="Arial" w:hAnsi="Arial" w:cs="Arial"/>
          <w:sz w:val="20"/>
          <w:szCs w:val="20"/>
        </w:rPr>
        <w:t xml:space="preserve">”, 1911, </w:t>
      </w:r>
      <w:r w:rsidRPr="00DC392B">
        <w:rPr>
          <w:rFonts w:ascii="Arial" w:hAnsi="Arial" w:cs="Arial"/>
          <w:sz w:val="20"/>
          <w:szCs w:val="20"/>
        </w:rPr>
        <w:t>RG14-118</w:t>
      </w:r>
      <w:r w:rsidR="009F42E5" w:rsidRPr="009F42E5">
        <w:rPr>
          <w:rFonts w:ascii="Arial" w:hAnsi="Arial" w:cs="Arial"/>
          <w:sz w:val="20"/>
          <w:szCs w:val="20"/>
        </w:rPr>
        <w:t>, (Accessed November 22nd 2023), Available from:</w:t>
      </w:r>
      <w:r w:rsidR="009F42E5">
        <w:rPr>
          <w:rFonts w:ascii="Arial" w:hAnsi="Arial" w:cs="Arial"/>
          <w:sz w:val="20"/>
          <w:szCs w:val="20"/>
        </w:rPr>
        <w:t xml:space="preserve"> </w:t>
      </w:r>
      <w:hyperlink r:id="rId46" w:history="1">
        <w:r w:rsidR="009F42E5" w:rsidRPr="00981066">
          <w:rPr>
            <w:rStyle w:val="Hyperlink"/>
            <w:rFonts w:ascii="Arial" w:hAnsi="Arial" w:cs="Arial"/>
            <w:sz w:val="20"/>
            <w:szCs w:val="20"/>
          </w:rPr>
          <w:t>https://www.nationalarchives.gov.uk/education/resources/suffragettes-on-file/census-boycott/</w:t>
        </w:r>
      </w:hyperlink>
      <w:r>
        <w:rPr>
          <w:rFonts w:ascii="Arial" w:hAnsi="Arial" w:cs="Arial"/>
          <w:sz w:val="20"/>
          <w:szCs w:val="20"/>
        </w:rPr>
        <w:t xml:space="preserve"> </w:t>
      </w:r>
    </w:p>
    <w:p w14:paraId="1D63D6AD" w14:textId="54765031" w:rsidR="00AC37F8" w:rsidRDefault="00E34242" w:rsidP="009F42E5">
      <w:pPr>
        <w:rPr>
          <w:rFonts w:ascii="Arial" w:hAnsi="Arial" w:cs="Arial"/>
          <w:sz w:val="20"/>
          <w:szCs w:val="20"/>
        </w:rPr>
      </w:pPr>
      <w:r w:rsidRPr="00E34242">
        <w:rPr>
          <w:rFonts w:ascii="Arial" w:hAnsi="Arial" w:cs="Arial"/>
          <w:sz w:val="20"/>
          <w:szCs w:val="20"/>
        </w:rPr>
        <w:t>The National Archives, London, "Divisions in Prison”, May 1909, ZPER 34/134</w:t>
      </w:r>
      <w:r w:rsidR="009F42E5" w:rsidRPr="009F42E5">
        <w:rPr>
          <w:rFonts w:ascii="Arial" w:hAnsi="Arial" w:cs="Arial"/>
          <w:sz w:val="20"/>
          <w:szCs w:val="20"/>
        </w:rPr>
        <w:t>, (Accessed November 2</w:t>
      </w:r>
      <w:r w:rsidR="009F42E5">
        <w:rPr>
          <w:rFonts w:ascii="Arial" w:hAnsi="Arial" w:cs="Arial"/>
          <w:sz w:val="20"/>
          <w:szCs w:val="20"/>
        </w:rPr>
        <w:t>1</w:t>
      </w:r>
      <w:r w:rsidR="009F42E5" w:rsidRPr="009F42E5">
        <w:rPr>
          <w:rFonts w:ascii="Arial" w:hAnsi="Arial" w:cs="Arial"/>
          <w:sz w:val="20"/>
          <w:szCs w:val="20"/>
          <w:vertAlign w:val="superscript"/>
        </w:rPr>
        <w:t>st</w:t>
      </w:r>
      <w:r w:rsidR="009F42E5" w:rsidRPr="009F42E5">
        <w:rPr>
          <w:rFonts w:ascii="Arial" w:hAnsi="Arial" w:cs="Arial"/>
          <w:sz w:val="20"/>
          <w:szCs w:val="20"/>
        </w:rPr>
        <w:t xml:space="preserve"> 2023), Available from: </w:t>
      </w:r>
      <w:hyperlink r:id="rId47" w:history="1">
        <w:r w:rsidRPr="00066AC1">
          <w:rPr>
            <w:rStyle w:val="Hyperlink"/>
            <w:rFonts w:ascii="Arial" w:hAnsi="Arial" w:cs="Arial"/>
            <w:sz w:val="20"/>
            <w:szCs w:val="20"/>
          </w:rPr>
          <w:t>https://www.nationalarchives.gov.uk/education/resources/suffragettes-on-file/divisions-in-prison/</w:t>
        </w:r>
      </w:hyperlink>
      <w:r>
        <w:rPr>
          <w:rFonts w:ascii="Arial" w:hAnsi="Arial" w:cs="Arial"/>
          <w:sz w:val="20"/>
          <w:szCs w:val="20"/>
        </w:rPr>
        <w:t xml:space="preserve"> </w:t>
      </w:r>
    </w:p>
    <w:p w14:paraId="653D34AD" w14:textId="571CD9C5" w:rsidR="003C0A2F" w:rsidRDefault="003C0A2F" w:rsidP="009F42E5">
      <w:pPr>
        <w:rPr>
          <w:rFonts w:ascii="Arial" w:hAnsi="Arial" w:cs="Arial"/>
          <w:sz w:val="20"/>
          <w:szCs w:val="20"/>
        </w:rPr>
      </w:pPr>
      <w:r>
        <w:rPr>
          <w:rFonts w:ascii="Arial" w:hAnsi="Arial" w:cs="Arial"/>
          <w:sz w:val="20"/>
          <w:szCs w:val="20"/>
        </w:rPr>
        <w:t>The National Archives, London, “</w:t>
      </w:r>
      <w:r w:rsidRPr="003C0A2F">
        <w:rPr>
          <w:rFonts w:ascii="Arial" w:hAnsi="Arial" w:cs="Arial"/>
          <w:sz w:val="20"/>
          <w:szCs w:val="20"/>
        </w:rPr>
        <w:t>Hiding in Parliament</w:t>
      </w:r>
      <w:r>
        <w:rPr>
          <w:rFonts w:ascii="Arial" w:hAnsi="Arial" w:cs="Arial"/>
          <w:sz w:val="20"/>
          <w:szCs w:val="20"/>
        </w:rPr>
        <w:t xml:space="preserve">”, </w:t>
      </w:r>
      <w:r w:rsidRPr="003C0A2F">
        <w:rPr>
          <w:rFonts w:ascii="Arial" w:hAnsi="Arial" w:cs="Arial"/>
          <w:sz w:val="20"/>
          <w:szCs w:val="20"/>
        </w:rPr>
        <w:t>April</w:t>
      </w:r>
      <w:r>
        <w:rPr>
          <w:rFonts w:ascii="Arial" w:hAnsi="Arial" w:cs="Arial"/>
          <w:sz w:val="20"/>
          <w:szCs w:val="20"/>
        </w:rPr>
        <w:t xml:space="preserve"> 6</w:t>
      </w:r>
      <w:r w:rsidRPr="003C0A2F">
        <w:rPr>
          <w:rFonts w:ascii="Arial" w:hAnsi="Arial" w:cs="Arial"/>
          <w:sz w:val="20"/>
          <w:szCs w:val="20"/>
          <w:vertAlign w:val="superscript"/>
        </w:rPr>
        <w:t>th</w:t>
      </w:r>
      <w:r>
        <w:rPr>
          <w:rFonts w:ascii="Arial" w:hAnsi="Arial" w:cs="Arial"/>
          <w:sz w:val="20"/>
          <w:szCs w:val="20"/>
        </w:rPr>
        <w:t xml:space="preserve"> </w:t>
      </w:r>
      <w:r w:rsidRPr="003C0A2F">
        <w:rPr>
          <w:rFonts w:ascii="Arial" w:hAnsi="Arial" w:cs="Arial"/>
          <w:sz w:val="20"/>
          <w:szCs w:val="20"/>
        </w:rPr>
        <w:t>1910</w:t>
      </w:r>
      <w:r>
        <w:rPr>
          <w:rFonts w:ascii="Arial" w:hAnsi="Arial" w:cs="Arial"/>
          <w:sz w:val="20"/>
          <w:szCs w:val="20"/>
        </w:rPr>
        <w:t xml:space="preserve">, </w:t>
      </w:r>
      <w:r w:rsidRPr="003C0A2F">
        <w:rPr>
          <w:rFonts w:ascii="Arial" w:hAnsi="Arial" w:cs="Arial"/>
          <w:sz w:val="20"/>
          <w:szCs w:val="20"/>
        </w:rPr>
        <w:t>WORK 11/117</w:t>
      </w:r>
      <w:r w:rsidR="009F42E5" w:rsidRPr="009F42E5">
        <w:rPr>
          <w:rFonts w:ascii="Arial" w:hAnsi="Arial" w:cs="Arial"/>
          <w:sz w:val="20"/>
          <w:szCs w:val="20"/>
        </w:rPr>
        <w:t>, (Accessed November 22nd 2023), Available from:</w:t>
      </w:r>
      <w:r w:rsidR="009F42E5">
        <w:rPr>
          <w:rFonts w:ascii="Arial" w:hAnsi="Arial" w:cs="Arial"/>
          <w:sz w:val="20"/>
          <w:szCs w:val="20"/>
        </w:rPr>
        <w:t xml:space="preserve"> </w:t>
      </w:r>
      <w:hyperlink r:id="rId48" w:history="1">
        <w:r w:rsidR="009F42E5" w:rsidRPr="00981066">
          <w:rPr>
            <w:rStyle w:val="Hyperlink"/>
            <w:rFonts w:ascii="Arial" w:hAnsi="Arial" w:cs="Arial"/>
            <w:sz w:val="20"/>
            <w:szCs w:val="20"/>
          </w:rPr>
          <w:t>https://www.nationalarchives.gov.uk/education/resources/suffragettes-on-file/hiding-in-parliament/</w:t>
        </w:r>
      </w:hyperlink>
      <w:r>
        <w:rPr>
          <w:rFonts w:ascii="Arial" w:hAnsi="Arial" w:cs="Arial"/>
          <w:sz w:val="20"/>
          <w:szCs w:val="20"/>
        </w:rPr>
        <w:t xml:space="preserve"> </w:t>
      </w:r>
    </w:p>
    <w:p w14:paraId="3B0AAA04" w14:textId="6007D8FB" w:rsidR="00E34242" w:rsidRDefault="00E34242" w:rsidP="009F42E5">
      <w:pPr>
        <w:rPr>
          <w:rFonts w:ascii="Arial" w:hAnsi="Arial" w:cs="Arial"/>
          <w:sz w:val="20"/>
          <w:szCs w:val="20"/>
        </w:rPr>
      </w:pPr>
      <w:r>
        <w:rPr>
          <w:rFonts w:ascii="Arial" w:hAnsi="Arial" w:cs="Arial"/>
          <w:sz w:val="20"/>
          <w:szCs w:val="20"/>
        </w:rPr>
        <w:t>The National Archives, London, “</w:t>
      </w:r>
      <w:r w:rsidRPr="00E34242">
        <w:rPr>
          <w:rFonts w:ascii="Arial" w:hAnsi="Arial" w:cs="Arial"/>
          <w:sz w:val="20"/>
          <w:szCs w:val="20"/>
        </w:rPr>
        <w:t>Instructions for arrest</w:t>
      </w:r>
      <w:r>
        <w:rPr>
          <w:rFonts w:ascii="Arial" w:hAnsi="Arial" w:cs="Arial"/>
          <w:sz w:val="20"/>
          <w:szCs w:val="20"/>
        </w:rPr>
        <w:t>”,</w:t>
      </w:r>
      <w:r w:rsidRPr="00E34242">
        <w:rPr>
          <w:rFonts w:ascii="Arial" w:hAnsi="Arial" w:cs="Arial"/>
          <w:sz w:val="20"/>
          <w:szCs w:val="20"/>
        </w:rPr>
        <w:t xml:space="preserve"> February</w:t>
      </w:r>
      <w:r>
        <w:rPr>
          <w:rFonts w:ascii="Arial" w:hAnsi="Arial" w:cs="Arial"/>
          <w:sz w:val="20"/>
          <w:szCs w:val="20"/>
        </w:rPr>
        <w:t xml:space="preserve"> 28</w:t>
      </w:r>
      <w:r w:rsidRPr="00E34242">
        <w:rPr>
          <w:rFonts w:ascii="Arial" w:hAnsi="Arial" w:cs="Arial"/>
          <w:sz w:val="20"/>
          <w:szCs w:val="20"/>
          <w:vertAlign w:val="superscript"/>
        </w:rPr>
        <w:t>th</w:t>
      </w:r>
      <w:r>
        <w:rPr>
          <w:rFonts w:ascii="Arial" w:hAnsi="Arial" w:cs="Arial"/>
          <w:sz w:val="20"/>
          <w:szCs w:val="20"/>
        </w:rPr>
        <w:t xml:space="preserve"> </w:t>
      </w:r>
      <w:r w:rsidRPr="00E34242">
        <w:rPr>
          <w:rFonts w:ascii="Arial" w:hAnsi="Arial" w:cs="Arial"/>
          <w:sz w:val="20"/>
          <w:szCs w:val="20"/>
        </w:rPr>
        <w:t>1912</w:t>
      </w:r>
      <w:r>
        <w:rPr>
          <w:rFonts w:ascii="Arial" w:hAnsi="Arial" w:cs="Arial"/>
          <w:sz w:val="20"/>
          <w:szCs w:val="20"/>
        </w:rPr>
        <w:t xml:space="preserve">, </w:t>
      </w:r>
      <w:r w:rsidRPr="00E34242">
        <w:rPr>
          <w:rFonts w:ascii="Arial" w:hAnsi="Arial" w:cs="Arial"/>
          <w:sz w:val="20"/>
          <w:szCs w:val="20"/>
        </w:rPr>
        <w:t>DPP 1/23</w:t>
      </w:r>
      <w:r w:rsidR="009F42E5" w:rsidRPr="009F42E5">
        <w:rPr>
          <w:rFonts w:ascii="Arial" w:hAnsi="Arial" w:cs="Arial"/>
          <w:sz w:val="20"/>
          <w:szCs w:val="20"/>
        </w:rPr>
        <w:t>, (Accessed November 22nd 2023), Available from:</w:t>
      </w:r>
      <w:r w:rsidR="009F42E5">
        <w:rPr>
          <w:rFonts w:ascii="Arial" w:hAnsi="Arial" w:cs="Arial"/>
          <w:sz w:val="20"/>
          <w:szCs w:val="20"/>
        </w:rPr>
        <w:t xml:space="preserve"> </w:t>
      </w:r>
      <w:hyperlink r:id="rId49" w:history="1">
        <w:r w:rsidR="009F42E5" w:rsidRPr="00981066">
          <w:rPr>
            <w:rStyle w:val="Hyperlink"/>
            <w:rFonts w:ascii="Arial" w:hAnsi="Arial" w:cs="Arial"/>
            <w:sz w:val="20"/>
            <w:szCs w:val="20"/>
          </w:rPr>
          <w:t>https://www.nationalarchives.gov.uk/education/resources/suffragettes-on-file/instructions-for-arrest/</w:t>
        </w:r>
      </w:hyperlink>
      <w:r>
        <w:rPr>
          <w:rFonts w:ascii="Arial" w:hAnsi="Arial" w:cs="Arial"/>
          <w:sz w:val="20"/>
          <w:szCs w:val="20"/>
        </w:rPr>
        <w:t xml:space="preserve"> </w:t>
      </w:r>
    </w:p>
    <w:p w14:paraId="6AFD5120" w14:textId="21381076" w:rsidR="00E34242" w:rsidRDefault="00E34242" w:rsidP="009F42E5">
      <w:pPr>
        <w:rPr>
          <w:rFonts w:ascii="Arial" w:hAnsi="Arial" w:cs="Arial"/>
          <w:sz w:val="20"/>
          <w:szCs w:val="20"/>
        </w:rPr>
      </w:pPr>
      <w:r>
        <w:rPr>
          <w:rFonts w:ascii="Arial" w:hAnsi="Arial" w:cs="Arial"/>
          <w:sz w:val="20"/>
          <w:szCs w:val="20"/>
        </w:rPr>
        <w:t>The National Archives, London, “</w:t>
      </w:r>
      <w:r w:rsidRPr="00E34242">
        <w:rPr>
          <w:rFonts w:ascii="Arial" w:hAnsi="Arial" w:cs="Arial"/>
          <w:sz w:val="20"/>
          <w:szCs w:val="20"/>
        </w:rPr>
        <w:t>Lady Constance Lytton</w:t>
      </w:r>
      <w:r>
        <w:rPr>
          <w:rFonts w:ascii="Arial" w:hAnsi="Arial" w:cs="Arial"/>
          <w:sz w:val="20"/>
          <w:szCs w:val="20"/>
        </w:rPr>
        <w:t xml:space="preserve">”, </w:t>
      </w:r>
      <w:r w:rsidRPr="00E34242">
        <w:rPr>
          <w:rFonts w:ascii="Arial" w:hAnsi="Arial" w:cs="Arial"/>
          <w:sz w:val="20"/>
          <w:szCs w:val="20"/>
        </w:rPr>
        <w:t>December</w:t>
      </w:r>
      <w:r>
        <w:rPr>
          <w:rFonts w:ascii="Arial" w:hAnsi="Arial" w:cs="Arial"/>
          <w:sz w:val="20"/>
          <w:szCs w:val="20"/>
        </w:rPr>
        <w:t xml:space="preserve"> 8</w:t>
      </w:r>
      <w:r w:rsidRPr="00E34242">
        <w:rPr>
          <w:rFonts w:ascii="Arial" w:hAnsi="Arial" w:cs="Arial"/>
          <w:sz w:val="20"/>
          <w:szCs w:val="20"/>
          <w:vertAlign w:val="superscript"/>
        </w:rPr>
        <w:t>th</w:t>
      </w:r>
      <w:r>
        <w:rPr>
          <w:rFonts w:ascii="Arial" w:hAnsi="Arial" w:cs="Arial"/>
          <w:sz w:val="20"/>
          <w:szCs w:val="20"/>
        </w:rPr>
        <w:t xml:space="preserve"> </w:t>
      </w:r>
      <w:r w:rsidRPr="00E34242">
        <w:rPr>
          <w:rFonts w:ascii="Arial" w:hAnsi="Arial" w:cs="Arial"/>
          <w:sz w:val="20"/>
          <w:szCs w:val="20"/>
        </w:rPr>
        <w:t>1911</w:t>
      </w:r>
      <w:r>
        <w:rPr>
          <w:rFonts w:ascii="Arial" w:hAnsi="Arial" w:cs="Arial"/>
          <w:sz w:val="20"/>
          <w:szCs w:val="20"/>
        </w:rPr>
        <w:t xml:space="preserve">, </w:t>
      </w:r>
      <w:r w:rsidRPr="00E34242">
        <w:rPr>
          <w:rFonts w:ascii="Arial" w:hAnsi="Arial" w:cs="Arial"/>
          <w:sz w:val="20"/>
          <w:szCs w:val="20"/>
        </w:rPr>
        <w:t>HO 144/1119/203651</w:t>
      </w:r>
      <w:r w:rsidR="009F42E5" w:rsidRPr="009F42E5">
        <w:rPr>
          <w:rFonts w:ascii="Arial" w:hAnsi="Arial" w:cs="Arial"/>
          <w:sz w:val="20"/>
          <w:szCs w:val="20"/>
        </w:rPr>
        <w:t>, (Accessed November 2</w:t>
      </w:r>
      <w:r w:rsidR="009F42E5">
        <w:rPr>
          <w:rFonts w:ascii="Arial" w:hAnsi="Arial" w:cs="Arial"/>
          <w:sz w:val="20"/>
          <w:szCs w:val="20"/>
        </w:rPr>
        <w:t>3</w:t>
      </w:r>
      <w:r w:rsidR="009F42E5" w:rsidRPr="009F42E5">
        <w:rPr>
          <w:rFonts w:ascii="Arial" w:hAnsi="Arial" w:cs="Arial"/>
          <w:sz w:val="20"/>
          <w:szCs w:val="20"/>
          <w:vertAlign w:val="superscript"/>
        </w:rPr>
        <w:t>rd</w:t>
      </w:r>
      <w:r w:rsidR="009F42E5" w:rsidRPr="009F42E5">
        <w:rPr>
          <w:rFonts w:ascii="Arial" w:hAnsi="Arial" w:cs="Arial"/>
          <w:sz w:val="20"/>
          <w:szCs w:val="20"/>
        </w:rPr>
        <w:t xml:space="preserve"> 2023), Available from:</w:t>
      </w:r>
      <w:r w:rsidR="009F42E5">
        <w:rPr>
          <w:rFonts w:ascii="Arial" w:hAnsi="Arial" w:cs="Arial"/>
          <w:sz w:val="20"/>
          <w:szCs w:val="20"/>
        </w:rPr>
        <w:t xml:space="preserve"> </w:t>
      </w:r>
      <w:hyperlink r:id="rId50" w:history="1">
        <w:r w:rsidR="009F42E5" w:rsidRPr="00981066">
          <w:rPr>
            <w:rStyle w:val="Hyperlink"/>
            <w:rFonts w:ascii="Arial" w:hAnsi="Arial" w:cs="Arial"/>
            <w:sz w:val="20"/>
            <w:szCs w:val="20"/>
          </w:rPr>
          <w:t>https://www.nationalarchives.gov.uk/education/resources/suffragettes-on-file/lady-constance-lytton/</w:t>
        </w:r>
      </w:hyperlink>
      <w:r>
        <w:rPr>
          <w:rFonts w:ascii="Arial" w:hAnsi="Arial" w:cs="Arial"/>
          <w:sz w:val="20"/>
          <w:szCs w:val="20"/>
        </w:rPr>
        <w:t xml:space="preserve"> </w:t>
      </w:r>
    </w:p>
    <w:p w14:paraId="2C830FE4" w14:textId="5CE3F87A" w:rsidR="006A4480" w:rsidRDefault="00E34242" w:rsidP="009F42E5">
      <w:pPr>
        <w:rPr>
          <w:rFonts w:ascii="Arial" w:hAnsi="Arial" w:cs="Arial"/>
          <w:sz w:val="20"/>
          <w:szCs w:val="20"/>
        </w:rPr>
      </w:pPr>
      <w:r w:rsidRPr="00E34242">
        <w:rPr>
          <w:rFonts w:ascii="Arial" w:hAnsi="Arial" w:cs="Arial"/>
          <w:sz w:val="20"/>
          <w:szCs w:val="20"/>
        </w:rPr>
        <w:t>The National Archives, London,</w:t>
      </w:r>
      <w:r>
        <w:rPr>
          <w:rFonts w:ascii="Arial" w:hAnsi="Arial" w:cs="Arial"/>
          <w:sz w:val="20"/>
          <w:szCs w:val="20"/>
        </w:rPr>
        <w:t xml:space="preserve"> “</w:t>
      </w:r>
      <w:r w:rsidR="00CB5D01" w:rsidRPr="00CB5D01">
        <w:rPr>
          <w:rFonts w:ascii="Arial" w:hAnsi="Arial" w:cs="Arial"/>
          <w:sz w:val="20"/>
          <w:szCs w:val="20"/>
        </w:rPr>
        <w:t>‘Pillar-box militancy’</w:t>
      </w:r>
      <w:r w:rsidR="00CB5D01">
        <w:rPr>
          <w:rFonts w:ascii="Arial" w:hAnsi="Arial" w:cs="Arial"/>
          <w:sz w:val="20"/>
          <w:szCs w:val="20"/>
        </w:rPr>
        <w:t xml:space="preserve">”, </w:t>
      </w:r>
      <w:r w:rsidR="00CB5D01" w:rsidRPr="00CB5D01">
        <w:rPr>
          <w:rFonts w:ascii="Arial" w:hAnsi="Arial" w:cs="Arial"/>
          <w:sz w:val="20"/>
          <w:szCs w:val="20"/>
        </w:rPr>
        <w:t>December</w:t>
      </w:r>
      <w:r w:rsidR="00CB5D01">
        <w:rPr>
          <w:rFonts w:ascii="Arial" w:hAnsi="Arial" w:cs="Arial"/>
          <w:sz w:val="20"/>
          <w:szCs w:val="20"/>
        </w:rPr>
        <w:t xml:space="preserve"> 20</w:t>
      </w:r>
      <w:r w:rsidR="00CB5D01" w:rsidRPr="00CB5D01">
        <w:rPr>
          <w:rFonts w:ascii="Arial" w:hAnsi="Arial" w:cs="Arial"/>
          <w:sz w:val="20"/>
          <w:szCs w:val="20"/>
          <w:vertAlign w:val="superscript"/>
        </w:rPr>
        <w:t>th</w:t>
      </w:r>
      <w:r w:rsidR="00CB5D01">
        <w:rPr>
          <w:rFonts w:ascii="Arial" w:hAnsi="Arial" w:cs="Arial"/>
          <w:sz w:val="20"/>
          <w:szCs w:val="20"/>
        </w:rPr>
        <w:t xml:space="preserve"> </w:t>
      </w:r>
      <w:r w:rsidR="00CB5D01" w:rsidRPr="00CB5D01">
        <w:rPr>
          <w:rFonts w:ascii="Arial" w:hAnsi="Arial" w:cs="Arial"/>
          <w:sz w:val="20"/>
          <w:szCs w:val="20"/>
        </w:rPr>
        <w:t>1912, ASSI 52/212</w:t>
      </w:r>
      <w:r w:rsidR="009F42E5" w:rsidRPr="009F42E5">
        <w:rPr>
          <w:rFonts w:ascii="Arial" w:hAnsi="Arial" w:cs="Arial"/>
          <w:sz w:val="20"/>
          <w:szCs w:val="20"/>
        </w:rPr>
        <w:t>, (Accessed November 2</w:t>
      </w:r>
      <w:r w:rsidR="009F42E5">
        <w:rPr>
          <w:rFonts w:ascii="Arial" w:hAnsi="Arial" w:cs="Arial"/>
          <w:sz w:val="20"/>
          <w:szCs w:val="20"/>
        </w:rPr>
        <w:t>3</w:t>
      </w:r>
      <w:r w:rsidR="009F42E5" w:rsidRPr="009F42E5">
        <w:rPr>
          <w:rFonts w:ascii="Arial" w:hAnsi="Arial" w:cs="Arial"/>
          <w:sz w:val="20"/>
          <w:szCs w:val="20"/>
          <w:vertAlign w:val="superscript"/>
        </w:rPr>
        <w:t>rd</w:t>
      </w:r>
      <w:r w:rsidR="009F42E5">
        <w:rPr>
          <w:rFonts w:ascii="Arial" w:hAnsi="Arial" w:cs="Arial"/>
          <w:sz w:val="20"/>
          <w:szCs w:val="20"/>
        </w:rPr>
        <w:t xml:space="preserve"> </w:t>
      </w:r>
      <w:r w:rsidR="009F42E5" w:rsidRPr="009F42E5">
        <w:rPr>
          <w:rFonts w:ascii="Arial" w:hAnsi="Arial" w:cs="Arial"/>
          <w:sz w:val="20"/>
          <w:szCs w:val="20"/>
        </w:rPr>
        <w:t>2023), Available from:</w:t>
      </w:r>
      <w:r w:rsidR="009F42E5">
        <w:rPr>
          <w:rFonts w:ascii="Arial" w:hAnsi="Arial" w:cs="Arial"/>
          <w:sz w:val="20"/>
          <w:szCs w:val="20"/>
        </w:rPr>
        <w:t xml:space="preserve"> </w:t>
      </w:r>
      <w:hyperlink r:id="rId51" w:history="1">
        <w:r w:rsidR="006A4480" w:rsidRPr="00066AC1">
          <w:rPr>
            <w:rStyle w:val="Hyperlink"/>
            <w:rFonts w:ascii="Arial" w:hAnsi="Arial" w:cs="Arial"/>
            <w:sz w:val="20"/>
            <w:szCs w:val="20"/>
          </w:rPr>
          <w:t>https://www.nationalarchives.gov.uk/education/resources/suffragettes-on-file/pillar-box-militancy/</w:t>
        </w:r>
      </w:hyperlink>
      <w:r w:rsidR="006A4480">
        <w:rPr>
          <w:rFonts w:ascii="Arial" w:hAnsi="Arial" w:cs="Arial"/>
          <w:sz w:val="20"/>
          <w:szCs w:val="20"/>
        </w:rPr>
        <w:t xml:space="preserve"> </w:t>
      </w:r>
    </w:p>
    <w:p w14:paraId="60379AE8" w14:textId="7C284ED2" w:rsidR="0020346E" w:rsidRDefault="003C0A2F" w:rsidP="009F42E5">
      <w:pPr>
        <w:rPr>
          <w:rFonts w:ascii="Arial" w:hAnsi="Arial" w:cs="Arial"/>
          <w:sz w:val="20"/>
          <w:szCs w:val="20"/>
        </w:rPr>
      </w:pPr>
      <w:r w:rsidRPr="003C0A2F">
        <w:rPr>
          <w:rFonts w:ascii="Arial" w:hAnsi="Arial" w:cs="Arial"/>
          <w:sz w:val="20"/>
          <w:szCs w:val="20"/>
        </w:rPr>
        <w:t>The National Archives, London, “Suffragettes at Number 10</w:t>
      </w:r>
      <w:r>
        <w:rPr>
          <w:rFonts w:ascii="Arial" w:hAnsi="Arial" w:cs="Arial"/>
          <w:sz w:val="20"/>
          <w:szCs w:val="20"/>
        </w:rPr>
        <w:t>”, June 9</w:t>
      </w:r>
      <w:r w:rsidRPr="003C0A2F">
        <w:rPr>
          <w:rFonts w:ascii="Arial" w:hAnsi="Arial" w:cs="Arial"/>
          <w:sz w:val="20"/>
          <w:szCs w:val="20"/>
          <w:vertAlign w:val="superscript"/>
        </w:rPr>
        <w:t>th</w:t>
      </w:r>
      <w:r>
        <w:rPr>
          <w:rFonts w:ascii="Arial" w:hAnsi="Arial" w:cs="Arial"/>
          <w:sz w:val="20"/>
          <w:szCs w:val="20"/>
        </w:rPr>
        <w:t xml:space="preserve"> 1906, </w:t>
      </w:r>
      <w:r w:rsidRPr="003C0A2F">
        <w:rPr>
          <w:rFonts w:ascii="Arial" w:hAnsi="Arial" w:cs="Arial"/>
          <w:sz w:val="20"/>
          <w:szCs w:val="20"/>
        </w:rPr>
        <w:t>MEPO2/1016</w:t>
      </w:r>
      <w:r w:rsidR="009F42E5" w:rsidRPr="009F42E5">
        <w:rPr>
          <w:rFonts w:ascii="Arial" w:hAnsi="Arial" w:cs="Arial"/>
          <w:sz w:val="20"/>
          <w:szCs w:val="20"/>
        </w:rPr>
        <w:t>, (Accessed November 22nd 2023), Available from:</w:t>
      </w:r>
      <w:r w:rsidR="009F42E5">
        <w:rPr>
          <w:rFonts w:ascii="Arial" w:hAnsi="Arial" w:cs="Arial"/>
          <w:sz w:val="20"/>
          <w:szCs w:val="20"/>
        </w:rPr>
        <w:t xml:space="preserve"> </w:t>
      </w:r>
      <w:hyperlink r:id="rId52" w:history="1">
        <w:r w:rsidR="009F42E5" w:rsidRPr="00981066">
          <w:rPr>
            <w:rStyle w:val="Hyperlink"/>
            <w:rFonts w:ascii="Arial" w:hAnsi="Arial" w:cs="Arial"/>
            <w:sz w:val="20"/>
            <w:szCs w:val="20"/>
          </w:rPr>
          <w:t>https://www.nationalarchives.gov.uk/education/resources/suffragettes-on-file/suffragettes-at-number-10/</w:t>
        </w:r>
      </w:hyperlink>
      <w:r>
        <w:rPr>
          <w:rFonts w:ascii="Arial" w:hAnsi="Arial" w:cs="Arial"/>
          <w:sz w:val="20"/>
          <w:szCs w:val="20"/>
        </w:rPr>
        <w:t xml:space="preserve"> </w:t>
      </w:r>
    </w:p>
    <w:p w14:paraId="2E40D652" w14:textId="77777777" w:rsidR="00E34242" w:rsidRPr="00E34242" w:rsidRDefault="00E34242" w:rsidP="008945A2">
      <w:pPr>
        <w:rPr>
          <w:rFonts w:ascii="Arial" w:hAnsi="Arial" w:cs="Arial"/>
          <w:sz w:val="20"/>
          <w:szCs w:val="20"/>
        </w:rPr>
      </w:pPr>
    </w:p>
    <w:sectPr w:rsidR="00E34242" w:rsidRPr="00E34242">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E1EB4" w14:textId="77777777" w:rsidR="0013643A" w:rsidRDefault="0013643A" w:rsidP="00CE354C">
      <w:pPr>
        <w:spacing w:after="0" w:line="240" w:lineRule="auto"/>
      </w:pPr>
      <w:r>
        <w:separator/>
      </w:r>
    </w:p>
  </w:endnote>
  <w:endnote w:type="continuationSeparator" w:id="0">
    <w:p w14:paraId="231F0982" w14:textId="77777777" w:rsidR="0013643A" w:rsidRDefault="0013643A" w:rsidP="00CE3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6C31" w14:textId="77777777" w:rsidR="0013643A" w:rsidRDefault="0013643A" w:rsidP="00CE354C">
      <w:pPr>
        <w:spacing w:after="0" w:line="240" w:lineRule="auto"/>
      </w:pPr>
      <w:r>
        <w:separator/>
      </w:r>
    </w:p>
  </w:footnote>
  <w:footnote w:type="continuationSeparator" w:id="0">
    <w:p w14:paraId="7322EA97" w14:textId="77777777" w:rsidR="0013643A" w:rsidRDefault="0013643A" w:rsidP="00CE354C">
      <w:pPr>
        <w:spacing w:after="0" w:line="240" w:lineRule="auto"/>
      </w:pPr>
      <w:r>
        <w:continuationSeparator/>
      </w:r>
    </w:p>
  </w:footnote>
  <w:footnote w:id="1">
    <w:p w14:paraId="474B31EB" w14:textId="65D137AB" w:rsidR="002D451F" w:rsidRPr="002D451F" w:rsidRDefault="002D451F">
      <w:pPr>
        <w:pStyle w:val="FootnoteText"/>
        <w:rPr>
          <w:lang w:val="en-US"/>
        </w:rPr>
      </w:pPr>
      <w:r>
        <w:rPr>
          <w:rStyle w:val="FootnoteReference"/>
        </w:rPr>
        <w:footnoteRef/>
      </w:r>
      <w:r>
        <w:t xml:space="preserve"> </w:t>
      </w:r>
      <w:r w:rsidRPr="002D451F">
        <w:rPr>
          <w:rFonts w:ascii="Arial" w:hAnsi="Arial" w:cs="Arial"/>
          <w:sz w:val="16"/>
          <w:szCs w:val="16"/>
        </w:rPr>
        <w:t xml:space="preserve">Museum of London, London, “Daily Sketch”, June 9th 1913, 2003.46/188, (Accessed November 22nd 2023), Available from: </w:t>
      </w:r>
      <w:hyperlink r:id="rId1" w:history="1">
        <w:r w:rsidRPr="002D451F">
          <w:rPr>
            <w:rStyle w:val="Hyperlink"/>
            <w:rFonts w:ascii="Arial" w:hAnsi="Arial" w:cs="Arial"/>
            <w:sz w:val="16"/>
            <w:szCs w:val="16"/>
          </w:rPr>
          <w:t>https://collections.museumoflondon.org.uk/online/object/748733.html</w:t>
        </w:r>
      </w:hyperlink>
      <w:r w:rsidRPr="002D451F">
        <w:rPr>
          <w:sz w:val="16"/>
          <w:szCs w:val="16"/>
        </w:rPr>
        <w:t xml:space="preserve"> </w:t>
      </w:r>
    </w:p>
  </w:footnote>
  <w:footnote w:id="2">
    <w:p w14:paraId="605A49D2" w14:textId="77EEAB21" w:rsidR="002D451F" w:rsidRPr="002D451F" w:rsidRDefault="002D451F">
      <w:pPr>
        <w:pStyle w:val="FootnoteText"/>
        <w:rPr>
          <w:lang w:val="en-US"/>
        </w:rPr>
      </w:pPr>
      <w:r>
        <w:rPr>
          <w:rStyle w:val="FootnoteReference"/>
        </w:rPr>
        <w:footnoteRef/>
      </w:r>
      <w:r>
        <w:t xml:space="preserve"> </w:t>
      </w:r>
      <w:r w:rsidRPr="002D451F">
        <w:rPr>
          <w:rFonts w:ascii="Arial" w:hAnsi="Arial" w:cs="Arial"/>
          <w:sz w:val="16"/>
          <w:szCs w:val="16"/>
        </w:rPr>
        <w:t xml:space="preserve">The National Archives, London, “Census Boycott”, 1911, RG14-118, (Accessed November 22nd 2023), Available from: </w:t>
      </w:r>
      <w:hyperlink r:id="rId2" w:history="1">
        <w:r w:rsidRPr="00932052">
          <w:rPr>
            <w:rStyle w:val="Hyperlink"/>
            <w:rFonts w:ascii="Arial" w:hAnsi="Arial" w:cs="Arial"/>
            <w:sz w:val="16"/>
            <w:szCs w:val="16"/>
          </w:rPr>
          <w:t>https://www.nationalarchives.gov.uk/education/resources/suffragettes-on-file/census-boycott/</w:t>
        </w:r>
      </w:hyperlink>
      <w:r>
        <w:rPr>
          <w:rFonts w:ascii="Arial" w:hAnsi="Arial" w:cs="Arial"/>
          <w:sz w:val="16"/>
          <w:szCs w:val="16"/>
        </w:rPr>
        <w:t xml:space="preserve"> </w:t>
      </w:r>
    </w:p>
  </w:footnote>
  <w:footnote w:id="3">
    <w:p w14:paraId="06F16D26" w14:textId="6FF9426B" w:rsidR="002D451F" w:rsidRPr="002D451F" w:rsidRDefault="002D451F">
      <w:pPr>
        <w:pStyle w:val="FootnoteText"/>
        <w:rPr>
          <w:lang w:val="en-US"/>
        </w:rPr>
      </w:pPr>
      <w:r>
        <w:rPr>
          <w:rStyle w:val="FootnoteReference"/>
        </w:rPr>
        <w:footnoteRef/>
      </w:r>
      <w:r>
        <w:t xml:space="preserve"> </w:t>
      </w:r>
      <w:r w:rsidRPr="002D451F">
        <w:rPr>
          <w:rFonts w:ascii="Arial" w:hAnsi="Arial" w:cs="Arial"/>
          <w:sz w:val="16"/>
          <w:szCs w:val="16"/>
        </w:rPr>
        <w:t xml:space="preserve">The National Archives, London, “‘Pillar-box militancy’”, December 20th 1912, ASSI 52/212, (Accessed November 23rd 2023), Available from: </w:t>
      </w:r>
      <w:hyperlink r:id="rId3" w:history="1">
        <w:r w:rsidRPr="00932052">
          <w:rPr>
            <w:rStyle w:val="Hyperlink"/>
            <w:rFonts w:ascii="Arial" w:hAnsi="Arial" w:cs="Arial"/>
            <w:sz w:val="16"/>
            <w:szCs w:val="16"/>
          </w:rPr>
          <w:t>https://www.nationalarchives.gov.uk/education/resources/suffragettes-on-file/pillar-box-militancy/</w:t>
        </w:r>
      </w:hyperlink>
      <w:r>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0EE8A" w14:textId="43A82249" w:rsidR="00CE354C" w:rsidRDefault="00CE354C" w:rsidP="00CE354C">
    <w:pPr>
      <w:pStyle w:val="Header"/>
      <w:jc w:val="center"/>
    </w:pPr>
    <w:r w:rsidRPr="00CE354C">
      <w:t xml:space="preserve">Past Peoples, Present Societies (HPHI7016)   Kurtis Williams 1801031   Assessment 1 </w:t>
    </w:r>
    <w:r>
      <w:t>Archival Exercise</w:t>
    </w:r>
  </w:p>
  <w:p w14:paraId="4D93FF12" w14:textId="77777777" w:rsidR="00CE354C" w:rsidRDefault="00CE3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C1698"/>
    <w:multiLevelType w:val="hybridMultilevel"/>
    <w:tmpl w:val="1E260222"/>
    <w:lvl w:ilvl="0" w:tplc="A0D23CA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D0CCA"/>
    <w:multiLevelType w:val="hybridMultilevel"/>
    <w:tmpl w:val="8A28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6870B4"/>
    <w:multiLevelType w:val="hybridMultilevel"/>
    <w:tmpl w:val="FF54F322"/>
    <w:lvl w:ilvl="0" w:tplc="A0D23CA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486283">
    <w:abstractNumId w:val="1"/>
  </w:num>
  <w:num w:numId="2" w16cid:durableId="124540918">
    <w:abstractNumId w:val="0"/>
  </w:num>
  <w:num w:numId="3" w16cid:durableId="663779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59"/>
    <w:rsid w:val="00030240"/>
    <w:rsid w:val="00035032"/>
    <w:rsid w:val="00046212"/>
    <w:rsid w:val="000559D3"/>
    <w:rsid w:val="0007635E"/>
    <w:rsid w:val="000D28C0"/>
    <w:rsid w:val="0010366E"/>
    <w:rsid w:val="001157C8"/>
    <w:rsid w:val="001314F1"/>
    <w:rsid w:val="0013643A"/>
    <w:rsid w:val="00136F0A"/>
    <w:rsid w:val="00152A85"/>
    <w:rsid w:val="00175108"/>
    <w:rsid w:val="001E5AE2"/>
    <w:rsid w:val="001F6D33"/>
    <w:rsid w:val="0020346E"/>
    <w:rsid w:val="002432B7"/>
    <w:rsid w:val="00280BDA"/>
    <w:rsid w:val="00283088"/>
    <w:rsid w:val="00287F00"/>
    <w:rsid w:val="002C2191"/>
    <w:rsid w:val="002C371F"/>
    <w:rsid w:val="002D451F"/>
    <w:rsid w:val="002E03F5"/>
    <w:rsid w:val="002E12DE"/>
    <w:rsid w:val="0034118C"/>
    <w:rsid w:val="003436A0"/>
    <w:rsid w:val="00353253"/>
    <w:rsid w:val="00362E4F"/>
    <w:rsid w:val="00391BEF"/>
    <w:rsid w:val="003C0A2F"/>
    <w:rsid w:val="003D3378"/>
    <w:rsid w:val="003F7D10"/>
    <w:rsid w:val="004120AE"/>
    <w:rsid w:val="00442E87"/>
    <w:rsid w:val="004514D0"/>
    <w:rsid w:val="004B5A34"/>
    <w:rsid w:val="004C32F1"/>
    <w:rsid w:val="004E02F7"/>
    <w:rsid w:val="004F6385"/>
    <w:rsid w:val="00500D22"/>
    <w:rsid w:val="0052374E"/>
    <w:rsid w:val="00536029"/>
    <w:rsid w:val="00542448"/>
    <w:rsid w:val="00542CB6"/>
    <w:rsid w:val="00561CD2"/>
    <w:rsid w:val="0057478B"/>
    <w:rsid w:val="005E1BC4"/>
    <w:rsid w:val="005F202B"/>
    <w:rsid w:val="00603A37"/>
    <w:rsid w:val="00611D91"/>
    <w:rsid w:val="00616FE5"/>
    <w:rsid w:val="00627E88"/>
    <w:rsid w:val="0065557B"/>
    <w:rsid w:val="00657250"/>
    <w:rsid w:val="006A39F1"/>
    <w:rsid w:val="006A4480"/>
    <w:rsid w:val="006B768D"/>
    <w:rsid w:val="00706FE6"/>
    <w:rsid w:val="007334B0"/>
    <w:rsid w:val="007415AF"/>
    <w:rsid w:val="00741B0E"/>
    <w:rsid w:val="00747927"/>
    <w:rsid w:val="00760133"/>
    <w:rsid w:val="00784086"/>
    <w:rsid w:val="00797039"/>
    <w:rsid w:val="00797960"/>
    <w:rsid w:val="007A02E9"/>
    <w:rsid w:val="007B60EA"/>
    <w:rsid w:val="007F4386"/>
    <w:rsid w:val="0080211A"/>
    <w:rsid w:val="00806B27"/>
    <w:rsid w:val="0082294B"/>
    <w:rsid w:val="00834E84"/>
    <w:rsid w:val="00856B4C"/>
    <w:rsid w:val="0087209A"/>
    <w:rsid w:val="008945A2"/>
    <w:rsid w:val="008A7DC8"/>
    <w:rsid w:val="00904ACA"/>
    <w:rsid w:val="00925B8F"/>
    <w:rsid w:val="00934889"/>
    <w:rsid w:val="0098164E"/>
    <w:rsid w:val="00996F45"/>
    <w:rsid w:val="009A0770"/>
    <w:rsid w:val="009A4D40"/>
    <w:rsid w:val="009A7EE3"/>
    <w:rsid w:val="009D4D61"/>
    <w:rsid w:val="009F42E5"/>
    <w:rsid w:val="00A07E81"/>
    <w:rsid w:val="00A12AAB"/>
    <w:rsid w:val="00A262BB"/>
    <w:rsid w:val="00A86C3B"/>
    <w:rsid w:val="00A95AD8"/>
    <w:rsid w:val="00AC10B3"/>
    <w:rsid w:val="00AC37F8"/>
    <w:rsid w:val="00AE14A0"/>
    <w:rsid w:val="00B15359"/>
    <w:rsid w:val="00B205E3"/>
    <w:rsid w:val="00B35BFA"/>
    <w:rsid w:val="00B556AB"/>
    <w:rsid w:val="00B55EAC"/>
    <w:rsid w:val="00BC4A7F"/>
    <w:rsid w:val="00C24027"/>
    <w:rsid w:val="00C3327D"/>
    <w:rsid w:val="00C503D0"/>
    <w:rsid w:val="00CA1E82"/>
    <w:rsid w:val="00CB5D01"/>
    <w:rsid w:val="00CC6D5E"/>
    <w:rsid w:val="00CC7BDC"/>
    <w:rsid w:val="00CE33FD"/>
    <w:rsid w:val="00CE354C"/>
    <w:rsid w:val="00CE6442"/>
    <w:rsid w:val="00CF70B9"/>
    <w:rsid w:val="00D06CE0"/>
    <w:rsid w:val="00D40D84"/>
    <w:rsid w:val="00D814F4"/>
    <w:rsid w:val="00D81B42"/>
    <w:rsid w:val="00D82D81"/>
    <w:rsid w:val="00DB63FF"/>
    <w:rsid w:val="00DC392B"/>
    <w:rsid w:val="00DC44A3"/>
    <w:rsid w:val="00DD0957"/>
    <w:rsid w:val="00DD0ADE"/>
    <w:rsid w:val="00E15E5D"/>
    <w:rsid w:val="00E168EE"/>
    <w:rsid w:val="00E21FDC"/>
    <w:rsid w:val="00E25E85"/>
    <w:rsid w:val="00E3222C"/>
    <w:rsid w:val="00E34242"/>
    <w:rsid w:val="00E46268"/>
    <w:rsid w:val="00E60E35"/>
    <w:rsid w:val="00E71368"/>
    <w:rsid w:val="00E9723C"/>
    <w:rsid w:val="00EB5102"/>
    <w:rsid w:val="00EB6A56"/>
    <w:rsid w:val="00EC049D"/>
    <w:rsid w:val="00ED7366"/>
    <w:rsid w:val="00EE5681"/>
    <w:rsid w:val="00F14921"/>
    <w:rsid w:val="00F469D4"/>
    <w:rsid w:val="00F51436"/>
    <w:rsid w:val="00F830C8"/>
    <w:rsid w:val="00F97B8C"/>
    <w:rsid w:val="00FB3630"/>
    <w:rsid w:val="00FE0287"/>
    <w:rsid w:val="00FE3688"/>
    <w:rsid w:val="00FE6150"/>
    <w:rsid w:val="00FF2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9561"/>
  <w15:chartTrackingRefBased/>
  <w15:docId w15:val="{05B4D47F-A5BF-4B19-8EEA-B98CEAA0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A7F"/>
    <w:pPr>
      <w:ind w:left="720"/>
      <w:contextualSpacing/>
    </w:pPr>
  </w:style>
  <w:style w:type="paragraph" w:styleId="Header">
    <w:name w:val="header"/>
    <w:basedOn w:val="Normal"/>
    <w:link w:val="HeaderChar"/>
    <w:uiPriority w:val="99"/>
    <w:unhideWhenUsed/>
    <w:rsid w:val="00CE3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54C"/>
  </w:style>
  <w:style w:type="paragraph" w:styleId="Footer">
    <w:name w:val="footer"/>
    <w:basedOn w:val="Normal"/>
    <w:link w:val="FooterChar"/>
    <w:uiPriority w:val="99"/>
    <w:unhideWhenUsed/>
    <w:rsid w:val="00CE3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54C"/>
  </w:style>
  <w:style w:type="character" w:styleId="Hyperlink">
    <w:name w:val="Hyperlink"/>
    <w:basedOn w:val="DefaultParagraphFont"/>
    <w:uiPriority w:val="99"/>
    <w:unhideWhenUsed/>
    <w:rsid w:val="00E34242"/>
    <w:rPr>
      <w:color w:val="0563C1" w:themeColor="hyperlink"/>
      <w:u w:val="single"/>
    </w:rPr>
  </w:style>
  <w:style w:type="character" w:styleId="UnresolvedMention">
    <w:name w:val="Unresolved Mention"/>
    <w:basedOn w:val="DefaultParagraphFont"/>
    <w:uiPriority w:val="99"/>
    <w:semiHidden/>
    <w:unhideWhenUsed/>
    <w:rsid w:val="00E34242"/>
    <w:rPr>
      <w:color w:val="605E5C"/>
      <w:shd w:val="clear" w:color="auto" w:fill="E1DFDD"/>
    </w:rPr>
  </w:style>
  <w:style w:type="character" w:styleId="FollowedHyperlink">
    <w:name w:val="FollowedHyperlink"/>
    <w:basedOn w:val="DefaultParagraphFont"/>
    <w:uiPriority w:val="99"/>
    <w:semiHidden/>
    <w:unhideWhenUsed/>
    <w:rsid w:val="00706FE6"/>
    <w:rPr>
      <w:color w:val="954F72" w:themeColor="followedHyperlink"/>
      <w:u w:val="single"/>
    </w:rPr>
  </w:style>
  <w:style w:type="paragraph" w:styleId="FootnoteText">
    <w:name w:val="footnote text"/>
    <w:basedOn w:val="Normal"/>
    <w:link w:val="FootnoteTextChar"/>
    <w:uiPriority w:val="99"/>
    <w:semiHidden/>
    <w:unhideWhenUsed/>
    <w:rsid w:val="002D45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451F"/>
    <w:rPr>
      <w:sz w:val="20"/>
      <w:szCs w:val="20"/>
    </w:rPr>
  </w:style>
  <w:style w:type="character" w:styleId="FootnoteReference">
    <w:name w:val="footnote reference"/>
    <w:basedOn w:val="DefaultParagraphFont"/>
    <w:uiPriority w:val="99"/>
    <w:semiHidden/>
    <w:unhideWhenUsed/>
    <w:rsid w:val="002D45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ionalarchives.gov.uk/education/resources/suffragettes-on-file/lady-constance-lytton/" TargetMode="External"/><Relationship Id="rId18" Type="http://schemas.openxmlformats.org/officeDocument/2006/relationships/hyperlink" Target="https://api.parliament.uk/historic-hansard/commons/1912/mar/28/parliamentary-franchise-women-bill" TargetMode="External"/><Relationship Id="rId26" Type="http://schemas.openxmlformats.org/officeDocument/2006/relationships/hyperlink" Target="https://www.nationalarchives.gov.uk/education/resources/suffragettes-on-file/pillar-box-militancy/" TargetMode="External"/><Relationship Id="rId39" Type="http://schemas.openxmlformats.org/officeDocument/2006/relationships/hyperlink" Target="https://collections.museumoflondon.org.uk/online/object/772371.html" TargetMode="External"/><Relationship Id="rId21" Type="http://schemas.openxmlformats.org/officeDocument/2006/relationships/hyperlink" Target="https://collections.museumoflondon.org.uk/online/object/287785.html" TargetMode="External"/><Relationship Id="rId34" Type="http://schemas.openxmlformats.org/officeDocument/2006/relationships/hyperlink" Target="https://womenshistorynetwork.org/lady-constance-lytton-1869-1923-lyndsey-jenkins/" TargetMode="External"/><Relationship Id="rId42"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 Id="rId47" Type="http://schemas.openxmlformats.org/officeDocument/2006/relationships/hyperlink" Target="https://www.nationalarchives.gov.uk/education/resources/suffragettes-on-file/divisions-in-prison/" TargetMode="External"/><Relationship Id="rId50" Type="http://schemas.openxmlformats.org/officeDocument/2006/relationships/hyperlink" Target="https://www.nationalarchives.gov.uk/education/resources/suffragettes-on-file/lady-constance-lytton/"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pi.parliament.uk/historic-hansard/commons/1912/mar/28/parliamentary-franchise-women-bill" TargetMode="External"/><Relationship Id="rId29" Type="http://schemas.openxmlformats.org/officeDocument/2006/relationships/hyperlink" Target="https://www.jstor.org/stable/3490924" TargetMode="External"/><Relationship Id="rId11" Type="http://schemas.openxmlformats.org/officeDocument/2006/relationships/hyperlink" Target="https://www.nationalarchives.gov.uk/education/resources/suffragettes-on-file/pillar-box-militancy/" TargetMode="External"/><Relationship Id="rId24" Type="http://schemas.openxmlformats.org/officeDocument/2006/relationships/hyperlink" Target="https://www.nationalarchives.gov.uk/education/resources/suffragettes-on-file/census-boycott/" TargetMode="External"/><Relationship Id="rId32" Type="http://schemas.openxmlformats.org/officeDocument/2006/relationships/hyperlink" Target="https://www.britannica.com/topic/Womens-Social-and-Political-Union" TargetMode="External"/><Relationship Id="rId37" Type="http://schemas.openxmlformats.org/officeDocument/2006/relationships/hyperlink" Target="https://collections.museumoflondon.org.uk/online/object/287785.html" TargetMode="External"/><Relationship Id="rId40" Type="http://schemas.openxmlformats.org/officeDocument/2006/relationships/hyperlink" Target="https://collections.museumoflondon.org.uk/online/object/287124.html" TargetMode="External"/><Relationship Id="rId45" Type="http://schemas.openxmlformats.org/officeDocument/2006/relationships/hyperlink" Target="https://www.nationalarchives.gov.uk/education/resources/suffragettes-on-file/black-friday-statement-2/"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nationalarchives.gov.uk/education/resources/suffragettes-on-file/census-boycott/" TargetMode="External"/><Relationship Id="rId19" Type="http://schemas.openxmlformats.org/officeDocument/2006/relationships/hyperlink" Target="https://collections.museumoflondon.org.uk/online/object/748733.html" TargetMode="External"/><Relationship Id="rId31" Type="http://schemas.openxmlformats.org/officeDocument/2006/relationships/hyperlink" Target="https://api.parliament.uk/historic-hansard/commons/1912/mar/28/parliamentary-franchise-women-bill" TargetMode="External"/><Relationship Id="rId44" Type="http://schemas.openxmlformats.org/officeDocument/2006/relationships/hyperlink" Target="https://www.nationalarchives.gov.uk/education/resources/suffragettes-on-file/black-friday-statement-1/" TargetMode="External"/><Relationship Id="rId52" Type="http://schemas.openxmlformats.org/officeDocument/2006/relationships/hyperlink" Target="https://www.nationalarchives.gov.uk/education/resources/suffragettes-on-file/suffragettes-at-number-10/" TargetMode="External"/><Relationship Id="rId4" Type="http://schemas.openxmlformats.org/officeDocument/2006/relationships/settings" Target="settings.xml"/><Relationship Id="rId9" Type="http://schemas.openxmlformats.org/officeDocument/2006/relationships/hyperlink" Target="https://collections.museumoflondon.org.uk/online/object/772371.html" TargetMode="External"/><Relationship Id="rId14" Type="http://schemas.openxmlformats.org/officeDocument/2006/relationships/hyperlink" Target="https://collections.museumoflondon.org.uk/online/object/477502.html" TargetMode="External"/><Relationship Id="rId22" Type="http://schemas.openxmlformats.org/officeDocument/2006/relationships/hyperlink" Target="https://collections.museumoflondon.org.uk/online/object/477502.html" TargetMode="External"/><Relationship Id="rId27" Type="http://schemas.openxmlformats.org/officeDocument/2006/relationships/hyperlink" Target="https://www.nationalarchives.gov.uk/education/resources/suffragettes-on-file/lady-constance-lytton/" TargetMode="External"/><Relationship Id="rId30" Type="http://schemas.openxmlformats.org/officeDocument/2006/relationships/hyperlink" Target="https://www.historic-uk.com/HistoryUK/HistoryofBritain/No-Vote-No-Census-1911-Census-Protests/" TargetMode="External"/><Relationship Id="rId35" Type="http://schemas.openxmlformats.org/officeDocument/2006/relationships/hyperlink" Target="https://collections.museumoflondon.org.uk/online/object/748733.html" TargetMode="External"/><Relationship Id="rId43" Type="http://schemas.openxmlformats.org/officeDocument/2006/relationships/hyperlink" Target="https://www.britannica.com/topic/woman-suffrage" TargetMode="External"/><Relationship Id="rId48" Type="http://schemas.openxmlformats.org/officeDocument/2006/relationships/hyperlink" Target="https://www.nationalarchives.gov.uk/education/resources/suffragettes-on-file/hiding-in-parliament/" TargetMode="External"/><Relationship Id="rId8" Type="http://schemas.openxmlformats.org/officeDocument/2006/relationships/hyperlink" Target="https://collections.museumoflondon.org.uk/online/object/748733.html" TargetMode="External"/><Relationship Id="rId51" Type="http://schemas.openxmlformats.org/officeDocument/2006/relationships/hyperlink" Target="https://www.nationalarchives.gov.uk/education/resources/suffragettes-on-file/pillar-box-militancy/" TargetMode="External"/><Relationship Id="rId3" Type="http://schemas.openxmlformats.org/officeDocument/2006/relationships/styles" Target="styles.xml"/><Relationship Id="rId12" Type="http://schemas.openxmlformats.org/officeDocument/2006/relationships/hyperlink" Target="https://www.nationalarchives.gov.uk/education/resources/suffragettes-on-file/divisions-in-prison/" TargetMode="External"/><Relationship Id="rId17"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 Id="rId25" Type="http://schemas.openxmlformats.org/officeDocument/2006/relationships/hyperlink" Target="https://www.nationalarchives.gov.uk/education/resources/suffragettes-on-file/divisions-in-prison/" TargetMode="External"/><Relationship Id="rId33" Type="http://schemas.openxmlformats.org/officeDocument/2006/relationships/hyperlink" Target="https://www.britannica.com/biography/Emily-Davison" TargetMode="External"/><Relationship Id="rId38" Type="http://schemas.openxmlformats.org/officeDocument/2006/relationships/hyperlink" Target="https://collections.museumoflondon.org.uk/online/object/453961.html" TargetMode="External"/><Relationship Id="rId46" Type="http://schemas.openxmlformats.org/officeDocument/2006/relationships/hyperlink" Target="https://www.nationalarchives.gov.uk/education/resources/suffragettes-on-file/census-boycott/" TargetMode="External"/><Relationship Id="rId20" Type="http://schemas.openxmlformats.org/officeDocument/2006/relationships/hyperlink" Target="https://collections.museumoflondon.org.uk/online/object/772371.html" TargetMode="External"/><Relationship Id="rId41" Type="http://schemas.openxmlformats.org/officeDocument/2006/relationships/hyperlink" Target="https://collections.museumoflondon.org.uk/online/object/477502.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llections.museumoflondon.org.uk/online/object/287785.html" TargetMode="External"/><Relationship Id="rId23"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 Id="rId28" Type="http://schemas.openxmlformats.org/officeDocument/2006/relationships/hyperlink" Target="https://www.biography.com/activists/emmeline-pankhurst" TargetMode="External"/><Relationship Id="rId36" Type="http://schemas.openxmlformats.org/officeDocument/2006/relationships/hyperlink" Target="https://collections.museumoflondon.org.uk/online/object/496521.html" TargetMode="External"/><Relationship Id="rId49" Type="http://schemas.openxmlformats.org/officeDocument/2006/relationships/hyperlink" Target="https://www.nationalarchives.gov.uk/education/resources/suffragettes-on-file/instructions-for-arres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ationalarchives.gov.uk/education/resources/suffragettes-on-file/pillar-box-militancy/" TargetMode="External"/><Relationship Id="rId2" Type="http://schemas.openxmlformats.org/officeDocument/2006/relationships/hyperlink" Target="https://www.nationalarchives.gov.uk/education/resources/suffragettes-on-file/census-boycott/" TargetMode="External"/><Relationship Id="rId1" Type="http://schemas.openxmlformats.org/officeDocument/2006/relationships/hyperlink" Target="https://collections.museumoflondon.org.uk/online/object/74873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6401C-B86D-40D3-A800-20C63C2F6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7</Pages>
  <Words>3395</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Kurtis Williams (1801031)</cp:lastModifiedBy>
  <cp:revision>144</cp:revision>
  <dcterms:created xsi:type="dcterms:W3CDTF">2023-10-13T18:35:00Z</dcterms:created>
  <dcterms:modified xsi:type="dcterms:W3CDTF">2023-12-02T15:44:00Z</dcterms:modified>
</cp:coreProperties>
</file>