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771197" w14:textId="56FF628A" w:rsidR="00907377" w:rsidRPr="00907377" w:rsidRDefault="00907377" w:rsidP="2B52F80F">
      <w:pPr>
        <w:spacing w:line="360" w:lineRule="auto"/>
        <w:rPr>
          <w:sz w:val="32"/>
          <w:szCs w:val="32"/>
        </w:rPr>
      </w:pPr>
      <w:r w:rsidRPr="2B52F80F">
        <w:rPr>
          <w:sz w:val="32"/>
          <w:szCs w:val="32"/>
        </w:rPr>
        <w:t xml:space="preserve">Architecture and Authoritarianism: the use of </w:t>
      </w:r>
      <w:r w:rsidR="00843720">
        <w:rPr>
          <w:sz w:val="32"/>
          <w:szCs w:val="32"/>
        </w:rPr>
        <w:t>U</w:t>
      </w:r>
      <w:r w:rsidRPr="2B52F80F">
        <w:rPr>
          <w:sz w:val="32"/>
          <w:szCs w:val="32"/>
        </w:rPr>
        <w:t xml:space="preserve">rban </w:t>
      </w:r>
      <w:r w:rsidR="00843720">
        <w:rPr>
          <w:sz w:val="32"/>
          <w:szCs w:val="32"/>
        </w:rPr>
        <w:t>D</w:t>
      </w:r>
      <w:r w:rsidRPr="2B52F80F">
        <w:rPr>
          <w:sz w:val="32"/>
          <w:szCs w:val="32"/>
        </w:rPr>
        <w:t xml:space="preserve">esign in </w:t>
      </w:r>
      <w:r w:rsidR="00843720">
        <w:rPr>
          <w:sz w:val="32"/>
          <w:szCs w:val="32"/>
        </w:rPr>
        <w:t>D</w:t>
      </w:r>
      <w:r w:rsidRPr="2B52F80F">
        <w:rPr>
          <w:sz w:val="32"/>
          <w:szCs w:val="32"/>
        </w:rPr>
        <w:t>ystopia. </w:t>
      </w:r>
    </w:p>
    <w:p w14:paraId="29EA8202" w14:textId="64C9103C" w:rsidR="00907377" w:rsidRPr="00843720" w:rsidRDefault="00907377" w:rsidP="2B52F80F">
      <w:pPr>
        <w:spacing w:line="360" w:lineRule="auto"/>
        <w:rPr>
          <w:sz w:val="22"/>
          <w:szCs w:val="22"/>
        </w:rPr>
      </w:pPr>
      <w:r w:rsidRPr="00843720">
        <w:rPr>
          <w:sz w:val="22"/>
          <w:szCs w:val="22"/>
        </w:rPr>
        <w:t xml:space="preserve">The use of architecture as a storytelling tool is often underappreciated by both filmmakers and audiences, belying its true importance as an </w:t>
      </w:r>
      <w:r w:rsidR="28E58FF6" w:rsidRPr="00843720">
        <w:rPr>
          <w:sz w:val="22"/>
          <w:szCs w:val="22"/>
        </w:rPr>
        <w:t>essential</w:t>
      </w:r>
      <w:r w:rsidRPr="00843720">
        <w:rPr>
          <w:sz w:val="22"/>
          <w:szCs w:val="22"/>
        </w:rPr>
        <w:t xml:space="preserve"> tool within a visual storyteller’s arsenal when it comes to portraying themes and narratives. The use of cinematography is also crucial in determining how a building or location is portrayed; seemingly insignificant choices such as shot type, angle, or lens choice can have huge implications on how the audience perceives a location, and can help or hinder its characterisation.  </w:t>
      </w:r>
    </w:p>
    <w:p w14:paraId="248A4A64" w14:textId="03F8BDFE" w:rsidR="00907377" w:rsidRPr="00843720" w:rsidRDefault="00907377" w:rsidP="29B68A7B">
      <w:pPr>
        <w:spacing w:line="360" w:lineRule="auto"/>
        <w:rPr>
          <w:sz w:val="22"/>
          <w:szCs w:val="22"/>
        </w:rPr>
      </w:pPr>
      <w:r w:rsidRPr="00843720">
        <w:rPr>
          <w:sz w:val="22"/>
          <w:szCs w:val="22"/>
        </w:rPr>
        <w:t>Through an examination of three case studies, I plan to study how architecture, and how the cinematography used to portray it, can be used as a storytelling device</w:t>
      </w:r>
      <w:r w:rsidR="6773A048" w:rsidRPr="00843720">
        <w:rPr>
          <w:sz w:val="22"/>
          <w:szCs w:val="22"/>
        </w:rPr>
        <w:t>, and</w:t>
      </w:r>
      <w:r w:rsidRPr="00843720">
        <w:rPr>
          <w:sz w:val="22"/>
          <w:szCs w:val="22"/>
        </w:rPr>
        <w:t xml:space="preserve"> </w:t>
      </w:r>
      <w:r w:rsidR="2EA15564" w:rsidRPr="00843720">
        <w:rPr>
          <w:sz w:val="22"/>
          <w:szCs w:val="22"/>
        </w:rPr>
        <w:t>can be used to</w:t>
      </w:r>
      <w:r w:rsidR="1592A900" w:rsidRPr="00843720">
        <w:rPr>
          <w:sz w:val="22"/>
          <w:szCs w:val="22"/>
        </w:rPr>
        <w:t xml:space="preserve"> reinforce the presence of class structures within dystopian film</w:t>
      </w:r>
      <w:r w:rsidRPr="00843720">
        <w:rPr>
          <w:sz w:val="22"/>
          <w:szCs w:val="22"/>
        </w:rPr>
        <w:t xml:space="preserve">. This essay will be mostly concerned with the theoretical implications, evaluating creative choices through the theory of semiotics, and analysing certain psychogeographical perspectives, including the work of Edward Soja. I will be examining the role architecture plays in establishing the </w:t>
      </w:r>
      <w:r w:rsidR="063E5EF1" w:rsidRPr="00843720">
        <w:rPr>
          <w:sz w:val="22"/>
          <w:szCs w:val="22"/>
        </w:rPr>
        <w:t>disparities between the three classes of society in Oceania</w:t>
      </w:r>
      <w:r w:rsidRPr="00843720">
        <w:rPr>
          <w:sz w:val="22"/>
          <w:szCs w:val="22"/>
        </w:rPr>
        <w:t xml:space="preserve"> (</w:t>
      </w:r>
      <w:r w:rsidRPr="00843720">
        <w:rPr>
          <w:i/>
          <w:iCs/>
          <w:sz w:val="22"/>
          <w:szCs w:val="22"/>
        </w:rPr>
        <w:t>Nineteen Eighty-Four</w:t>
      </w:r>
      <w:r w:rsidRPr="00843720">
        <w:rPr>
          <w:sz w:val="22"/>
          <w:szCs w:val="22"/>
        </w:rPr>
        <w:t xml:space="preserve">, 1984, Radford, M.), the Kafkaesque bureaucratic dreamscape as portrayed in </w:t>
      </w:r>
      <w:r w:rsidRPr="00843720">
        <w:rPr>
          <w:i/>
          <w:iCs/>
          <w:sz w:val="22"/>
          <w:szCs w:val="22"/>
        </w:rPr>
        <w:t xml:space="preserve">Brazil </w:t>
      </w:r>
      <w:r w:rsidRPr="00843720">
        <w:rPr>
          <w:sz w:val="22"/>
          <w:szCs w:val="22"/>
        </w:rPr>
        <w:t>(1985, Gilliam, T.) or the</w:t>
      </w:r>
      <w:r w:rsidR="636FAC05" w:rsidRPr="00843720">
        <w:rPr>
          <w:sz w:val="22"/>
          <w:szCs w:val="22"/>
        </w:rPr>
        <w:t xml:space="preserve"> contrast between the Appalachian-style mining area that is District 12, and the</w:t>
      </w:r>
      <w:r w:rsidRPr="00843720">
        <w:rPr>
          <w:sz w:val="22"/>
          <w:szCs w:val="22"/>
        </w:rPr>
        <w:t xml:space="preserve"> neo-Roman splendour of the Capitol (</w:t>
      </w:r>
      <w:r w:rsidRPr="00843720">
        <w:rPr>
          <w:i/>
          <w:iCs/>
          <w:sz w:val="22"/>
          <w:szCs w:val="22"/>
        </w:rPr>
        <w:t>The Hunger Games</w:t>
      </w:r>
      <w:r w:rsidRPr="00843720">
        <w:rPr>
          <w:sz w:val="22"/>
          <w:szCs w:val="22"/>
        </w:rPr>
        <w:t>, 2012, Ross, G.). </w:t>
      </w:r>
    </w:p>
    <w:p w14:paraId="5B76A89C" w14:textId="6A4D87D9" w:rsidR="3F5A9C9E" w:rsidRPr="00843720" w:rsidRDefault="3F5A9C9E" w:rsidP="29B68A7B">
      <w:pPr>
        <w:spacing w:line="360" w:lineRule="auto"/>
        <w:rPr>
          <w:sz w:val="22"/>
          <w:szCs w:val="22"/>
        </w:rPr>
      </w:pPr>
      <w:r w:rsidRPr="00843720">
        <w:rPr>
          <w:sz w:val="22"/>
          <w:szCs w:val="22"/>
        </w:rPr>
        <w:t>For the purposes of this essay, the concept of Dystopia will be defined as</w:t>
      </w:r>
      <w:r w:rsidR="00F07601" w:rsidRPr="00843720">
        <w:rPr>
          <w:sz w:val="22"/>
          <w:szCs w:val="22"/>
        </w:rPr>
        <w:t xml:space="preserve"> per the </w:t>
      </w:r>
      <w:r w:rsidR="00F07601" w:rsidRPr="00843720">
        <w:rPr>
          <w:i/>
          <w:iCs/>
          <w:sz w:val="22"/>
          <w:szCs w:val="22"/>
        </w:rPr>
        <w:t>Cambridge English Dictionary</w:t>
      </w:r>
      <w:r w:rsidR="00F07601" w:rsidRPr="00843720">
        <w:rPr>
          <w:sz w:val="22"/>
          <w:szCs w:val="22"/>
        </w:rPr>
        <w:t>’s definition (2024) as being</w:t>
      </w:r>
      <w:r w:rsidRPr="00843720">
        <w:rPr>
          <w:sz w:val="22"/>
          <w:szCs w:val="22"/>
        </w:rPr>
        <w:t xml:space="preserve"> “</w:t>
      </w:r>
      <w:r w:rsidR="00805CAB" w:rsidRPr="00843720">
        <w:rPr>
          <w:sz w:val="22"/>
          <w:szCs w:val="22"/>
        </w:rPr>
        <w:t>a very bad or unfair society in which there is a lot of suffering, especially an imaginary society in the future, after something terrible has happened</w:t>
      </w:r>
      <w:r w:rsidRPr="00843720">
        <w:rPr>
          <w:sz w:val="22"/>
          <w:szCs w:val="22"/>
        </w:rPr>
        <w:t>”</w:t>
      </w:r>
      <w:r w:rsidR="00843720" w:rsidRPr="00843720">
        <w:rPr>
          <w:sz w:val="22"/>
          <w:szCs w:val="22"/>
        </w:rPr>
        <w:t>.</w:t>
      </w:r>
    </w:p>
    <w:p w14:paraId="685492A0" w14:textId="422ABD5A" w:rsidR="00907377" w:rsidRPr="00843720" w:rsidRDefault="00907377" w:rsidP="2B52F80F">
      <w:pPr>
        <w:spacing w:line="360" w:lineRule="auto"/>
        <w:rPr>
          <w:sz w:val="22"/>
          <w:szCs w:val="22"/>
        </w:rPr>
      </w:pPr>
      <w:r w:rsidRPr="00843720">
        <w:rPr>
          <w:sz w:val="22"/>
          <w:szCs w:val="22"/>
        </w:rPr>
        <w:t xml:space="preserve">This essay is one aspect of my research; the other will be presented in a video essay, which will focus on the use of Brutalism in the world of </w:t>
      </w:r>
      <w:r w:rsidRPr="00843720">
        <w:rPr>
          <w:i/>
          <w:iCs/>
          <w:sz w:val="22"/>
          <w:szCs w:val="22"/>
        </w:rPr>
        <w:t>Blade</w:t>
      </w:r>
      <w:r w:rsidR="748F0160" w:rsidRPr="00843720">
        <w:rPr>
          <w:i/>
          <w:iCs/>
          <w:sz w:val="22"/>
          <w:szCs w:val="22"/>
        </w:rPr>
        <w:t>r</w:t>
      </w:r>
      <w:r w:rsidRPr="00843720">
        <w:rPr>
          <w:i/>
          <w:iCs/>
          <w:sz w:val="22"/>
          <w:szCs w:val="22"/>
        </w:rPr>
        <w:t>unner 2049</w:t>
      </w:r>
      <w:r w:rsidR="1A72D243" w:rsidRPr="00843720">
        <w:rPr>
          <w:i/>
          <w:iCs/>
          <w:sz w:val="22"/>
          <w:szCs w:val="22"/>
        </w:rPr>
        <w:t xml:space="preserve"> </w:t>
      </w:r>
      <w:r w:rsidR="1A72D243" w:rsidRPr="00843720">
        <w:rPr>
          <w:sz w:val="22"/>
          <w:szCs w:val="22"/>
        </w:rPr>
        <w:t>(2018, Villeneuve, D.)</w:t>
      </w:r>
      <w:r w:rsidRPr="00843720">
        <w:rPr>
          <w:sz w:val="22"/>
          <w:szCs w:val="22"/>
        </w:rPr>
        <w:t>, and its relevance to real-world architecture. </w:t>
      </w:r>
    </w:p>
    <w:p w14:paraId="7E84D123" w14:textId="27E04A2D" w:rsidR="00907377" w:rsidRPr="00843720" w:rsidRDefault="00907377" w:rsidP="2B52F80F">
      <w:pPr>
        <w:spacing w:line="360" w:lineRule="auto"/>
        <w:rPr>
          <w:sz w:val="22"/>
          <w:szCs w:val="22"/>
        </w:rPr>
      </w:pPr>
      <w:r w:rsidRPr="00843720">
        <w:rPr>
          <w:i/>
          <w:iCs/>
          <w:sz w:val="22"/>
          <w:szCs w:val="22"/>
        </w:rPr>
        <w:t>Nineteen Eighty-Four</w:t>
      </w:r>
      <w:r w:rsidRPr="00843720">
        <w:rPr>
          <w:sz w:val="22"/>
          <w:szCs w:val="22"/>
        </w:rPr>
        <w:t xml:space="preserve"> (1984, Radford, M.) is set in an authoritarian regime, whose citizens are under almost total surveillance by the ruling Party. While the majority of Oceanian citizens accept the way life is, a few characters rebel against the core ideals of the Ingsoc ideology adopted by the state, resulting in their torture and </w:t>
      </w:r>
      <w:r w:rsidR="0E2E7BD5" w:rsidRPr="00843720">
        <w:rPr>
          <w:sz w:val="22"/>
          <w:szCs w:val="22"/>
        </w:rPr>
        <w:t xml:space="preserve">subsequent </w:t>
      </w:r>
      <w:r w:rsidRPr="00843720">
        <w:rPr>
          <w:sz w:val="22"/>
          <w:szCs w:val="22"/>
        </w:rPr>
        <w:t xml:space="preserve">re-indoctrination. This surveillance varies heavily depending on which social class a citizen is part of, with the three strata of Oceanian society living under three very different levels of surveillance. Architecture is used to visually represent the differences between the classes of society in Oceania, with the </w:t>
      </w:r>
      <w:r w:rsidRPr="00843720">
        <w:rPr>
          <w:sz w:val="22"/>
          <w:szCs w:val="22"/>
        </w:rPr>
        <w:lastRenderedPageBreak/>
        <w:t xml:space="preserve">proles living in terraced slum housing, the outer party living in soviet-style apartment blocks, and the inner party living in luxurious flats. </w:t>
      </w:r>
    </w:p>
    <w:p w14:paraId="6ACE76DA" w14:textId="78681FD9" w:rsidR="00907377" w:rsidRPr="00843720" w:rsidRDefault="00843720" w:rsidP="2B52F80F">
      <w:pPr>
        <w:spacing w:line="360" w:lineRule="auto"/>
        <w:rPr>
          <w:sz w:val="22"/>
          <w:szCs w:val="22"/>
        </w:rPr>
      </w:pPr>
      <w:r>
        <w:rPr>
          <w:noProof/>
          <w:sz w:val="22"/>
          <w:szCs w:val="22"/>
        </w:rPr>
        <mc:AlternateContent>
          <mc:Choice Requires="wps">
            <w:drawing>
              <wp:anchor distT="0" distB="0" distL="114300" distR="114300" simplePos="0" relativeHeight="251665920" behindDoc="1" locked="0" layoutInCell="1" allowOverlap="1" wp14:anchorId="5CF88188" wp14:editId="6A0AB1C8">
                <wp:simplePos x="0" y="0"/>
                <wp:positionH relativeFrom="column">
                  <wp:posOffset>3056890</wp:posOffset>
                </wp:positionH>
                <wp:positionV relativeFrom="paragraph">
                  <wp:posOffset>1560195</wp:posOffset>
                </wp:positionV>
                <wp:extent cx="2626360" cy="268605"/>
                <wp:effectExtent l="0" t="0" r="0" b="0"/>
                <wp:wrapSquare wrapText="bothSides"/>
                <wp:docPr id="1993208874" name="Text Box 1"/>
                <wp:cNvGraphicFramePr/>
                <a:graphic xmlns:a="http://schemas.openxmlformats.org/drawingml/2006/main">
                  <a:graphicData uri="http://schemas.microsoft.com/office/word/2010/wordprocessingShape">
                    <wps:wsp>
                      <wps:cNvSpPr txBox="1"/>
                      <wps:spPr>
                        <a:xfrm>
                          <a:off x="0" y="0"/>
                          <a:ext cx="2626360" cy="268605"/>
                        </a:xfrm>
                        <a:prstGeom prst="rect">
                          <a:avLst/>
                        </a:prstGeom>
                        <a:noFill/>
                        <a:ln w="6350">
                          <a:noFill/>
                        </a:ln>
                      </wps:spPr>
                      <wps:txbx>
                        <w:txbxContent>
                          <w:p w14:paraId="2252CC77" w14:textId="2E2213AF" w:rsidR="00843720" w:rsidRPr="00843720" w:rsidRDefault="00843720" w:rsidP="00843720">
                            <w:pPr>
                              <w:jc w:val="center"/>
                              <w:rPr>
                                <w:sz w:val="20"/>
                                <w:szCs w:val="20"/>
                              </w:rPr>
                            </w:pPr>
                            <w:r w:rsidRPr="00843720">
                              <w:rPr>
                                <w:sz w:val="20"/>
                                <w:szCs w:val="20"/>
                              </w:rPr>
                              <w:t>Fig</w:t>
                            </w:r>
                            <w:r w:rsidR="007E3742">
                              <w:rPr>
                                <w:sz w:val="20"/>
                                <w:szCs w:val="20"/>
                              </w:rPr>
                              <w:t>.</w:t>
                            </w:r>
                            <w:r w:rsidRPr="00843720">
                              <w:rPr>
                                <w:sz w:val="20"/>
                                <w:szCs w:val="20"/>
                              </w:rPr>
                              <w:t xml:space="preserve"> 1 </w:t>
                            </w:r>
                            <w:r>
                              <w:rPr>
                                <w:sz w:val="20"/>
                                <w:szCs w:val="20"/>
                              </w:rPr>
                              <w:t>–</w:t>
                            </w:r>
                            <w:r w:rsidRPr="00843720">
                              <w:rPr>
                                <w:sz w:val="20"/>
                                <w:szCs w:val="20"/>
                              </w:rPr>
                              <w:t xml:space="preserve"> </w:t>
                            </w:r>
                            <w:r>
                              <w:rPr>
                                <w:sz w:val="20"/>
                                <w:szCs w:val="20"/>
                              </w:rPr>
                              <w:t>Brutalist Building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F88188" id="_x0000_t202" coordsize="21600,21600" o:spt="202" path="m,l,21600r21600,l21600,xe">
                <v:stroke joinstyle="miter"/>
                <v:path gradientshapeok="t" o:connecttype="rect"/>
              </v:shapetype>
              <v:shape id="Text Box 1" o:spid="_x0000_s1026" type="#_x0000_t202" style="position:absolute;margin-left:240.7pt;margin-top:122.85pt;width:206.8pt;height:21.15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" filled="f" stroked="f" strokeweight=".5pt">
                <v:textbox>
                  <w:txbxContent>
                    <w:p w14:paraId="2252CC77" w14:textId="2E2213AF" w:rsidR="00843720" w:rsidRPr="00843720" w:rsidRDefault="00843720" w:rsidP="00843720">
                      <w:pPr>
                        <w:jc w:val="center"/>
                        <w:rPr>
                          <w:sz w:val="20"/>
                          <w:szCs w:val="20"/>
                        </w:rPr>
                      </w:pPr>
                      <w:r w:rsidRPr="00843720">
                        <w:rPr>
                          <w:sz w:val="20"/>
                          <w:szCs w:val="20"/>
                        </w:rPr>
                        <w:t>Fig</w:t>
                      </w:r>
                      <w:r w:rsidR="007E3742">
                        <w:rPr>
                          <w:sz w:val="20"/>
                          <w:szCs w:val="20"/>
                        </w:rPr>
                        <w:t>.</w:t>
                      </w:r>
                      <w:r w:rsidRPr="00843720">
                        <w:rPr>
                          <w:sz w:val="20"/>
                          <w:szCs w:val="20"/>
                        </w:rPr>
                        <w:t xml:space="preserve"> 1 </w:t>
                      </w:r>
                      <w:r>
                        <w:rPr>
                          <w:sz w:val="20"/>
                          <w:szCs w:val="20"/>
                        </w:rPr>
                        <w:t>–</w:t>
                      </w:r>
                      <w:r w:rsidRPr="00843720">
                        <w:rPr>
                          <w:sz w:val="20"/>
                          <w:szCs w:val="20"/>
                        </w:rPr>
                        <w:t xml:space="preserve"> </w:t>
                      </w:r>
                      <w:r>
                        <w:rPr>
                          <w:sz w:val="20"/>
                          <w:szCs w:val="20"/>
                        </w:rPr>
                        <w:t>Brutalist Building</w:t>
                      </w:r>
                    </w:p>
                  </w:txbxContent>
                </v:textbox>
                <w10:wrap type="square"/>
              </v:shape>
            </w:pict>
          </mc:Fallback>
        </mc:AlternateContent>
      </w:r>
      <w:r w:rsidRPr="00843720">
        <w:rPr>
          <w:noProof/>
          <w:sz w:val="22"/>
          <w:szCs w:val="22"/>
        </w:rPr>
        <w:drawing>
          <wp:anchor distT="0" distB="0" distL="114300" distR="114300" simplePos="0" relativeHeight="251651584" behindDoc="0" locked="0" layoutInCell="1" allowOverlap="1" wp14:anchorId="50638C2F" wp14:editId="69365AEF">
            <wp:simplePos x="0" y="0"/>
            <wp:positionH relativeFrom="margin">
              <wp:posOffset>2954655</wp:posOffset>
            </wp:positionH>
            <wp:positionV relativeFrom="paragraph">
              <wp:posOffset>99060</wp:posOffset>
            </wp:positionV>
            <wp:extent cx="2769870" cy="1407160"/>
            <wp:effectExtent l="0" t="0" r="0" b="2540"/>
            <wp:wrapSquare wrapText="bothSides"/>
            <wp:docPr id="1593796896" name="Picture 16" descr="Winston walking hom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Winston walking home&#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69870" cy="1407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7377" w:rsidRPr="00843720">
        <w:rPr>
          <w:sz w:val="22"/>
          <w:szCs w:val="22"/>
        </w:rPr>
        <w:t xml:space="preserve">The sequence starting at </w:t>
      </w:r>
      <w:r w:rsidR="00805CAB" w:rsidRPr="00843720">
        <w:rPr>
          <w:sz w:val="22"/>
          <w:szCs w:val="22"/>
        </w:rPr>
        <w:t>07:37</w:t>
      </w:r>
      <w:r w:rsidR="00907377" w:rsidRPr="00843720">
        <w:rPr>
          <w:sz w:val="22"/>
          <w:szCs w:val="22"/>
        </w:rPr>
        <w:t xml:space="preserve"> is an excellent example of the living conditions of the Outer Party. It follows protagonist Winston Smith, an Outer Party member, returning to his house after a day of work. </w:t>
      </w:r>
      <w:r w:rsidR="00685E63" w:rsidRPr="00843720">
        <w:rPr>
          <w:sz w:val="22"/>
          <w:szCs w:val="22"/>
        </w:rPr>
        <w:t>At the beginning of the sequence, he walks past a large residential</w:t>
      </w:r>
      <w:r w:rsidR="004A2CF7">
        <w:rPr>
          <w:sz w:val="22"/>
          <w:szCs w:val="22"/>
        </w:rPr>
        <w:t xml:space="preserve"> </w:t>
      </w:r>
      <w:r w:rsidR="00685E63" w:rsidRPr="00843720">
        <w:rPr>
          <w:sz w:val="22"/>
          <w:szCs w:val="22"/>
        </w:rPr>
        <w:t>building</w:t>
      </w:r>
      <w:r w:rsidR="004A2CF7">
        <w:rPr>
          <w:sz w:val="22"/>
          <w:szCs w:val="22"/>
        </w:rPr>
        <w:t xml:space="preserve">, as seen in Figure </w:t>
      </w:r>
      <w:r w:rsidR="00C849DF">
        <w:rPr>
          <w:sz w:val="22"/>
          <w:szCs w:val="22"/>
        </w:rPr>
        <w:t>1,</w:t>
      </w:r>
      <w:r w:rsidR="00C849DF" w:rsidRPr="00843720">
        <w:rPr>
          <w:sz w:val="22"/>
          <w:szCs w:val="22"/>
        </w:rPr>
        <w:t xml:space="preserve"> that</w:t>
      </w:r>
      <w:r w:rsidR="00907377" w:rsidRPr="00843720">
        <w:rPr>
          <w:sz w:val="22"/>
          <w:szCs w:val="22"/>
        </w:rPr>
        <w:t xml:space="preserve"> has </w:t>
      </w:r>
      <w:r w:rsidR="00685E63" w:rsidRPr="00843720">
        <w:rPr>
          <w:sz w:val="22"/>
          <w:szCs w:val="22"/>
        </w:rPr>
        <w:t xml:space="preserve">light </w:t>
      </w:r>
      <w:r w:rsidR="00907377" w:rsidRPr="00843720">
        <w:rPr>
          <w:sz w:val="22"/>
          <w:szCs w:val="22"/>
        </w:rPr>
        <w:t>grey slab walls, with windows that are reminiscent of the arrow-slits of a castle. The building’s design has very little aesthetic value, but is notable for its grand scale, which is perhaps a representation of the state’s size and power. The design is Brutalist in style, characterised by Campagna (2020, p. 26) as making extensive use of concrete and</w:t>
      </w:r>
      <w:r w:rsidR="35C6AE41" w:rsidRPr="00843720">
        <w:rPr>
          <w:sz w:val="22"/>
          <w:szCs w:val="22"/>
        </w:rPr>
        <w:t xml:space="preserve"> </w:t>
      </w:r>
      <w:r w:rsidR="00805CAB" w:rsidRPr="00843720">
        <w:rPr>
          <w:sz w:val="22"/>
          <w:szCs w:val="22"/>
        </w:rPr>
        <w:t>“</w:t>
      </w:r>
      <w:r w:rsidR="00907377" w:rsidRPr="00843720">
        <w:rPr>
          <w:sz w:val="22"/>
          <w:szCs w:val="22"/>
        </w:rPr>
        <w:t>heavy, rugged forms forged of new industrial materials that disguised nothing at all”. It appears reminiscent of certain Soviet designs</w:t>
      </w:r>
      <w:r w:rsidR="00312840" w:rsidRPr="00843720">
        <w:rPr>
          <w:sz w:val="22"/>
          <w:szCs w:val="22"/>
        </w:rPr>
        <w:t xml:space="preserve">, drawing parallels with life under similar regimes, </w:t>
      </w:r>
      <w:r w:rsidR="00907377" w:rsidRPr="00843720">
        <w:rPr>
          <w:sz w:val="22"/>
          <w:szCs w:val="22"/>
        </w:rPr>
        <w:t>yet is incredibly plain and functional even by Brutalist standards. The only decorations present are Party posters, one of which, featuring a soldier looking directly at the viewer, is positioned above Winston’s height, yet far down enough on the wall that it still looks minuscule by comparison. This lack of ornamental features, aside from propaganda posters, is reflective of the Party’s approach to the Outer Party, giving them basic necessities but little else besides.  </w:t>
      </w:r>
    </w:p>
    <w:p w14:paraId="0DB27AF1" w14:textId="43976E6F" w:rsidR="00907377" w:rsidRPr="00843720" w:rsidRDefault="00907377" w:rsidP="2B52F80F">
      <w:pPr>
        <w:spacing w:line="360" w:lineRule="auto"/>
        <w:rPr>
          <w:sz w:val="22"/>
          <w:szCs w:val="22"/>
        </w:rPr>
      </w:pPr>
      <w:r w:rsidRPr="00843720">
        <w:rPr>
          <w:sz w:val="22"/>
          <w:szCs w:val="22"/>
          <w:lang w:val="en-US"/>
        </w:rPr>
        <w:t xml:space="preserve">We </w:t>
      </w:r>
      <w:r w:rsidR="00685E63" w:rsidRPr="00843720">
        <w:rPr>
          <w:sz w:val="22"/>
          <w:szCs w:val="22"/>
          <w:lang w:val="en-US"/>
        </w:rPr>
        <w:t xml:space="preserve">see this unnamed building </w:t>
      </w:r>
      <w:r w:rsidRPr="00843720">
        <w:rPr>
          <w:sz w:val="22"/>
          <w:szCs w:val="22"/>
          <w:lang w:val="en-US"/>
        </w:rPr>
        <w:t>through a low shot, looking up at the wall</w:t>
      </w:r>
      <w:r w:rsidR="4CA670BA" w:rsidRPr="00843720">
        <w:rPr>
          <w:sz w:val="22"/>
          <w:szCs w:val="22"/>
          <w:lang w:val="en-US"/>
        </w:rPr>
        <w:t>.</w:t>
      </w:r>
      <w:r w:rsidRPr="00843720">
        <w:rPr>
          <w:sz w:val="22"/>
          <w:szCs w:val="22"/>
          <w:lang w:val="en-US"/>
        </w:rPr>
        <w:t xml:space="preserve"> </w:t>
      </w:r>
      <w:r w:rsidR="2B615279" w:rsidRPr="00843720">
        <w:rPr>
          <w:sz w:val="22"/>
          <w:szCs w:val="22"/>
          <w:lang w:val="en-US"/>
        </w:rPr>
        <w:t>A</w:t>
      </w:r>
      <w:r w:rsidRPr="00843720">
        <w:rPr>
          <w:sz w:val="22"/>
          <w:szCs w:val="22"/>
          <w:lang w:val="en-US"/>
        </w:rPr>
        <w:t xml:space="preserve">s Brown notes in </w:t>
      </w:r>
      <w:r w:rsidRPr="00843720">
        <w:rPr>
          <w:i/>
          <w:iCs/>
          <w:sz w:val="22"/>
          <w:szCs w:val="22"/>
          <w:lang w:val="en-US"/>
        </w:rPr>
        <w:t xml:space="preserve">Cinematography Theory and Practice </w:t>
      </w:r>
      <w:r w:rsidRPr="00843720">
        <w:rPr>
          <w:sz w:val="22"/>
          <w:szCs w:val="22"/>
          <w:lang w:val="en-US"/>
        </w:rPr>
        <w:t xml:space="preserve">(2012, p.65), a low-down camera can make a character, or in this case a location, feel ’ominous and foreboding’. The scale of the building, combined with Winston’s small size within the frame, contributes to the impression that these citizens are insignificant in comparison to the power of the state that built them. The copious amounts of rubble in the foreground are representative of two facts; the first being the party’s wishes to constantly portray a state of war, seen </w:t>
      </w:r>
      <w:r w:rsidR="00685E63" w:rsidRPr="00843720">
        <w:rPr>
          <w:sz w:val="22"/>
          <w:szCs w:val="22"/>
          <w:lang w:val="en-US"/>
        </w:rPr>
        <w:t xml:space="preserve">elsewhere </w:t>
      </w:r>
      <w:r w:rsidRPr="00843720">
        <w:rPr>
          <w:sz w:val="22"/>
          <w:szCs w:val="22"/>
          <w:lang w:val="en-US"/>
        </w:rPr>
        <w:t xml:space="preserve">through other devices like flying bombs, and the second being its lack of care for its people, simply leaving the rubble where it stands </w:t>
      </w:r>
      <w:r w:rsidR="00232EE3" w:rsidRPr="00843720">
        <w:rPr>
          <w:sz w:val="22"/>
          <w:szCs w:val="22"/>
          <w:lang w:val="en-US"/>
        </w:rPr>
        <w:t>rather than</w:t>
      </w:r>
      <w:r w:rsidRPr="00843720">
        <w:rPr>
          <w:sz w:val="22"/>
          <w:szCs w:val="22"/>
          <w:lang w:val="en-US"/>
        </w:rPr>
        <w:t xml:space="preserve"> </w:t>
      </w:r>
      <w:r w:rsidR="00C849DF" w:rsidRPr="00843720">
        <w:rPr>
          <w:sz w:val="22"/>
          <w:szCs w:val="22"/>
          <w:lang w:val="en-US"/>
        </w:rPr>
        <w:t>trying</w:t>
      </w:r>
      <w:r w:rsidRPr="00843720">
        <w:rPr>
          <w:sz w:val="22"/>
          <w:szCs w:val="22"/>
          <w:lang w:val="en-US"/>
        </w:rPr>
        <w:t xml:space="preserve"> to clean it up.</w:t>
      </w:r>
      <w:r w:rsidRPr="00843720">
        <w:rPr>
          <w:sz w:val="22"/>
          <w:szCs w:val="22"/>
        </w:rPr>
        <w:t> </w:t>
      </w:r>
    </w:p>
    <w:p w14:paraId="132318D7" w14:textId="03772BA3" w:rsidR="00907377" w:rsidRPr="00843720" w:rsidRDefault="00907377" w:rsidP="2B52F80F">
      <w:pPr>
        <w:spacing w:line="360" w:lineRule="auto"/>
        <w:rPr>
          <w:sz w:val="22"/>
          <w:szCs w:val="22"/>
        </w:rPr>
      </w:pPr>
      <w:r w:rsidRPr="00843720">
        <w:rPr>
          <w:sz w:val="22"/>
          <w:szCs w:val="22"/>
        </w:rPr>
        <w:t xml:space="preserve">When Winston steps </w:t>
      </w:r>
      <w:r w:rsidR="00685E63" w:rsidRPr="00843720">
        <w:rPr>
          <w:sz w:val="22"/>
          <w:szCs w:val="22"/>
        </w:rPr>
        <w:t>through the battered wooden door of Victory Mansions</w:t>
      </w:r>
      <w:r w:rsidRPr="00843720">
        <w:rPr>
          <w:sz w:val="22"/>
          <w:szCs w:val="22"/>
        </w:rPr>
        <w:t>, one of the first things we see is a Telescreen, positioned high in the hallway to survey the room, in much the same manner as a CCTV camera. This constant surveillance through telescreens is comparable to that of a Panopticon, which as Yates describes (2022, p.1),  </w:t>
      </w:r>
    </w:p>
    <w:p w14:paraId="447CA6CE" w14:textId="4D940A27" w:rsidR="00907377" w:rsidRPr="00843720" w:rsidRDefault="00907377" w:rsidP="2B52F80F">
      <w:pPr>
        <w:spacing w:line="240" w:lineRule="auto"/>
        <w:ind w:left="720"/>
        <w:rPr>
          <w:sz w:val="22"/>
          <w:szCs w:val="22"/>
        </w:rPr>
      </w:pPr>
      <w:r w:rsidRPr="00843720">
        <w:rPr>
          <w:sz w:val="22"/>
          <w:szCs w:val="22"/>
        </w:rPr>
        <w:lastRenderedPageBreak/>
        <w:t>is a disciplinary concept brought to life in the form of a central observation tower placed within a circle of prison cells. From the tower, a guard can see every cell and inmate, but the inmates can't see into the tower. Prisoners will never know whether or not they are being watched.</w:t>
      </w:r>
    </w:p>
    <w:p w14:paraId="68FB1A87" w14:textId="2B356DEE" w:rsidR="00907377" w:rsidRPr="00843720" w:rsidRDefault="00907377" w:rsidP="4B159963">
      <w:pPr>
        <w:spacing w:line="360" w:lineRule="auto"/>
        <w:rPr>
          <w:sz w:val="22"/>
          <w:szCs w:val="22"/>
        </w:rPr>
      </w:pPr>
      <w:r w:rsidRPr="00843720">
        <w:rPr>
          <w:sz w:val="22"/>
          <w:szCs w:val="22"/>
        </w:rPr>
        <w:t>Th</w:t>
      </w:r>
      <w:r w:rsidR="00685E63" w:rsidRPr="00843720">
        <w:rPr>
          <w:sz w:val="22"/>
          <w:szCs w:val="22"/>
        </w:rPr>
        <w:t>e omnipresence of this</w:t>
      </w:r>
      <w:r w:rsidRPr="00843720">
        <w:rPr>
          <w:sz w:val="22"/>
          <w:szCs w:val="22"/>
        </w:rPr>
        <w:t xml:space="preserve"> surveillance places great limitations on the activities of the populace of Oceania, with many resorting to self-censorship in an effort to avoid detention by the Thought Police. As Winston remarks, the average person is never sure whether their screen is being watched, but to be incorrect is to be in grave danger</w:t>
      </w:r>
      <w:r w:rsidR="00312840" w:rsidRPr="00843720">
        <w:rPr>
          <w:sz w:val="22"/>
          <w:szCs w:val="22"/>
        </w:rPr>
        <w:t xml:space="preserve">. This game of chance draws many parallels with Pascal’s Wager, described as </w:t>
      </w:r>
      <w:r w:rsidR="29108EBC" w:rsidRPr="00843720">
        <w:rPr>
          <w:sz w:val="22"/>
          <w:szCs w:val="22"/>
        </w:rPr>
        <w:t>“</w:t>
      </w:r>
      <w:r w:rsidR="00312840" w:rsidRPr="00843720">
        <w:rPr>
          <w:sz w:val="22"/>
          <w:szCs w:val="22"/>
        </w:rPr>
        <w:t>You have two things to lose, the true and the good; and two things to stake, your reason and your will, your knowledge and your happiness; and your nature has two things to shun, error and misery</w:t>
      </w:r>
      <w:r w:rsidR="63A72E05" w:rsidRPr="00843720">
        <w:rPr>
          <w:sz w:val="22"/>
          <w:szCs w:val="22"/>
        </w:rPr>
        <w:t>”</w:t>
      </w:r>
      <w:r w:rsidR="4D6993B3" w:rsidRPr="00843720">
        <w:rPr>
          <w:sz w:val="22"/>
          <w:szCs w:val="22"/>
        </w:rPr>
        <w:t xml:space="preserve"> (cited in A. Hájek, 2024)</w:t>
      </w:r>
      <w:r w:rsidR="00312840" w:rsidRPr="00843720">
        <w:rPr>
          <w:sz w:val="22"/>
          <w:szCs w:val="22"/>
        </w:rPr>
        <w:t xml:space="preserve">. </w:t>
      </w:r>
      <w:r w:rsidRPr="00843720">
        <w:rPr>
          <w:sz w:val="22"/>
          <w:szCs w:val="22"/>
        </w:rPr>
        <w:t xml:space="preserve">Adding to the impression of surveillance is an overbearing mural of Big Brother, </w:t>
      </w:r>
      <w:r w:rsidR="00685E63" w:rsidRPr="00843720">
        <w:rPr>
          <w:sz w:val="22"/>
          <w:szCs w:val="22"/>
        </w:rPr>
        <w:t xml:space="preserve">a personification of the </w:t>
      </w:r>
      <w:r w:rsidRPr="00843720">
        <w:rPr>
          <w:sz w:val="22"/>
          <w:szCs w:val="22"/>
        </w:rPr>
        <w:t>authority of the state,</w:t>
      </w:r>
      <w:r w:rsidR="00685E63" w:rsidRPr="00843720">
        <w:rPr>
          <w:sz w:val="22"/>
          <w:szCs w:val="22"/>
        </w:rPr>
        <w:t xml:space="preserve"> but</w:t>
      </w:r>
      <w:r w:rsidRPr="00843720">
        <w:rPr>
          <w:sz w:val="22"/>
          <w:szCs w:val="22"/>
        </w:rPr>
        <w:t xml:space="preserve"> is</w:t>
      </w:r>
      <w:r w:rsidR="00685E63" w:rsidRPr="00843720">
        <w:rPr>
          <w:sz w:val="22"/>
          <w:szCs w:val="22"/>
        </w:rPr>
        <w:t xml:space="preserve"> also</w:t>
      </w:r>
      <w:r w:rsidRPr="00843720">
        <w:rPr>
          <w:sz w:val="22"/>
          <w:szCs w:val="22"/>
        </w:rPr>
        <w:t xml:space="preserve"> a further nod to the </w:t>
      </w:r>
      <w:r w:rsidR="00685E63" w:rsidRPr="00843720">
        <w:rPr>
          <w:sz w:val="22"/>
          <w:szCs w:val="22"/>
        </w:rPr>
        <w:t>notion that citizens here are under constant surveillance</w:t>
      </w:r>
      <w:r w:rsidRPr="00843720">
        <w:rPr>
          <w:sz w:val="22"/>
          <w:szCs w:val="22"/>
        </w:rPr>
        <w:t>. This reflects the status of the outer party as being the most surveilled class of society within Oceania, with surveillance apparatus being a very</w:t>
      </w:r>
      <w:r w:rsidR="26D987CA" w:rsidRPr="00843720">
        <w:rPr>
          <w:sz w:val="22"/>
          <w:szCs w:val="22"/>
        </w:rPr>
        <w:t xml:space="preserve"> common</w:t>
      </w:r>
      <w:r w:rsidRPr="00843720">
        <w:rPr>
          <w:sz w:val="22"/>
          <w:szCs w:val="22"/>
        </w:rPr>
        <w:t xml:space="preserve"> fixture in areas frequented by members of that group. </w:t>
      </w:r>
    </w:p>
    <w:p w14:paraId="38A13A02" w14:textId="115B2F3A" w:rsidR="00685E63" w:rsidRPr="00843720" w:rsidRDefault="00685E63" w:rsidP="2B52F80F">
      <w:pPr>
        <w:spacing w:line="360" w:lineRule="auto"/>
        <w:rPr>
          <w:sz w:val="22"/>
          <w:szCs w:val="22"/>
        </w:rPr>
      </w:pPr>
      <w:r w:rsidRPr="00843720">
        <w:rPr>
          <w:sz w:val="22"/>
          <w:szCs w:val="22"/>
        </w:rPr>
        <w:t xml:space="preserve">As Winston walks along a corridor, we see a </w:t>
      </w:r>
      <w:r w:rsidR="00907377" w:rsidRPr="00843720">
        <w:rPr>
          <w:sz w:val="22"/>
          <w:szCs w:val="22"/>
        </w:rPr>
        <w:t>num</w:t>
      </w:r>
      <w:r w:rsidRPr="00843720">
        <w:rPr>
          <w:sz w:val="22"/>
          <w:szCs w:val="22"/>
        </w:rPr>
        <w:t>ber of</w:t>
      </w:r>
      <w:r w:rsidR="00907377" w:rsidRPr="00843720">
        <w:rPr>
          <w:sz w:val="22"/>
          <w:szCs w:val="22"/>
        </w:rPr>
        <w:t xml:space="preserve"> alcoves and recesses within the walls</w:t>
      </w:r>
      <w:r w:rsidRPr="00843720">
        <w:rPr>
          <w:sz w:val="22"/>
          <w:szCs w:val="22"/>
        </w:rPr>
        <w:t>, which</w:t>
      </w:r>
      <w:r w:rsidR="00907377" w:rsidRPr="00843720">
        <w:rPr>
          <w:sz w:val="22"/>
          <w:szCs w:val="22"/>
        </w:rPr>
        <w:t xml:space="preserve"> create a large number of hiding places; a fact which works in favour of those trying to subvert the regime, but also for those who uphold it, such as the Spies member we see watching him enter</w:t>
      </w:r>
      <w:r w:rsidRPr="00843720">
        <w:rPr>
          <w:sz w:val="22"/>
          <w:szCs w:val="22"/>
        </w:rPr>
        <w:t xml:space="preserve"> his flat</w:t>
      </w:r>
      <w:r w:rsidR="00907377" w:rsidRPr="00843720">
        <w:rPr>
          <w:sz w:val="22"/>
          <w:szCs w:val="22"/>
        </w:rPr>
        <w:t xml:space="preserve">. </w:t>
      </w:r>
    </w:p>
    <w:p w14:paraId="6A094E3A" w14:textId="71D04CBA" w:rsidR="00685E63" w:rsidRPr="00843720" w:rsidRDefault="00685E63" w:rsidP="2B52F80F">
      <w:pPr>
        <w:spacing w:line="360" w:lineRule="auto"/>
        <w:rPr>
          <w:sz w:val="22"/>
          <w:szCs w:val="22"/>
        </w:rPr>
      </w:pPr>
      <w:r w:rsidRPr="00843720">
        <w:rPr>
          <w:sz w:val="22"/>
          <w:szCs w:val="22"/>
        </w:rPr>
        <w:t>One of the most striking elements are the numerous propaganda</w:t>
      </w:r>
      <w:r w:rsidR="00907377" w:rsidRPr="00843720">
        <w:rPr>
          <w:sz w:val="22"/>
          <w:szCs w:val="22"/>
        </w:rPr>
        <w:t xml:space="preserve"> posters in his flat</w:t>
      </w:r>
      <w:r w:rsidRPr="00843720">
        <w:rPr>
          <w:sz w:val="22"/>
          <w:szCs w:val="22"/>
        </w:rPr>
        <w:t>, which</w:t>
      </w:r>
      <w:r w:rsidR="00907377" w:rsidRPr="00843720">
        <w:rPr>
          <w:sz w:val="22"/>
          <w:szCs w:val="22"/>
        </w:rPr>
        <w:t xml:space="preserve"> are in a</w:t>
      </w:r>
      <w:r w:rsidRPr="00843720">
        <w:rPr>
          <w:sz w:val="22"/>
          <w:szCs w:val="22"/>
        </w:rPr>
        <w:t xml:space="preserve"> style reminiscent of</w:t>
      </w:r>
      <w:r w:rsidR="00907377" w:rsidRPr="00843720">
        <w:rPr>
          <w:sz w:val="22"/>
          <w:szCs w:val="22"/>
        </w:rPr>
        <w:t xml:space="preserve"> Socialist Realis</w:t>
      </w:r>
      <w:r w:rsidRPr="00843720">
        <w:rPr>
          <w:sz w:val="22"/>
          <w:szCs w:val="22"/>
        </w:rPr>
        <w:t>m</w:t>
      </w:r>
      <w:r w:rsidR="00907377" w:rsidRPr="00843720">
        <w:rPr>
          <w:sz w:val="22"/>
          <w:szCs w:val="22"/>
        </w:rPr>
        <w:t xml:space="preserve">, </w:t>
      </w:r>
      <w:r w:rsidRPr="00843720">
        <w:rPr>
          <w:sz w:val="22"/>
          <w:szCs w:val="22"/>
        </w:rPr>
        <w:t>common in</w:t>
      </w:r>
      <w:r w:rsidR="00907377" w:rsidRPr="00843720">
        <w:rPr>
          <w:sz w:val="22"/>
          <w:szCs w:val="22"/>
        </w:rPr>
        <w:t xml:space="preserve"> government</w:t>
      </w:r>
      <w:r w:rsidRPr="00843720">
        <w:rPr>
          <w:sz w:val="22"/>
          <w:szCs w:val="22"/>
        </w:rPr>
        <w:t xml:space="preserve"> artworks</w:t>
      </w:r>
      <w:r w:rsidR="00907377" w:rsidRPr="00843720">
        <w:rPr>
          <w:sz w:val="22"/>
          <w:szCs w:val="22"/>
        </w:rPr>
        <w:t xml:space="preserve"> of former Eastern Bloc countries. The flat is incredibly spartan otherwise, </w:t>
      </w:r>
      <w:r w:rsidRPr="00843720">
        <w:rPr>
          <w:sz w:val="22"/>
          <w:szCs w:val="22"/>
        </w:rPr>
        <w:t xml:space="preserve">lacking any substantial furniture, and </w:t>
      </w:r>
      <w:r w:rsidR="00907377" w:rsidRPr="00843720">
        <w:rPr>
          <w:sz w:val="22"/>
          <w:szCs w:val="22"/>
        </w:rPr>
        <w:t>being dominated by party propaganda in both the posters, and the telescreen. The interior windows are</w:t>
      </w:r>
      <w:r w:rsidRPr="00843720">
        <w:rPr>
          <w:sz w:val="22"/>
          <w:szCs w:val="22"/>
        </w:rPr>
        <w:t xml:space="preserve"> large,</w:t>
      </w:r>
      <w:r w:rsidR="00907377" w:rsidRPr="00843720">
        <w:rPr>
          <w:sz w:val="22"/>
          <w:szCs w:val="22"/>
        </w:rPr>
        <w:t xml:space="preserve"> cloudy single pane windows, which are not effective at retaining heat, or keeping sound in</w:t>
      </w:r>
      <w:r w:rsidR="7C3B52E0" w:rsidRPr="00843720">
        <w:rPr>
          <w:sz w:val="22"/>
          <w:szCs w:val="22"/>
        </w:rPr>
        <w:t xml:space="preserve"> or </w:t>
      </w:r>
      <w:r w:rsidR="00907377" w:rsidRPr="00843720">
        <w:rPr>
          <w:sz w:val="22"/>
          <w:szCs w:val="22"/>
        </w:rPr>
        <w:t xml:space="preserve">out. </w:t>
      </w:r>
      <w:r w:rsidRPr="00843720">
        <w:rPr>
          <w:sz w:val="22"/>
          <w:szCs w:val="22"/>
        </w:rPr>
        <w:t>This furthers the impression of a lack of privacy for the occupant</w:t>
      </w:r>
      <w:r w:rsidR="00907377" w:rsidRPr="00843720">
        <w:rPr>
          <w:sz w:val="22"/>
          <w:szCs w:val="22"/>
        </w:rPr>
        <w:t>, adding to the impression of residing within the observation area of a panopticon.  </w:t>
      </w:r>
    </w:p>
    <w:p w14:paraId="020AFB37" w14:textId="77777777" w:rsidR="00907377" w:rsidRPr="00843720" w:rsidRDefault="00907377" w:rsidP="2B52F80F">
      <w:pPr>
        <w:spacing w:line="360" w:lineRule="auto"/>
        <w:rPr>
          <w:sz w:val="22"/>
          <w:szCs w:val="22"/>
        </w:rPr>
      </w:pPr>
      <w:r w:rsidRPr="00843720">
        <w:rPr>
          <w:sz w:val="22"/>
          <w:szCs w:val="22"/>
        </w:rPr>
        <w:t>If the loose brickwork represents the foundations of the regime, then Winston removing it represents his attempts at defection from the ideals of Ingsoc. The corner he sits in is incredibly plain, devoid of decoration or propaganda, yet this emptiness allows him to think freely and provides him with a small place of freedom. </w:t>
      </w:r>
    </w:p>
    <w:p w14:paraId="53B5B85C" w14:textId="7A03703C" w:rsidR="00232EE3" w:rsidRPr="00843720" w:rsidRDefault="00232EE3" w:rsidP="2B52F80F">
      <w:pPr>
        <w:spacing w:line="360" w:lineRule="auto"/>
        <w:rPr>
          <w:sz w:val="22"/>
          <w:szCs w:val="22"/>
        </w:rPr>
      </w:pPr>
      <w:r w:rsidRPr="00843720">
        <w:rPr>
          <w:sz w:val="22"/>
          <w:szCs w:val="22"/>
        </w:rPr>
        <w:t xml:space="preserve">The housing of the Proles is presented very differently to that of the Outer Party, reflecting the Party’s different approach to dealing with them. Similarly to the Outer Party, the Proles live in a </w:t>
      </w:r>
      <w:r w:rsidR="004A2CF7" w:rsidRPr="00843720">
        <w:rPr>
          <w:noProof/>
          <w:sz w:val="22"/>
          <w:szCs w:val="22"/>
        </w:rPr>
        <w:lastRenderedPageBreak/>
        <w:drawing>
          <wp:anchor distT="0" distB="0" distL="114300" distR="114300" simplePos="0" relativeHeight="251663872" behindDoc="0" locked="0" layoutInCell="1" allowOverlap="1" wp14:anchorId="45297B8E" wp14:editId="7E7908AE">
            <wp:simplePos x="0" y="0"/>
            <wp:positionH relativeFrom="margin">
              <wp:posOffset>3194050</wp:posOffset>
            </wp:positionH>
            <wp:positionV relativeFrom="paragraph">
              <wp:posOffset>7620</wp:posOffset>
            </wp:positionV>
            <wp:extent cx="2600325" cy="1219200"/>
            <wp:effectExtent l="0" t="0" r="9525" b="0"/>
            <wp:wrapSquare wrapText="bothSides"/>
            <wp:docPr id="212336028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00325" cy="1219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43720">
        <w:rPr>
          <w:sz w:val="22"/>
          <w:szCs w:val="22"/>
        </w:rPr>
        <w:t>largely drab, colourless, and dirty environment</w:t>
      </w:r>
      <w:r w:rsidR="004A2CF7">
        <w:rPr>
          <w:sz w:val="22"/>
          <w:szCs w:val="22"/>
        </w:rPr>
        <w:t xml:space="preserve">, as seen in Figure </w:t>
      </w:r>
      <w:r w:rsidR="004A2CF7">
        <w:rPr>
          <w:sz w:val="22"/>
          <w:szCs w:val="22"/>
        </w:rPr>
        <w:t>2</w:t>
      </w:r>
      <w:r w:rsidRPr="00843720">
        <w:rPr>
          <w:sz w:val="22"/>
          <w:szCs w:val="22"/>
        </w:rPr>
        <w:t>.</w:t>
      </w:r>
      <w:r w:rsidR="00657C9F" w:rsidRPr="00843720">
        <w:rPr>
          <w:sz w:val="22"/>
          <w:szCs w:val="22"/>
        </w:rPr>
        <w:t xml:space="preserve"> The most notable example of the housing of the Proles is that of Mr Charrington’s house, seen in several scenes. </w:t>
      </w:r>
    </w:p>
    <w:p w14:paraId="05CD5872" w14:textId="209BF14A" w:rsidR="00907377" w:rsidRPr="00843720" w:rsidRDefault="004A2CF7" w:rsidP="2B52F80F">
      <w:pPr>
        <w:spacing w:line="360" w:lineRule="auto"/>
        <w:rPr>
          <w:sz w:val="22"/>
          <w:szCs w:val="22"/>
        </w:rPr>
      </w:pPr>
      <w:r>
        <w:rPr>
          <w:noProof/>
          <w:sz w:val="22"/>
          <w:szCs w:val="22"/>
        </w:rPr>
        <mc:AlternateContent>
          <mc:Choice Requires="wps">
            <w:drawing>
              <wp:anchor distT="0" distB="0" distL="114300" distR="114300" simplePos="0" relativeHeight="251667968" behindDoc="1" locked="0" layoutInCell="1" allowOverlap="1" wp14:anchorId="198467FF" wp14:editId="34344E31">
                <wp:simplePos x="0" y="0"/>
                <wp:positionH relativeFrom="column">
                  <wp:posOffset>3177540</wp:posOffset>
                </wp:positionH>
                <wp:positionV relativeFrom="paragraph">
                  <wp:posOffset>144780</wp:posOffset>
                </wp:positionV>
                <wp:extent cx="2626360" cy="268605"/>
                <wp:effectExtent l="0" t="0" r="0" b="0"/>
                <wp:wrapSquare wrapText="bothSides"/>
                <wp:docPr id="707522064" name="Text Box 1"/>
                <wp:cNvGraphicFramePr/>
                <a:graphic xmlns:a="http://schemas.openxmlformats.org/drawingml/2006/main">
                  <a:graphicData uri="http://schemas.microsoft.com/office/word/2010/wordprocessingShape">
                    <wps:wsp>
                      <wps:cNvSpPr txBox="1"/>
                      <wps:spPr>
                        <a:xfrm>
                          <a:off x="0" y="0"/>
                          <a:ext cx="2626360" cy="268605"/>
                        </a:xfrm>
                        <a:prstGeom prst="rect">
                          <a:avLst/>
                        </a:prstGeom>
                        <a:noFill/>
                        <a:ln w="6350">
                          <a:noFill/>
                        </a:ln>
                      </wps:spPr>
                      <wps:txbx>
                        <w:txbxContent>
                          <w:p w14:paraId="619B5F17" w14:textId="0A4CF06B" w:rsidR="004A2CF7" w:rsidRPr="00843720" w:rsidRDefault="004A2CF7" w:rsidP="004A2CF7">
                            <w:pPr>
                              <w:jc w:val="center"/>
                              <w:rPr>
                                <w:sz w:val="20"/>
                                <w:szCs w:val="20"/>
                              </w:rPr>
                            </w:pPr>
                            <w:r w:rsidRPr="00843720">
                              <w:rPr>
                                <w:sz w:val="20"/>
                                <w:szCs w:val="20"/>
                              </w:rPr>
                              <w:t>Fig</w:t>
                            </w:r>
                            <w:r>
                              <w:rPr>
                                <w:sz w:val="20"/>
                                <w:szCs w:val="20"/>
                              </w:rPr>
                              <w:t>.</w:t>
                            </w:r>
                            <w:r w:rsidRPr="00843720">
                              <w:rPr>
                                <w:sz w:val="20"/>
                                <w:szCs w:val="20"/>
                              </w:rPr>
                              <w:t xml:space="preserve"> </w:t>
                            </w:r>
                            <w:r>
                              <w:rPr>
                                <w:sz w:val="20"/>
                                <w:szCs w:val="20"/>
                              </w:rPr>
                              <w:t>2</w:t>
                            </w:r>
                            <w:r w:rsidRPr="00843720">
                              <w:rPr>
                                <w:sz w:val="20"/>
                                <w:szCs w:val="20"/>
                              </w:rPr>
                              <w:t xml:space="preserve"> </w:t>
                            </w:r>
                            <w:r>
                              <w:rPr>
                                <w:sz w:val="20"/>
                                <w:szCs w:val="20"/>
                              </w:rPr>
                              <w:t>–</w:t>
                            </w:r>
                            <w:r w:rsidRPr="00843720">
                              <w:rPr>
                                <w:sz w:val="20"/>
                                <w:szCs w:val="20"/>
                              </w:rPr>
                              <w:t xml:space="preserve"> </w:t>
                            </w:r>
                            <w:r>
                              <w:rPr>
                                <w:sz w:val="20"/>
                                <w:szCs w:val="20"/>
                              </w:rPr>
                              <w:t>A typical Prole residence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8467FF" id="_x0000_s1027" type="#_x0000_t202" style="position:absolute;margin-left:250.2pt;margin-top:11.4pt;width:206.8pt;height:21.15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" filled="f" stroked="f" strokeweight=".5pt">
                <v:textbox>
                  <w:txbxContent>
                    <w:p w14:paraId="619B5F17" w14:textId="0A4CF06B" w:rsidR="004A2CF7" w:rsidRPr="00843720" w:rsidRDefault="004A2CF7" w:rsidP="004A2CF7">
                      <w:pPr>
                        <w:jc w:val="center"/>
                        <w:rPr>
                          <w:sz w:val="20"/>
                          <w:szCs w:val="20"/>
                        </w:rPr>
                      </w:pPr>
                      <w:r w:rsidRPr="00843720">
                        <w:rPr>
                          <w:sz w:val="20"/>
                          <w:szCs w:val="20"/>
                        </w:rPr>
                        <w:t>Fig</w:t>
                      </w:r>
                      <w:r>
                        <w:rPr>
                          <w:sz w:val="20"/>
                          <w:szCs w:val="20"/>
                        </w:rPr>
                        <w:t>.</w:t>
                      </w:r>
                      <w:r w:rsidRPr="00843720">
                        <w:rPr>
                          <w:sz w:val="20"/>
                          <w:szCs w:val="20"/>
                        </w:rPr>
                        <w:t xml:space="preserve"> </w:t>
                      </w:r>
                      <w:r>
                        <w:rPr>
                          <w:sz w:val="20"/>
                          <w:szCs w:val="20"/>
                        </w:rPr>
                        <w:t>2</w:t>
                      </w:r>
                      <w:r w:rsidRPr="00843720">
                        <w:rPr>
                          <w:sz w:val="20"/>
                          <w:szCs w:val="20"/>
                        </w:rPr>
                        <w:t xml:space="preserve"> </w:t>
                      </w:r>
                      <w:r>
                        <w:rPr>
                          <w:sz w:val="20"/>
                          <w:szCs w:val="20"/>
                        </w:rPr>
                        <w:t>–</w:t>
                      </w:r>
                      <w:r w:rsidRPr="00843720">
                        <w:rPr>
                          <w:sz w:val="20"/>
                          <w:szCs w:val="20"/>
                        </w:rPr>
                        <w:t xml:space="preserve"> </w:t>
                      </w:r>
                      <w:r>
                        <w:rPr>
                          <w:sz w:val="20"/>
                          <w:szCs w:val="20"/>
                        </w:rPr>
                        <w:t>A typical Prole residence</w:t>
                      </w:r>
                    </w:p>
                  </w:txbxContent>
                </v:textbox>
                <w10:wrap type="square"/>
              </v:shape>
            </w:pict>
          </mc:Fallback>
        </mc:AlternateContent>
      </w:r>
      <w:r w:rsidR="00907377" w:rsidRPr="00843720">
        <w:rPr>
          <w:sz w:val="22"/>
          <w:szCs w:val="22"/>
        </w:rPr>
        <w:t>As Clapham notes</w:t>
      </w:r>
      <w:r w:rsidR="24A38599" w:rsidRPr="00843720">
        <w:rPr>
          <w:sz w:val="22"/>
          <w:szCs w:val="22"/>
        </w:rPr>
        <w:t>,</w:t>
      </w:r>
      <w:r w:rsidR="00907377" w:rsidRPr="00843720">
        <w:rPr>
          <w:sz w:val="22"/>
          <w:szCs w:val="22"/>
        </w:rPr>
        <w:t xml:space="preserve"> (2018, p.175) "A house is also an important positional good in many societies in that it signals status as well as access to resources. Therefore, housing can be important in issues of social cohesion.” This is evident in the quality of the housing inhabited by the Proles, which is reminiscent of </w:t>
      </w:r>
      <w:r w:rsidR="00232EE3" w:rsidRPr="00843720">
        <w:rPr>
          <w:sz w:val="22"/>
          <w:szCs w:val="22"/>
        </w:rPr>
        <w:t>Victorian-era</w:t>
      </w:r>
      <w:r w:rsidR="00907377" w:rsidRPr="00843720">
        <w:rPr>
          <w:sz w:val="22"/>
          <w:szCs w:val="22"/>
        </w:rPr>
        <w:t xml:space="preserve"> terraced housing, but very poorly maintained. The houses are packed very close to one another, with almost everything that could be outside being outside, perhaps being representative of the lack of space inherent in the design</w:t>
      </w:r>
      <w:r w:rsidR="00232EE3" w:rsidRPr="00843720">
        <w:rPr>
          <w:sz w:val="22"/>
          <w:szCs w:val="22"/>
        </w:rPr>
        <w:t xml:space="preserve"> combined with a level of overcrowding</w:t>
      </w:r>
      <w:r w:rsidR="00907377" w:rsidRPr="00843720">
        <w:rPr>
          <w:sz w:val="22"/>
          <w:szCs w:val="22"/>
        </w:rPr>
        <w:t>. </w:t>
      </w:r>
    </w:p>
    <w:p w14:paraId="1524B366" w14:textId="41792CF9" w:rsidR="00232EE3" w:rsidRDefault="00232EE3" w:rsidP="2B52F80F">
      <w:pPr>
        <w:spacing w:line="360" w:lineRule="auto"/>
        <w:rPr>
          <w:sz w:val="22"/>
          <w:szCs w:val="22"/>
        </w:rPr>
      </w:pPr>
      <w:r w:rsidRPr="00843720">
        <w:rPr>
          <w:sz w:val="22"/>
          <w:szCs w:val="22"/>
        </w:rPr>
        <w:t xml:space="preserve">Perhaps the greatest </w:t>
      </w:r>
      <w:r w:rsidR="00657C9F" w:rsidRPr="00843720">
        <w:rPr>
          <w:sz w:val="22"/>
          <w:szCs w:val="22"/>
        </w:rPr>
        <w:t>difference,</w:t>
      </w:r>
      <w:r w:rsidRPr="00843720">
        <w:rPr>
          <w:sz w:val="22"/>
          <w:szCs w:val="22"/>
        </w:rPr>
        <w:t xml:space="preserve"> however, is the almost total lack of surveillance tools and propaganda; this further symbolises the Party’s lack of interest in the Proles, and shows that they do not consider surveillance of the proles to be necessary or worthy of effort on the Party’s part. </w:t>
      </w:r>
      <w:r w:rsidR="00657C9F" w:rsidRPr="00843720">
        <w:rPr>
          <w:sz w:val="22"/>
          <w:szCs w:val="22"/>
        </w:rPr>
        <w:t xml:space="preserve">Another difference worth noting is the relative prevalence of decorative features; Prole houses appear to be furnished with ornamental items such as lamps, although these appear very old and worn down, as though they were from before the revolution, again reflecting that the Party is less fastidious about exerting control over this class.  </w:t>
      </w:r>
    </w:p>
    <w:p w14:paraId="46571722" w14:textId="77777777" w:rsidR="00C849DF" w:rsidRDefault="00657C9F" w:rsidP="2B52F80F">
      <w:pPr>
        <w:spacing w:line="360" w:lineRule="auto"/>
        <w:rPr>
          <w:sz w:val="22"/>
          <w:szCs w:val="22"/>
        </w:rPr>
      </w:pPr>
      <w:r w:rsidRPr="00843720">
        <w:rPr>
          <w:sz w:val="22"/>
          <w:szCs w:val="22"/>
        </w:rPr>
        <w:t>Interestingly, d</w:t>
      </w:r>
      <w:r w:rsidR="00907377" w:rsidRPr="00843720">
        <w:rPr>
          <w:sz w:val="22"/>
          <w:szCs w:val="22"/>
        </w:rPr>
        <w:t>espite th</w:t>
      </w:r>
      <w:r w:rsidRPr="00843720">
        <w:rPr>
          <w:sz w:val="22"/>
          <w:szCs w:val="22"/>
        </w:rPr>
        <w:t>e</w:t>
      </w:r>
      <w:r w:rsidR="00232EE3" w:rsidRPr="00843720">
        <w:rPr>
          <w:sz w:val="22"/>
          <w:szCs w:val="22"/>
        </w:rPr>
        <w:t xml:space="preserve"> lack of care</w:t>
      </w:r>
      <w:r w:rsidRPr="00843720">
        <w:rPr>
          <w:sz w:val="22"/>
          <w:szCs w:val="22"/>
        </w:rPr>
        <w:t xml:space="preserve"> they receive</w:t>
      </w:r>
      <w:r w:rsidR="00232EE3" w:rsidRPr="00843720">
        <w:rPr>
          <w:sz w:val="22"/>
          <w:szCs w:val="22"/>
        </w:rPr>
        <w:t xml:space="preserve"> from the Party</w:t>
      </w:r>
      <w:r w:rsidR="00907377" w:rsidRPr="00843720">
        <w:rPr>
          <w:sz w:val="22"/>
          <w:szCs w:val="22"/>
        </w:rPr>
        <w:t xml:space="preserve">, the Proles seem to live in high spirits, singing songs and generally maintaining a very jovial way of life, even though their living conditions are not good. This focus on experiences rather than possessions may be emblematic of the Party’s ‘panem et circenses’ approach to dealing with the Proles, giving them just enough food and entertainment to keep them from revolting, but little else besides. </w:t>
      </w:r>
    </w:p>
    <w:p w14:paraId="161F3CDC" w14:textId="28114C1E" w:rsidR="00C849DF" w:rsidRPr="00843720" w:rsidRDefault="00C849DF" w:rsidP="00C849DF">
      <w:pPr>
        <w:spacing w:line="360" w:lineRule="auto"/>
        <w:rPr>
          <w:sz w:val="22"/>
          <w:szCs w:val="22"/>
        </w:rPr>
      </w:pPr>
      <w:r>
        <w:rPr>
          <w:sz w:val="22"/>
          <w:szCs w:val="22"/>
        </w:rPr>
        <w:t>Cinematography is used to portray the Proles differently too. The camera is typically at eye-level, and uses closer framing, avoiding creating an impression of scale and grandeur</w:t>
      </w:r>
      <w:r>
        <w:rPr>
          <w:sz w:val="22"/>
          <w:szCs w:val="22"/>
        </w:rPr>
        <w:t>. Handheld shots are commonly used too, with elements like over-the-shoulder shots creating the impression that Winston is an outsider here, watching the Proles from a distance just as we as an audience watch him from a distance.</w:t>
      </w:r>
    </w:p>
    <w:p w14:paraId="2F504E9B" w14:textId="3C05D206" w:rsidR="00907377" w:rsidRPr="00843720" w:rsidRDefault="00657C9F" w:rsidP="2B52F80F">
      <w:pPr>
        <w:spacing w:line="360" w:lineRule="auto"/>
        <w:rPr>
          <w:sz w:val="22"/>
          <w:szCs w:val="22"/>
        </w:rPr>
      </w:pPr>
      <w:r w:rsidRPr="00843720">
        <w:rPr>
          <w:sz w:val="22"/>
          <w:szCs w:val="22"/>
        </w:rPr>
        <w:t>By way of</w:t>
      </w:r>
      <w:r w:rsidR="00907377" w:rsidRPr="00843720">
        <w:rPr>
          <w:sz w:val="22"/>
          <w:szCs w:val="22"/>
        </w:rPr>
        <w:t xml:space="preserve"> contrast, the Inner Party live and work in relative luxury. O’Brien, an Inner Party member, works in a </w:t>
      </w:r>
      <w:r w:rsidR="00805CAB" w:rsidRPr="00843720">
        <w:rPr>
          <w:sz w:val="22"/>
          <w:szCs w:val="22"/>
        </w:rPr>
        <w:t>well-appointed</w:t>
      </w:r>
      <w:r w:rsidR="00907377" w:rsidRPr="00843720">
        <w:rPr>
          <w:sz w:val="22"/>
          <w:szCs w:val="22"/>
        </w:rPr>
        <w:t xml:space="preserve"> office, coloured with dark wood and leather furniture. These luxuries seem very out of place within the austere, warlike narrative world shown to us before </w:t>
      </w:r>
      <w:r w:rsidR="00907377" w:rsidRPr="00843720">
        <w:rPr>
          <w:sz w:val="22"/>
          <w:szCs w:val="22"/>
        </w:rPr>
        <w:lastRenderedPageBreak/>
        <w:t xml:space="preserve">through the lenses of the Outer Party and the Proles. Whilst there is a telescreen watching, he is able to turn it off completely, a privilege that sets him apart from the rest of Oceania’s population. </w:t>
      </w:r>
      <w:r w:rsidR="22032D39" w:rsidRPr="00843720">
        <w:rPr>
          <w:sz w:val="22"/>
          <w:szCs w:val="22"/>
        </w:rPr>
        <w:t>Interestingly, his office has</w:t>
      </w:r>
      <w:r w:rsidR="00907377" w:rsidRPr="00843720">
        <w:rPr>
          <w:sz w:val="22"/>
          <w:szCs w:val="22"/>
        </w:rPr>
        <w:t xml:space="preserve"> </w:t>
      </w:r>
      <w:r w:rsidR="29D489D4" w:rsidRPr="00843720">
        <w:rPr>
          <w:sz w:val="22"/>
          <w:szCs w:val="22"/>
        </w:rPr>
        <w:t xml:space="preserve">notably </w:t>
      </w:r>
      <w:r w:rsidR="00907377" w:rsidRPr="00843720">
        <w:rPr>
          <w:sz w:val="22"/>
          <w:szCs w:val="22"/>
        </w:rPr>
        <w:t>less propaganda than is present in Outer Party environments, and what items are there are in much better condition, implying that the Party places a much greater emphasis on the maintenance of Outer Party residences. All of these elements serve to highlight the difference in relationship that the Party has with its innermost core; instead of being one of suspicion, mistrust and constant surveillance, they are allowed a level of individuality and luxury that the other strata of Oceanian society could only dream of.  </w:t>
      </w:r>
    </w:p>
    <w:p w14:paraId="36E46B33" w14:textId="2385E98C" w:rsidR="00907377" w:rsidRPr="00843720" w:rsidRDefault="00907377" w:rsidP="2B52F80F">
      <w:pPr>
        <w:spacing w:line="360" w:lineRule="auto"/>
        <w:rPr>
          <w:sz w:val="22"/>
          <w:szCs w:val="22"/>
          <w:highlight w:val="yellow"/>
        </w:rPr>
      </w:pPr>
      <w:r w:rsidRPr="00843720">
        <w:rPr>
          <w:sz w:val="22"/>
          <w:szCs w:val="22"/>
        </w:rPr>
        <w:t xml:space="preserve">In stark contrast to all of this however, is the almost total wilderness that Winston and Julia visit during their first meetup. The journey to get there is presented as being somewhat arduous, requiring a number of steps to ensure both of them arrive safely, without being shadowed by the Thought Police. Once they arrive, the difference is almost total; they sit in a beautiful forest clearing, without any of the defining elements of Oceanian life. There is a total lack of telescreens, rubble, propaganda, spies, and party doctrine, which gives the clearing the air of a rebel’s hangout. This absence of design, and the subsequent lack of oversight and control by the Party, highlights the ubiquity of the Party within everyday life, and is a visual reminder to the audience that </w:t>
      </w:r>
      <w:r w:rsidR="00F459D2" w:rsidRPr="00843720">
        <w:rPr>
          <w:sz w:val="22"/>
          <w:szCs w:val="22"/>
        </w:rPr>
        <w:t>change,</w:t>
      </w:r>
      <w:r w:rsidRPr="00843720">
        <w:rPr>
          <w:sz w:val="22"/>
          <w:szCs w:val="22"/>
        </w:rPr>
        <w:t xml:space="preserve"> and rebellion is possible. </w:t>
      </w:r>
    </w:p>
    <w:p w14:paraId="09BDBD2F" w14:textId="54FDF448" w:rsidR="00907377" w:rsidRPr="00843720" w:rsidRDefault="00907377" w:rsidP="2B52F80F">
      <w:pPr>
        <w:spacing w:line="360" w:lineRule="auto"/>
        <w:rPr>
          <w:sz w:val="22"/>
          <w:szCs w:val="22"/>
        </w:rPr>
      </w:pPr>
      <w:r w:rsidRPr="00843720">
        <w:rPr>
          <w:i/>
          <w:iCs/>
          <w:sz w:val="22"/>
          <w:szCs w:val="22"/>
        </w:rPr>
        <w:t>Brazil</w:t>
      </w:r>
      <w:r w:rsidRPr="00843720">
        <w:rPr>
          <w:sz w:val="22"/>
          <w:szCs w:val="22"/>
        </w:rPr>
        <w:t xml:space="preserve"> </w:t>
      </w:r>
      <w:r w:rsidR="00657C9F" w:rsidRPr="00843720">
        <w:rPr>
          <w:sz w:val="22"/>
          <w:szCs w:val="22"/>
        </w:rPr>
        <w:t>(1985, Gilliam, T.)</w:t>
      </w:r>
      <w:r w:rsidR="0717ECA2" w:rsidRPr="00843720">
        <w:rPr>
          <w:sz w:val="22"/>
          <w:szCs w:val="22"/>
        </w:rPr>
        <w:t xml:space="preserve"> is set in a bureaucratic dystopian world, driven by documentation and paperwork, that seems to value </w:t>
      </w:r>
      <w:r w:rsidR="02EC1A19" w:rsidRPr="00843720">
        <w:rPr>
          <w:sz w:val="22"/>
          <w:szCs w:val="22"/>
        </w:rPr>
        <w:t>information</w:t>
      </w:r>
      <w:r w:rsidR="0717ECA2" w:rsidRPr="00843720">
        <w:rPr>
          <w:sz w:val="22"/>
          <w:szCs w:val="22"/>
        </w:rPr>
        <w:t xml:space="preserve"> over all else. </w:t>
      </w:r>
      <w:r w:rsidR="4116018F" w:rsidRPr="00843720">
        <w:rPr>
          <w:sz w:val="22"/>
          <w:szCs w:val="22"/>
        </w:rPr>
        <w:t>It</w:t>
      </w:r>
      <w:r w:rsidR="00657C9F" w:rsidRPr="00843720">
        <w:rPr>
          <w:sz w:val="22"/>
          <w:szCs w:val="22"/>
        </w:rPr>
        <w:t xml:space="preserve"> </w:t>
      </w:r>
      <w:r w:rsidRPr="00843720">
        <w:rPr>
          <w:sz w:val="22"/>
          <w:szCs w:val="22"/>
        </w:rPr>
        <w:t xml:space="preserve">uses architecture both as a tool for absurdist humour, but also as a symbol of oppression. </w:t>
      </w:r>
      <w:r w:rsidR="009528B6" w:rsidRPr="00843720">
        <w:rPr>
          <w:sz w:val="22"/>
          <w:szCs w:val="22"/>
        </w:rPr>
        <w:t>In particular, the use of m</w:t>
      </w:r>
      <w:r w:rsidRPr="00843720">
        <w:rPr>
          <w:sz w:val="22"/>
          <w:szCs w:val="22"/>
        </w:rPr>
        <w:t xml:space="preserve">onolithic architecture plays a big part in showing the oppressive nature of the state, towering over the people; </w:t>
      </w:r>
      <w:r w:rsidR="009528B6" w:rsidRPr="00843720">
        <w:rPr>
          <w:sz w:val="22"/>
          <w:szCs w:val="22"/>
        </w:rPr>
        <w:t xml:space="preserve">one </w:t>
      </w:r>
      <w:r w:rsidRPr="00843720">
        <w:rPr>
          <w:sz w:val="22"/>
          <w:szCs w:val="22"/>
        </w:rPr>
        <w:t xml:space="preserve">specific example </w:t>
      </w:r>
      <w:r w:rsidR="009528B6" w:rsidRPr="00843720">
        <w:rPr>
          <w:sz w:val="22"/>
          <w:szCs w:val="22"/>
        </w:rPr>
        <w:t>is</w:t>
      </w:r>
      <w:r w:rsidRPr="00843720">
        <w:rPr>
          <w:sz w:val="22"/>
          <w:szCs w:val="22"/>
        </w:rPr>
        <w:t xml:space="preserve"> the Shangri-La Towers</w:t>
      </w:r>
      <w:r w:rsidR="009528B6" w:rsidRPr="00843720">
        <w:rPr>
          <w:sz w:val="22"/>
          <w:szCs w:val="22"/>
        </w:rPr>
        <w:t>, a powerplant-turned-residential building</w:t>
      </w:r>
      <w:r w:rsidRPr="00843720">
        <w:rPr>
          <w:sz w:val="22"/>
          <w:szCs w:val="22"/>
        </w:rPr>
        <w:t>. In semiotic terms, the imposing nature of the tall, looming towers signif</w:t>
      </w:r>
      <w:r w:rsidR="009528B6" w:rsidRPr="00843720">
        <w:rPr>
          <w:sz w:val="22"/>
          <w:szCs w:val="22"/>
        </w:rPr>
        <w:t>ies</w:t>
      </w:r>
      <w:r w:rsidRPr="00843720">
        <w:rPr>
          <w:sz w:val="22"/>
          <w:szCs w:val="22"/>
        </w:rPr>
        <w:t xml:space="preserve"> the grandiosity and power of the state compared to the tiny insignificance of one person.  </w:t>
      </w:r>
    </w:p>
    <w:p w14:paraId="4F0F6141" w14:textId="0A4F31B8" w:rsidR="00907377" w:rsidRPr="00843720" w:rsidRDefault="00801A3F" w:rsidP="2B52F80F">
      <w:pPr>
        <w:spacing w:line="360" w:lineRule="auto"/>
        <w:rPr>
          <w:sz w:val="22"/>
          <w:szCs w:val="22"/>
        </w:rPr>
      </w:pPr>
      <w:r w:rsidRPr="00843720">
        <w:rPr>
          <w:sz w:val="22"/>
          <w:szCs w:val="22"/>
        </w:rPr>
        <w:t xml:space="preserve">As in </w:t>
      </w:r>
      <w:r w:rsidRPr="00843720">
        <w:rPr>
          <w:i/>
          <w:iCs/>
          <w:sz w:val="22"/>
          <w:szCs w:val="22"/>
        </w:rPr>
        <w:t>Nineteen Eighty-Four</w:t>
      </w:r>
      <w:r w:rsidRPr="00843720">
        <w:rPr>
          <w:sz w:val="22"/>
          <w:szCs w:val="22"/>
        </w:rPr>
        <w:t xml:space="preserve"> (1984, Radford, M.)</w:t>
      </w:r>
      <w:r w:rsidRPr="00843720">
        <w:rPr>
          <w:sz w:val="22"/>
          <w:szCs w:val="22"/>
        </w:rPr>
        <w:t xml:space="preserve">, </w:t>
      </w:r>
      <w:r w:rsidR="53E589D2" w:rsidRPr="00843720">
        <w:rPr>
          <w:sz w:val="22"/>
          <w:szCs w:val="22"/>
        </w:rPr>
        <w:t>t</w:t>
      </w:r>
      <w:r w:rsidR="00907377" w:rsidRPr="00843720">
        <w:rPr>
          <w:sz w:val="22"/>
          <w:szCs w:val="22"/>
        </w:rPr>
        <w:t>he ornamentification of anything even remotely official is also notable, compared to the absence of any decoration embellishment in any of the other buildings. This represents the grandiosity and power of the state and says a lot about how state sees itself. The adornment signifies the high regard in which they hold themselves.  They believe themselves worthy of decadent luxury, which is in contrast to the poverty in other areas of the film. It also acts as a social commentary about governments willing to have excess</w:t>
      </w:r>
      <w:r w:rsidR="4B535B6C" w:rsidRPr="00843720">
        <w:rPr>
          <w:sz w:val="22"/>
          <w:szCs w:val="22"/>
        </w:rPr>
        <w:t>,</w:t>
      </w:r>
      <w:r w:rsidR="00907377" w:rsidRPr="00843720">
        <w:rPr>
          <w:sz w:val="22"/>
          <w:szCs w:val="22"/>
        </w:rPr>
        <w:t xml:space="preserve"> while citizens burn furniture to stay warm.  </w:t>
      </w:r>
    </w:p>
    <w:p w14:paraId="1C12E8C3" w14:textId="0ECE765B" w:rsidR="00907377" w:rsidRPr="00843720" w:rsidRDefault="00907377" w:rsidP="2B52F80F">
      <w:pPr>
        <w:spacing w:line="360" w:lineRule="auto"/>
        <w:rPr>
          <w:sz w:val="22"/>
          <w:szCs w:val="22"/>
        </w:rPr>
      </w:pPr>
      <w:r w:rsidRPr="00843720">
        <w:rPr>
          <w:sz w:val="22"/>
          <w:szCs w:val="22"/>
        </w:rPr>
        <w:t xml:space="preserve">In the scene starting at </w:t>
      </w:r>
      <w:r w:rsidR="00805CAB" w:rsidRPr="00843720">
        <w:rPr>
          <w:sz w:val="22"/>
          <w:szCs w:val="22"/>
        </w:rPr>
        <w:t>39:15</w:t>
      </w:r>
      <w:r w:rsidRPr="00843720">
        <w:rPr>
          <w:sz w:val="22"/>
          <w:szCs w:val="22"/>
        </w:rPr>
        <w:t xml:space="preserve">, we see Sam Lowry heading to Mrs Buttle’s house in an effort to deliver her a compensation cheque for her husband’s wrongful arrest. Lowry’s tiny </w:t>
      </w:r>
      <w:r w:rsidRPr="00843720">
        <w:rPr>
          <w:sz w:val="22"/>
          <w:szCs w:val="22"/>
        </w:rPr>
        <w:lastRenderedPageBreak/>
        <w:t>Messerschmidt microcar is almost laughably small compared to the construction machines he passes, which makes him seem insignificant compared to his surroundings. The location of Shangri-La Towers is introduced with a wonderful miniature shot, showing the former power plants as they are now, having been converted into housing. The design is very industrial in nature, and despite a few alterations, gives off the air of having been hastily converted to being a residential building. There have been a few attempts at beautification; for example, the cooling towers have been painted with a cloudy sky motif, and everything looks clean. The name ‘Shangri-La Towers’ is interesting too, clearly being intended to echo the</w:t>
      </w:r>
      <w:r w:rsidR="00801A3F" w:rsidRPr="00843720">
        <w:rPr>
          <w:sz w:val="22"/>
          <w:szCs w:val="22"/>
        </w:rPr>
        <w:t xml:space="preserve"> mythical paradise of Shangri-La, as depicted in James Hilton’s novel </w:t>
      </w:r>
      <w:r w:rsidR="00801A3F" w:rsidRPr="00843720">
        <w:rPr>
          <w:i/>
          <w:iCs/>
          <w:sz w:val="22"/>
          <w:szCs w:val="22"/>
        </w:rPr>
        <w:t>Lost Worlds</w:t>
      </w:r>
      <w:r w:rsidR="00801A3F" w:rsidRPr="00843720">
        <w:rPr>
          <w:sz w:val="22"/>
          <w:szCs w:val="22"/>
        </w:rPr>
        <w:t xml:space="preserve"> (1943)</w:t>
      </w:r>
      <w:r w:rsidRPr="00843720">
        <w:rPr>
          <w:sz w:val="22"/>
          <w:szCs w:val="22"/>
        </w:rPr>
        <w:t xml:space="preserve">. </w:t>
      </w:r>
      <w:r w:rsidR="00F459D2" w:rsidRPr="00843720">
        <w:rPr>
          <w:sz w:val="22"/>
          <w:szCs w:val="22"/>
        </w:rPr>
        <w:t>Altogether</w:t>
      </w:r>
      <w:r w:rsidRPr="00843720">
        <w:rPr>
          <w:sz w:val="22"/>
          <w:szCs w:val="22"/>
        </w:rPr>
        <w:t xml:space="preserve">, the miniature version presents a place that does not look </w:t>
      </w:r>
      <w:r w:rsidRPr="00843720">
        <w:rPr>
          <w:i/>
          <w:iCs/>
          <w:sz w:val="22"/>
          <w:szCs w:val="22"/>
        </w:rPr>
        <w:t>too</w:t>
      </w:r>
      <w:r w:rsidRPr="00843720">
        <w:rPr>
          <w:sz w:val="22"/>
          <w:szCs w:val="22"/>
        </w:rPr>
        <w:t xml:space="preserve"> bad to live in. </w:t>
      </w:r>
    </w:p>
    <w:p w14:paraId="158965E3" w14:textId="7CA34EE4" w:rsidR="009F688F" w:rsidRPr="00843720" w:rsidRDefault="004A2CF7" w:rsidP="2B52F80F">
      <w:pPr>
        <w:spacing w:line="360" w:lineRule="auto"/>
        <w:rPr>
          <w:sz w:val="22"/>
          <w:szCs w:val="22"/>
        </w:rPr>
      </w:pPr>
      <w:r>
        <w:rPr>
          <w:noProof/>
          <w:sz w:val="22"/>
          <w:szCs w:val="22"/>
        </w:rPr>
        <mc:AlternateContent>
          <mc:Choice Requires="wps">
            <w:drawing>
              <wp:anchor distT="0" distB="0" distL="114300" distR="114300" simplePos="0" relativeHeight="251670016" behindDoc="0" locked="0" layoutInCell="1" allowOverlap="1" wp14:anchorId="2AB45A8E" wp14:editId="253B8A4C">
                <wp:simplePos x="0" y="0"/>
                <wp:positionH relativeFrom="column">
                  <wp:posOffset>3390900</wp:posOffset>
                </wp:positionH>
                <wp:positionV relativeFrom="paragraph">
                  <wp:posOffset>1374775</wp:posOffset>
                </wp:positionV>
                <wp:extent cx="2255520" cy="274320"/>
                <wp:effectExtent l="0" t="0" r="0" b="0"/>
                <wp:wrapSquare wrapText="bothSides"/>
                <wp:docPr id="1924616772" name="Text Box 4"/>
                <wp:cNvGraphicFramePr/>
                <a:graphic xmlns:a="http://schemas.openxmlformats.org/drawingml/2006/main">
                  <a:graphicData uri="http://schemas.microsoft.com/office/word/2010/wordprocessingShape">
                    <wps:wsp>
                      <wps:cNvSpPr txBox="1"/>
                      <wps:spPr>
                        <a:xfrm>
                          <a:off x="0" y="0"/>
                          <a:ext cx="2255520" cy="274320"/>
                        </a:xfrm>
                        <a:prstGeom prst="rect">
                          <a:avLst/>
                        </a:prstGeom>
                        <a:noFill/>
                        <a:ln w="6350">
                          <a:noFill/>
                        </a:ln>
                      </wps:spPr>
                      <wps:txbx>
                        <w:txbxContent>
                          <w:p w14:paraId="585F51D5" w14:textId="42B9FCB1" w:rsidR="004A2CF7" w:rsidRPr="004A2CF7" w:rsidRDefault="004A2CF7" w:rsidP="004A2CF7">
                            <w:pPr>
                              <w:jc w:val="center"/>
                              <w:rPr>
                                <w:sz w:val="20"/>
                                <w:szCs w:val="20"/>
                              </w:rPr>
                            </w:pPr>
                            <w:r w:rsidRPr="004A2CF7">
                              <w:rPr>
                                <w:sz w:val="20"/>
                                <w:szCs w:val="20"/>
                              </w:rPr>
                              <w:t>Fig</w:t>
                            </w:r>
                            <w:r>
                              <w:rPr>
                                <w:sz w:val="20"/>
                                <w:szCs w:val="20"/>
                              </w:rPr>
                              <w:t>.</w:t>
                            </w:r>
                            <w:r w:rsidRPr="004A2CF7">
                              <w:rPr>
                                <w:sz w:val="20"/>
                                <w:szCs w:val="20"/>
                              </w:rPr>
                              <w:t xml:space="preserve"> 3 – Shangri-La towers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B45A8E" id="Text Box 4" o:spid="_x0000_s1028" type="#_x0000_t202" style="position:absolute;margin-left:267pt;margin-top:108.25pt;width:177.6pt;height:21.6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" filled="f" stroked="f" strokeweight=".5pt">
                <v:textbox>
                  <w:txbxContent>
                    <w:p w14:paraId="585F51D5" w14:textId="42B9FCB1" w:rsidR="004A2CF7" w:rsidRPr="004A2CF7" w:rsidRDefault="004A2CF7" w:rsidP="004A2CF7">
                      <w:pPr>
                        <w:jc w:val="center"/>
                        <w:rPr>
                          <w:sz w:val="20"/>
                          <w:szCs w:val="20"/>
                        </w:rPr>
                      </w:pPr>
                      <w:r w:rsidRPr="004A2CF7">
                        <w:rPr>
                          <w:sz w:val="20"/>
                          <w:szCs w:val="20"/>
                        </w:rPr>
                        <w:t>Fig</w:t>
                      </w:r>
                      <w:r>
                        <w:rPr>
                          <w:sz w:val="20"/>
                          <w:szCs w:val="20"/>
                        </w:rPr>
                        <w:t>.</w:t>
                      </w:r>
                      <w:r w:rsidRPr="004A2CF7">
                        <w:rPr>
                          <w:sz w:val="20"/>
                          <w:szCs w:val="20"/>
                        </w:rPr>
                        <w:t xml:space="preserve"> 3 – Shangri-La towers model</w:t>
                      </w:r>
                    </w:p>
                  </w:txbxContent>
                </v:textbox>
                <w10:wrap type="square"/>
              </v:shape>
            </w:pict>
          </mc:Fallback>
        </mc:AlternateContent>
      </w:r>
      <w:r>
        <w:rPr>
          <w:noProof/>
          <w:sz w:val="22"/>
          <w:szCs w:val="22"/>
        </w:rPr>
        <w:drawing>
          <wp:anchor distT="0" distB="0" distL="114300" distR="114300" simplePos="0" relativeHeight="251672064" behindDoc="0" locked="0" layoutInCell="1" allowOverlap="1" wp14:anchorId="3DBD21E2" wp14:editId="0A26CE18">
            <wp:simplePos x="0" y="0"/>
            <wp:positionH relativeFrom="margin">
              <wp:posOffset>3392170</wp:posOffset>
            </wp:positionH>
            <wp:positionV relativeFrom="paragraph">
              <wp:posOffset>18415</wp:posOffset>
            </wp:positionV>
            <wp:extent cx="2329815" cy="1310640"/>
            <wp:effectExtent l="0" t="0" r="0" b="3810"/>
            <wp:wrapSquare wrapText="bothSides"/>
            <wp:docPr id="5320791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29815" cy="1310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7377" w:rsidRPr="00843720">
        <w:rPr>
          <w:sz w:val="22"/>
          <w:szCs w:val="22"/>
        </w:rPr>
        <w:t>The reveal of reality is very telling, and abrupt</w:t>
      </w:r>
      <w:r w:rsidR="13A09389" w:rsidRPr="00843720">
        <w:rPr>
          <w:sz w:val="22"/>
          <w:szCs w:val="22"/>
        </w:rPr>
        <w:t>.</w:t>
      </w:r>
      <w:r w:rsidR="00907377" w:rsidRPr="00843720">
        <w:rPr>
          <w:sz w:val="22"/>
          <w:szCs w:val="22"/>
        </w:rPr>
        <w:t xml:space="preserve"> </w:t>
      </w:r>
      <w:r>
        <w:rPr>
          <w:sz w:val="22"/>
          <w:szCs w:val="22"/>
        </w:rPr>
        <w:t>As seen in Figure 3, w</w:t>
      </w:r>
      <w:r w:rsidR="00907377" w:rsidRPr="00843720">
        <w:rPr>
          <w:sz w:val="22"/>
          <w:szCs w:val="22"/>
        </w:rPr>
        <w:t>e suddenly see the face of a drunk man looming above us, pressing his face against the glass case. The subsequent wide shot reveals the true nature of the building; a dirty, grimy place that has not been looked after very well. The dirtiness and general state of disrepair implies that the people of this place have been forgotten, and largely left to fend for themselves.</w:t>
      </w:r>
      <w:r w:rsidR="009528B6" w:rsidRPr="00843720">
        <w:rPr>
          <w:sz w:val="22"/>
          <w:szCs w:val="22"/>
        </w:rPr>
        <w:t xml:space="preserve"> As Stubbs and Kiessel remark </w:t>
      </w:r>
      <w:r w:rsidR="00E5751C" w:rsidRPr="00843720">
        <w:rPr>
          <w:sz w:val="22"/>
          <w:szCs w:val="22"/>
        </w:rPr>
        <w:t>(</w:t>
      </w:r>
      <w:r w:rsidR="009528B6" w:rsidRPr="00843720">
        <w:rPr>
          <w:sz w:val="22"/>
          <w:szCs w:val="22"/>
        </w:rPr>
        <w:t>2024</w:t>
      </w:r>
      <w:r w:rsidR="00E5751C" w:rsidRPr="00843720">
        <w:rPr>
          <w:sz w:val="22"/>
          <w:szCs w:val="22"/>
        </w:rPr>
        <w:t xml:space="preserve">, pp. </w:t>
      </w:r>
      <w:r w:rsidR="000971E4" w:rsidRPr="00843720">
        <w:rPr>
          <w:sz w:val="22"/>
          <w:szCs w:val="22"/>
        </w:rPr>
        <w:t>498</w:t>
      </w:r>
      <w:r w:rsidR="009528B6" w:rsidRPr="00843720">
        <w:rPr>
          <w:sz w:val="22"/>
          <w:szCs w:val="22"/>
        </w:rPr>
        <w:t>), “</w:t>
      </w:r>
      <w:r w:rsidR="009F688F" w:rsidRPr="00843720">
        <w:rPr>
          <w:sz w:val="22"/>
          <w:szCs w:val="22"/>
        </w:rPr>
        <w:t xml:space="preserve">Shangrila </w:t>
      </w:r>
      <w:r w:rsidR="08FE70B7" w:rsidRPr="00843720">
        <w:rPr>
          <w:sz w:val="22"/>
          <w:szCs w:val="22"/>
        </w:rPr>
        <w:t>[</w:t>
      </w:r>
      <w:r w:rsidR="009F688F" w:rsidRPr="00843720">
        <w:rPr>
          <w:sz w:val="22"/>
          <w:szCs w:val="22"/>
        </w:rPr>
        <w:t>sic</w:t>
      </w:r>
      <w:r w:rsidR="22601ACB" w:rsidRPr="00843720">
        <w:rPr>
          <w:sz w:val="22"/>
          <w:szCs w:val="22"/>
        </w:rPr>
        <w:t>]</w:t>
      </w:r>
      <w:r w:rsidR="009F688F" w:rsidRPr="00843720">
        <w:rPr>
          <w:sz w:val="22"/>
          <w:szCs w:val="22"/>
        </w:rPr>
        <w:t xml:space="preserve"> Towers evokes the low-cost brutalist mass housing projects which were designed between the 1950s and 1970s. In particular, the scene embodies the idea that the progressive ideals of modernist architecture have failed: a future-oriented utopianism has degenerated into presentist dystopia</w:t>
      </w:r>
      <w:r w:rsidR="009528B6" w:rsidRPr="00843720">
        <w:rPr>
          <w:sz w:val="22"/>
          <w:szCs w:val="22"/>
        </w:rPr>
        <w:t>”.</w:t>
      </w:r>
      <w:r w:rsidR="00907377" w:rsidRPr="00843720">
        <w:rPr>
          <w:sz w:val="22"/>
          <w:szCs w:val="22"/>
        </w:rPr>
        <w:t xml:space="preserve"> </w:t>
      </w:r>
    </w:p>
    <w:p w14:paraId="229DF2E6" w14:textId="5E04F7E0" w:rsidR="009F688F" w:rsidRPr="00843720" w:rsidRDefault="009F688F" w:rsidP="2B52F80F">
      <w:pPr>
        <w:spacing w:line="360" w:lineRule="auto"/>
        <w:rPr>
          <w:sz w:val="22"/>
          <w:szCs w:val="22"/>
        </w:rPr>
      </w:pPr>
      <w:r w:rsidRPr="00843720">
        <w:rPr>
          <w:sz w:val="22"/>
          <w:szCs w:val="22"/>
        </w:rPr>
        <w:t>With this in mind, i</w:t>
      </w:r>
      <w:r w:rsidR="00907377" w:rsidRPr="00843720">
        <w:rPr>
          <w:sz w:val="22"/>
          <w:szCs w:val="22"/>
        </w:rPr>
        <w:t xml:space="preserve">t appears </w:t>
      </w:r>
      <w:r w:rsidRPr="00843720">
        <w:rPr>
          <w:sz w:val="22"/>
          <w:szCs w:val="22"/>
        </w:rPr>
        <w:t xml:space="preserve">that even </w:t>
      </w:r>
      <w:r w:rsidR="00907377" w:rsidRPr="00843720">
        <w:rPr>
          <w:sz w:val="22"/>
          <w:szCs w:val="22"/>
        </w:rPr>
        <w:t xml:space="preserve">though the Government is trying to make an effort to provide for its people, albeit a tokenistic one; everyone has a house, but </w:t>
      </w:r>
      <w:r w:rsidRPr="00843720">
        <w:rPr>
          <w:sz w:val="22"/>
          <w:szCs w:val="22"/>
        </w:rPr>
        <w:t xml:space="preserve">with only minimal care, effort and money put towards its construction. </w:t>
      </w:r>
    </w:p>
    <w:p w14:paraId="1C7834C5" w14:textId="65489293" w:rsidR="00907377" w:rsidRPr="00843720" w:rsidRDefault="00907377" w:rsidP="2B52F80F">
      <w:pPr>
        <w:spacing w:line="360" w:lineRule="auto"/>
        <w:rPr>
          <w:sz w:val="22"/>
          <w:szCs w:val="22"/>
        </w:rPr>
      </w:pPr>
      <w:r w:rsidRPr="00843720">
        <w:rPr>
          <w:sz w:val="22"/>
          <w:szCs w:val="22"/>
        </w:rPr>
        <w:t xml:space="preserve">The placement of an advertising board is </w:t>
      </w:r>
      <w:r w:rsidR="67FE8CCC" w:rsidRPr="00843720">
        <w:rPr>
          <w:sz w:val="22"/>
          <w:szCs w:val="22"/>
        </w:rPr>
        <w:t>interesting; we</w:t>
      </w:r>
      <w:r w:rsidRPr="00843720">
        <w:rPr>
          <w:sz w:val="22"/>
          <w:szCs w:val="22"/>
        </w:rPr>
        <w:t xml:space="preserve"> see a happy family talking about happiness, positioned right in front of some children playing happily despite the squalor. The cloudy sky motif of the cooling towers forms an almost sarcastic contrast between the idyllic intentions of those who designed it, and how the building is actually used and experienced by those who live in it. </w:t>
      </w:r>
    </w:p>
    <w:p w14:paraId="6C8CF0F4" w14:textId="63632CFC" w:rsidR="00907377" w:rsidRPr="00843720" w:rsidRDefault="00907377" w:rsidP="2B52F80F">
      <w:pPr>
        <w:spacing w:line="360" w:lineRule="auto"/>
        <w:rPr>
          <w:sz w:val="22"/>
          <w:szCs w:val="22"/>
        </w:rPr>
      </w:pPr>
      <w:r w:rsidRPr="00843720">
        <w:rPr>
          <w:sz w:val="22"/>
          <w:szCs w:val="22"/>
        </w:rPr>
        <w:t xml:space="preserve">Lowry is presented as looking uncomfortable and insignificant, awkwardly adjusting his clothing; the low camera angle highlights the scale of the structure relative to Lowry (who is himself a tall man), which is also in a Brutalist, concrete style. His Messerschmidt microcar is </w:t>
      </w:r>
      <w:r w:rsidRPr="00843720">
        <w:rPr>
          <w:sz w:val="22"/>
          <w:szCs w:val="22"/>
        </w:rPr>
        <w:lastRenderedPageBreak/>
        <w:t xml:space="preserve">the only intact vehicle present in shot, implying that the area is not especially well off. The pairing of </w:t>
      </w:r>
      <w:r w:rsidR="00C849DF">
        <w:rPr>
          <w:sz w:val="22"/>
          <w:szCs w:val="22"/>
        </w:rPr>
        <w:t xml:space="preserve">awkward </w:t>
      </w:r>
      <w:r w:rsidRPr="00843720">
        <w:rPr>
          <w:sz w:val="22"/>
          <w:szCs w:val="22"/>
        </w:rPr>
        <w:t>camera angles, and the sheer scale of the building</w:t>
      </w:r>
      <w:r w:rsidR="00C849DF">
        <w:rPr>
          <w:sz w:val="22"/>
          <w:szCs w:val="22"/>
        </w:rPr>
        <w:t>,</w:t>
      </w:r>
      <w:r w:rsidRPr="00843720">
        <w:rPr>
          <w:sz w:val="22"/>
          <w:szCs w:val="22"/>
        </w:rPr>
        <w:t xml:space="preserve"> create a feeling that he is very much out of his element here. Again, we see another interesting advert placement; a group of kids with toy guns carry out a mock police interrogation, right in front of an advert discussing top security holiday camps. The scale of structure is visible again in the left hand third of the screen, absolutely towering the remnants of cars below it. The design is very sparse, with not much variation or ornamental features on this wall. </w:t>
      </w:r>
    </w:p>
    <w:p w14:paraId="4A8D1852" w14:textId="73FBBF8D" w:rsidR="00907377" w:rsidRPr="00843720" w:rsidRDefault="00907377" w:rsidP="2B52F80F">
      <w:pPr>
        <w:spacing w:line="360" w:lineRule="auto"/>
        <w:rPr>
          <w:sz w:val="22"/>
          <w:szCs w:val="22"/>
        </w:rPr>
      </w:pPr>
      <w:r w:rsidRPr="00843720">
        <w:rPr>
          <w:sz w:val="22"/>
          <w:szCs w:val="22"/>
        </w:rPr>
        <w:t xml:space="preserve">Overall, this building appears to be incredibly functional without any real consideration for aesthetics, aside from the relatively half-hearted attempts by the designers to make the building somewhat welcoming to its inhabitants. </w:t>
      </w:r>
      <w:r w:rsidR="0EF43F58" w:rsidRPr="00843720">
        <w:rPr>
          <w:sz w:val="22"/>
          <w:szCs w:val="22"/>
        </w:rPr>
        <w:t xml:space="preserve">In </w:t>
      </w:r>
      <w:r w:rsidR="00801A3F" w:rsidRPr="00843720">
        <w:rPr>
          <w:sz w:val="22"/>
          <w:szCs w:val="22"/>
        </w:rPr>
        <w:t>a similar fashion to</w:t>
      </w:r>
      <w:r w:rsidR="0EF43F58" w:rsidRPr="00843720">
        <w:rPr>
          <w:sz w:val="22"/>
          <w:szCs w:val="22"/>
        </w:rPr>
        <w:t xml:space="preserve"> </w:t>
      </w:r>
      <w:r w:rsidR="00801A3F" w:rsidRPr="00843720">
        <w:rPr>
          <w:i/>
          <w:iCs/>
          <w:sz w:val="22"/>
          <w:szCs w:val="22"/>
        </w:rPr>
        <w:t xml:space="preserve">Nineteen Eighty-Four </w:t>
      </w:r>
      <w:r w:rsidR="00801A3F" w:rsidRPr="00843720">
        <w:rPr>
          <w:sz w:val="22"/>
          <w:szCs w:val="22"/>
        </w:rPr>
        <w:t>(1984, Radford, M.)</w:t>
      </w:r>
      <w:r w:rsidR="0EF43F58" w:rsidRPr="00843720">
        <w:rPr>
          <w:sz w:val="22"/>
          <w:szCs w:val="22"/>
        </w:rPr>
        <w:t>,</w:t>
      </w:r>
      <w:r w:rsidR="00801A3F" w:rsidRPr="00843720">
        <w:rPr>
          <w:sz w:val="22"/>
          <w:szCs w:val="22"/>
        </w:rPr>
        <w:t xml:space="preserve"> </w:t>
      </w:r>
      <w:r w:rsidR="0EF43F58" w:rsidRPr="00843720">
        <w:rPr>
          <w:sz w:val="22"/>
          <w:szCs w:val="22"/>
        </w:rPr>
        <w:t>t</w:t>
      </w:r>
      <w:r w:rsidRPr="00843720">
        <w:rPr>
          <w:sz w:val="22"/>
          <w:szCs w:val="22"/>
        </w:rPr>
        <w:t>his serves as an example of the approach of the Government to house lower-class members of society, and the tokenistic nature of these efforts</w:t>
      </w:r>
      <w:r w:rsidR="47C2DDBB" w:rsidRPr="00843720">
        <w:rPr>
          <w:sz w:val="22"/>
          <w:szCs w:val="22"/>
        </w:rPr>
        <w:t>.</w:t>
      </w:r>
      <w:r w:rsidRPr="00843720">
        <w:rPr>
          <w:sz w:val="22"/>
          <w:szCs w:val="22"/>
        </w:rPr>
        <w:t> </w:t>
      </w:r>
    </w:p>
    <w:p w14:paraId="59071C4C" w14:textId="267EF048" w:rsidR="00312840" w:rsidRPr="00843720" w:rsidRDefault="00907377" w:rsidP="2B52F80F">
      <w:pPr>
        <w:spacing w:line="360" w:lineRule="auto"/>
        <w:rPr>
          <w:sz w:val="22"/>
          <w:szCs w:val="22"/>
        </w:rPr>
      </w:pPr>
      <w:r w:rsidRPr="00843720">
        <w:rPr>
          <w:sz w:val="22"/>
          <w:szCs w:val="22"/>
        </w:rPr>
        <w:t xml:space="preserve">Of note as well is the implications of Soja’s </w:t>
      </w:r>
      <w:r w:rsidR="009F688F" w:rsidRPr="00843720">
        <w:rPr>
          <w:sz w:val="22"/>
          <w:szCs w:val="22"/>
        </w:rPr>
        <w:t xml:space="preserve">theories around space, as discussed in </w:t>
      </w:r>
      <w:r w:rsidR="009F688F" w:rsidRPr="00843720">
        <w:rPr>
          <w:i/>
          <w:iCs/>
          <w:sz w:val="22"/>
          <w:szCs w:val="22"/>
        </w:rPr>
        <w:t xml:space="preserve">Keeping Space Open </w:t>
      </w:r>
      <w:r w:rsidR="009F688F" w:rsidRPr="00843720">
        <w:rPr>
          <w:sz w:val="22"/>
          <w:szCs w:val="22"/>
        </w:rPr>
        <w:t>(1999).</w:t>
      </w:r>
      <w:r w:rsidRPr="00843720">
        <w:rPr>
          <w:sz w:val="22"/>
          <w:szCs w:val="22"/>
        </w:rPr>
        <w:t xml:space="preserve"> </w:t>
      </w:r>
      <w:r w:rsidR="009F688F" w:rsidRPr="00843720">
        <w:rPr>
          <w:sz w:val="22"/>
          <w:szCs w:val="22"/>
        </w:rPr>
        <w:t>On a physical level, there is a clear divide between the idealised version of the Shangri-La Towers as presented by the model, and the real-world version we see before us. This is brought into sharp focus through elements such as the</w:t>
      </w:r>
      <w:r w:rsidRPr="00843720">
        <w:rPr>
          <w:sz w:val="22"/>
          <w:szCs w:val="22"/>
        </w:rPr>
        <w:t xml:space="preserve"> cloudy sky </w:t>
      </w:r>
      <w:r w:rsidR="009F688F" w:rsidRPr="00843720">
        <w:rPr>
          <w:sz w:val="22"/>
          <w:szCs w:val="22"/>
        </w:rPr>
        <w:t>painted onto the former cooling towers in a vain attempt to trick its potential occupants</w:t>
      </w:r>
      <w:r w:rsidRPr="00843720">
        <w:rPr>
          <w:sz w:val="22"/>
          <w:szCs w:val="22"/>
        </w:rPr>
        <w:t xml:space="preserve">. </w:t>
      </w:r>
    </w:p>
    <w:p w14:paraId="21EAE8D1" w14:textId="64D67F14" w:rsidR="00907377" w:rsidRPr="00843720" w:rsidRDefault="00801A3F" w:rsidP="2B52F80F">
      <w:pPr>
        <w:spacing w:line="360" w:lineRule="auto"/>
        <w:rPr>
          <w:sz w:val="22"/>
          <w:szCs w:val="22"/>
        </w:rPr>
      </w:pPr>
      <w:r w:rsidRPr="00843720">
        <w:rPr>
          <w:sz w:val="22"/>
          <w:szCs w:val="22"/>
        </w:rPr>
        <w:t>A</w:t>
      </w:r>
      <w:r w:rsidR="009F688F" w:rsidRPr="00843720">
        <w:rPr>
          <w:sz w:val="22"/>
          <w:szCs w:val="22"/>
        </w:rPr>
        <w:t xml:space="preserve"> h</w:t>
      </w:r>
      <w:r w:rsidR="00907377" w:rsidRPr="00843720">
        <w:rPr>
          <w:sz w:val="22"/>
          <w:szCs w:val="22"/>
        </w:rPr>
        <w:t>omeless-looking character looking</w:t>
      </w:r>
      <w:r w:rsidR="009F688F" w:rsidRPr="00843720">
        <w:rPr>
          <w:sz w:val="22"/>
          <w:szCs w:val="22"/>
        </w:rPr>
        <w:t xml:space="preserve"> through the glass</w:t>
      </w:r>
      <w:r w:rsidR="00907377" w:rsidRPr="00843720">
        <w:rPr>
          <w:sz w:val="22"/>
          <w:szCs w:val="22"/>
        </w:rPr>
        <w:t xml:space="preserve"> </w:t>
      </w:r>
      <w:r w:rsidRPr="00843720">
        <w:rPr>
          <w:sz w:val="22"/>
          <w:szCs w:val="22"/>
        </w:rPr>
        <w:t>serves to subvert the i</w:t>
      </w:r>
      <w:r w:rsidR="00907377" w:rsidRPr="00843720">
        <w:rPr>
          <w:sz w:val="22"/>
          <w:szCs w:val="22"/>
        </w:rPr>
        <w:t xml:space="preserve">dealistic vision </w:t>
      </w:r>
      <w:r w:rsidRPr="00843720">
        <w:rPr>
          <w:sz w:val="22"/>
          <w:szCs w:val="22"/>
        </w:rPr>
        <w:t>that is presented to us</w:t>
      </w:r>
      <w:r w:rsidR="00907377" w:rsidRPr="00843720">
        <w:rPr>
          <w:sz w:val="22"/>
          <w:szCs w:val="22"/>
        </w:rPr>
        <w:t xml:space="preserve">. </w:t>
      </w:r>
      <w:r w:rsidRPr="00843720">
        <w:rPr>
          <w:sz w:val="22"/>
          <w:szCs w:val="22"/>
        </w:rPr>
        <w:t xml:space="preserve">On a social level, </w:t>
      </w:r>
      <w:r w:rsidR="00EA23D0" w:rsidRPr="00843720">
        <w:rPr>
          <w:sz w:val="22"/>
          <w:szCs w:val="22"/>
        </w:rPr>
        <w:t>it is</w:t>
      </w:r>
      <w:r w:rsidRPr="00843720">
        <w:rPr>
          <w:sz w:val="22"/>
          <w:szCs w:val="22"/>
        </w:rPr>
        <w:t xml:space="preserve"> clear that there is a</w:t>
      </w:r>
      <w:r w:rsidR="00907377" w:rsidRPr="00843720">
        <w:rPr>
          <w:sz w:val="22"/>
          <w:szCs w:val="22"/>
        </w:rPr>
        <w:t xml:space="preserve"> sharp </w:t>
      </w:r>
      <w:r w:rsidRPr="00843720">
        <w:rPr>
          <w:sz w:val="22"/>
          <w:szCs w:val="22"/>
        </w:rPr>
        <w:t>class divide in the quality of housing available</w:t>
      </w:r>
      <w:r w:rsidR="00907377" w:rsidRPr="00843720">
        <w:rPr>
          <w:sz w:val="22"/>
          <w:szCs w:val="22"/>
        </w:rPr>
        <w:t>,</w:t>
      </w:r>
      <w:r w:rsidRPr="00843720">
        <w:rPr>
          <w:sz w:val="22"/>
          <w:szCs w:val="22"/>
        </w:rPr>
        <w:t xml:space="preserve"> with</w:t>
      </w:r>
      <w:r w:rsidR="00907377" w:rsidRPr="00843720">
        <w:rPr>
          <w:sz w:val="22"/>
          <w:szCs w:val="22"/>
        </w:rPr>
        <w:t xml:space="preserve"> purpose-built houses </w:t>
      </w:r>
      <w:r w:rsidRPr="00843720">
        <w:rPr>
          <w:sz w:val="22"/>
          <w:szCs w:val="22"/>
        </w:rPr>
        <w:t xml:space="preserve">being available </w:t>
      </w:r>
      <w:r w:rsidR="00907377" w:rsidRPr="00843720">
        <w:rPr>
          <w:sz w:val="22"/>
          <w:szCs w:val="22"/>
        </w:rPr>
        <w:t>for wealthy people and middle class. Working class</w:t>
      </w:r>
      <w:r w:rsidRPr="00843720">
        <w:rPr>
          <w:sz w:val="22"/>
          <w:szCs w:val="22"/>
        </w:rPr>
        <w:t xml:space="preserve"> people, on the other hand,</w:t>
      </w:r>
      <w:r w:rsidR="00907377" w:rsidRPr="00843720">
        <w:rPr>
          <w:sz w:val="22"/>
          <w:szCs w:val="22"/>
        </w:rPr>
        <w:t xml:space="preserve"> have former industrial places converted into flats. </w:t>
      </w:r>
      <w:r w:rsidR="00EA23D0" w:rsidRPr="00843720">
        <w:rPr>
          <w:sz w:val="22"/>
          <w:szCs w:val="22"/>
        </w:rPr>
        <w:t>On an i</w:t>
      </w:r>
      <w:r w:rsidR="00907377" w:rsidRPr="00843720">
        <w:rPr>
          <w:sz w:val="22"/>
          <w:szCs w:val="22"/>
        </w:rPr>
        <w:t>magined</w:t>
      </w:r>
      <w:r w:rsidR="00EA23D0" w:rsidRPr="00843720">
        <w:rPr>
          <w:sz w:val="22"/>
          <w:szCs w:val="22"/>
        </w:rPr>
        <w:t xml:space="preserve"> level, the</w:t>
      </w:r>
      <w:r w:rsidR="00907377" w:rsidRPr="00843720">
        <w:rPr>
          <w:sz w:val="22"/>
          <w:szCs w:val="22"/>
        </w:rPr>
        <w:t xml:space="preserve"> Government</w:t>
      </w:r>
      <w:r w:rsidR="00EA23D0" w:rsidRPr="00843720">
        <w:rPr>
          <w:sz w:val="22"/>
          <w:szCs w:val="22"/>
        </w:rPr>
        <w:t xml:space="preserve"> is visibly</w:t>
      </w:r>
      <w:r w:rsidR="00907377" w:rsidRPr="00843720">
        <w:rPr>
          <w:sz w:val="22"/>
          <w:szCs w:val="22"/>
        </w:rPr>
        <w:t xml:space="preserve"> mak</w:t>
      </w:r>
      <w:r w:rsidR="00EA23D0" w:rsidRPr="00843720">
        <w:rPr>
          <w:sz w:val="22"/>
          <w:szCs w:val="22"/>
        </w:rPr>
        <w:t>ing</w:t>
      </w:r>
      <w:r w:rsidR="00907377" w:rsidRPr="00843720">
        <w:rPr>
          <w:sz w:val="22"/>
          <w:szCs w:val="22"/>
        </w:rPr>
        <w:t xml:space="preserve"> an effort to provide </w:t>
      </w:r>
      <w:r w:rsidR="00EA23D0" w:rsidRPr="00843720">
        <w:rPr>
          <w:sz w:val="22"/>
          <w:szCs w:val="22"/>
        </w:rPr>
        <w:t>for</w:t>
      </w:r>
      <w:r w:rsidR="00907377" w:rsidRPr="00843720">
        <w:rPr>
          <w:sz w:val="22"/>
          <w:szCs w:val="22"/>
        </w:rPr>
        <w:t xml:space="preserve"> its people, but</w:t>
      </w:r>
      <w:r w:rsidR="00EA23D0" w:rsidRPr="00843720">
        <w:rPr>
          <w:sz w:val="22"/>
          <w:szCs w:val="22"/>
        </w:rPr>
        <w:t xml:space="preserve"> it is very</w:t>
      </w:r>
      <w:r w:rsidR="00907377" w:rsidRPr="00843720">
        <w:rPr>
          <w:sz w:val="22"/>
          <w:szCs w:val="22"/>
        </w:rPr>
        <w:t xml:space="preserve"> tokenistic</w:t>
      </w:r>
      <w:r w:rsidR="00EA23D0" w:rsidRPr="00843720">
        <w:rPr>
          <w:sz w:val="22"/>
          <w:szCs w:val="22"/>
        </w:rPr>
        <w:t xml:space="preserve"> in nature;</w:t>
      </w:r>
      <w:r w:rsidR="00907377" w:rsidRPr="00843720">
        <w:rPr>
          <w:sz w:val="22"/>
          <w:szCs w:val="22"/>
        </w:rPr>
        <w:t xml:space="preserve"> everyone </w:t>
      </w:r>
      <w:r w:rsidR="00EA23D0" w:rsidRPr="00843720">
        <w:rPr>
          <w:sz w:val="22"/>
          <w:szCs w:val="22"/>
        </w:rPr>
        <w:t>may have</w:t>
      </w:r>
      <w:r w:rsidR="00907377" w:rsidRPr="00843720">
        <w:rPr>
          <w:sz w:val="22"/>
          <w:szCs w:val="22"/>
        </w:rPr>
        <w:t xml:space="preserve"> a house</w:t>
      </w:r>
      <w:r w:rsidR="00EA23D0" w:rsidRPr="00843720">
        <w:rPr>
          <w:sz w:val="22"/>
          <w:szCs w:val="22"/>
        </w:rPr>
        <w:t>,</w:t>
      </w:r>
      <w:r w:rsidR="00907377" w:rsidRPr="00843720">
        <w:rPr>
          <w:sz w:val="22"/>
          <w:szCs w:val="22"/>
        </w:rPr>
        <w:t xml:space="preserve"> but they</w:t>
      </w:r>
      <w:r w:rsidR="00EA23D0" w:rsidRPr="00843720">
        <w:rPr>
          <w:sz w:val="22"/>
          <w:szCs w:val="22"/>
        </w:rPr>
        <w:t xml:space="preserve"> are </w:t>
      </w:r>
      <w:r w:rsidR="00907377" w:rsidRPr="00843720">
        <w:rPr>
          <w:sz w:val="22"/>
          <w:szCs w:val="22"/>
        </w:rPr>
        <w:t xml:space="preserve">not </w:t>
      </w:r>
      <w:r w:rsidR="00EA23D0" w:rsidRPr="00843720">
        <w:rPr>
          <w:sz w:val="22"/>
          <w:szCs w:val="22"/>
        </w:rPr>
        <w:t>necessarily fit for purpose</w:t>
      </w:r>
      <w:r w:rsidR="00907377" w:rsidRPr="00843720">
        <w:rPr>
          <w:sz w:val="22"/>
          <w:szCs w:val="22"/>
        </w:rPr>
        <w:t>.</w:t>
      </w:r>
      <w:r w:rsidR="00EA23D0" w:rsidRPr="00843720">
        <w:rPr>
          <w:sz w:val="22"/>
          <w:szCs w:val="22"/>
        </w:rPr>
        <w:t xml:space="preserve"> Of note also is the level of uniformity. We see a</w:t>
      </w:r>
      <w:r w:rsidR="00907377" w:rsidRPr="00843720">
        <w:rPr>
          <w:sz w:val="22"/>
          <w:szCs w:val="22"/>
        </w:rPr>
        <w:t xml:space="preserve"> few houses</w:t>
      </w:r>
      <w:r w:rsidR="00EA23D0" w:rsidRPr="00843720">
        <w:rPr>
          <w:sz w:val="22"/>
          <w:szCs w:val="22"/>
        </w:rPr>
        <w:t xml:space="preserve"> within the complex that</w:t>
      </w:r>
      <w:r w:rsidR="00907377" w:rsidRPr="00843720">
        <w:rPr>
          <w:sz w:val="22"/>
          <w:szCs w:val="22"/>
        </w:rPr>
        <w:t xml:space="preserve"> all look the same,</w:t>
      </w:r>
      <w:r w:rsidR="00EA23D0" w:rsidRPr="00843720">
        <w:rPr>
          <w:sz w:val="22"/>
          <w:szCs w:val="22"/>
        </w:rPr>
        <w:t xml:space="preserve"> even down to small details like the </w:t>
      </w:r>
      <w:r w:rsidR="00907377" w:rsidRPr="00843720">
        <w:rPr>
          <w:sz w:val="22"/>
          <w:szCs w:val="22"/>
        </w:rPr>
        <w:t xml:space="preserve">furniture, </w:t>
      </w:r>
      <w:r w:rsidR="00EA23D0" w:rsidRPr="00843720">
        <w:rPr>
          <w:sz w:val="22"/>
          <w:szCs w:val="22"/>
        </w:rPr>
        <w:t>or layout of the interior</w:t>
      </w:r>
      <w:r w:rsidR="00907377" w:rsidRPr="00843720">
        <w:rPr>
          <w:sz w:val="22"/>
          <w:szCs w:val="22"/>
        </w:rPr>
        <w:t xml:space="preserve">. </w:t>
      </w:r>
      <w:r w:rsidR="00EA23D0" w:rsidRPr="00843720">
        <w:rPr>
          <w:sz w:val="22"/>
          <w:szCs w:val="22"/>
        </w:rPr>
        <w:t>This l</w:t>
      </w:r>
      <w:r w:rsidR="00907377" w:rsidRPr="00843720">
        <w:rPr>
          <w:sz w:val="22"/>
          <w:szCs w:val="22"/>
        </w:rPr>
        <w:t xml:space="preserve">ack </w:t>
      </w:r>
      <w:r w:rsidR="00EA23D0" w:rsidRPr="00843720">
        <w:rPr>
          <w:sz w:val="22"/>
          <w:szCs w:val="22"/>
        </w:rPr>
        <w:t>of</w:t>
      </w:r>
      <w:r w:rsidR="00907377" w:rsidRPr="00843720">
        <w:rPr>
          <w:sz w:val="22"/>
          <w:szCs w:val="22"/>
        </w:rPr>
        <w:t xml:space="preserve"> differences hints at</w:t>
      </w:r>
      <w:r w:rsidR="00EA23D0" w:rsidRPr="00843720">
        <w:rPr>
          <w:sz w:val="22"/>
          <w:szCs w:val="22"/>
        </w:rPr>
        <w:t xml:space="preserve"> the occupants not being able to afford to make their homes unique,</w:t>
      </w:r>
      <w:r w:rsidR="00907377" w:rsidRPr="00843720">
        <w:rPr>
          <w:sz w:val="22"/>
          <w:szCs w:val="22"/>
        </w:rPr>
        <w:t xml:space="preserve"> </w:t>
      </w:r>
      <w:r w:rsidR="00EA23D0" w:rsidRPr="00843720">
        <w:rPr>
          <w:sz w:val="22"/>
          <w:szCs w:val="22"/>
        </w:rPr>
        <w:t>or having</w:t>
      </w:r>
      <w:r w:rsidR="00907377" w:rsidRPr="00843720">
        <w:rPr>
          <w:sz w:val="22"/>
          <w:szCs w:val="22"/>
        </w:rPr>
        <w:t xml:space="preserve"> time to dedicate to having different pastimes and tastes that would make </w:t>
      </w:r>
      <w:r w:rsidR="00EA23D0" w:rsidRPr="00843720">
        <w:rPr>
          <w:sz w:val="22"/>
          <w:szCs w:val="22"/>
        </w:rPr>
        <w:t>their</w:t>
      </w:r>
      <w:r w:rsidR="00907377" w:rsidRPr="00843720">
        <w:rPr>
          <w:sz w:val="22"/>
          <w:szCs w:val="22"/>
        </w:rPr>
        <w:t xml:space="preserve"> home</w:t>
      </w:r>
      <w:r w:rsidR="00EA23D0" w:rsidRPr="00843720">
        <w:rPr>
          <w:sz w:val="22"/>
          <w:szCs w:val="22"/>
        </w:rPr>
        <w:t>s</w:t>
      </w:r>
      <w:r w:rsidR="00907377" w:rsidRPr="00843720">
        <w:rPr>
          <w:sz w:val="22"/>
          <w:szCs w:val="22"/>
        </w:rPr>
        <w:t xml:space="preserve"> unique. </w:t>
      </w:r>
      <w:r w:rsidR="00EA23D0" w:rsidRPr="00843720">
        <w:rPr>
          <w:sz w:val="22"/>
          <w:szCs w:val="22"/>
        </w:rPr>
        <w:t>I</w:t>
      </w:r>
      <w:r w:rsidR="00EA23D0" w:rsidRPr="00843720">
        <w:rPr>
          <w:sz w:val="22"/>
          <w:szCs w:val="22"/>
        </w:rPr>
        <w:t>t implies that the wealthier residents of this society can afford to express their individuality through their homes and living spaces, while poorer people are forced to live in a much more homogenous fashion</w:t>
      </w:r>
      <w:r w:rsidR="00EA23D0" w:rsidRPr="00843720">
        <w:rPr>
          <w:sz w:val="22"/>
          <w:szCs w:val="22"/>
        </w:rPr>
        <w:t>.</w:t>
      </w:r>
    </w:p>
    <w:p w14:paraId="4BF26A66" w14:textId="45678626" w:rsidR="00907377" w:rsidRPr="00843720" w:rsidRDefault="004A2CF7" w:rsidP="2B52F80F">
      <w:pPr>
        <w:spacing w:line="360" w:lineRule="auto"/>
        <w:rPr>
          <w:sz w:val="22"/>
          <w:szCs w:val="22"/>
        </w:rPr>
      </w:pPr>
      <w:r>
        <w:rPr>
          <w:noProof/>
          <w:sz w:val="22"/>
          <w:szCs w:val="22"/>
        </w:rPr>
        <w:lastRenderedPageBreak/>
        <mc:AlternateContent>
          <mc:Choice Requires="wps">
            <w:drawing>
              <wp:anchor distT="0" distB="0" distL="114300" distR="114300" simplePos="0" relativeHeight="251674112" behindDoc="0" locked="0" layoutInCell="1" allowOverlap="1" wp14:anchorId="17C93685" wp14:editId="4B918C1D">
                <wp:simplePos x="0" y="0"/>
                <wp:positionH relativeFrom="column">
                  <wp:posOffset>3680460</wp:posOffset>
                </wp:positionH>
                <wp:positionV relativeFrom="paragraph">
                  <wp:posOffset>1378585</wp:posOffset>
                </wp:positionV>
                <wp:extent cx="2255520" cy="274320"/>
                <wp:effectExtent l="0" t="0" r="0" b="0"/>
                <wp:wrapSquare wrapText="bothSides"/>
                <wp:docPr id="302682095" name="Text Box 4"/>
                <wp:cNvGraphicFramePr/>
                <a:graphic xmlns:a="http://schemas.openxmlformats.org/drawingml/2006/main">
                  <a:graphicData uri="http://schemas.microsoft.com/office/word/2010/wordprocessingShape">
                    <wps:wsp>
                      <wps:cNvSpPr txBox="1"/>
                      <wps:spPr>
                        <a:xfrm>
                          <a:off x="0" y="0"/>
                          <a:ext cx="2255520" cy="274320"/>
                        </a:xfrm>
                        <a:prstGeom prst="rect">
                          <a:avLst/>
                        </a:prstGeom>
                        <a:noFill/>
                        <a:ln w="6350">
                          <a:noFill/>
                        </a:ln>
                      </wps:spPr>
                      <wps:txbx>
                        <w:txbxContent>
                          <w:p w14:paraId="6CA142B9" w14:textId="61353B7B" w:rsidR="004A2CF7" w:rsidRPr="004A2CF7" w:rsidRDefault="004A2CF7" w:rsidP="004A2CF7">
                            <w:pPr>
                              <w:jc w:val="center"/>
                              <w:rPr>
                                <w:sz w:val="20"/>
                                <w:szCs w:val="20"/>
                              </w:rPr>
                            </w:pPr>
                            <w:r w:rsidRPr="004A2CF7">
                              <w:rPr>
                                <w:sz w:val="20"/>
                                <w:szCs w:val="20"/>
                              </w:rPr>
                              <w:t>Fig</w:t>
                            </w:r>
                            <w:r>
                              <w:rPr>
                                <w:sz w:val="20"/>
                                <w:szCs w:val="20"/>
                              </w:rPr>
                              <w:t>.</w:t>
                            </w:r>
                            <w:r w:rsidRPr="004A2CF7">
                              <w:rPr>
                                <w:sz w:val="20"/>
                                <w:szCs w:val="20"/>
                              </w:rPr>
                              <w:t xml:space="preserve"> </w:t>
                            </w:r>
                            <w:r>
                              <w:rPr>
                                <w:sz w:val="20"/>
                                <w:szCs w:val="20"/>
                              </w:rPr>
                              <w:t>4 – Cooling Tower interrogation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C93685" id="_x0000_s1029" type="#_x0000_t202" style="position:absolute;margin-left:289.8pt;margin-top:108.55pt;width:177.6pt;height:21.6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" filled="f" stroked="f" strokeweight=".5pt">
                <v:textbox>
                  <w:txbxContent>
                    <w:p w14:paraId="6CA142B9" w14:textId="61353B7B" w:rsidR="004A2CF7" w:rsidRPr="004A2CF7" w:rsidRDefault="004A2CF7" w:rsidP="004A2CF7">
                      <w:pPr>
                        <w:jc w:val="center"/>
                        <w:rPr>
                          <w:sz w:val="20"/>
                          <w:szCs w:val="20"/>
                        </w:rPr>
                      </w:pPr>
                      <w:r w:rsidRPr="004A2CF7">
                        <w:rPr>
                          <w:sz w:val="20"/>
                          <w:szCs w:val="20"/>
                        </w:rPr>
                        <w:t>Fig</w:t>
                      </w:r>
                      <w:r>
                        <w:rPr>
                          <w:sz w:val="20"/>
                          <w:szCs w:val="20"/>
                        </w:rPr>
                        <w:t>.</w:t>
                      </w:r>
                      <w:r w:rsidRPr="004A2CF7">
                        <w:rPr>
                          <w:sz w:val="20"/>
                          <w:szCs w:val="20"/>
                        </w:rPr>
                        <w:t xml:space="preserve"> </w:t>
                      </w:r>
                      <w:r>
                        <w:rPr>
                          <w:sz w:val="20"/>
                          <w:szCs w:val="20"/>
                        </w:rPr>
                        <w:t>4 – Cooling Tower interrogation</w:t>
                      </w:r>
                    </w:p>
                  </w:txbxContent>
                </v:textbox>
                <w10:wrap type="square"/>
              </v:shape>
            </w:pict>
          </mc:Fallback>
        </mc:AlternateContent>
      </w:r>
      <w:r>
        <w:rPr>
          <w:noProof/>
          <w:sz w:val="22"/>
          <w:szCs w:val="22"/>
        </w:rPr>
        <w:drawing>
          <wp:anchor distT="0" distB="0" distL="114300" distR="114300" simplePos="0" relativeHeight="251671040" behindDoc="0" locked="0" layoutInCell="1" allowOverlap="1" wp14:anchorId="233D6000" wp14:editId="619E1F62">
            <wp:simplePos x="0" y="0"/>
            <wp:positionH relativeFrom="margin">
              <wp:posOffset>3611245</wp:posOffset>
            </wp:positionH>
            <wp:positionV relativeFrom="paragraph">
              <wp:posOffset>10795</wp:posOffset>
            </wp:positionV>
            <wp:extent cx="2343150" cy="1318260"/>
            <wp:effectExtent l="0" t="0" r="0" b="0"/>
            <wp:wrapSquare wrapText="bothSides"/>
            <wp:docPr id="10774347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43150" cy="13182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7377" w:rsidRPr="00843720">
        <w:rPr>
          <w:sz w:val="22"/>
          <w:szCs w:val="22"/>
        </w:rPr>
        <w:t>Power plants are a recurring theme; as well as their literal role, in generating power for the citizenry, they are used in other ways too.</w:t>
      </w:r>
      <w:r w:rsidR="00E5751C" w:rsidRPr="00843720">
        <w:rPr>
          <w:sz w:val="22"/>
          <w:szCs w:val="22"/>
        </w:rPr>
        <w:t xml:space="preserve"> As discussed, Shangri-La Towers is a former power plant, but</w:t>
      </w:r>
      <w:r w:rsidR="00907377" w:rsidRPr="00843720">
        <w:rPr>
          <w:sz w:val="22"/>
          <w:szCs w:val="22"/>
        </w:rPr>
        <w:t xml:space="preserve"> </w:t>
      </w:r>
      <w:r w:rsidR="00E5751C" w:rsidRPr="00843720">
        <w:rPr>
          <w:sz w:val="22"/>
          <w:szCs w:val="22"/>
        </w:rPr>
        <w:t xml:space="preserve">also of </w:t>
      </w:r>
      <w:r w:rsidR="00907377" w:rsidRPr="00843720">
        <w:rPr>
          <w:sz w:val="22"/>
          <w:szCs w:val="22"/>
        </w:rPr>
        <w:t>note is the power plant cooling tower that appears at the end of the film,</w:t>
      </w:r>
      <w:r w:rsidR="00E5751C" w:rsidRPr="00843720">
        <w:rPr>
          <w:sz w:val="22"/>
          <w:szCs w:val="22"/>
        </w:rPr>
        <w:t xml:space="preserve"> which is used as an interrogation centre by the state’s security apparatus</w:t>
      </w:r>
      <w:r>
        <w:rPr>
          <w:sz w:val="22"/>
          <w:szCs w:val="22"/>
        </w:rPr>
        <w:t xml:space="preserve"> (figure 4)</w:t>
      </w:r>
      <w:r w:rsidR="00E5751C" w:rsidRPr="00843720">
        <w:rPr>
          <w:sz w:val="22"/>
          <w:szCs w:val="22"/>
        </w:rPr>
        <w:t>.</w:t>
      </w:r>
      <w:r w:rsidR="00907377" w:rsidRPr="00843720">
        <w:rPr>
          <w:sz w:val="22"/>
          <w:szCs w:val="22"/>
        </w:rPr>
        <w:t xml:space="preserve"> The use of a cooling tower is very interesting; the scale of the tower, combined with its featureless concrete walls, serves to highlight Lowry’s insignificance and total oppression by the state</w:t>
      </w:r>
      <w:r w:rsidR="00E5751C" w:rsidRPr="00843720">
        <w:rPr>
          <w:sz w:val="22"/>
          <w:szCs w:val="22"/>
        </w:rPr>
        <w:t xml:space="preserve"> during his interrogation</w:t>
      </w:r>
      <w:r w:rsidR="00907377" w:rsidRPr="00843720">
        <w:rPr>
          <w:sz w:val="22"/>
          <w:szCs w:val="22"/>
        </w:rPr>
        <w:t>.</w:t>
      </w:r>
      <w:r w:rsidR="00C849DF">
        <w:rPr>
          <w:sz w:val="22"/>
          <w:szCs w:val="22"/>
        </w:rPr>
        <w:t xml:space="preserve"> The use of wide shots, and low camera angles make </w:t>
      </w:r>
      <w:r w:rsidR="00E5751C" w:rsidRPr="00843720">
        <w:rPr>
          <w:sz w:val="22"/>
          <w:szCs w:val="22"/>
        </w:rPr>
        <w:t xml:space="preserve">his interrogator, Jack </w:t>
      </w:r>
      <w:r w:rsidR="00907377" w:rsidRPr="00843720">
        <w:rPr>
          <w:sz w:val="22"/>
          <w:szCs w:val="22"/>
        </w:rPr>
        <w:t>Lint</w:t>
      </w:r>
      <w:r w:rsidR="00E5751C" w:rsidRPr="00843720">
        <w:rPr>
          <w:sz w:val="22"/>
          <w:szCs w:val="22"/>
        </w:rPr>
        <w:t>,</w:t>
      </w:r>
      <w:r w:rsidR="00C849DF">
        <w:rPr>
          <w:sz w:val="22"/>
          <w:szCs w:val="22"/>
        </w:rPr>
        <w:t xml:space="preserve"> look positively minuscule</w:t>
      </w:r>
      <w:r w:rsidR="00907377" w:rsidRPr="00843720">
        <w:rPr>
          <w:sz w:val="22"/>
          <w:szCs w:val="22"/>
        </w:rPr>
        <w:t xml:space="preserve">, implying that he is a small cog in a much larger machine, a metaphor helped by the industrial nature of the setting. Perhaps the most interesting </w:t>
      </w:r>
      <w:r w:rsidR="00312840" w:rsidRPr="00843720">
        <w:rPr>
          <w:sz w:val="22"/>
          <w:szCs w:val="22"/>
        </w:rPr>
        <w:t>implication,</w:t>
      </w:r>
      <w:r w:rsidR="00907377" w:rsidRPr="00843720">
        <w:rPr>
          <w:sz w:val="22"/>
          <w:szCs w:val="22"/>
        </w:rPr>
        <w:t xml:space="preserve"> however, is that the state is run </w:t>
      </w:r>
      <w:r w:rsidR="00907377" w:rsidRPr="00843720">
        <w:rPr>
          <w:i/>
          <w:iCs/>
          <w:sz w:val="22"/>
          <w:szCs w:val="22"/>
        </w:rPr>
        <w:t>by</w:t>
      </w:r>
      <w:r w:rsidR="00907377" w:rsidRPr="00843720">
        <w:rPr>
          <w:sz w:val="22"/>
          <w:szCs w:val="22"/>
        </w:rPr>
        <w:t xml:space="preserve"> this system of interrogations and information gathering, and that it is a central part of the government bureaucracy, in much the same way that a power station is a central part of an electricity grid. It is possible to conclude that the state sees information as being more important than power. </w:t>
      </w:r>
    </w:p>
    <w:p w14:paraId="068B7614" w14:textId="312D79B9" w:rsidR="00907377" w:rsidRPr="00843720" w:rsidRDefault="00907377" w:rsidP="29B68A7B">
      <w:pPr>
        <w:spacing w:line="360" w:lineRule="auto"/>
        <w:rPr>
          <w:sz w:val="22"/>
          <w:szCs w:val="22"/>
        </w:rPr>
      </w:pPr>
      <w:r w:rsidRPr="00843720">
        <w:rPr>
          <w:sz w:val="22"/>
          <w:szCs w:val="22"/>
        </w:rPr>
        <w:t xml:space="preserve">Another interesting element of infrastructure that is worth discussion is the use of ducts within the film; they appear to snake everywhere, winding their way through buildings in a very obtrusive manner, yet with no real explanation. Ducts seem to be a part of everyday life, in much the same way as wallpaper or furniture; indeed, the opening shots of the film show an advertisement for different colours of ducts, suggesting that they are seen as a necessity to be beautified, much in the same way as a plain wall. They are an interesting part of the architectural style common in the world of </w:t>
      </w:r>
      <w:r w:rsidRPr="00843720">
        <w:rPr>
          <w:i/>
          <w:iCs/>
          <w:sz w:val="22"/>
          <w:szCs w:val="22"/>
        </w:rPr>
        <w:t>Brazil</w:t>
      </w:r>
      <w:r w:rsidRPr="00843720">
        <w:rPr>
          <w:sz w:val="22"/>
          <w:szCs w:val="22"/>
        </w:rPr>
        <w:t>, suggesting a sense of function over form when it comes to the design of buildings. </w:t>
      </w:r>
      <w:r w:rsidR="4811D99F" w:rsidRPr="00843720">
        <w:rPr>
          <w:sz w:val="22"/>
          <w:szCs w:val="22"/>
        </w:rPr>
        <w:t>Indeed, the ducts appear to be something of an afterthought, as many of them are positioned very obtrusively in a way that suggests the</w:t>
      </w:r>
      <w:r w:rsidR="2617720D" w:rsidRPr="00843720">
        <w:rPr>
          <w:sz w:val="22"/>
          <w:szCs w:val="22"/>
        </w:rPr>
        <w:t xml:space="preserve">ir installation was not necessarily considered. </w:t>
      </w:r>
      <w:r w:rsidRPr="00843720">
        <w:rPr>
          <w:sz w:val="22"/>
          <w:szCs w:val="22"/>
        </w:rPr>
        <w:tab/>
      </w:r>
    </w:p>
    <w:p w14:paraId="3AA37515" w14:textId="11ADDDFA" w:rsidR="00907377" w:rsidRPr="00843720" w:rsidRDefault="00907377" w:rsidP="2B52F80F">
      <w:pPr>
        <w:spacing w:line="360" w:lineRule="auto"/>
        <w:rPr>
          <w:sz w:val="22"/>
          <w:szCs w:val="22"/>
        </w:rPr>
      </w:pPr>
      <w:r w:rsidRPr="00843720">
        <w:rPr>
          <w:sz w:val="22"/>
          <w:szCs w:val="22"/>
        </w:rPr>
        <w:t xml:space="preserve">Perhaps the most interesting way of looking at them stems from their role as a symbol of the government’s control. </w:t>
      </w:r>
      <w:r w:rsidR="2FF79B3B" w:rsidRPr="00843720">
        <w:rPr>
          <w:sz w:val="22"/>
          <w:szCs w:val="22"/>
        </w:rPr>
        <w:t>Despite their ubiquity, the</w:t>
      </w:r>
      <w:r w:rsidRPr="00843720">
        <w:rPr>
          <w:sz w:val="22"/>
          <w:szCs w:val="22"/>
        </w:rPr>
        <w:t xml:space="preserve"> only people who are allowed to work on the</w:t>
      </w:r>
      <w:r w:rsidR="348C159C" w:rsidRPr="00843720">
        <w:rPr>
          <w:sz w:val="22"/>
          <w:szCs w:val="22"/>
        </w:rPr>
        <w:t xml:space="preserve"> ducts</w:t>
      </w:r>
      <w:r w:rsidRPr="00843720">
        <w:rPr>
          <w:sz w:val="22"/>
          <w:szCs w:val="22"/>
        </w:rPr>
        <w:t xml:space="preserve"> are personnel from the government-run Central Services. Indeed, Central Services is shown to be able to wield an astonishing amount of power where ducts are concerned, even repossessing Sam Lowry’s house as punishment after he resorts to using the services of Archibald Tuttle, a renegade repairman. </w:t>
      </w:r>
      <w:r w:rsidR="00E5751C" w:rsidRPr="00843720">
        <w:rPr>
          <w:sz w:val="22"/>
          <w:szCs w:val="22"/>
        </w:rPr>
        <w:t>T</w:t>
      </w:r>
      <w:r w:rsidRPr="00843720">
        <w:rPr>
          <w:sz w:val="22"/>
          <w:szCs w:val="22"/>
        </w:rPr>
        <w:t xml:space="preserve">he very concept of a renegade repairman, who is treated in the same vein as a terrorist, suggests that the ducts hold some kind of secret. </w:t>
      </w:r>
      <w:r w:rsidR="00E5751C" w:rsidRPr="00843720">
        <w:rPr>
          <w:sz w:val="22"/>
          <w:szCs w:val="22"/>
        </w:rPr>
        <w:t>As Stubbs and Kiessel note</w:t>
      </w:r>
      <w:r w:rsidR="000971E4" w:rsidRPr="00843720">
        <w:rPr>
          <w:sz w:val="22"/>
          <w:szCs w:val="22"/>
        </w:rPr>
        <w:t xml:space="preserve"> (2024, pp. 496)</w:t>
      </w:r>
      <w:r w:rsidR="00E5751C" w:rsidRPr="00843720">
        <w:rPr>
          <w:sz w:val="22"/>
          <w:szCs w:val="22"/>
        </w:rPr>
        <w:t xml:space="preserve">, the pipes function as a “physical manifestation of </w:t>
      </w:r>
      <w:r w:rsidR="00E5751C" w:rsidRPr="00843720">
        <w:rPr>
          <w:i/>
          <w:iCs/>
          <w:sz w:val="22"/>
          <w:szCs w:val="22"/>
        </w:rPr>
        <w:lastRenderedPageBreak/>
        <w:t>Brazil</w:t>
      </w:r>
      <w:r w:rsidR="00E5751C" w:rsidRPr="00843720">
        <w:rPr>
          <w:sz w:val="22"/>
          <w:szCs w:val="22"/>
        </w:rPr>
        <w:t xml:space="preserve">’s asphyxiating bureaucracy, sprouting into public and private spaces alike across social strata”. </w:t>
      </w:r>
      <w:r w:rsidRPr="00843720">
        <w:rPr>
          <w:sz w:val="22"/>
          <w:szCs w:val="22"/>
        </w:rPr>
        <w:t>We only see inside the ducts once during the film, when Tuttle is repairing them, and they appear to be a living, breathing entity, almost functioning like the vascular system of the building in which they are installed. This ‘aliveness’ bears great resemblance to a parasitic organism, which has invaded and taken control of a host body, perhaps representing the pervasiveness of the power the government wields. </w:t>
      </w:r>
    </w:p>
    <w:p w14:paraId="531E6627" w14:textId="78C08F4F" w:rsidR="00907377" w:rsidRPr="00843720" w:rsidRDefault="00907377" w:rsidP="2B52F80F">
      <w:pPr>
        <w:spacing w:line="360" w:lineRule="auto"/>
        <w:rPr>
          <w:sz w:val="22"/>
          <w:szCs w:val="22"/>
        </w:rPr>
      </w:pPr>
      <w:r w:rsidRPr="00843720">
        <w:rPr>
          <w:i/>
          <w:iCs/>
          <w:sz w:val="22"/>
          <w:szCs w:val="22"/>
        </w:rPr>
        <w:t>The Hunger Games</w:t>
      </w:r>
      <w:r w:rsidR="139D97CB" w:rsidRPr="00843720">
        <w:rPr>
          <w:i/>
          <w:iCs/>
          <w:sz w:val="22"/>
          <w:szCs w:val="22"/>
        </w:rPr>
        <w:t xml:space="preserve"> </w:t>
      </w:r>
      <w:r w:rsidR="139D97CB" w:rsidRPr="00843720">
        <w:rPr>
          <w:sz w:val="22"/>
          <w:szCs w:val="22"/>
        </w:rPr>
        <w:t>(2012, Ross, G.) is set in a post-apocalyptic dystopian version of America, split i</w:t>
      </w:r>
      <w:r w:rsidR="30D25838" w:rsidRPr="00843720">
        <w:rPr>
          <w:sz w:val="22"/>
          <w:szCs w:val="22"/>
        </w:rPr>
        <w:t>nto 12 districts who supply the Capitol. On e</w:t>
      </w:r>
      <w:r w:rsidR="216BD54C" w:rsidRPr="00843720">
        <w:rPr>
          <w:sz w:val="22"/>
          <w:szCs w:val="22"/>
        </w:rPr>
        <w:t>ach</w:t>
      </w:r>
      <w:r w:rsidR="30D25838" w:rsidRPr="00843720">
        <w:rPr>
          <w:sz w:val="22"/>
          <w:szCs w:val="22"/>
        </w:rPr>
        <w:t xml:space="preserve"> anniversary of the end of the civil war, the eponymous Hunger Games are held as a commemoration of the civil war, orchestrated by the Capitol as a tool of fear and compliance. </w:t>
      </w:r>
      <w:r w:rsidR="55AB26DF" w:rsidRPr="00843720">
        <w:rPr>
          <w:i/>
          <w:iCs/>
          <w:sz w:val="22"/>
          <w:szCs w:val="22"/>
        </w:rPr>
        <w:t xml:space="preserve">The Hunger Games </w:t>
      </w:r>
      <w:r w:rsidR="55AB26DF" w:rsidRPr="00843720">
        <w:rPr>
          <w:sz w:val="22"/>
          <w:szCs w:val="22"/>
        </w:rPr>
        <w:t>presents</w:t>
      </w:r>
      <w:r w:rsidRPr="00843720">
        <w:rPr>
          <w:i/>
          <w:iCs/>
          <w:sz w:val="22"/>
          <w:szCs w:val="22"/>
        </w:rPr>
        <w:t xml:space="preserve"> </w:t>
      </w:r>
      <w:r w:rsidRPr="00843720">
        <w:rPr>
          <w:sz w:val="22"/>
          <w:szCs w:val="22"/>
        </w:rPr>
        <w:t>two clear styles of architecture; the glitzy neo-Roman splendour of the Capitol, and the rural Appalachian-style mining villages that District 12 is based on. The contrast serves to highlight the differences between life in the Capitol, and life in the districts, showing a very clear class disparity between the two. </w:t>
      </w:r>
    </w:p>
    <w:p w14:paraId="1CBCF4A8" w14:textId="77777777" w:rsidR="00C849DF" w:rsidRDefault="00907377" w:rsidP="4B159963">
      <w:pPr>
        <w:spacing w:line="360" w:lineRule="auto"/>
        <w:rPr>
          <w:sz w:val="22"/>
          <w:szCs w:val="22"/>
        </w:rPr>
      </w:pPr>
      <w:r w:rsidRPr="00843720">
        <w:rPr>
          <w:sz w:val="22"/>
          <w:szCs w:val="22"/>
        </w:rPr>
        <w:t xml:space="preserve">The scene in which the Reaping takes place, </w:t>
      </w:r>
      <w:r w:rsidR="00F07601" w:rsidRPr="00843720">
        <w:rPr>
          <w:sz w:val="22"/>
          <w:szCs w:val="22"/>
        </w:rPr>
        <w:t xml:space="preserve">starting at 12:17, </w:t>
      </w:r>
      <w:r w:rsidRPr="00843720">
        <w:rPr>
          <w:sz w:val="22"/>
          <w:szCs w:val="22"/>
        </w:rPr>
        <w:t xml:space="preserve">is a good example of the architectural style present in District 12. One of the most immediately noticeable elements is the lack of colour; all buildings are grey and largely featureless, with function placed above all other considerations. The video screen, which plays a propaganda film made by the Capitol, dominates the square. In the centre of the square is positioned a huge sea of people, who are all kept in line by white suited peacekeepers. </w:t>
      </w:r>
      <w:r w:rsidR="00F07601" w:rsidRPr="00843720">
        <w:rPr>
          <w:sz w:val="22"/>
          <w:szCs w:val="22"/>
        </w:rPr>
        <w:t>As Jiang notes (2012</w:t>
      </w:r>
      <w:r w:rsidR="005128F2" w:rsidRPr="00843720">
        <w:rPr>
          <w:sz w:val="22"/>
          <w:szCs w:val="22"/>
        </w:rPr>
        <w:t>, pp. 217</w:t>
      </w:r>
      <w:r w:rsidR="00F07601" w:rsidRPr="00843720">
        <w:rPr>
          <w:sz w:val="22"/>
          <w:szCs w:val="22"/>
        </w:rPr>
        <w:t xml:space="preserve">), the colour white typically symbolises peace and innocence, which is ironic given the Peacekeepers’ role in maintaining the Capitol’s iron grip over Panem. </w:t>
      </w:r>
      <w:r w:rsidR="00C849DF">
        <w:rPr>
          <w:sz w:val="22"/>
          <w:szCs w:val="22"/>
        </w:rPr>
        <w:t xml:space="preserve">High camera positioning creates a sense of dominance, looking down over the people below. </w:t>
      </w:r>
    </w:p>
    <w:p w14:paraId="21EB6A4A" w14:textId="0273D8D6" w:rsidR="00C849DF" w:rsidRDefault="00907377" w:rsidP="2B52F80F">
      <w:pPr>
        <w:spacing w:line="360" w:lineRule="auto"/>
        <w:rPr>
          <w:sz w:val="22"/>
          <w:szCs w:val="22"/>
        </w:rPr>
      </w:pPr>
      <w:r w:rsidRPr="00843720">
        <w:rPr>
          <w:sz w:val="22"/>
          <w:szCs w:val="22"/>
        </w:rPr>
        <w:t>The coal train wagons in the background bear the sigil and name of the Capitol; a clear reminder that the coal mined in District 12 is for the Capitol’s benefit, not theirs. </w:t>
      </w:r>
      <w:r w:rsidR="000971E4" w:rsidRPr="00843720">
        <w:rPr>
          <w:sz w:val="22"/>
          <w:szCs w:val="22"/>
        </w:rPr>
        <w:t xml:space="preserve">As Stubbs and Kiessel note (2024, pp. 504), “The architecture of </w:t>
      </w:r>
      <w:bookmarkStart w:id="0" w:name="_Int_LKGL4pDM"/>
      <w:r w:rsidR="000971E4" w:rsidRPr="00843720">
        <w:rPr>
          <w:sz w:val="22"/>
          <w:szCs w:val="22"/>
        </w:rPr>
        <w:t>Panem</w:t>
      </w:r>
      <w:bookmarkEnd w:id="0"/>
      <w:r w:rsidR="000971E4" w:rsidRPr="00843720">
        <w:rPr>
          <w:sz w:val="22"/>
          <w:szCs w:val="22"/>
        </w:rPr>
        <w:t xml:space="preserve"> thus has a disciplining effect on its population, expressing the authoritarian character of the state and the subjugation of the people within it.”</w:t>
      </w:r>
      <w:r w:rsidR="004A2CF7">
        <w:rPr>
          <w:noProof/>
          <w:sz w:val="22"/>
          <w:szCs w:val="22"/>
        </w:rPr>
        <mc:AlternateContent>
          <mc:Choice Requires="wps">
            <w:drawing>
              <wp:anchor distT="0" distB="0" distL="114300" distR="114300" simplePos="0" relativeHeight="251676160" behindDoc="0" locked="0" layoutInCell="1" allowOverlap="1" wp14:anchorId="174DB5BE" wp14:editId="0ED701F9">
                <wp:simplePos x="0" y="0"/>
                <wp:positionH relativeFrom="column">
                  <wp:posOffset>3383280</wp:posOffset>
                </wp:positionH>
                <wp:positionV relativeFrom="paragraph">
                  <wp:posOffset>2491105</wp:posOffset>
                </wp:positionV>
                <wp:extent cx="2255520" cy="274320"/>
                <wp:effectExtent l="0" t="0" r="0" b="0"/>
                <wp:wrapSquare wrapText="bothSides"/>
                <wp:docPr id="893176342" name="Text Box 4"/>
                <wp:cNvGraphicFramePr/>
                <a:graphic xmlns:a="http://schemas.openxmlformats.org/drawingml/2006/main">
                  <a:graphicData uri="http://schemas.microsoft.com/office/word/2010/wordprocessingShape">
                    <wps:wsp>
                      <wps:cNvSpPr txBox="1"/>
                      <wps:spPr>
                        <a:xfrm>
                          <a:off x="0" y="0"/>
                          <a:ext cx="2255520" cy="274320"/>
                        </a:xfrm>
                        <a:prstGeom prst="rect">
                          <a:avLst/>
                        </a:prstGeom>
                        <a:noFill/>
                        <a:ln w="6350">
                          <a:noFill/>
                        </a:ln>
                      </wps:spPr>
                      <wps:txbx>
                        <w:txbxContent>
                          <w:p w14:paraId="09F62DB4" w14:textId="3324FAF9" w:rsidR="004A2CF7" w:rsidRPr="004A2CF7" w:rsidRDefault="004A2CF7" w:rsidP="004A2CF7">
                            <w:pPr>
                              <w:jc w:val="center"/>
                              <w:rPr>
                                <w:sz w:val="20"/>
                                <w:szCs w:val="20"/>
                              </w:rPr>
                            </w:pPr>
                            <w:r w:rsidRPr="004A2CF7">
                              <w:rPr>
                                <w:sz w:val="20"/>
                                <w:szCs w:val="20"/>
                              </w:rPr>
                              <w:t>Fig</w:t>
                            </w:r>
                            <w:r>
                              <w:rPr>
                                <w:sz w:val="20"/>
                                <w:szCs w:val="20"/>
                              </w:rPr>
                              <w:t>.</w:t>
                            </w:r>
                            <w:r w:rsidRPr="004A2CF7">
                              <w:rPr>
                                <w:sz w:val="20"/>
                                <w:szCs w:val="20"/>
                              </w:rPr>
                              <w:t xml:space="preserve"> </w:t>
                            </w:r>
                            <w:r>
                              <w:rPr>
                                <w:sz w:val="20"/>
                                <w:szCs w:val="20"/>
                              </w:rPr>
                              <w:t>5</w:t>
                            </w:r>
                            <w:r>
                              <w:rPr>
                                <w:sz w:val="20"/>
                                <w:szCs w:val="20"/>
                              </w:rPr>
                              <w:t xml:space="preserve"> – </w:t>
                            </w:r>
                            <w:r>
                              <w:rPr>
                                <w:sz w:val="20"/>
                                <w:szCs w:val="20"/>
                              </w:rPr>
                              <w:t>The Reaping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4DB5BE" id="_x0000_s1030" type="#_x0000_t202" style="position:absolute;margin-left:266.4pt;margin-top:196.15pt;width:177.6pt;height:21.6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" filled="f" stroked="f" strokeweight=".5pt">
                <v:textbox>
                  <w:txbxContent>
                    <w:p w14:paraId="09F62DB4" w14:textId="3324FAF9" w:rsidR="004A2CF7" w:rsidRPr="004A2CF7" w:rsidRDefault="004A2CF7" w:rsidP="004A2CF7">
                      <w:pPr>
                        <w:jc w:val="center"/>
                        <w:rPr>
                          <w:sz w:val="20"/>
                          <w:szCs w:val="20"/>
                        </w:rPr>
                      </w:pPr>
                      <w:r w:rsidRPr="004A2CF7">
                        <w:rPr>
                          <w:sz w:val="20"/>
                          <w:szCs w:val="20"/>
                        </w:rPr>
                        <w:t>Fig</w:t>
                      </w:r>
                      <w:r>
                        <w:rPr>
                          <w:sz w:val="20"/>
                          <w:szCs w:val="20"/>
                        </w:rPr>
                        <w:t>.</w:t>
                      </w:r>
                      <w:r w:rsidRPr="004A2CF7">
                        <w:rPr>
                          <w:sz w:val="20"/>
                          <w:szCs w:val="20"/>
                        </w:rPr>
                        <w:t xml:space="preserve"> </w:t>
                      </w:r>
                      <w:r>
                        <w:rPr>
                          <w:sz w:val="20"/>
                          <w:szCs w:val="20"/>
                        </w:rPr>
                        <w:t>5</w:t>
                      </w:r>
                      <w:r>
                        <w:rPr>
                          <w:sz w:val="20"/>
                          <w:szCs w:val="20"/>
                        </w:rPr>
                        <w:t xml:space="preserve"> – </w:t>
                      </w:r>
                      <w:r>
                        <w:rPr>
                          <w:sz w:val="20"/>
                          <w:szCs w:val="20"/>
                        </w:rPr>
                        <w:t>The Reaping</w:t>
                      </w:r>
                    </w:p>
                  </w:txbxContent>
                </v:textbox>
                <w10:wrap type="square"/>
              </v:shape>
            </w:pict>
          </mc:Fallback>
        </mc:AlternateContent>
      </w:r>
      <w:r w:rsidR="004A2CF7" w:rsidRPr="00843720">
        <w:rPr>
          <w:noProof/>
          <w:sz w:val="22"/>
          <w:szCs w:val="22"/>
        </w:rPr>
        <w:drawing>
          <wp:anchor distT="0" distB="0" distL="114300" distR="114300" simplePos="0" relativeHeight="251658240" behindDoc="0" locked="0" layoutInCell="1" allowOverlap="1" wp14:anchorId="294BF6AB" wp14:editId="56B023D5">
            <wp:simplePos x="0" y="0"/>
            <wp:positionH relativeFrom="margin">
              <wp:posOffset>3238500</wp:posOffset>
            </wp:positionH>
            <wp:positionV relativeFrom="paragraph">
              <wp:posOffset>1044575</wp:posOffset>
            </wp:positionV>
            <wp:extent cx="2495550" cy="1397635"/>
            <wp:effectExtent l="0" t="0" r="0" b="0"/>
            <wp:wrapSquare wrapText="bothSides"/>
            <wp:docPr id="1953847358" name="Picture 19538473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495550" cy="1397635"/>
                    </a:xfrm>
                    <a:prstGeom prst="rect">
                      <a:avLst/>
                    </a:prstGeom>
                  </pic:spPr>
                </pic:pic>
              </a:graphicData>
            </a:graphic>
            <wp14:sizeRelH relativeFrom="page">
              <wp14:pctWidth>0</wp14:pctWidth>
            </wp14:sizeRelH>
            <wp14:sizeRelV relativeFrom="page">
              <wp14:pctHeight>0</wp14:pctHeight>
            </wp14:sizeRelV>
          </wp:anchor>
        </w:drawing>
      </w:r>
      <w:r w:rsidR="00C849DF">
        <w:rPr>
          <w:sz w:val="22"/>
          <w:szCs w:val="22"/>
        </w:rPr>
        <w:t xml:space="preserve"> </w:t>
      </w:r>
      <w:r w:rsidR="00E521EF" w:rsidRPr="00843720">
        <w:rPr>
          <w:sz w:val="22"/>
          <w:szCs w:val="22"/>
        </w:rPr>
        <w:t xml:space="preserve">The surrounding areas, however, bear much more resemblance to Depression-era Appalachia, characterised by low, single level wooden dwellings. In an interview with </w:t>
      </w:r>
      <w:r w:rsidR="00E521EF" w:rsidRPr="00843720">
        <w:rPr>
          <w:i/>
          <w:iCs/>
          <w:sz w:val="22"/>
          <w:szCs w:val="22"/>
        </w:rPr>
        <w:t>The Atlantic</w:t>
      </w:r>
      <w:r w:rsidR="00E521EF" w:rsidRPr="00843720">
        <w:rPr>
          <w:sz w:val="22"/>
          <w:szCs w:val="22"/>
        </w:rPr>
        <w:t xml:space="preserve"> (2012</w:t>
      </w:r>
      <w:r w:rsidR="726AB738" w:rsidRPr="00843720">
        <w:rPr>
          <w:sz w:val="22"/>
          <w:szCs w:val="22"/>
        </w:rPr>
        <w:t>), Angela</w:t>
      </w:r>
      <w:r w:rsidR="00E521EF" w:rsidRPr="00843720">
        <w:rPr>
          <w:sz w:val="22"/>
          <w:szCs w:val="22"/>
        </w:rPr>
        <w:t xml:space="preserve"> Riechers noted that “Production designer Philip Messina has said he wanted to create a ‘retro-</w:t>
      </w:r>
      <w:r w:rsidR="00E521EF" w:rsidRPr="00843720">
        <w:rPr>
          <w:sz w:val="22"/>
          <w:szCs w:val="22"/>
        </w:rPr>
        <w:lastRenderedPageBreak/>
        <w:t>futuristic’ look, throwing Depression-era America into the distant future and adding high technology”</w:t>
      </w:r>
      <w:r w:rsidR="47E39955" w:rsidRPr="00843720">
        <w:rPr>
          <w:sz w:val="22"/>
          <w:szCs w:val="22"/>
        </w:rPr>
        <w:t>.</w:t>
      </w:r>
      <w:r w:rsidR="004A2CF7">
        <w:rPr>
          <w:sz w:val="22"/>
          <w:szCs w:val="22"/>
        </w:rPr>
        <w:t xml:space="preserve"> </w:t>
      </w:r>
    </w:p>
    <w:p w14:paraId="05E5B91A" w14:textId="3D16774C" w:rsidR="00907377" w:rsidRPr="00843720" w:rsidRDefault="004A2CF7" w:rsidP="2B52F80F">
      <w:pPr>
        <w:spacing w:line="360" w:lineRule="auto"/>
        <w:rPr>
          <w:sz w:val="22"/>
          <w:szCs w:val="22"/>
        </w:rPr>
      </w:pPr>
      <w:r>
        <w:rPr>
          <w:sz w:val="22"/>
          <w:szCs w:val="22"/>
        </w:rPr>
        <w:t>As seen in Figure 5,</w:t>
      </w:r>
      <w:r w:rsidR="00E521EF" w:rsidRPr="00843720">
        <w:rPr>
          <w:sz w:val="22"/>
          <w:szCs w:val="22"/>
        </w:rPr>
        <w:t xml:space="preserve"> </w:t>
      </w:r>
      <w:r>
        <w:rPr>
          <w:sz w:val="22"/>
          <w:szCs w:val="22"/>
        </w:rPr>
        <w:t>t</w:t>
      </w:r>
      <w:r w:rsidR="00E521EF" w:rsidRPr="00843720">
        <w:rPr>
          <w:sz w:val="22"/>
          <w:szCs w:val="22"/>
        </w:rPr>
        <w:t xml:space="preserve">his is reflected in the strong contrast </w:t>
      </w:r>
      <w:r w:rsidR="00907377" w:rsidRPr="00843720">
        <w:rPr>
          <w:sz w:val="22"/>
          <w:szCs w:val="22"/>
        </w:rPr>
        <w:t xml:space="preserve">between Effie Trinket and </w:t>
      </w:r>
      <w:r w:rsidR="005E09A2" w:rsidRPr="00843720">
        <w:rPr>
          <w:sz w:val="22"/>
          <w:szCs w:val="22"/>
        </w:rPr>
        <w:t xml:space="preserve">environment around her. Even here, stood in front of a Capitol-built building, she looks out of place with her surroundings. Indeed, </w:t>
      </w:r>
      <w:r w:rsidR="00907377" w:rsidRPr="00843720">
        <w:rPr>
          <w:sz w:val="22"/>
          <w:szCs w:val="22"/>
        </w:rPr>
        <w:t>Effie is symbolic of the decadence and gaudiness of the Capitol, with her bright costuming, heavy makeup and affected accent. The wall was also built by the Capitol, but is much darker and more domineering in nature, clearly having been designed as a tool of functionality and oppression, rather than as one of luxury and leisure. </w:t>
      </w:r>
    </w:p>
    <w:p w14:paraId="58FABDF6" w14:textId="52266B09" w:rsidR="00907377" w:rsidRPr="00843720" w:rsidRDefault="4C0236E2" w:rsidP="2B52F80F">
      <w:pPr>
        <w:spacing w:line="360" w:lineRule="auto"/>
        <w:rPr>
          <w:sz w:val="22"/>
          <w:szCs w:val="22"/>
        </w:rPr>
      </w:pPr>
      <w:r w:rsidRPr="00843720">
        <w:rPr>
          <w:sz w:val="22"/>
          <w:szCs w:val="22"/>
        </w:rPr>
        <w:t xml:space="preserve">A subsequent shot uses </w:t>
      </w:r>
      <w:r w:rsidR="00907377" w:rsidRPr="00843720">
        <w:rPr>
          <w:sz w:val="22"/>
          <w:szCs w:val="22"/>
        </w:rPr>
        <w:t xml:space="preserve">shallow depth of field </w:t>
      </w:r>
      <w:r w:rsidR="0C87922F" w:rsidRPr="00843720">
        <w:rPr>
          <w:sz w:val="22"/>
          <w:szCs w:val="22"/>
        </w:rPr>
        <w:t xml:space="preserve">to </w:t>
      </w:r>
      <w:r w:rsidR="00907377" w:rsidRPr="00843720">
        <w:rPr>
          <w:sz w:val="22"/>
          <w:szCs w:val="22"/>
        </w:rPr>
        <w:t>obscure the mining buildings in proximity to the stage, creat</w:t>
      </w:r>
      <w:r w:rsidR="068BADD9" w:rsidRPr="00843720">
        <w:rPr>
          <w:sz w:val="22"/>
          <w:szCs w:val="22"/>
        </w:rPr>
        <w:t>ing</w:t>
      </w:r>
      <w:r w:rsidR="00907377" w:rsidRPr="00843720">
        <w:rPr>
          <w:sz w:val="22"/>
          <w:szCs w:val="22"/>
        </w:rPr>
        <w:t xml:space="preserve"> a very industrial feel to the area and </w:t>
      </w:r>
      <w:r w:rsidR="53DC00F9" w:rsidRPr="00843720">
        <w:rPr>
          <w:sz w:val="22"/>
          <w:szCs w:val="22"/>
        </w:rPr>
        <w:t>giv</w:t>
      </w:r>
      <w:r w:rsidR="6148A303" w:rsidRPr="00843720">
        <w:rPr>
          <w:sz w:val="22"/>
          <w:szCs w:val="22"/>
        </w:rPr>
        <w:t>ing</w:t>
      </w:r>
      <w:r w:rsidR="00907377" w:rsidRPr="00843720">
        <w:rPr>
          <w:sz w:val="22"/>
          <w:szCs w:val="22"/>
        </w:rPr>
        <w:t xml:space="preserve"> the impression of the area being much larger; this square is a </w:t>
      </w:r>
      <w:r w:rsidR="400065A8" w:rsidRPr="00843720">
        <w:rPr>
          <w:sz w:val="22"/>
          <w:szCs w:val="22"/>
        </w:rPr>
        <w:t xml:space="preserve">well maintained but </w:t>
      </w:r>
      <w:r w:rsidR="00907377" w:rsidRPr="00843720">
        <w:rPr>
          <w:sz w:val="22"/>
          <w:szCs w:val="22"/>
        </w:rPr>
        <w:t xml:space="preserve">small </w:t>
      </w:r>
      <w:r w:rsidR="38423D2F" w:rsidRPr="00843720">
        <w:rPr>
          <w:sz w:val="22"/>
          <w:szCs w:val="22"/>
        </w:rPr>
        <w:t xml:space="preserve">enclave within </w:t>
      </w:r>
      <w:r w:rsidR="00907377" w:rsidRPr="00843720">
        <w:rPr>
          <w:sz w:val="22"/>
          <w:szCs w:val="22"/>
        </w:rPr>
        <w:t>the district. A wide shot of the government building reveals the megalithic, unfriendly nature of the design; grey stone blocks, imposing rustication giving the illusion of columns</w:t>
      </w:r>
      <w:r w:rsidR="007F29AA" w:rsidRPr="00843720">
        <w:rPr>
          <w:sz w:val="22"/>
          <w:szCs w:val="22"/>
        </w:rPr>
        <w:t xml:space="preserve">, </w:t>
      </w:r>
      <w:r w:rsidR="00907377" w:rsidRPr="00843720">
        <w:rPr>
          <w:sz w:val="22"/>
          <w:szCs w:val="22"/>
        </w:rPr>
        <w:t>double-height doors, and otherwise minimal ornamentation.</w:t>
      </w:r>
      <w:r w:rsidR="007F29AA" w:rsidRPr="00843720">
        <w:rPr>
          <w:sz w:val="22"/>
          <w:szCs w:val="22"/>
        </w:rPr>
        <w:t xml:space="preserve"> These elements hint at a Roman-esque style of architecture, but fall short of embodying it.</w:t>
      </w:r>
      <w:r w:rsidR="00907377" w:rsidRPr="00843720">
        <w:rPr>
          <w:sz w:val="22"/>
          <w:szCs w:val="22"/>
        </w:rPr>
        <w:t xml:space="preserve"> </w:t>
      </w:r>
      <w:r w:rsidR="00EA23D0" w:rsidRPr="00843720">
        <w:rPr>
          <w:sz w:val="22"/>
          <w:szCs w:val="22"/>
        </w:rPr>
        <w:t xml:space="preserve">As in </w:t>
      </w:r>
      <w:r w:rsidR="00EA23D0" w:rsidRPr="00843720">
        <w:rPr>
          <w:i/>
          <w:iCs/>
          <w:sz w:val="22"/>
          <w:szCs w:val="22"/>
        </w:rPr>
        <w:t xml:space="preserve">Nineteen Eighty-Four </w:t>
      </w:r>
      <w:r w:rsidR="00EA23D0" w:rsidRPr="00843720">
        <w:rPr>
          <w:sz w:val="22"/>
          <w:szCs w:val="22"/>
        </w:rPr>
        <w:t xml:space="preserve">(1984, Radford, M.), </w:t>
      </w:r>
      <w:r w:rsidR="7D94D116" w:rsidRPr="00843720">
        <w:rPr>
          <w:sz w:val="22"/>
          <w:szCs w:val="22"/>
        </w:rPr>
        <w:t>t</w:t>
      </w:r>
      <w:r w:rsidR="00907377" w:rsidRPr="00843720">
        <w:rPr>
          <w:sz w:val="22"/>
          <w:szCs w:val="22"/>
        </w:rPr>
        <w:t>he government building is noticeably taller, and better maintained than its surroundings, which also implies a distinct lack of care and attention from the Capitol towards anything that is not for their direct benefit. E</w:t>
      </w:r>
      <w:r w:rsidR="3608B87D" w:rsidRPr="00843720">
        <w:rPr>
          <w:sz w:val="22"/>
          <w:szCs w:val="22"/>
        </w:rPr>
        <w:t>ffie</w:t>
      </w:r>
      <w:r w:rsidR="00907377" w:rsidRPr="00843720">
        <w:rPr>
          <w:sz w:val="22"/>
          <w:szCs w:val="22"/>
        </w:rPr>
        <w:t xml:space="preserve"> is towered over by the structure that exerts control over the District</w:t>
      </w:r>
      <w:r w:rsidR="007F29AA" w:rsidRPr="00843720">
        <w:rPr>
          <w:sz w:val="22"/>
          <w:szCs w:val="22"/>
        </w:rPr>
        <w:t>, reflecting the insignificance of the people under the Capitol’s rule</w:t>
      </w:r>
      <w:r w:rsidR="00EA23D0" w:rsidRPr="00843720">
        <w:rPr>
          <w:sz w:val="22"/>
          <w:szCs w:val="22"/>
        </w:rPr>
        <w:t>.</w:t>
      </w:r>
    </w:p>
    <w:p w14:paraId="265663F4" w14:textId="7B143FC0" w:rsidR="00907377" w:rsidRPr="00843720" w:rsidRDefault="00907377" w:rsidP="2B52F80F">
      <w:pPr>
        <w:spacing w:line="360" w:lineRule="auto"/>
        <w:rPr>
          <w:sz w:val="22"/>
          <w:szCs w:val="22"/>
        </w:rPr>
      </w:pPr>
      <w:r w:rsidRPr="00843720">
        <w:rPr>
          <w:sz w:val="22"/>
          <w:szCs w:val="22"/>
        </w:rPr>
        <w:t xml:space="preserve">The lack of aesthetic value </w:t>
      </w:r>
      <w:r w:rsidR="1B8D0172" w:rsidRPr="00843720">
        <w:rPr>
          <w:sz w:val="22"/>
          <w:szCs w:val="22"/>
        </w:rPr>
        <w:t>in this relatively featureless area</w:t>
      </w:r>
      <w:r w:rsidR="6B522B37" w:rsidRPr="00843720">
        <w:rPr>
          <w:sz w:val="22"/>
          <w:szCs w:val="22"/>
        </w:rPr>
        <w:t xml:space="preserve"> that is</w:t>
      </w:r>
      <w:r w:rsidR="1B8D0172" w:rsidRPr="00843720">
        <w:rPr>
          <w:sz w:val="22"/>
          <w:szCs w:val="22"/>
        </w:rPr>
        <w:t xml:space="preserve"> </w:t>
      </w:r>
      <w:r w:rsidR="5BC7BB54" w:rsidRPr="00843720">
        <w:rPr>
          <w:sz w:val="22"/>
          <w:szCs w:val="22"/>
        </w:rPr>
        <w:t xml:space="preserve">devoid of colour </w:t>
      </w:r>
      <w:r w:rsidRPr="00843720">
        <w:rPr>
          <w:sz w:val="22"/>
          <w:szCs w:val="22"/>
        </w:rPr>
        <w:t>is representative of the Capitol’s approach to the districts, treating them purely as resource extraction hubs.</w:t>
      </w:r>
      <w:r w:rsidR="00E521EF" w:rsidRPr="00843720">
        <w:rPr>
          <w:sz w:val="22"/>
          <w:szCs w:val="22"/>
        </w:rPr>
        <w:t xml:space="preserve"> </w:t>
      </w:r>
      <w:r w:rsidRPr="00843720">
        <w:rPr>
          <w:sz w:val="22"/>
          <w:szCs w:val="22"/>
        </w:rPr>
        <w:t>The sea of people being held in check by a relatively small number of peacekeepers is also interesting; there is enough of them that the people could all rebel, yet something is seemingly holding them back from doing this.  </w:t>
      </w:r>
    </w:p>
    <w:p w14:paraId="5B455C75" w14:textId="478E14EF" w:rsidR="00907377" w:rsidRPr="00843720" w:rsidRDefault="00907377" w:rsidP="2B52F80F">
      <w:pPr>
        <w:spacing w:line="360" w:lineRule="auto"/>
        <w:rPr>
          <w:sz w:val="22"/>
          <w:szCs w:val="22"/>
        </w:rPr>
      </w:pPr>
      <w:r w:rsidRPr="00843720">
        <w:rPr>
          <w:sz w:val="22"/>
          <w:szCs w:val="22"/>
        </w:rPr>
        <w:t xml:space="preserve">The Capitol seal behind the area where the Tributes stand is a symbol of their power, hoisted high over the people, looking down upon them. The use of a red and gold eagle is </w:t>
      </w:r>
      <w:r w:rsidR="4624545E" w:rsidRPr="00843720">
        <w:rPr>
          <w:sz w:val="22"/>
          <w:szCs w:val="22"/>
        </w:rPr>
        <w:t>likely</w:t>
      </w:r>
      <w:r w:rsidRPr="00843720">
        <w:rPr>
          <w:sz w:val="22"/>
          <w:szCs w:val="22"/>
        </w:rPr>
        <w:t xml:space="preserve"> a nod to the Roman </w:t>
      </w:r>
      <w:r w:rsidR="00F14CA5" w:rsidRPr="00843720">
        <w:rPr>
          <w:sz w:val="22"/>
          <w:szCs w:val="22"/>
        </w:rPr>
        <w:t>Empire, which</w:t>
      </w:r>
      <w:r w:rsidR="00C2778A" w:rsidRPr="00843720">
        <w:rPr>
          <w:sz w:val="22"/>
          <w:szCs w:val="22"/>
        </w:rPr>
        <w:t xml:space="preserve"> as Garipzanov notes (2018),</w:t>
      </w:r>
      <w:r w:rsidRPr="00843720">
        <w:rPr>
          <w:sz w:val="22"/>
          <w:szCs w:val="22"/>
        </w:rPr>
        <w:t xml:space="preserve"> used both as symbols of power and authority. Whilst the architecture of the Capitol is notably influenced by that of the Romans too, this example here in District 12 is much more reserved. The space is designed to be very imposing and create a sense of insignificance and subordinacy in the people of District 12, reminding them that they are being governed by the Capitol, and that they have no real say in how their district is run. In particular, the use of relatively ostentatious materials relative to other </w:t>
      </w:r>
      <w:r w:rsidRPr="00843720">
        <w:rPr>
          <w:sz w:val="22"/>
          <w:szCs w:val="22"/>
        </w:rPr>
        <w:lastRenderedPageBreak/>
        <w:t>buildings in the district is also a reminder that the Capitol cares little for the quality of life and wellbeing of the ordinary people of District 12.  </w:t>
      </w:r>
    </w:p>
    <w:p w14:paraId="0EF8E606" w14:textId="4CCE9E40" w:rsidR="00907377" w:rsidRPr="00843720" w:rsidRDefault="00907377" w:rsidP="2B52F80F">
      <w:pPr>
        <w:spacing w:line="360" w:lineRule="auto"/>
        <w:rPr>
          <w:sz w:val="22"/>
          <w:szCs w:val="22"/>
        </w:rPr>
      </w:pPr>
      <w:r w:rsidRPr="00843720">
        <w:rPr>
          <w:sz w:val="22"/>
          <w:szCs w:val="22"/>
        </w:rPr>
        <w:t>The Capitol, on the other hand, could not be more different. During the Opening Ceremony parade</w:t>
      </w:r>
      <w:r w:rsidR="005128F2" w:rsidRPr="00843720">
        <w:rPr>
          <w:sz w:val="22"/>
          <w:szCs w:val="22"/>
        </w:rPr>
        <w:t>, beginning at 31:50</w:t>
      </w:r>
      <w:r w:rsidRPr="00843720">
        <w:rPr>
          <w:sz w:val="22"/>
          <w:szCs w:val="22"/>
        </w:rPr>
        <w:t xml:space="preserve">, we see the Capitol in all of its splendour. The design of the parade area that the Tributes are brought through is very reminiscent </w:t>
      </w:r>
      <w:r w:rsidR="000971E4" w:rsidRPr="00843720">
        <w:rPr>
          <w:sz w:val="22"/>
          <w:szCs w:val="22"/>
        </w:rPr>
        <w:t>of the Roman “Circus Maximus”, as noted by Stubbs and Kiessel (2024, pp. 503),</w:t>
      </w:r>
      <w:r w:rsidRPr="00843720">
        <w:rPr>
          <w:sz w:val="22"/>
          <w:szCs w:val="22"/>
        </w:rPr>
        <w:t xml:space="preserve"> with pitched seating that looms high over the tributes. Looming even higher over that is a raised dais, flanked with Tuscan-style columns and </w:t>
      </w:r>
      <w:r w:rsidR="004A2CF7" w:rsidRPr="00843720">
        <w:rPr>
          <w:noProof/>
          <w:sz w:val="22"/>
          <w:szCs w:val="22"/>
        </w:rPr>
        <w:drawing>
          <wp:anchor distT="0" distB="0" distL="114300" distR="114300" simplePos="0" relativeHeight="251677184" behindDoc="0" locked="0" layoutInCell="1" allowOverlap="1" wp14:anchorId="186B21C5" wp14:editId="7D87E661">
            <wp:simplePos x="0" y="0"/>
            <wp:positionH relativeFrom="margin">
              <wp:align>right</wp:align>
            </wp:positionH>
            <wp:positionV relativeFrom="paragraph">
              <wp:posOffset>30480</wp:posOffset>
            </wp:positionV>
            <wp:extent cx="2858770" cy="1187450"/>
            <wp:effectExtent l="0" t="0" r="0" b="0"/>
            <wp:wrapSquare wrapText="bothSides"/>
            <wp:docPr id="8070738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58770" cy="1187450"/>
                    </a:xfrm>
                    <a:prstGeom prst="rect">
                      <a:avLst/>
                    </a:prstGeom>
                  </pic:spPr>
                </pic:pic>
              </a:graphicData>
            </a:graphic>
          </wp:anchor>
        </w:drawing>
      </w:r>
      <w:r w:rsidRPr="00843720">
        <w:rPr>
          <w:sz w:val="22"/>
          <w:szCs w:val="22"/>
        </w:rPr>
        <w:t xml:space="preserve">stained glass. </w:t>
      </w:r>
      <w:r w:rsidR="004A2CF7">
        <w:rPr>
          <w:sz w:val="22"/>
          <w:szCs w:val="22"/>
        </w:rPr>
        <w:t>As seen in Figure 6, t</w:t>
      </w:r>
      <w:r w:rsidRPr="00843720">
        <w:rPr>
          <w:sz w:val="22"/>
          <w:szCs w:val="22"/>
        </w:rPr>
        <w:t xml:space="preserve">he raised platform </w:t>
      </w:r>
      <w:r w:rsidR="7C0FA845" w:rsidRPr="00843720">
        <w:rPr>
          <w:sz w:val="22"/>
          <w:szCs w:val="22"/>
        </w:rPr>
        <w:t xml:space="preserve">President </w:t>
      </w:r>
      <w:r w:rsidRPr="00843720">
        <w:rPr>
          <w:sz w:val="22"/>
          <w:szCs w:val="22"/>
        </w:rPr>
        <w:t xml:space="preserve">Snow speaks from is reminiscent of an Ima Cavea, the lowest tier of seats at an amphitheatre, </w:t>
      </w:r>
      <w:r w:rsidR="005128F2" w:rsidRPr="00843720">
        <w:rPr>
          <w:sz w:val="22"/>
          <w:szCs w:val="22"/>
        </w:rPr>
        <w:t xml:space="preserve">which as </w:t>
      </w:r>
      <w:r w:rsidR="005C2267">
        <w:rPr>
          <w:noProof/>
          <w:sz w:val="22"/>
          <w:szCs w:val="22"/>
        </w:rPr>
        <mc:AlternateContent>
          <mc:Choice Requires="wps">
            <w:drawing>
              <wp:anchor distT="0" distB="0" distL="114300" distR="114300" simplePos="0" relativeHeight="251679232" behindDoc="0" locked="0" layoutInCell="1" allowOverlap="1" wp14:anchorId="71C53F37" wp14:editId="1EF4E245">
                <wp:simplePos x="0" y="0"/>
                <wp:positionH relativeFrom="column">
                  <wp:posOffset>3116580</wp:posOffset>
                </wp:positionH>
                <wp:positionV relativeFrom="paragraph">
                  <wp:posOffset>1280160</wp:posOffset>
                </wp:positionV>
                <wp:extent cx="2369820" cy="220980"/>
                <wp:effectExtent l="0" t="0" r="0" b="7620"/>
                <wp:wrapSquare wrapText="bothSides"/>
                <wp:docPr id="1050117134" name="Text Box 4"/>
                <wp:cNvGraphicFramePr/>
                <a:graphic xmlns:a="http://schemas.openxmlformats.org/drawingml/2006/main">
                  <a:graphicData uri="http://schemas.microsoft.com/office/word/2010/wordprocessingShape">
                    <wps:wsp>
                      <wps:cNvSpPr txBox="1"/>
                      <wps:spPr>
                        <a:xfrm>
                          <a:off x="0" y="0"/>
                          <a:ext cx="2369820" cy="220980"/>
                        </a:xfrm>
                        <a:prstGeom prst="rect">
                          <a:avLst/>
                        </a:prstGeom>
                        <a:noFill/>
                        <a:ln w="6350">
                          <a:noFill/>
                        </a:ln>
                      </wps:spPr>
                      <wps:txbx>
                        <w:txbxContent>
                          <w:p w14:paraId="596D189D" w14:textId="73EC0BD5" w:rsidR="004A2CF7" w:rsidRPr="004A2CF7" w:rsidRDefault="004A2CF7" w:rsidP="004A2CF7">
                            <w:pPr>
                              <w:jc w:val="center"/>
                              <w:rPr>
                                <w:sz w:val="20"/>
                                <w:szCs w:val="20"/>
                              </w:rPr>
                            </w:pPr>
                            <w:r w:rsidRPr="004A2CF7">
                              <w:rPr>
                                <w:sz w:val="20"/>
                                <w:szCs w:val="20"/>
                              </w:rPr>
                              <w:t>Fig</w:t>
                            </w:r>
                            <w:r>
                              <w:rPr>
                                <w:sz w:val="20"/>
                                <w:szCs w:val="20"/>
                              </w:rPr>
                              <w:t>.</w:t>
                            </w:r>
                            <w:r w:rsidRPr="004A2CF7">
                              <w:rPr>
                                <w:sz w:val="20"/>
                                <w:szCs w:val="20"/>
                              </w:rPr>
                              <w:t xml:space="preserve"> </w:t>
                            </w:r>
                            <w:r>
                              <w:rPr>
                                <w:sz w:val="20"/>
                                <w:szCs w:val="20"/>
                              </w:rPr>
                              <w:t>6</w:t>
                            </w:r>
                            <w:r>
                              <w:rPr>
                                <w:sz w:val="20"/>
                                <w:szCs w:val="20"/>
                              </w:rPr>
                              <w:t xml:space="preserve"> –</w:t>
                            </w:r>
                            <w:r>
                              <w:rPr>
                                <w:sz w:val="20"/>
                                <w:szCs w:val="20"/>
                              </w:rPr>
                              <w:t xml:space="preserve"> The Tribute Parade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C53F37" id="_x0000_s1031" type="#_x0000_t202" style="position:absolute;margin-left:245.4pt;margin-top:100.8pt;width:186.6pt;height:17.4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" filled="f" stroked="f" strokeweight=".5pt">
                <v:textbox>
                  <w:txbxContent>
                    <w:p w14:paraId="596D189D" w14:textId="73EC0BD5" w:rsidR="004A2CF7" w:rsidRPr="004A2CF7" w:rsidRDefault="004A2CF7" w:rsidP="004A2CF7">
                      <w:pPr>
                        <w:jc w:val="center"/>
                        <w:rPr>
                          <w:sz w:val="20"/>
                          <w:szCs w:val="20"/>
                        </w:rPr>
                      </w:pPr>
                      <w:r w:rsidRPr="004A2CF7">
                        <w:rPr>
                          <w:sz w:val="20"/>
                          <w:szCs w:val="20"/>
                        </w:rPr>
                        <w:t>Fig</w:t>
                      </w:r>
                      <w:r>
                        <w:rPr>
                          <w:sz w:val="20"/>
                          <w:szCs w:val="20"/>
                        </w:rPr>
                        <w:t>.</w:t>
                      </w:r>
                      <w:r w:rsidRPr="004A2CF7">
                        <w:rPr>
                          <w:sz w:val="20"/>
                          <w:szCs w:val="20"/>
                        </w:rPr>
                        <w:t xml:space="preserve"> </w:t>
                      </w:r>
                      <w:r>
                        <w:rPr>
                          <w:sz w:val="20"/>
                          <w:szCs w:val="20"/>
                        </w:rPr>
                        <w:t>6</w:t>
                      </w:r>
                      <w:r>
                        <w:rPr>
                          <w:sz w:val="20"/>
                          <w:szCs w:val="20"/>
                        </w:rPr>
                        <w:t xml:space="preserve"> –</w:t>
                      </w:r>
                      <w:r>
                        <w:rPr>
                          <w:sz w:val="20"/>
                          <w:szCs w:val="20"/>
                        </w:rPr>
                        <w:t xml:space="preserve"> The Tribute Parade</w:t>
                      </w:r>
                    </w:p>
                  </w:txbxContent>
                </v:textbox>
                <w10:wrap type="square"/>
              </v:shape>
            </w:pict>
          </mc:Fallback>
        </mc:AlternateContent>
      </w:r>
      <w:r w:rsidR="005128F2" w:rsidRPr="00843720">
        <w:rPr>
          <w:sz w:val="22"/>
          <w:szCs w:val="22"/>
        </w:rPr>
        <w:t xml:space="preserve">Bomgardner notes (2002, pp. 9), is </w:t>
      </w:r>
      <w:r w:rsidRPr="00843720">
        <w:rPr>
          <w:sz w:val="22"/>
          <w:szCs w:val="22"/>
        </w:rPr>
        <w:t>where rich and influential members of society would have</w:t>
      </w:r>
      <w:r w:rsidR="005128F2" w:rsidRPr="00843720">
        <w:rPr>
          <w:sz w:val="22"/>
          <w:szCs w:val="22"/>
        </w:rPr>
        <w:t xml:space="preserve"> sat. </w:t>
      </w:r>
      <w:r w:rsidRPr="00843720">
        <w:rPr>
          <w:sz w:val="22"/>
          <w:szCs w:val="22"/>
        </w:rPr>
        <w:t>This is a clear indication of his seniority and importance within the power structure of the Capitol. </w:t>
      </w:r>
    </w:p>
    <w:p w14:paraId="7D9D2EC5" w14:textId="32B0B80A" w:rsidR="00907377" w:rsidRPr="00843720" w:rsidRDefault="00907377" w:rsidP="2B52F80F">
      <w:pPr>
        <w:spacing w:line="360" w:lineRule="auto"/>
        <w:rPr>
          <w:sz w:val="22"/>
          <w:szCs w:val="22"/>
        </w:rPr>
      </w:pPr>
      <w:r w:rsidRPr="00843720">
        <w:rPr>
          <w:sz w:val="22"/>
          <w:szCs w:val="22"/>
        </w:rPr>
        <w:t xml:space="preserve">Most interesting of all, however, is the use of Roman </w:t>
      </w:r>
      <w:r w:rsidR="00802C7C" w:rsidRPr="00843720">
        <w:rPr>
          <w:sz w:val="22"/>
          <w:szCs w:val="22"/>
        </w:rPr>
        <w:t>i</w:t>
      </w:r>
      <w:r w:rsidRPr="00843720">
        <w:rPr>
          <w:sz w:val="22"/>
          <w:szCs w:val="22"/>
        </w:rPr>
        <w:t>magery; red and gold banners with a stylised eagle. This is a deliberate reference to the Roman Empire, which carried out similar gladiatorial events, but is most likely a reference to their societal ideals, with the Capitol serving as the hub of a mighty empire of their creation. The Capitol Seal is everywhere, serving as an inescapable reminder of the Government’s authority, and is another callback to the Roman Empire, who used seals commonly as a means of authentication. President Coriolanus Snow, whose Latin-influenced name is another example of a nod towards the Roman Empire, is sat on a raised chair, in much the same manner as an Emperor. Chariots bring the Tributes from one end of the avenue to another, before settling in a wide, open area that is reminiscent of an amphitheatre’s Arena.</w:t>
      </w:r>
      <w:r w:rsidR="000971E4" w:rsidRPr="00843720">
        <w:rPr>
          <w:sz w:val="22"/>
          <w:szCs w:val="22"/>
        </w:rPr>
        <w:t xml:space="preserve"> </w:t>
      </w:r>
      <w:r w:rsidRPr="00843720">
        <w:rPr>
          <w:sz w:val="22"/>
          <w:szCs w:val="22"/>
        </w:rPr>
        <w:t>These references toward Roman culture and ideals are twofold in purpose; they not only set up the premise of the Games themselves as being gladiatorial in nature, but are also symbolic of the power and authority that the Romans themselves once held. </w:t>
      </w:r>
    </w:p>
    <w:p w14:paraId="12183D6C" w14:textId="219F42B3" w:rsidR="00907377" w:rsidRPr="00843720" w:rsidRDefault="00907377" w:rsidP="2B52F80F">
      <w:pPr>
        <w:spacing w:line="360" w:lineRule="auto"/>
        <w:rPr>
          <w:sz w:val="22"/>
          <w:szCs w:val="22"/>
        </w:rPr>
      </w:pPr>
      <w:r w:rsidRPr="00843720">
        <w:rPr>
          <w:sz w:val="22"/>
          <w:szCs w:val="22"/>
        </w:rPr>
        <w:t>The sweeping camera</w:t>
      </w:r>
      <w:r w:rsidR="005128F2" w:rsidRPr="00843720">
        <w:rPr>
          <w:sz w:val="22"/>
          <w:szCs w:val="22"/>
        </w:rPr>
        <w:t xml:space="preserve"> movements</w:t>
      </w:r>
      <w:r w:rsidRPr="00843720">
        <w:rPr>
          <w:sz w:val="22"/>
          <w:szCs w:val="22"/>
        </w:rPr>
        <w:t xml:space="preserve">, </w:t>
      </w:r>
      <w:r w:rsidR="005128F2" w:rsidRPr="00843720">
        <w:rPr>
          <w:sz w:val="22"/>
          <w:szCs w:val="22"/>
        </w:rPr>
        <w:t>comprised mostly of</w:t>
      </w:r>
      <w:r w:rsidRPr="00843720">
        <w:rPr>
          <w:sz w:val="22"/>
          <w:szCs w:val="22"/>
        </w:rPr>
        <w:t xml:space="preserve"> high, birds-eye angles, portray the scale and splendour of the Capitol well, making the 24 tributes in their chariots look positively tiny compared to their surroundings. This has the effect of showing just how insignificant the Districts are to the Capitol, deliberately portraying the representatives of each District as being small and ineffectual in the face of the power and authority of the Capitol.  </w:t>
      </w:r>
    </w:p>
    <w:p w14:paraId="72D9E069" w14:textId="77777777" w:rsidR="005C2267" w:rsidRDefault="253CFDA2" w:rsidP="793C9850">
      <w:pPr>
        <w:spacing w:line="360" w:lineRule="auto"/>
        <w:rPr>
          <w:sz w:val="22"/>
          <w:szCs w:val="22"/>
        </w:rPr>
      </w:pPr>
      <w:r w:rsidRPr="00843720">
        <w:rPr>
          <w:sz w:val="22"/>
          <w:szCs w:val="22"/>
        </w:rPr>
        <w:lastRenderedPageBreak/>
        <w:t xml:space="preserve">This contrast between the living standards of the Districts and the Capitol serves as a critique of the Capitol’s rule, and the regard in which they hold themselves, especially when it comes to the inequality between them. In particular, the lack of care and consideration </w:t>
      </w:r>
      <w:r w:rsidR="2D069666" w:rsidRPr="00843720">
        <w:rPr>
          <w:sz w:val="22"/>
          <w:szCs w:val="22"/>
        </w:rPr>
        <w:t xml:space="preserve">by the Capitol reflects their attitude towards the districts; they see them as only being valuable for the labour they provide. </w:t>
      </w:r>
    </w:p>
    <w:p w14:paraId="46F90378" w14:textId="19126C85" w:rsidR="00907377" w:rsidRPr="00843720" w:rsidRDefault="00907377" w:rsidP="793C9850">
      <w:pPr>
        <w:spacing w:line="360" w:lineRule="auto"/>
        <w:rPr>
          <w:sz w:val="22"/>
          <w:szCs w:val="22"/>
        </w:rPr>
      </w:pPr>
      <w:r w:rsidRPr="00843720">
        <w:rPr>
          <w:sz w:val="22"/>
          <w:szCs w:val="22"/>
        </w:rPr>
        <w:br/>
        <w:t>To conclude</w:t>
      </w:r>
      <w:r w:rsidR="00C2778A" w:rsidRPr="00843720">
        <w:rPr>
          <w:sz w:val="22"/>
          <w:szCs w:val="22"/>
        </w:rPr>
        <w:t>, a</w:t>
      </w:r>
      <w:r w:rsidRPr="00843720">
        <w:rPr>
          <w:sz w:val="22"/>
          <w:szCs w:val="22"/>
        </w:rPr>
        <w:t>ll three films exploit architectural design as a means of portraying the dystopian story world in which their respective narratives take place. </w:t>
      </w:r>
      <w:r w:rsidR="00C2778A" w:rsidRPr="00843720">
        <w:rPr>
          <w:sz w:val="22"/>
          <w:szCs w:val="22"/>
        </w:rPr>
        <w:t>In particular, a common theme is class-based disparity in the quality and standard of architecture, with lower class inhabitants living in significantly worse conditions than upper class citizens.</w:t>
      </w:r>
      <w:r w:rsidR="759DF3A8" w:rsidRPr="00843720">
        <w:rPr>
          <w:sz w:val="22"/>
          <w:szCs w:val="22"/>
        </w:rPr>
        <w:t xml:space="preserve"> </w:t>
      </w:r>
      <w:r w:rsidR="00C2778A" w:rsidRPr="00843720">
        <w:rPr>
          <w:sz w:val="22"/>
          <w:szCs w:val="22"/>
        </w:rPr>
        <w:t xml:space="preserve">Screens are also a common trait, with all three films using propaganda that is disseminated through them as a tool for creating social compliance. </w:t>
      </w:r>
    </w:p>
    <w:p w14:paraId="5A06E503" w14:textId="12C7E2C5" w:rsidR="00907377" w:rsidRPr="00843720" w:rsidRDefault="00907377" w:rsidP="2B52F80F">
      <w:pPr>
        <w:spacing w:line="360" w:lineRule="auto"/>
        <w:rPr>
          <w:sz w:val="22"/>
          <w:szCs w:val="22"/>
        </w:rPr>
      </w:pPr>
      <w:r w:rsidRPr="00843720">
        <w:rPr>
          <w:i/>
          <w:iCs/>
          <w:sz w:val="22"/>
          <w:szCs w:val="22"/>
          <w:lang w:val="en-US"/>
        </w:rPr>
        <w:t xml:space="preserve">Nineteen Eighty-Four </w:t>
      </w:r>
      <w:r w:rsidRPr="00843720">
        <w:rPr>
          <w:sz w:val="22"/>
          <w:szCs w:val="22"/>
          <w:lang w:val="en-US"/>
        </w:rPr>
        <w:t xml:space="preserve">does this through the use of varying architectural styles, each representative of the social class that inhabits them. The role surveillance plays is also noteworthy, as instruments and devices aimed to aid the government of Oceania in achieving these aims </w:t>
      </w:r>
      <w:r w:rsidR="00F459D2">
        <w:rPr>
          <w:sz w:val="22"/>
          <w:szCs w:val="22"/>
          <w:lang w:val="en-US"/>
        </w:rPr>
        <w:t>were</w:t>
      </w:r>
      <w:r w:rsidRPr="00843720">
        <w:rPr>
          <w:sz w:val="22"/>
          <w:szCs w:val="22"/>
          <w:lang w:val="en-US"/>
        </w:rPr>
        <w:t xml:space="preserve"> built right into the basic design of many buildings inhabited by the Outer Party, the demographic under the most scrutiny from the regime. Scale is </w:t>
      </w:r>
      <w:r w:rsidR="00F459D2" w:rsidRPr="00843720">
        <w:rPr>
          <w:sz w:val="22"/>
          <w:szCs w:val="22"/>
          <w:lang w:val="en-US"/>
        </w:rPr>
        <w:t>a crucial element</w:t>
      </w:r>
      <w:r w:rsidRPr="00843720">
        <w:rPr>
          <w:sz w:val="22"/>
          <w:szCs w:val="22"/>
          <w:lang w:val="en-US"/>
        </w:rPr>
        <w:t>, with many buildings appearing almost monolithically large compared to their occupants; a reminder that the power the state wields is not just metaphorically, but literally, greater than theirs</w:t>
      </w:r>
      <w:r w:rsidR="00F459D2" w:rsidRPr="00843720">
        <w:rPr>
          <w:sz w:val="22"/>
          <w:szCs w:val="22"/>
          <w:lang w:val="en-US"/>
        </w:rPr>
        <w:t xml:space="preserve">. </w:t>
      </w:r>
      <w:r w:rsidR="00165641" w:rsidRPr="00843720">
        <w:rPr>
          <w:sz w:val="22"/>
          <w:szCs w:val="22"/>
        </w:rPr>
        <w:t xml:space="preserve">Cinematography, in particular, the careful use of camera angles and positioning, is used to great effect to compound this. </w:t>
      </w:r>
    </w:p>
    <w:p w14:paraId="558C9CCC" w14:textId="77777777" w:rsidR="00907377" w:rsidRPr="00843720" w:rsidRDefault="00907377" w:rsidP="2B52F80F">
      <w:pPr>
        <w:spacing w:line="360" w:lineRule="auto"/>
        <w:rPr>
          <w:sz w:val="22"/>
          <w:szCs w:val="22"/>
        </w:rPr>
      </w:pPr>
      <w:r w:rsidRPr="00843720">
        <w:rPr>
          <w:i/>
          <w:iCs/>
          <w:sz w:val="22"/>
          <w:szCs w:val="22"/>
          <w:lang w:val="en-US"/>
        </w:rPr>
        <w:t>Brazil</w:t>
      </w:r>
      <w:r w:rsidRPr="00843720">
        <w:rPr>
          <w:sz w:val="22"/>
          <w:szCs w:val="22"/>
          <w:lang w:val="en-US"/>
        </w:rPr>
        <w:t xml:space="preserve"> also employs a range of architectural styles, with wealthier citizens living in purpose-built housing, and poorer citizens living largely in converted industrial buildings. Again, the use of scale is notable, with enormously large and relatively minimalist buildings that have the effect of making their inhabitants seem absolutely tiny by comparison. </w:t>
      </w:r>
      <w:r w:rsidRPr="00843720">
        <w:rPr>
          <w:i/>
          <w:iCs/>
          <w:sz w:val="22"/>
          <w:szCs w:val="22"/>
          <w:lang w:val="en-US"/>
        </w:rPr>
        <w:t>Brazil</w:t>
      </w:r>
      <w:r w:rsidRPr="00843720">
        <w:rPr>
          <w:sz w:val="22"/>
          <w:szCs w:val="22"/>
          <w:lang w:val="en-US"/>
        </w:rPr>
        <w:t xml:space="preserve"> also employs design of a more organic nature; the ducts that worm their way through many of the spaces in the film are a visual reminder of the power of the state, and the surveillance apparatus it runs. The mysterious nature of these ducts is enhanced by the secrecy that surrounds them, with only those trusted by the Government allowed to look at them.</w:t>
      </w:r>
      <w:r w:rsidRPr="00843720">
        <w:rPr>
          <w:sz w:val="22"/>
          <w:szCs w:val="22"/>
        </w:rPr>
        <w:t> </w:t>
      </w:r>
    </w:p>
    <w:p w14:paraId="0E682FDB" w14:textId="57BC0DC0" w:rsidR="00907377" w:rsidRPr="00843720" w:rsidRDefault="00907377" w:rsidP="2B52F80F">
      <w:pPr>
        <w:spacing w:line="360" w:lineRule="auto"/>
        <w:rPr>
          <w:sz w:val="22"/>
          <w:szCs w:val="22"/>
        </w:rPr>
      </w:pPr>
      <w:r w:rsidRPr="00843720">
        <w:rPr>
          <w:sz w:val="22"/>
          <w:szCs w:val="22"/>
          <w:lang w:val="en-US"/>
        </w:rPr>
        <w:t xml:space="preserve">Finally, </w:t>
      </w:r>
      <w:r w:rsidRPr="00843720">
        <w:rPr>
          <w:i/>
          <w:iCs/>
          <w:sz w:val="22"/>
          <w:szCs w:val="22"/>
          <w:lang w:val="en-US"/>
        </w:rPr>
        <w:t>The Hunger Games</w:t>
      </w:r>
      <w:r w:rsidRPr="00843720">
        <w:rPr>
          <w:sz w:val="22"/>
          <w:szCs w:val="22"/>
          <w:lang w:val="en-US"/>
        </w:rPr>
        <w:t xml:space="preserve"> uses a range of architectural styles to highlight the discrepancies between the lifestyle and power afforded to the residents of the Capitol, and those in the subservient districts who supply them. Scale is again </w:t>
      </w:r>
      <w:r w:rsidR="00F459D2" w:rsidRPr="00843720">
        <w:rPr>
          <w:sz w:val="22"/>
          <w:szCs w:val="22"/>
          <w:lang w:val="en-US"/>
        </w:rPr>
        <w:t>an essential element</w:t>
      </w:r>
      <w:r w:rsidRPr="00843720">
        <w:rPr>
          <w:sz w:val="22"/>
          <w:szCs w:val="22"/>
          <w:lang w:val="en-US"/>
        </w:rPr>
        <w:t xml:space="preserve">, with buildings in District 12 scarcely reaching more than a few stories tall, whilst those in the Capitol are often </w:t>
      </w:r>
      <w:r w:rsidR="00F459D2" w:rsidRPr="00843720">
        <w:rPr>
          <w:sz w:val="22"/>
          <w:szCs w:val="22"/>
          <w:lang w:val="en-US"/>
        </w:rPr>
        <w:lastRenderedPageBreak/>
        <w:t>exceptionally large</w:t>
      </w:r>
      <w:r w:rsidRPr="00843720">
        <w:rPr>
          <w:sz w:val="22"/>
          <w:szCs w:val="22"/>
          <w:lang w:val="en-US"/>
        </w:rPr>
        <w:t xml:space="preserve"> and grandiose in scale. Ornamentation is also important, with decorative features like rustication, columns, </w:t>
      </w:r>
      <w:r w:rsidR="00F459D2" w:rsidRPr="00843720">
        <w:rPr>
          <w:sz w:val="22"/>
          <w:szCs w:val="22"/>
          <w:lang w:val="en-US"/>
        </w:rPr>
        <w:t>gilding,</w:t>
      </w:r>
      <w:r w:rsidRPr="00843720">
        <w:rPr>
          <w:sz w:val="22"/>
          <w:szCs w:val="22"/>
          <w:lang w:val="en-US"/>
        </w:rPr>
        <w:t xml:space="preserve"> and banners being regular fixtures on buildings within the Capitol, whilst those out in the districts are much more modest. Instead of a secret police force, the paramilitary Peacekeepers are the most literal representation of the difference in governance style relative to the other two societies, often forming walls of their own that encircle the people they police</w:t>
      </w:r>
      <w:r w:rsidR="00F459D2" w:rsidRPr="00843720">
        <w:rPr>
          <w:sz w:val="22"/>
          <w:szCs w:val="22"/>
          <w:lang w:val="en-US"/>
        </w:rPr>
        <w:t xml:space="preserve">. </w:t>
      </w:r>
    </w:p>
    <w:p w14:paraId="5551FA54" w14:textId="77777777" w:rsidR="001A69F6" w:rsidRDefault="001A69F6" w:rsidP="2B52F80F">
      <w:pPr>
        <w:spacing w:line="360" w:lineRule="auto"/>
      </w:pPr>
    </w:p>
    <w:p w14:paraId="4E008DB2" w14:textId="7BD92AF5" w:rsidR="00907377" w:rsidRPr="00907377" w:rsidRDefault="00907377" w:rsidP="2B52F80F">
      <w:pPr>
        <w:spacing w:line="360" w:lineRule="auto"/>
      </w:pPr>
      <w:r>
        <w:t>BIBLIOGRAPHY: </w:t>
      </w:r>
    </w:p>
    <w:p w14:paraId="65562E16" w14:textId="77777777" w:rsidR="001A69F6" w:rsidRPr="00843720" w:rsidRDefault="001A69F6" w:rsidP="005128F2">
      <w:pPr>
        <w:spacing w:line="360" w:lineRule="auto"/>
        <w:rPr>
          <w:sz w:val="20"/>
          <w:szCs w:val="20"/>
        </w:rPr>
      </w:pPr>
      <w:r w:rsidRPr="005128F2">
        <w:rPr>
          <w:sz w:val="20"/>
          <w:szCs w:val="20"/>
        </w:rPr>
        <w:t xml:space="preserve">Bomgardner, D.L. (2002) </w:t>
      </w:r>
      <w:r w:rsidRPr="005128F2">
        <w:rPr>
          <w:i/>
          <w:iCs/>
          <w:sz w:val="20"/>
          <w:szCs w:val="20"/>
        </w:rPr>
        <w:t>The story of the Roman Amphitheatre</w:t>
      </w:r>
      <w:r w:rsidRPr="005128F2">
        <w:rPr>
          <w:sz w:val="20"/>
          <w:szCs w:val="20"/>
        </w:rPr>
        <w:t xml:space="preserve">. London: Routledge. </w:t>
      </w:r>
    </w:p>
    <w:p w14:paraId="7A38AD7B" w14:textId="2F575B00" w:rsidR="001A69F6" w:rsidRPr="00843720" w:rsidRDefault="001A69F6" w:rsidP="001A69F6">
      <w:pPr>
        <w:pStyle w:val="ListParagraph"/>
        <w:numPr>
          <w:ilvl w:val="0"/>
          <w:numId w:val="1"/>
        </w:numPr>
        <w:spacing w:line="240" w:lineRule="auto"/>
        <w:rPr>
          <w:i/>
          <w:iCs/>
          <w:sz w:val="16"/>
          <w:szCs w:val="16"/>
        </w:rPr>
      </w:pPr>
      <w:r w:rsidRPr="00843720">
        <w:rPr>
          <w:i/>
          <w:iCs/>
          <w:sz w:val="16"/>
          <w:szCs w:val="16"/>
        </w:rPr>
        <w:t>A useful source on the design of Roman Amphitheatres, especially given the broadly Neo-Roman architectural style. Most notable of all is the analysis of the social hierarchy associated with the amphitheatre, and how different classes of society experienced them.</w:t>
      </w:r>
    </w:p>
    <w:p w14:paraId="3632F84E" w14:textId="77777777" w:rsidR="001A69F6" w:rsidRPr="00843720" w:rsidRDefault="001A69F6" w:rsidP="2B52F80F">
      <w:pPr>
        <w:spacing w:line="360" w:lineRule="auto"/>
        <w:rPr>
          <w:sz w:val="20"/>
          <w:szCs w:val="20"/>
        </w:rPr>
      </w:pPr>
      <w:r w:rsidRPr="00843720">
        <w:rPr>
          <w:sz w:val="20"/>
          <w:szCs w:val="20"/>
        </w:rPr>
        <w:t xml:space="preserve">Brown, B. (2012) </w:t>
      </w:r>
      <w:r w:rsidRPr="00843720">
        <w:rPr>
          <w:i/>
          <w:iCs/>
          <w:sz w:val="20"/>
          <w:szCs w:val="20"/>
        </w:rPr>
        <w:t>Cinematography Theory and Practice</w:t>
      </w:r>
      <w:r w:rsidRPr="00843720">
        <w:rPr>
          <w:sz w:val="20"/>
          <w:szCs w:val="20"/>
        </w:rPr>
        <w:t>. Abingdon: Focal Press. </w:t>
      </w:r>
    </w:p>
    <w:p w14:paraId="61D9BF8F" w14:textId="69EB4FB5" w:rsidR="001A69F6" w:rsidRPr="00843720" w:rsidRDefault="001A69F6" w:rsidP="001A69F6">
      <w:pPr>
        <w:pStyle w:val="ListParagraph"/>
        <w:numPr>
          <w:ilvl w:val="0"/>
          <w:numId w:val="1"/>
        </w:numPr>
        <w:spacing w:line="240" w:lineRule="auto"/>
        <w:rPr>
          <w:i/>
          <w:iCs/>
          <w:sz w:val="20"/>
          <w:szCs w:val="20"/>
        </w:rPr>
      </w:pPr>
      <w:r w:rsidRPr="00843720">
        <w:rPr>
          <w:i/>
          <w:iCs/>
          <w:sz w:val="16"/>
          <w:szCs w:val="16"/>
        </w:rPr>
        <w:t xml:space="preserve">An excellent source of information on cinematographic language, especially regarding the narrative impact that certain decisions, such as camera angle or framing, can have on an audience’s understanding of a situation. </w:t>
      </w:r>
    </w:p>
    <w:p w14:paraId="5C6C9AE8" w14:textId="77777777" w:rsidR="001A69F6" w:rsidRPr="00843720" w:rsidRDefault="001A69F6" w:rsidP="00F07601">
      <w:pPr>
        <w:spacing w:line="360" w:lineRule="auto"/>
        <w:rPr>
          <w:sz w:val="20"/>
          <w:szCs w:val="20"/>
        </w:rPr>
      </w:pPr>
      <w:r w:rsidRPr="00843720">
        <w:rPr>
          <w:sz w:val="20"/>
          <w:szCs w:val="20"/>
        </w:rPr>
        <w:t xml:space="preserve">Cambridge English Dictionary (2024) </w:t>
      </w:r>
      <w:r w:rsidRPr="00F07601">
        <w:rPr>
          <w:i/>
          <w:iCs/>
          <w:sz w:val="20"/>
          <w:szCs w:val="20"/>
        </w:rPr>
        <w:t>Dystopia - Cambridge English Dictionary</w:t>
      </w:r>
      <w:r w:rsidRPr="00F07601">
        <w:rPr>
          <w:sz w:val="20"/>
          <w:szCs w:val="20"/>
        </w:rPr>
        <w:t xml:space="preserve">. Available at: https://dictionary.cambridge.org/dictionary/english/dystopia (Accessed: 17 December 2024). </w:t>
      </w:r>
    </w:p>
    <w:p w14:paraId="2A63A7CD" w14:textId="114E50AD" w:rsidR="001A69F6" w:rsidRPr="00843720" w:rsidRDefault="001A69F6" w:rsidP="001A69F6">
      <w:pPr>
        <w:pStyle w:val="ListParagraph"/>
        <w:numPr>
          <w:ilvl w:val="0"/>
          <w:numId w:val="1"/>
        </w:numPr>
        <w:spacing w:line="240" w:lineRule="auto"/>
        <w:rPr>
          <w:i/>
          <w:iCs/>
          <w:sz w:val="20"/>
          <w:szCs w:val="20"/>
        </w:rPr>
      </w:pPr>
      <w:r w:rsidRPr="00843720">
        <w:rPr>
          <w:i/>
          <w:iCs/>
          <w:sz w:val="16"/>
          <w:szCs w:val="16"/>
        </w:rPr>
        <w:t>Provides a stable and certain definition of Dystopia, from which I have based my arguments and observations whilst writing this essay.</w:t>
      </w:r>
    </w:p>
    <w:p w14:paraId="4BAA8F1C" w14:textId="77777777" w:rsidR="001A69F6" w:rsidRPr="00843720" w:rsidRDefault="001A69F6" w:rsidP="001A69F6">
      <w:pPr>
        <w:pStyle w:val="ListParagraph"/>
        <w:spacing w:line="240" w:lineRule="auto"/>
        <w:rPr>
          <w:i/>
          <w:iCs/>
          <w:sz w:val="20"/>
          <w:szCs w:val="20"/>
        </w:rPr>
      </w:pPr>
    </w:p>
    <w:p w14:paraId="4D7F9690" w14:textId="77777777" w:rsidR="001A69F6" w:rsidRPr="00843720" w:rsidRDefault="001A69F6" w:rsidP="2B52F80F">
      <w:pPr>
        <w:spacing w:line="360" w:lineRule="auto"/>
        <w:rPr>
          <w:sz w:val="20"/>
          <w:szCs w:val="20"/>
        </w:rPr>
      </w:pPr>
      <w:r w:rsidRPr="00843720">
        <w:rPr>
          <w:sz w:val="20"/>
          <w:szCs w:val="20"/>
        </w:rPr>
        <w:t xml:space="preserve">Campagna, B. (2020) </w:t>
      </w:r>
      <w:r w:rsidRPr="00843720">
        <w:rPr>
          <w:i/>
          <w:iCs/>
          <w:sz w:val="20"/>
          <w:szCs w:val="20"/>
        </w:rPr>
        <w:t>‘Redefining Brutalism’</w:t>
      </w:r>
      <w:r w:rsidRPr="00843720">
        <w:rPr>
          <w:sz w:val="20"/>
          <w:szCs w:val="20"/>
        </w:rPr>
        <w:t>, APT Bulletin: The Journal of Preservation Technology, 51(1), pp. 25–36. </w:t>
      </w:r>
    </w:p>
    <w:p w14:paraId="7BFA197A" w14:textId="5856CFCC" w:rsidR="001A69F6" w:rsidRPr="00843720" w:rsidRDefault="001A69F6" w:rsidP="001A69F6">
      <w:pPr>
        <w:pStyle w:val="ListParagraph"/>
        <w:numPr>
          <w:ilvl w:val="0"/>
          <w:numId w:val="1"/>
        </w:numPr>
        <w:spacing w:line="240" w:lineRule="auto"/>
        <w:rPr>
          <w:sz w:val="16"/>
          <w:szCs w:val="16"/>
        </w:rPr>
      </w:pPr>
      <w:r w:rsidRPr="00843720">
        <w:rPr>
          <w:i/>
          <w:iCs/>
          <w:sz w:val="16"/>
          <w:szCs w:val="16"/>
        </w:rPr>
        <w:t>An excellent source, detailing the history of Brutalism</w:t>
      </w:r>
      <w:r w:rsidR="00440C26" w:rsidRPr="00843720">
        <w:rPr>
          <w:i/>
          <w:iCs/>
          <w:sz w:val="16"/>
          <w:szCs w:val="16"/>
        </w:rPr>
        <w:t>, and its foundations in the work of Le Corbusier’s concept of ‘Béton Brut’. It also defines</w:t>
      </w:r>
      <w:r w:rsidRPr="00843720">
        <w:rPr>
          <w:i/>
          <w:iCs/>
          <w:sz w:val="16"/>
          <w:szCs w:val="16"/>
        </w:rPr>
        <w:t xml:space="preserve"> several of the typical characteristics associated with Brutalist architecture</w:t>
      </w:r>
      <w:r w:rsidR="00440C26" w:rsidRPr="00843720">
        <w:rPr>
          <w:i/>
          <w:iCs/>
          <w:sz w:val="16"/>
          <w:szCs w:val="16"/>
        </w:rPr>
        <w:t>, serving as a useful reference</w:t>
      </w:r>
      <w:r w:rsidRPr="00843720">
        <w:rPr>
          <w:i/>
          <w:iCs/>
          <w:sz w:val="16"/>
          <w:szCs w:val="16"/>
        </w:rPr>
        <w:t>.</w:t>
      </w:r>
    </w:p>
    <w:p w14:paraId="32BFFBD0" w14:textId="77777777" w:rsidR="001A69F6" w:rsidRPr="00843720" w:rsidRDefault="001A69F6" w:rsidP="2B52F80F">
      <w:pPr>
        <w:spacing w:line="360" w:lineRule="auto"/>
        <w:rPr>
          <w:sz w:val="20"/>
          <w:szCs w:val="20"/>
        </w:rPr>
      </w:pPr>
      <w:r w:rsidRPr="00843720">
        <w:rPr>
          <w:sz w:val="20"/>
          <w:szCs w:val="20"/>
        </w:rPr>
        <w:t xml:space="preserve">Clapham, D. (2018) </w:t>
      </w:r>
      <w:r w:rsidRPr="00843720">
        <w:rPr>
          <w:i/>
          <w:iCs/>
          <w:sz w:val="20"/>
          <w:szCs w:val="20"/>
        </w:rPr>
        <w:t>Housing theory, housing research and housing policy</w:t>
      </w:r>
      <w:r w:rsidRPr="00843720">
        <w:rPr>
          <w:sz w:val="20"/>
          <w:szCs w:val="20"/>
        </w:rPr>
        <w:t>. Housing, Theory and Society, 35 (2). pp.163-177 </w:t>
      </w:r>
    </w:p>
    <w:p w14:paraId="499C27A6" w14:textId="4ABACFED" w:rsidR="001A69F6" w:rsidRPr="00843720" w:rsidRDefault="001A69F6" w:rsidP="001A69F6">
      <w:pPr>
        <w:pStyle w:val="ListParagraph"/>
        <w:numPr>
          <w:ilvl w:val="0"/>
          <w:numId w:val="1"/>
        </w:numPr>
        <w:spacing w:line="240" w:lineRule="auto"/>
        <w:rPr>
          <w:i/>
          <w:iCs/>
          <w:sz w:val="20"/>
          <w:szCs w:val="20"/>
        </w:rPr>
      </w:pPr>
      <w:r w:rsidRPr="00843720">
        <w:rPr>
          <w:i/>
          <w:iCs/>
          <w:sz w:val="16"/>
          <w:szCs w:val="16"/>
        </w:rPr>
        <w:t>This source discusses the social impact of housing, especially considering the role that housing and ownership of a living space has in society. Very useful for considering the impact that either excellent, or substandard, housing can have on the people who live in them.</w:t>
      </w:r>
    </w:p>
    <w:p w14:paraId="0A2C2AD0" w14:textId="77777777" w:rsidR="001A69F6" w:rsidRPr="00843720" w:rsidRDefault="001A69F6" w:rsidP="00C2778A">
      <w:pPr>
        <w:spacing w:line="360" w:lineRule="auto"/>
        <w:rPr>
          <w:sz w:val="20"/>
          <w:szCs w:val="20"/>
        </w:rPr>
      </w:pPr>
      <w:r w:rsidRPr="00843720">
        <w:rPr>
          <w:sz w:val="20"/>
          <w:szCs w:val="20"/>
        </w:rPr>
        <w:t xml:space="preserve">Garipzanov, I. (2018) </w:t>
      </w:r>
      <w:r w:rsidRPr="00843720">
        <w:rPr>
          <w:i/>
          <w:iCs/>
          <w:sz w:val="20"/>
          <w:szCs w:val="20"/>
        </w:rPr>
        <w:t>Graphic Signs of Authority in Late Antiquity and the Early Middle Ages, 300-900</w:t>
      </w:r>
      <w:r w:rsidRPr="00843720">
        <w:rPr>
          <w:sz w:val="20"/>
          <w:szCs w:val="20"/>
        </w:rPr>
        <w:t xml:space="preserve"> (Oxford Academic, 24 May 2018), </w:t>
      </w:r>
      <w:hyperlink r:id="rId13" w:history="1">
        <w:r w:rsidRPr="00843720">
          <w:rPr>
            <w:rStyle w:val="Hyperlink"/>
            <w:sz w:val="20"/>
            <w:szCs w:val="20"/>
          </w:rPr>
          <w:t>https://doi.org/10.1093/oso/9780198815013.00</w:t>
        </w:r>
        <w:r w:rsidRPr="00843720">
          <w:rPr>
            <w:rStyle w:val="Hyperlink"/>
            <w:sz w:val="20"/>
            <w:szCs w:val="20"/>
          </w:rPr>
          <w:t>1</w:t>
        </w:r>
        <w:r w:rsidRPr="00843720">
          <w:rPr>
            <w:rStyle w:val="Hyperlink"/>
            <w:sz w:val="20"/>
            <w:szCs w:val="20"/>
          </w:rPr>
          <w:t>.0001</w:t>
        </w:r>
      </w:hyperlink>
      <w:r w:rsidRPr="00843720">
        <w:rPr>
          <w:sz w:val="20"/>
          <w:szCs w:val="20"/>
        </w:rPr>
        <w:t xml:space="preserve">, accessed 4 Jan. 2025. </w:t>
      </w:r>
    </w:p>
    <w:p w14:paraId="3DACFE21" w14:textId="3F0EC1E3" w:rsidR="00440C26" w:rsidRPr="00843720" w:rsidRDefault="00440C26" w:rsidP="00440C26">
      <w:pPr>
        <w:pStyle w:val="ListParagraph"/>
        <w:numPr>
          <w:ilvl w:val="0"/>
          <w:numId w:val="1"/>
        </w:numPr>
        <w:spacing w:line="240" w:lineRule="auto"/>
        <w:rPr>
          <w:i/>
          <w:iCs/>
          <w:sz w:val="16"/>
          <w:szCs w:val="16"/>
        </w:rPr>
      </w:pPr>
      <w:r w:rsidRPr="00843720">
        <w:rPr>
          <w:i/>
          <w:iCs/>
          <w:sz w:val="16"/>
          <w:szCs w:val="16"/>
        </w:rPr>
        <w:t>A useful source on Roman society’s use of symbols and symbolism, especially on their use as a representation of authority. Very useful when discussing the Capitol’s use of symbols, as they intentionally echo that of the Roman Empire.</w:t>
      </w:r>
    </w:p>
    <w:p w14:paraId="7A2BA90B" w14:textId="77777777" w:rsidR="001A69F6" w:rsidRPr="001A69F6" w:rsidRDefault="001A69F6" w:rsidP="001A69F6">
      <w:pPr>
        <w:spacing w:line="360" w:lineRule="auto"/>
        <w:rPr>
          <w:sz w:val="20"/>
          <w:szCs w:val="20"/>
        </w:rPr>
      </w:pPr>
      <w:r w:rsidRPr="001A69F6">
        <w:rPr>
          <w:sz w:val="20"/>
          <w:szCs w:val="20"/>
        </w:rPr>
        <w:t>Gilliam, T. (1985) Brazil. United Kingdom, United States: Twentieth Century Fox/Universal Pictures.  </w:t>
      </w:r>
    </w:p>
    <w:p w14:paraId="3343AB06" w14:textId="602E20CD" w:rsidR="001A69F6" w:rsidRPr="00843720" w:rsidRDefault="001A69F6" w:rsidP="001A69F6">
      <w:pPr>
        <w:numPr>
          <w:ilvl w:val="0"/>
          <w:numId w:val="2"/>
        </w:numPr>
        <w:spacing w:line="240" w:lineRule="auto"/>
        <w:rPr>
          <w:i/>
          <w:iCs/>
          <w:sz w:val="16"/>
          <w:szCs w:val="16"/>
        </w:rPr>
      </w:pPr>
      <w:r w:rsidRPr="001A69F6">
        <w:rPr>
          <w:i/>
          <w:iCs/>
          <w:sz w:val="16"/>
          <w:szCs w:val="16"/>
        </w:rPr>
        <w:lastRenderedPageBreak/>
        <w:t xml:space="preserve">This film was chosen due to the significant role that architecture and the built environment takes in portraying the surreal yet dystopian world in which the narrative takes place. Of particular interest to me </w:t>
      </w:r>
      <w:r w:rsidRPr="00843720">
        <w:rPr>
          <w:i/>
          <w:iCs/>
          <w:sz w:val="16"/>
          <w:szCs w:val="16"/>
        </w:rPr>
        <w:t>was</w:t>
      </w:r>
      <w:r w:rsidRPr="001A69F6">
        <w:rPr>
          <w:i/>
          <w:iCs/>
          <w:sz w:val="16"/>
          <w:szCs w:val="16"/>
        </w:rPr>
        <w:t xml:space="preserve"> the design of the Shangri-La Towers, the repurposed cooling tower in which Sam Lowry is tortured to insanity, and the industrial plant which Sam and Jill are chased through by the police. </w:t>
      </w:r>
    </w:p>
    <w:p w14:paraId="5B7335A4" w14:textId="77777777" w:rsidR="001A69F6" w:rsidRPr="00843720" w:rsidRDefault="001A69F6" w:rsidP="2B52F80F">
      <w:pPr>
        <w:spacing w:line="360" w:lineRule="auto"/>
        <w:rPr>
          <w:rStyle w:val="Hyperlink"/>
          <w:sz w:val="20"/>
          <w:szCs w:val="20"/>
        </w:rPr>
      </w:pPr>
      <w:r w:rsidRPr="00843720">
        <w:rPr>
          <w:sz w:val="20"/>
          <w:szCs w:val="20"/>
        </w:rPr>
        <w:t xml:space="preserve">Hájek, A. (2024) </w:t>
      </w:r>
      <w:r w:rsidRPr="00843720">
        <w:rPr>
          <w:i/>
          <w:iCs/>
          <w:sz w:val="20"/>
          <w:szCs w:val="20"/>
        </w:rPr>
        <w:t>Pascal’s Wager</w:t>
      </w:r>
      <w:r w:rsidRPr="00843720">
        <w:rPr>
          <w:sz w:val="20"/>
          <w:szCs w:val="20"/>
        </w:rPr>
        <w:t xml:space="preserve">, The Stanford Encyclopedia of Philosophy (Summer 2024 Edition), Available at: </w:t>
      </w:r>
      <w:hyperlink r:id="rId14" w:history="1">
        <w:r w:rsidRPr="00843720">
          <w:rPr>
            <w:rStyle w:val="Hyperlink"/>
            <w:sz w:val="20"/>
            <w:szCs w:val="20"/>
          </w:rPr>
          <w:t>https://plato.stanford.edu/archives/sum2024/entries/pascal-wager/</w:t>
        </w:r>
      </w:hyperlink>
    </w:p>
    <w:p w14:paraId="56762D63" w14:textId="067AF068" w:rsidR="00440C26" w:rsidRPr="00843720" w:rsidRDefault="00440C26" w:rsidP="00440C26">
      <w:pPr>
        <w:pStyle w:val="ListParagraph"/>
        <w:numPr>
          <w:ilvl w:val="0"/>
          <w:numId w:val="1"/>
        </w:numPr>
        <w:spacing w:line="240" w:lineRule="auto"/>
        <w:rPr>
          <w:i/>
          <w:iCs/>
          <w:sz w:val="16"/>
          <w:szCs w:val="16"/>
        </w:rPr>
      </w:pPr>
      <w:r w:rsidRPr="00843720">
        <w:rPr>
          <w:i/>
          <w:iCs/>
          <w:sz w:val="16"/>
          <w:szCs w:val="16"/>
        </w:rPr>
        <w:t>An interesting philosophical concept, made especially relevant by the uncertain-yet-certain nature of surveillance as present in 1984, especially by the Telescreens. Especially useful for understanding the social context of this nature of surveillance, and how people would behave in such a situation.</w:t>
      </w:r>
    </w:p>
    <w:p w14:paraId="6DDDCABD" w14:textId="77777777" w:rsidR="001A69F6" w:rsidRPr="00843720" w:rsidRDefault="001A69F6" w:rsidP="00801A3F">
      <w:pPr>
        <w:spacing w:line="360" w:lineRule="auto"/>
        <w:rPr>
          <w:sz w:val="20"/>
          <w:szCs w:val="20"/>
        </w:rPr>
      </w:pPr>
      <w:r w:rsidRPr="00801A3F">
        <w:rPr>
          <w:sz w:val="20"/>
          <w:szCs w:val="20"/>
        </w:rPr>
        <w:t xml:space="preserve">Hilton, J. (1943) </w:t>
      </w:r>
      <w:r w:rsidRPr="00801A3F">
        <w:rPr>
          <w:i/>
          <w:iCs/>
          <w:sz w:val="20"/>
          <w:szCs w:val="20"/>
        </w:rPr>
        <w:t xml:space="preserve">Lost </w:t>
      </w:r>
      <w:r w:rsidRPr="00843720">
        <w:rPr>
          <w:i/>
          <w:iCs/>
          <w:sz w:val="20"/>
          <w:szCs w:val="20"/>
        </w:rPr>
        <w:t>H</w:t>
      </w:r>
      <w:r w:rsidRPr="00801A3F">
        <w:rPr>
          <w:i/>
          <w:iCs/>
          <w:sz w:val="20"/>
          <w:szCs w:val="20"/>
        </w:rPr>
        <w:t>orizon</w:t>
      </w:r>
      <w:r w:rsidRPr="00801A3F">
        <w:rPr>
          <w:sz w:val="20"/>
          <w:szCs w:val="20"/>
        </w:rPr>
        <w:t xml:space="preserve">. Toronto: Macmillan of Canada. </w:t>
      </w:r>
    </w:p>
    <w:p w14:paraId="0ED8C273" w14:textId="293BDD1E" w:rsidR="00440C26" w:rsidRPr="00843720" w:rsidRDefault="00440C26" w:rsidP="00440C26">
      <w:pPr>
        <w:pStyle w:val="ListParagraph"/>
        <w:numPr>
          <w:ilvl w:val="0"/>
          <w:numId w:val="1"/>
        </w:numPr>
        <w:spacing w:line="240" w:lineRule="auto"/>
        <w:rPr>
          <w:i/>
          <w:iCs/>
          <w:sz w:val="16"/>
          <w:szCs w:val="16"/>
        </w:rPr>
      </w:pPr>
      <w:r w:rsidRPr="00843720">
        <w:rPr>
          <w:i/>
          <w:iCs/>
          <w:sz w:val="16"/>
          <w:szCs w:val="16"/>
        </w:rPr>
        <w:t>Defines the mythical paradise that is ‘Shangri-</w:t>
      </w:r>
      <w:r w:rsidR="00F459D2" w:rsidRPr="00843720">
        <w:rPr>
          <w:i/>
          <w:iCs/>
          <w:sz w:val="16"/>
          <w:szCs w:val="16"/>
        </w:rPr>
        <w:t>La</w:t>
      </w:r>
      <w:r w:rsidR="00F459D2">
        <w:rPr>
          <w:i/>
          <w:iCs/>
          <w:sz w:val="16"/>
          <w:szCs w:val="16"/>
        </w:rPr>
        <w:t>’ -</w:t>
      </w:r>
      <w:r w:rsidRPr="00843720">
        <w:rPr>
          <w:i/>
          <w:iCs/>
          <w:sz w:val="16"/>
          <w:szCs w:val="16"/>
        </w:rPr>
        <w:t xml:space="preserve"> its usage is especially ironic given the dystopian, run down nature of the Shangri-La Towers within </w:t>
      </w:r>
      <w:r w:rsidRPr="00843720">
        <w:rPr>
          <w:sz w:val="16"/>
          <w:szCs w:val="16"/>
        </w:rPr>
        <w:t>Brazil.</w:t>
      </w:r>
    </w:p>
    <w:p w14:paraId="70B79FA8" w14:textId="77777777" w:rsidR="001A69F6" w:rsidRPr="00843720" w:rsidRDefault="001A69F6" w:rsidP="00F07601">
      <w:pPr>
        <w:spacing w:line="360" w:lineRule="auto"/>
        <w:rPr>
          <w:sz w:val="20"/>
          <w:szCs w:val="20"/>
        </w:rPr>
      </w:pPr>
      <w:r w:rsidRPr="00F07601">
        <w:rPr>
          <w:sz w:val="20"/>
          <w:szCs w:val="20"/>
        </w:rPr>
        <w:t xml:space="preserve">Jiang, A. (2012) </w:t>
      </w:r>
      <w:r w:rsidRPr="00F07601">
        <w:rPr>
          <w:i/>
          <w:iCs/>
          <w:sz w:val="20"/>
          <w:szCs w:val="20"/>
        </w:rPr>
        <w:t xml:space="preserve">Colour </w:t>
      </w:r>
      <w:r w:rsidRPr="00843720">
        <w:rPr>
          <w:i/>
          <w:iCs/>
          <w:sz w:val="20"/>
          <w:szCs w:val="20"/>
        </w:rPr>
        <w:t>F</w:t>
      </w:r>
      <w:r w:rsidRPr="00F07601">
        <w:rPr>
          <w:i/>
          <w:iCs/>
          <w:sz w:val="20"/>
          <w:szCs w:val="20"/>
        </w:rPr>
        <w:t>utures 12</w:t>
      </w:r>
      <w:r w:rsidRPr="00F07601">
        <w:rPr>
          <w:sz w:val="20"/>
          <w:szCs w:val="20"/>
        </w:rPr>
        <w:t xml:space="preserve">. United Kingdom: AkzoNobel. </w:t>
      </w:r>
    </w:p>
    <w:p w14:paraId="2C0225A8" w14:textId="548C9CA3" w:rsidR="00440C26" w:rsidRPr="00843720" w:rsidRDefault="00440C26" w:rsidP="00440C26">
      <w:pPr>
        <w:pStyle w:val="ListParagraph"/>
        <w:numPr>
          <w:ilvl w:val="0"/>
          <w:numId w:val="1"/>
        </w:numPr>
        <w:spacing w:line="240" w:lineRule="auto"/>
        <w:rPr>
          <w:i/>
          <w:iCs/>
          <w:sz w:val="16"/>
          <w:szCs w:val="16"/>
        </w:rPr>
      </w:pPr>
      <w:r w:rsidRPr="00843720">
        <w:rPr>
          <w:i/>
          <w:iCs/>
          <w:sz w:val="16"/>
          <w:szCs w:val="16"/>
        </w:rPr>
        <w:t>A useful source of information on colour theory, especially when it comes to the symbolism that we ascribe to different colours.</w:t>
      </w:r>
    </w:p>
    <w:p w14:paraId="60B22EA8" w14:textId="2EB4C7D0" w:rsidR="00440C26" w:rsidRPr="00843720" w:rsidRDefault="001A69F6" w:rsidP="2B52F80F">
      <w:pPr>
        <w:spacing w:line="360" w:lineRule="auto"/>
        <w:rPr>
          <w:sz w:val="20"/>
          <w:szCs w:val="20"/>
        </w:rPr>
      </w:pPr>
      <w:r w:rsidRPr="00843720">
        <w:rPr>
          <w:sz w:val="20"/>
          <w:szCs w:val="20"/>
        </w:rPr>
        <w:t xml:space="preserve">Kiessel, M.  &amp; Stubbs, J. (2024) </w:t>
      </w:r>
      <w:r w:rsidRPr="00843720">
        <w:rPr>
          <w:i/>
          <w:iCs/>
          <w:sz w:val="20"/>
          <w:szCs w:val="20"/>
        </w:rPr>
        <w:t>Futures past and present: history, architecture and dystopia in Brazil (1985) and the Hunger Games series (2012-15)</w:t>
      </w:r>
      <w:r w:rsidRPr="00843720">
        <w:rPr>
          <w:sz w:val="20"/>
          <w:szCs w:val="20"/>
        </w:rPr>
        <w:t>. Abingdon-on-Thames: Routledge.  </w:t>
      </w:r>
    </w:p>
    <w:p w14:paraId="1AB6DF01" w14:textId="34D6DB4B" w:rsidR="00440C26" w:rsidRPr="00843720" w:rsidRDefault="00440C26" w:rsidP="00440C26">
      <w:pPr>
        <w:numPr>
          <w:ilvl w:val="0"/>
          <w:numId w:val="6"/>
        </w:numPr>
        <w:spacing w:line="240" w:lineRule="auto"/>
        <w:rPr>
          <w:i/>
          <w:iCs/>
          <w:sz w:val="16"/>
          <w:szCs w:val="16"/>
        </w:rPr>
      </w:pPr>
      <w:r w:rsidRPr="00440C26">
        <w:rPr>
          <w:i/>
          <w:iCs/>
          <w:sz w:val="16"/>
          <w:szCs w:val="16"/>
        </w:rPr>
        <w:t>This book examines the use of architecture in the films Brazil (1985) and The Hunger Games series. It focuses on how architectural design from various movements and styles throughout history are used to create the visual impression of a dystopian future. Of particular note is the fact this book is relevant to two of the four films I plan on analysing.  </w:t>
      </w:r>
    </w:p>
    <w:p w14:paraId="50A4A869" w14:textId="77777777" w:rsidR="001A69F6" w:rsidRPr="00843720" w:rsidRDefault="001A69F6" w:rsidP="2B52F80F">
      <w:pPr>
        <w:spacing w:line="360" w:lineRule="auto"/>
        <w:rPr>
          <w:sz w:val="20"/>
          <w:szCs w:val="20"/>
        </w:rPr>
      </w:pPr>
      <w:r w:rsidRPr="00843720">
        <w:rPr>
          <w:sz w:val="20"/>
          <w:szCs w:val="20"/>
        </w:rPr>
        <w:t xml:space="preserve">Lange, A. and Riechers, A. (2015) </w:t>
      </w:r>
      <w:r w:rsidRPr="00843720">
        <w:rPr>
          <w:i/>
          <w:iCs/>
          <w:sz w:val="20"/>
          <w:szCs w:val="20"/>
        </w:rPr>
        <w:t>Designing ‘The Hunger Games’</w:t>
      </w:r>
      <w:r w:rsidRPr="00843720">
        <w:rPr>
          <w:sz w:val="20"/>
          <w:szCs w:val="20"/>
        </w:rPr>
        <w:t xml:space="preserve">, The Atlantic. Available at: https://www.theatlantic.com/entertainment/archive/2012/04/designing-the-hunger-games/255317/ (Accessed: 08 December 2024). </w:t>
      </w:r>
    </w:p>
    <w:p w14:paraId="1DA887C5" w14:textId="4B74D3B8" w:rsidR="00440C26" w:rsidRPr="00843720" w:rsidRDefault="00440C26" w:rsidP="00440C26">
      <w:pPr>
        <w:pStyle w:val="ListParagraph"/>
        <w:numPr>
          <w:ilvl w:val="0"/>
          <w:numId w:val="1"/>
        </w:numPr>
        <w:spacing w:line="240" w:lineRule="auto"/>
        <w:rPr>
          <w:i/>
          <w:iCs/>
          <w:sz w:val="16"/>
          <w:szCs w:val="16"/>
        </w:rPr>
      </w:pPr>
      <w:r w:rsidRPr="00843720">
        <w:rPr>
          <w:i/>
          <w:iCs/>
          <w:sz w:val="16"/>
          <w:szCs w:val="16"/>
        </w:rPr>
        <w:t xml:space="preserve">This article details some of the creative choices that went into the design of </w:t>
      </w:r>
      <w:r w:rsidRPr="00843720">
        <w:rPr>
          <w:sz w:val="16"/>
          <w:szCs w:val="16"/>
        </w:rPr>
        <w:t xml:space="preserve">The Hunger Games, </w:t>
      </w:r>
      <w:r w:rsidRPr="00843720">
        <w:rPr>
          <w:i/>
          <w:iCs/>
          <w:sz w:val="16"/>
          <w:szCs w:val="16"/>
        </w:rPr>
        <w:t>and the considerations that went into each of them. Very useful for understanding the context in which certain decisions were made</w:t>
      </w:r>
      <w:r w:rsidR="00843720" w:rsidRPr="00843720">
        <w:rPr>
          <w:i/>
          <w:iCs/>
          <w:sz w:val="16"/>
          <w:szCs w:val="16"/>
        </w:rPr>
        <w:t>, and the meanings behind them</w:t>
      </w:r>
      <w:r w:rsidRPr="00843720">
        <w:rPr>
          <w:i/>
          <w:iCs/>
          <w:sz w:val="16"/>
          <w:szCs w:val="16"/>
        </w:rPr>
        <w:t>.</w:t>
      </w:r>
    </w:p>
    <w:p w14:paraId="57DDA267" w14:textId="77777777" w:rsidR="001A69F6" w:rsidRPr="00843720" w:rsidRDefault="001A69F6" w:rsidP="2B52F80F">
      <w:pPr>
        <w:spacing w:line="360" w:lineRule="auto"/>
        <w:rPr>
          <w:sz w:val="20"/>
          <w:szCs w:val="20"/>
        </w:rPr>
      </w:pPr>
      <w:r w:rsidRPr="00843720">
        <w:rPr>
          <w:sz w:val="20"/>
          <w:szCs w:val="20"/>
        </w:rPr>
        <w:t xml:space="preserve">Radford, M. (1984) </w:t>
      </w:r>
      <w:r w:rsidRPr="00843720">
        <w:rPr>
          <w:i/>
          <w:iCs/>
          <w:sz w:val="20"/>
          <w:szCs w:val="20"/>
        </w:rPr>
        <w:t>Nineteen Eighty-Four</w:t>
      </w:r>
      <w:r w:rsidRPr="00843720">
        <w:rPr>
          <w:sz w:val="20"/>
          <w:szCs w:val="20"/>
        </w:rPr>
        <w:t>. United Kingdom: Virgin Films. </w:t>
      </w:r>
    </w:p>
    <w:p w14:paraId="397BEC69" w14:textId="7A85DD6B" w:rsidR="00440C26" w:rsidRPr="00843720" w:rsidRDefault="00440C26" w:rsidP="00440C26">
      <w:pPr>
        <w:pStyle w:val="ListParagraph"/>
        <w:numPr>
          <w:ilvl w:val="0"/>
          <w:numId w:val="1"/>
        </w:numPr>
        <w:spacing w:line="240" w:lineRule="auto"/>
        <w:rPr>
          <w:i/>
          <w:iCs/>
          <w:sz w:val="16"/>
          <w:szCs w:val="16"/>
        </w:rPr>
      </w:pPr>
      <w:r w:rsidRPr="00843720">
        <w:rPr>
          <w:i/>
          <w:iCs/>
          <w:sz w:val="16"/>
          <w:szCs w:val="16"/>
        </w:rPr>
        <w:t>This film was chosen due to its iconic nature as a symbol of the dystopian genre.  This adaptation makes ample use of different architectural styles to clearly differentiate the three classes of Oceanian society. The characterisation and representation of the Ministries through architecture is also very interesting, and worth examination. </w:t>
      </w:r>
    </w:p>
    <w:p w14:paraId="06532FC1" w14:textId="77777777" w:rsidR="00440C26" w:rsidRPr="00440C26" w:rsidRDefault="00440C26" w:rsidP="00440C26">
      <w:pPr>
        <w:spacing w:line="240" w:lineRule="auto"/>
        <w:rPr>
          <w:sz w:val="20"/>
          <w:szCs w:val="20"/>
        </w:rPr>
      </w:pPr>
      <w:r w:rsidRPr="00440C26">
        <w:rPr>
          <w:sz w:val="20"/>
          <w:szCs w:val="20"/>
        </w:rPr>
        <w:t>Ross, G. (2012) The Hunger Games. United States: Lionsgate Films.  </w:t>
      </w:r>
    </w:p>
    <w:p w14:paraId="4B89BE61" w14:textId="5BF73CF6" w:rsidR="00440C26" w:rsidRPr="00843720" w:rsidRDefault="00440C26" w:rsidP="00440C26">
      <w:pPr>
        <w:numPr>
          <w:ilvl w:val="0"/>
          <w:numId w:val="5"/>
        </w:numPr>
        <w:spacing w:line="240" w:lineRule="auto"/>
        <w:rPr>
          <w:i/>
          <w:iCs/>
          <w:sz w:val="16"/>
          <w:szCs w:val="16"/>
        </w:rPr>
      </w:pPr>
      <w:r w:rsidRPr="00440C26">
        <w:rPr>
          <w:i/>
          <w:iCs/>
          <w:sz w:val="16"/>
          <w:szCs w:val="16"/>
        </w:rPr>
        <w:t>This film was chosen due to the clear divide between the architectural styles of District 12 and the Capitol, which is representative of the enormous social and political divide between them. The influence of Roman architectural design on that of the Capitol is also very interesting. </w:t>
      </w:r>
    </w:p>
    <w:p w14:paraId="19143400" w14:textId="77777777" w:rsidR="00440C26" w:rsidRPr="00440C26" w:rsidRDefault="00440C26" w:rsidP="00440C26">
      <w:pPr>
        <w:spacing w:line="240" w:lineRule="auto"/>
        <w:rPr>
          <w:sz w:val="20"/>
          <w:szCs w:val="20"/>
        </w:rPr>
      </w:pPr>
      <w:r w:rsidRPr="00440C26">
        <w:rPr>
          <w:sz w:val="20"/>
          <w:szCs w:val="20"/>
        </w:rPr>
        <w:t xml:space="preserve">Soja, E. (1999) </w:t>
      </w:r>
      <w:r w:rsidRPr="00440C26">
        <w:rPr>
          <w:i/>
          <w:iCs/>
          <w:sz w:val="20"/>
          <w:szCs w:val="20"/>
        </w:rPr>
        <w:t>Keeping Space Open</w:t>
      </w:r>
      <w:r w:rsidRPr="00440C26">
        <w:rPr>
          <w:sz w:val="20"/>
          <w:szCs w:val="20"/>
        </w:rPr>
        <w:t>. Annals of the Association of American Geographers, 1999-06, p.348-353.   </w:t>
      </w:r>
    </w:p>
    <w:p w14:paraId="2AA35DC7" w14:textId="3D407A47" w:rsidR="00440C26" w:rsidRDefault="00440C26" w:rsidP="00440C26">
      <w:pPr>
        <w:numPr>
          <w:ilvl w:val="0"/>
          <w:numId w:val="4"/>
        </w:numPr>
        <w:spacing w:line="240" w:lineRule="auto"/>
        <w:rPr>
          <w:i/>
          <w:iCs/>
          <w:sz w:val="16"/>
          <w:szCs w:val="16"/>
        </w:rPr>
      </w:pPr>
      <w:r w:rsidRPr="00440C26">
        <w:rPr>
          <w:i/>
          <w:iCs/>
          <w:sz w:val="16"/>
          <w:szCs w:val="16"/>
        </w:rPr>
        <w:t>This article discusses Soja’s idea of the ‘socio-</w:t>
      </w:r>
      <w:r w:rsidR="00F459D2" w:rsidRPr="00440C26">
        <w:rPr>
          <w:i/>
          <w:iCs/>
          <w:sz w:val="16"/>
          <w:szCs w:val="16"/>
        </w:rPr>
        <w:t>spatial</w:t>
      </w:r>
      <w:r w:rsidRPr="00440C26">
        <w:rPr>
          <w:i/>
          <w:iCs/>
          <w:sz w:val="16"/>
          <w:szCs w:val="16"/>
        </w:rPr>
        <w:t xml:space="preserve"> dialectic’, building on the work of Henri Lefebvre, which notes the relationship between social processes and built structures. In this article, Soja argues in favour of incorporating the social production of space into Marxist analysis, and emphasising the link between built spaces and the social relationships that take place within them. </w:t>
      </w:r>
    </w:p>
    <w:p w14:paraId="3C45A077" w14:textId="77777777" w:rsidR="00843720" w:rsidRPr="00843720" w:rsidRDefault="00843720" w:rsidP="00843720">
      <w:pPr>
        <w:pStyle w:val="paragraph"/>
        <w:spacing w:before="0" w:beforeAutospacing="0" w:after="0" w:afterAutospacing="0"/>
        <w:textAlignment w:val="baseline"/>
        <w:rPr>
          <w:rFonts w:asciiTheme="minorHAnsi" w:hAnsiTheme="minorHAnsi"/>
          <w:sz w:val="28"/>
          <w:szCs w:val="28"/>
        </w:rPr>
      </w:pPr>
      <w:r w:rsidRPr="00843720">
        <w:rPr>
          <w:rStyle w:val="normaltextrun"/>
          <w:rFonts w:asciiTheme="minorHAnsi" w:eastAsiaTheme="majorEastAsia" w:hAnsiTheme="minorHAnsi" w:cs="Arial"/>
          <w:sz w:val="20"/>
          <w:szCs w:val="20"/>
        </w:rPr>
        <w:t>Villeneuve, D. (2017) Bladerunner 2049. United States: Sony Pictures Releasing International </w:t>
      </w:r>
      <w:r w:rsidRPr="00843720">
        <w:rPr>
          <w:rStyle w:val="eop"/>
          <w:rFonts w:asciiTheme="minorHAnsi" w:eastAsiaTheme="majorEastAsia" w:hAnsiTheme="minorHAnsi" w:cs="Arial"/>
          <w:sz w:val="20"/>
          <w:szCs w:val="20"/>
        </w:rPr>
        <w:t> </w:t>
      </w:r>
    </w:p>
    <w:p w14:paraId="26DFD1F7" w14:textId="67A810E9" w:rsidR="00843720" w:rsidRPr="00843720" w:rsidRDefault="00843720" w:rsidP="00843720">
      <w:pPr>
        <w:pStyle w:val="paragraph"/>
        <w:numPr>
          <w:ilvl w:val="0"/>
          <w:numId w:val="4"/>
        </w:numPr>
        <w:textAlignment w:val="baseline"/>
        <w:rPr>
          <w:rFonts w:asciiTheme="minorHAnsi" w:hAnsiTheme="minorHAnsi" w:cs="Arial"/>
          <w:sz w:val="16"/>
          <w:szCs w:val="16"/>
        </w:rPr>
      </w:pPr>
      <w:r>
        <w:rPr>
          <w:rStyle w:val="normaltextrun"/>
          <w:rFonts w:asciiTheme="minorHAnsi" w:eastAsiaTheme="majorEastAsia" w:hAnsiTheme="minorHAnsi" w:cs="Arial"/>
          <w:sz w:val="16"/>
          <w:szCs w:val="16"/>
        </w:rPr>
        <w:t>Not relevant to this work; mentioned incidentally as a reference to the Video Essay which forms the other half of this submission</w:t>
      </w:r>
    </w:p>
    <w:p w14:paraId="6CAC3696" w14:textId="77777777" w:rsidR="001A69F6" w:rsidRPr="00843720" w:rsidRDefault="001A69F6" w:rsidP="2B52F80F">
      <w:pPr>
        <w:spacing w:line="360" w:lineRule="auto"/>
        <w:rPr>
          <w:sz w:val="20"/>
          <w:szCs w:val="20"/>
        </w:rPr>
      </w:pPr>
      <w:r w:rsidRPr="00843720">
        <w:rPr>
          <w:sz w:val="20"/>
          <w:szCs w:val="20"/>
        </w:rPr>
        <w:lastRenderedPageBreak/>
        <w:t xml:space="preserve">Yates, M.D. (2022) </w:t>
      </w:r>
      <w:r w:rsidRPr="00843720">
        <w:rPr>
          <w:i/>
          <w:iCs/>
          <w:sz w:val="20"/>
          <w:szCs w:val="20"/>
        </w:rPr>
        <w:t>‘Panopticon’</w:t>
      </w:r>
      <w:r w:rsidRPr="00843720">
        <w:rPr>
          <w:sz w:val="20"/>
          <w:szCs w:val="20"/>
        </w:rPr>
        <w:t>, Monthly Review, 74(2), pp.1-10. </w:t>
      </w:r>
    </w:p>
    <w:p w14:paraId="63875BF2" w14:textId="60E6224F" w:rsidR="00843720" w:rsidRPr="00843720" w:rsidRDefault="00843720" w:rsidP="00843720">
      <w:pPr>
        <w:pStyle w:val="ListParagraph"/>
        <w:numPr>
          <w:ilvl w:val="0"/>
          <w:numId w:val="1"/>
        </w:numPr>
        <w:spacing w:line="240" w:lineRule="auto"/>
        <w:rPr>
          <w:i/>
          <w:iCs/>
          <w:sz w:val="16"/>
          <w:szCs w:val="16"/>
        </w:rPr>
      </w:pPr>
      <w:r w:rsidRPr="00843720">
        <w:rPr>
          <w:i/>
          <w:iCs/>
          <w:sz w:val="16"/>
          <w:szCs w:val="16"/>
        </w:rPr>
        <w:t xml:space="preserve">Defines the concept of the </w:t>
      </w:r>
      <w:r w:rsidRPr="00843720">
        <w:rPr>
          <w:sz w:val="16"/>
          <w:szCs w:val="16"/>
        </w:rPr>
        <w:t>Panopticon</w:t>
      </w:r>
      <w:r w:rsidRPr="00843720">
        <w:rPr>
          <w:i/>
          <w:iCs/>
          <w:sz w:val="16"/>
          <w:szCs w:val="16"/>
        </w:rPr>
        <w:t xml:space="preserve">, which is highly relevant to the nature of surveillance depicted in </w:t>
      </w:r>
      <w:r w:rsidRPr="00843720">
        <w:rPr>
          <w:sz w:val="16"/>
          <w:szCs w:val="16"/>
        </w:rPr>
        <w:t>Nineteen Eighty-Four</w:t>
      </w:r>
      <w:r w:rsidRPr="00843720">
        <w:rPr>
          <w:i/>
          <w:iCs/>
          <w:sz w:val="16"/>
          <w:szCs w:val="16"/>
        </w:rPr>
        <w:t>. It serves as a refinement of Bentham’s ideas regarding the concept, and highlights its relevance in the 21st century.</w:t>
      </w:r>
    </w:p>
    <w:p w14:paraId="395C9D2E" w14:textId="77777777" w:rsidR="00C2778A" w:rsidRPr="005F3D37" w:rsidRDefault="00C2778A" w:rsidP="2B52F80F">
      <w:pPr>
        <w:spacing w:line="360" w:lineRule="auto"/>
      </w:pPr>
    </w:p>
    <w:p w14:paraId="57D470D0" w14:textId="77777777" w:rsidR="009F688F" w:rsidRPr="00907377" w:rsidRDefault="009F688F" w:rsidP="2B52F80F">
      <w:pPr>
        <w:spacing w:line="360" w:lineRule="auto"/>
      </w:pPr>
    </w:p>
    <w:p w14:paraId="14E69BD0" w14:textId="77777777" w:rsidR="00907377" w:rsidRPr="00907377" w:rsidRDefault="00907377" w:rsidP="2B52F80F">
      <w:pPr>
        <w:spacing w:line="360" w:lineRule="auto"/>
      </w:pPr>
      <w:r>
        <w:t> </w:t>
      </w:r>
    </w:p>
    <w:p w14:paraId="6DF435C1" w14:textId="77777777" w:rsidR="00907377" w:rsidRPr="00907377" w:rsidRDefault="00907377" w:rsidP="2B52F80F">
      <w:pPr>
        <w:spacing w:line="360" w:lineRule="auto"/>
      </w:pPr>
      <w:r>
        <w:t> </w:t>
      </w:r>
    </w:p>
    <w:p w14:paraId="2949D9D8" w14:textId="77777777" w:rsidR="00907377" w:rsidRDefault="00907377" w:rsidP="2B52F80F">
      <w:pPr>
        <w:spacing w:line="360" w:lineRule="auto"/>
      </w:pPr>
    </w:p>
    <w:sectPr w:rsidR="00907377">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26D603" w14:textId="77777777" w:rsidR="006400E0" w:rsidRDefault="006400E0">
      <w:pPr>
        <w:spacing w:after="0" w:line="240" w:lineRule="auto"/>
      </w:pPr>
      <w:r>
        <w:separator/>
      </w:r>
    </w:p>
  </w:endnote>
  <w:endnote w:type="continuationSeparator" w:id="0">
    <w:p w14:paraId="0AC15813" w14:textId="77777777" w:rsidR="006400E0" w:rsidRDefault="00640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B52F80F" w14:paraId="32EA1BA2" w14:textId="77777777" w:rsidTr="2B52F80F">
      <w:trPr>
        <w:trHeight w:val="300"/>
      </w:trPr>
      <w:tc>
        <w:tcPr>
          <w:tcW w:w="3005" w:type="dxa"/>
        </w:tcPr>
        <w:p w14:paraId="3FF84585" w14:textId="05405811" w:rsidR="2B52F80F" w:rsidRDefault="2B52F80F" w:rsidP="2B52F80F">
          <w:pPr>
            <w:pStyle w:val="Header"/>
            <w:ind w:left="-115"/>
          </w:pPr>
        </w:p>
      </w:tc>
      <w:tc>
        <w:tcPr>
          <w:tcW w:w="3005" w:type="dxa"/>
        </w:tcPr>
        <w:p w14:paraId="0C6B02AD" w14:textId="669E136B" w:rsidR="2B52F80F" w:rsidRDefault="2B52F80F" w:rsidP="2B52F80F">
          <w:pPr>
            <w:pStyle w:val="Header"/>
            <w:jc w:val="center"/>
          </w:pPr>
        </w:p>
      </w:tc>
      <w:tc>
        <w:tcPr>
          <w:tcW w:w="3005" w:type="dxa"/>
        </w:tcPr>
        <w:p w14:paraId="78C0E6F8" w14:textId="47E9BAA7" w:rsidR="2B52F80F" w:rsidRDefault="2B52F80F" w:rsidP="2B52F80F">
          <w:pPr>
            <w:pStyle w:val="Header"/>
            <w:ind w:right="-115"/>
            <w:jc w:val="right"/>
          </w:pPr>
          <w:r>
            <w:fldChar w:fldCharType="begin"/>
          </w:r>
          <w:r>
            <w:instrText>PAGE</w:instrText>
          </w:r>
          <w:r>
            <w:fldChar w:fldCharType="separate"/>
          </w:r>
          <w:r w:rsidR="00312840">
            <w:rPr>
              <w:noProof/>
            </w:rPr>
            <w:t>1</w:t>
          </w:r>
          <w:r>
            <w:fldChar w:fldCharType="end"/>
          </w:r>
        </w:p>
      </w:tc>
    </w:tr>
  </w:tbl>
  <w:p w14:paraId="13F33030" w14:textId="369E8E27" w:rsidR="2B52F80F" w:rsidRDefault="2B52F80F" w:rsidP="2B52F8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185310" w14:textId="77777777" w:rsidR="006400E0" w:rsidRDefault="006400E0">
      <w:pPr>
        <w:spacing w:after="0" w:line="240" w:lineRule="auto"/>
      </w:pPr>
      <w:r>
        <w:separator/>
      </w:r>
    </w:p>
  </w:footnote>
  <w:footnote w:type="continuationSeparator" w:id="0">
    <w:p w14:paraId="4247F5EC" w14:textId="77777777" w:rsidR="006400E0" w:rsidRDefault="006400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B52F80F" w14:paraId="237AE46D" w14:textId="77777777" w:rsidTr="2B52F80F">
      <w:trPr>
        <w:trHeight w:val="300"/>
      </w:trPr>
      <w:tc>
        <w:tcPr>
          <w:tcW w:w="3005" w:type="dxa"/>
        </w:tcPr>
        <w:p w14:paraId="7016F3F0" w14:textId="2DA8D9FE" w:rsidR="2B52F80F" w:rsidRDefault="2B52F80F" w:rsidP="2B52F80F">
          <w:pPr>
            <w:pStyle w:val="Header"/>
            <w:ind w:left="-115"/>
          </w:pPr>
        </w:p>
      </w:tc>
      <w:tc>
        <w:tcPr>
          <w:tcW w:w="3005" w:type="dxa"/>
        </w:tcPr>
        <w:p w14:paraId="343D3E02" w14:textId="723CE9BD" w:rsidR="2B52F80F" w:rsidRDefault="2B52F80F" w:rsidP="2B52F80F">
          <w:pPr>
            <w:pStyle w:val="Header"/>
            <w:jc w:val="center"/>
          </w:pPr>
        </w:p>
      </w:tc>
      <w:tc>
        <w:tcPr>
          <w:tcW w:w="3005" w:type="dxa"/>
        </w:tcPr>
        <w:p w14:paraId="4D358030" w14:textId="1D3A59EF" w:rsidR="2B52F80F" w:rsidRDefault="2B52F80F" w:rsidP="2B52F80F">
          <w:pPr>
            <w:pStyle w:val="Header"/>
            <w:ind w:right="-115"/>
            <w:jc w:val="right"/>
          </w:pPr>
        </w:p>
      </w:tc>
    </w:tr>
  </w:tbl>
  <w:p w14:paraId="6F6424C4" w14:textId="2D914AA6" w:rsidR="2B52F80F" w:rsidRDefault="2B52F80F" w:rsidP="2B52F80F">
    <w:pPr>
      <w:pStyle w:val="Header"/>
    </w:pPr>
  </w:p>
</w:hdr>
</file>

<file path=word/intelligence2.xml><?xml version="1.0" encoding="utf-8"?>
<int2:intelligence xmlns:int2="http://schemas.microsoft.com/office/intelligence/2020/intelligence" xmlns:oel="http://schemas.microsoft.com/office/2019/extlst">
  <int2:observations>
    <int2:textHash int2:hashCode="r1a0dQ2wdAA1bv" int2:id="ocX9EmYS">
      <int2:state int2:value="Rejected" int2:type="AugLoop_Text_Critique"/>
    </int2:textHash>
    <int2:bookmark int2:bookmarkName="_Int_LKGL4pDM" int2:invalidationBookmarkName="" int2:hashCode="eSnY/U4Dv4UJ6c" int2:id="EbYKcfe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D1F95"/>
    <w:multiLevelType w:val="multilevel"/>
    <w:tmpl w:val="BD70E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A82412"/>
    <w:multiLevelType w:val="multilevel"/>
    <w:tmpl w:val="0CBE2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FC685E"/>
    <w:multiLevelType w:val="multilevel"/>
    <w:tmpl w:val="37CC0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8D787F"/>
    <w:multiLevelType w:val="multilevel"/>
    <w:tmpl w:val="09F8C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D77D41"/>
    <w:multiLevelType w:val="multilevel"/>
    <w:tmpl w:val="ED961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D30C88"/>
    <w:multiLevelType w:val="multilevel"/>
    <w:tmpl w:val="CFA8F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6958BA"/>
    <w:multiLevelType w:val="hybridMultilevel"/>
    <w:tmpl w:val="DD3A8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2424489">
    <w:abstractNumId w:val="6"/>
  </w:num>
  <w:num w:numId="2" w16cid:durableId="651832524">
    <w:abstractNumId w:val="2"/>
  </w:num>
  <w:num w:numId="3" w16cid:durableId="1697077041">
    <w:abstractNumId w:val="1"/>
  </w:num>
  <w:num w:numId="4" w16cid:durableId="1228414145">
    <w:abstractNumId w:val="3"/>
  </w:num>
  <w:num w:numId="5" w16cid:durableId="936331002">
    <w:abstractNumId w:val="4"/>
  </w:num>
  <w:num w:numId="6" w16cid:durableId="1807507453">
    <w:abstractNumId w:val="5"/>
  </w:num>
  <w:num w:numId="7" w16cid:durableId="20832894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377"/>
    <w:rsid w:val="000971E4"/>
    <w:rsid w:val="00165641"/>
    <w:rsid w:val="001A69F6"/>
    <w:rsid w:val="00232EE3"/>
    <w:rsid w:val="002B30CB"/>
    <w:rsid w:val="00312840"/>
    <w:rsid w:val="00440C26"/>
    <w:rsid w:val="004A2CF7"/>
    <w:rsid w:val="005128F2"/>
    <w:rsid w:val="005C2267"/>
    <w:rsid w:val="005E09A2"/>
    <w:rsid w:val="005F3D37"/>
    <w:rsid w:val="006400E0"/>
    <w:rsid w:val="00657C9F"/>
    <w:rsid w:val="00685E63"/>
    <w:rsid w:val="007E3742"/>
    <w:rsid w:val="007F29AA"/>
    <w:rsid w:val="00801A3F"/>
    <w:rsid w:val="00802C7C"/>
    <w:rsid w:val="00805CAB"/>
    <w:rsid w:val="00843720"/>
    <w:rsid w:val="00907377"/>
    <w:rsid w:val="009528B6"/>
    <w:rsid w:val="009A6E4F"/>
    <w:rsid w:val="009F688F"/>
    <w:rsid w:val="00A56D91"/>
    <w:rsid w:val="00C2778A"/>
    <w:rsid w:val="00C41CC5"/>
    <w:rsid w:val="00C849DF"/>
    <w:rsid w:val="00E521EF"/>
    <w:rsid w:val="00E5751C"/>
    <w:rsid w:val="00E96A36"/>
    <w:rsid w:val="00EA23D0"/>
    <w:rsid w:val="00F07601"/>
    <w:rsid w:val="00F14CA5"/>
    <w:rsid w:val="00F459D2"/>
    <w:rsid w:val="00F85857"/>
    <w:rsid w:val="00FC50B3"/>
    <w:rsid w:val="00FF37E4"/>
    <w:rsid w:val="0281BDDF"/>
    <w:rsid w:val="02C44BBF"/>
    <w:rsid w:val="02EC1A19"/>
    <w:rsid w:val="03E179DC"/>
    <w:rsid w:val="03E465CA"/>
    <w:rsid w:val="03EA4997"/>
    <w:rsid w:val="03ECA88F"/>
    <w:rsid w:val="05258BD1"/>
    <w:rsid w:val="063E5EF1"/>
    <w:rsid w:val="068BADD9"/>
    <w:rsid w:val="0717ECA2"/>
    <w:rsid w:val="074A43D9"/>
    <w:rsid w:val="075A808A"/>
    <w:rsid w:val="08B3C20C"/>
    <w:rsid w:val="08FE70B7"/>
    <w:rsid w:val="099BC3AC"/>
    <w:rsid w:val="09B2486F"/>
    <w:rsid w:val="0A03272C"/>
    <w:rsid w:val="0B04119B"/>
    <w:rsid w:val="0C0815D5"/>
    <w:rsid w:val="0C87922F"/>
    <w:rsid w:val="0D653C87"/>
    <w:rsid w:val="0E2E7BD5"/>
    <w:rsid w:val="0EF43F58"/>
    <w:rsid w:val="0EFC0724"/>
    <w:rsid w:val="0F34DB7D"/>
    <w:rsid w:val="1149B515"/>
    <w:rsid w:val="1218F159"/>
    <w:rsid w:val="121F39CD"/>
    <w:rsid w:val="12256C6D"/>
    <w:rsid w:val="126EA946"/>
    <w:rsid w:val="139D97CB"/>
    <w:rsid w:val="13A09389"/>
    <w:rsid w:val="1592A900"/>
    <w:rsid w:val="162DA53B"/>
    <w:rsid w:val="16563CCB"/>
    <w:rsid w:val="1830FD52"/>
    <w:rsid w:val="186FB2E8"/>
    <w:rsid w:val="18D8CA73"/>
    <w:rsid w:val="19A0A9C9"/>
    <w:rsid w:val="19AE4893"/>
    <w:rsid w:val="1A72D243"/>
    <w:rsid w:val="1A8051F1"/>
    <w:rsid w:val="1B2106BF"/>
    <w:rsid w:val="1B8D0172"/>
    <w:rsid w:val="1B946FAD"/>
    <w:rsid w:val="1BDB2004"/>
    <w:rsid w:val="1D4DEF46"/>
    <w:rsid w:val="1D55CB12"/>
    <w:rsid w:val="1D756572"/>
    <w:rsid w:val="1D9E95E4"/>
    <w:rsid w:val="1DCAEFD5"/>
    <w:rsid w:val="1FB91C8A"/>
    <w:rsid w:val="1FDC5B87"/>
    <w:rsid w:val="20A68674"/>
    <w:rsid w:val="216BD54C"/>
    <w:rsid w:val="21F52CCF"/>
    <w:rsid w:val="22032D39"/>
    <w:rsid w:val="22601ACB"/>
    <w:rsid w:val="24479A34"/>
    <w:rsid w:val="24A38599"/>
    <w:rsid w:val="2517562C"/>
    <w:rsid w:val="253CFDA2"/>
    <w:rsid w:val="254208DD"/>
    <w:rsid w:val="25F89D4C"/>
    <w:rsid w:val="2617720D"/>
    <w:rsid w:val="26D987CA"/>
    <w:rsid w:val="27B74C73"/>
    <w:rsid w:val="27C69A75"/>
    <w:rsid w:val="27E64B0A"/>
    <w:rsid w:val="28E58FF6"/>
    <w:rsid w:val="290D3DDD"/>
    <w:rsid w:val="29108EBC"/>
    <w:rsid w:val="291A61C7"/>
    <w:rsid w:val="29B68A7B"/>
    <w:rsid w:val="29D489D4"/>
    <w:rsid w:val="2A570995"/>
    <w:rsid w:val="2B52F80F"/>
    <w:rsid w:val="2B615279"/>
    <w:rsid w:val="2C4D3953"/>
    <w:rsid w:val="2C7BC887"/>
    <w:rsid w:val="2C94E4DE"/>
    <w:rsid w:val="2CDCC969"/>
    <w:rsid w:val="2D069666"/>
    <w:rsid w:val="2D240AA2"/>
    <w:rsid w:val="2E375370"/>
    <w:rsid w:val="2E5D949A"/>
    <w:rsid w:val="2EA15564"/>
    <w:rsid w:val="2FE079BF"/>
    <w:rsid w:val="2FF79B3B"/>
    <w:rsid w:val="30D25838"/>
    <w:rsid w:val="30E81004"/>
    <w:rsid w:val="3145333E"/>
    <w:rsid w:val="3166ECB3"/>
    <w:rsid w:val="3244CF72"/>
    <w:rsid w:val="3258A3F8"/>
    <w:rsid w:val="32B068FD"/>
    <w:rsid w:val="32B37E60"/>
    <w:rsid w:val="338692C4"/>
    <w:rsid w:val="33F7DEEC"/>
    <w:rsid w:val="348C159C"/>
    <w:rsid w:val="34D8A965"/>
    <w:rsid w:val="34DA85ED"/>
    <w:rsid w:val="35ACC177"/>
    <w:rsid w:val="35C6AE41"/>
    <w:rsid w:val="35CA8004"/>
    <w:rsid w:val="3608B87D"/>
    <w:rsid w:val="3690A79E"/>
    <w:rsid w:val="37060E00"/>
    <w:rsid w:val="38423D2F"/>
    <w:rsid w:val="387B3112"/>
    <w:rsid w:val="3900C1FD"/>
    <w:rsid w:val="395DAEE2"/>
    <w:rsid w:val="3B87AC26"/>
    <w:rsid w:val="3C019785"/>
    <w:rsid w:val="3C505482"/>
    <w:rsid w:val="3C923CB3"/>
    <w:rsid w:val="3D47DFF3"/>
    <w:rsid w:val="3EA5A38C"/>
    <w:rsid w:val="3EE38EF9"/>
    <w:rsid w:val="3F5A9C9E"/>
    <w:rsid w:val="400065A8"/>
    <w:rsid w:val="40314012"/>
    <w:rsid w:val="40E7E71D"/>
    <w:rsid w:val="4116018F"/>
    <w:rsid w:val="42D7651E"/>
    <w:rsid w:val="44EC2C38"/>
    <w:rsid w:val="4624545E"/>
    <w:rsid w:val="46A34636"/>
    <w:rsid w:val="47C2DDBB"/>
    <w:rsid w:val="47E39955"/>
    <w:rsid w:val="4811D99F"/>
    <w:rsid w:val="48D09532"/>
    <w:rsid w:val="4B111FA9"/>
    <w:rsid w:val="4B159963"/>
    <w:rsid w:val="4B535B6C"/>
    <w:rsid w:val="4B55A162"/>
    <w:rsid w:val="4C0236E2"/>
    <w:rsid w:val="4C6F7BA4"/>
    <w:rsid w:val="4C872783"/>
    <w:rsid w:val="4CA670BA"/>
    <w:rsid w:val="4D49E13A"/>
    <w:rsid w:val="4D6993B3"/>
    <w:rsid w:val="4FE4B703"/>
    <w:rsid w:val="51260B32"/>
    <w:rsid w:val="528C8DDA"/>
    <w:rsid w:val="53A1D209"/>
    <w:rsid w:val="53DC00F9"/>
    <w:rsid w:val="53E589D2"/>
    <w:rsid w:val="544D0C17"/>
    <w:rsid w:val="556829A4"/>
    <w:rsid w:val="55AB26DF"/>
    <w:rsid w:val="55EAB949"/>
    <w:rsid w:val="570FA8D7"/>
    <w:rsid w:val="58C369A9"/>
    <w:rsid w:val="5A02AB67"/>
    <w:rsid w:val="5B4E7F8F"/>
    <w:rsid w:val="5B743026"/>
    <w:rsid w:val="5B85665D"/>
    <w:rsid w:val="5BC7BB54"/>
    <w:rsid w:val="5CA6F4B1"/>
    <w:rsid w:val="5F0ED493"/>
    <w:rsid w:val="5F329E76"/>
    <w:rsid w:val="5FD0F8C5"/>
    <w:rsid w:val="60A7CA5E"/>
    <w:rsid w:val="60EF308D"/>
    <w:rsid w:val="61125F16"/>
    <w:rsid w:val="6148A303"/>
    <w:rsid w:val="61F8EEB9"/>
    <w:rsid w:val="621CECCA"/>
    <w:rsid w:val="6362FD41"/>
    <w:rsid w:val="636FAC05"/>
    <w:rsid w:val="63A72E05"/>
    <w:rsid w:val="65952B12"/>
    <w:rsid w:val="66198719"/>
    <w:rsid w:val="662FE6F4"/>
    <w:rsid w:val="671343F6"/>
    <w:rsid w:val="6772AFF3"/>
    <w:rsid w:val="6773A048"/>
    <w:rsid w:val="67FE8CCC"/>
    <w:rsid w:val="688E190B"/>
    <w:rsid w:val="69A2E149"/>
    <w:rsid w:val="6ABAB47E"/>
    <w:rsid w:val="6B522B37"/>
    <w:rsid w:val="6D672610"/>
    <w:rsid w:val="6D6D2FF7"/>
    <w:rsid w:val="6E9CF17E"/>
    <w:rsid w:val="6EBCAB70"/>
    <w:rsid w:val="6F06E48D"/>
    <w:rsid w:val="71932E50"/>
    <w:rsid w:val="725A4F59"/>
    <w:rsid w:val="726AB738"/>
    <w:rsid w:val="73742C30"/>
    <w:rsid w:val="73B0E4CF"/>
    <w:rsid w:val="73D04403"/>
    <w:rsid w:val="74512E76"/>
    <w:rsid w:val="748F0160"/>
    <w:rsid w:val="75173FFB"/>
    <w:rsid w:val="752C9AF1"/>
    <w:rsid w:val="759DF3A8"/>
    <w:rsid w:val="75CD14B1"/>
    <w:rsid w:val="76BFE5E2"/>
    <w:rsid w:val="76CAC1E8"/>
    <w:rsid w:val="7851CE70"/>
    <w:rsid w:val="791B0895"/>
    <w:rsid w:val="791FBBAE"/>
    <w:rsid w:val="793C9850"/>
    <w:rsid w:val="7AFA772E"/>
    <w:rsid w:val="7BB25A74"/>
    <w:rsid w:val="7BDEC2EC"/>
    <w:rsid w:val="7C0FA845"/>
    <w:rsid w:val="7C3B52E0"/>
    <w:rsid w:val="7CB4A8DF"/>
    <w:rsid w:val="7D21FCA6"/>
    <w:rsid w:val="7D92AA8F"/>
    <w:rsid w:val="7D94D116"/>
    <w:rsid w:val="7DAA57FA"/>
    <w:rsid w:val="7E003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B66C0"/>
  <w15:chartTrackingRefBased/>
  <w15:docId w15:val="{04E86AC8-F77D-4E20-8C72-A5C908B36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73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73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73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73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73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73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73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73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73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3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73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73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73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73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73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73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73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7377"/>
    <w:rPr>
      <w:rFonts w:eastAsiaTheme="majorEastAsia" w:cstheme="majorBidi"/>
      <w:color w:val="272727" w:themeColor="text1" w:themeTint="D8"/>
    </w:rPr>
  </w:style>
  <w:style w:type="paragraph" w:styleId="Title">
    <w:name w:val="Title"/>
    <w:basedOn w:val="Normal"/>
    <w:next w:val="Normal"/>
    <w:link w:val="TitleChar"/>
    <w:uiPriority w:val="10"/>
    <w:qFormat/>
    <w:rsid w:val="009073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73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73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73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7377"/>
    <w:pPr>
      <w:spacing w:before="160"/>
      <w:jc w:val="center"/>
    </w:pPr>
    <w:rPr>
      <w:i/>
      <w:iCs/>
      <w:color w:val="404040" w:themeColor="text1" w:themeTint="BF"/>
    </w:rPr>
  </w:style>
  <w:style w:type="character" w:customStyle="1" w:styleId="QuoteChar">
    <w:name w:val="Quote Char"/>
    <w:basedOn w:val="DefaultParagraphFont"/>
    <w:link w:val="Quote"/>
    <w:uiPriority w:val="29"/>
    <w:rsid w:val="00907377"/>
    <w:rPr>
      <w:i/>
      <w:iCs/>
      <w:color w:val="404040" w:themeColor="text1" w:themeTint="BF"/>
    </w:rPr>
  </w:style>
  <w:style w:type="paragraph" w:styleId="ListParagraph">
    <w:name w:val="List Paragraph"/>
    <w:basedOn w:val="Normal"/>
    <w:uiPriority w:val="34"/>
    <w:qFormat/>
    <w:rsid w:val="00907377"/>
    <w:pPr>
      <w:ind w:left="720"/>
      <w:contextualSpacing/>
    </w:pPr>
  </w:style>
  <w:style w:type="character" w:styleId="IntenseEmphasis">
    <w:name w:val="Intense Emphasis"/>
    <w:basedOn w:val="DefaultParagraphFont"/>
    <w:uiPriority w:val="21"/>
    <w:qFormat/>
    <w:rsid w:val="00907377"/>
    <w:rPr>
      <w:i/>
      <w:iCs/>
      <w:color w:val="0F4761" w:themeColor="accent1" w:themeShade="BF"/>
    </w:rPr>
  </w:style>
  <w:style w:type="paragraph" w:styleId="IntenseQuote">
    <w:name w:val="Intense Quote"/>
    <w:basedOn w:val="Normal"/>
    <w:next w:val="Normal"/>
    <w:link w:val="IntenseQuoteChar"/>
    <w:uiPriority w:val="30"/>
    <w:qFormat/>
    <w:rsid w:val="009073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7377"/>
    <w:rPr>
      <w:i/>
      <w:iCs/>
      <w:color w:val="0F4761" w:themeColor="accent1" w:themeShade="BF"/>
    </w:rPr>
  </w:style>
  <w:style w:type="character" w:styleId="IntenseReference">
    <w:name w:val="Intense Reference"/>
    <w:basedOn w:val="DefaultParagraphFont"/>
    <w:uiPriority w:val="32"/>
    <w:qFormat/>
    <w:rsid w:val="00907377"/>
    <w:rPr>
      <w:b/>
      <w:bCs/>
      <w:smallCaps/>
      <w:color w:val="0F4761" w:themeColor="accent1" w:themeShade="BF"/>
      <w:spacing w:val="5"/>
    </w:rPr>
  </w:style>
  <w:style w:type="paragraph" w:styleId="Header">
    <w:name w:val="header"/>
    <w:basedOn w:val="Normal"/>
    <w:uiPriority w:val="99"/>
    <w:unhideWhenUsed/>
    <w:rsid w:val="2B52F80F"/>
    <w:pPr>
      <w:tabs>
        <w:tab w:val="center" w:pos="4680"/>
        <w:tab w:val="right" w:pos="9360"/>
      </w:tabs>
      <w:spacing w:after="0" w:line="240" w:lineRule="auto"/>
    </w:pPr>
  </w:style>
  <w:style w:type="paragraph" w:styleId="Footer">
    <w:name w:val="footer"/>
    <w:basedOn w:val="Normal"/>
    <w:uiPriority w:val="99"/>
    <w:unhideWhenUsed/>
    <w:rsid w:val="2B52F80F"/>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C2778A"/>
    <w:rPr>
      <w:color w:val="467886" w:themeColor="hyperlink"/>
      <w:u w:val="single"/>
    </w:rPr>
  </w:style>
  <w:style w:type="character" w:styleId="UnresolvedMention">
    <w:name w:val="Unresolved Mention"/>
    <w:basedOn w:val="DefaultParagraphFont"/>
    <w:uiPriority w:val="99"/>
    <w:semiHidden/>
    <w:unhideWhenUsed/>
    <w:rsid w:val="00C2778A"/>
    <w:rPr>
      <w:color w:val="605E5C"/>
      <w:shd w:val="clear" w:color="auto" w:fill="E1DFDD"/>
    </w:rPr>
  </w:style>
  <w:style w:type="character" w:styleId="FollowedHyperlink">
    <w:name w:val="FollowedHyperlink"/>
    <w:basedOn w:val="DefaultParagraphFont"/>
    <w:uiPriority w:val="99"/>
    <w:semiHidden/>
    <w:unhideWhenUsed/>
    <w:rsid w:val="00F07601"/>
    <w:rPr>
      <w:color w:val="96607D" w:themeColor="followedHyperlink"/>
      <w:u w:val="single"/>
    </w:rPr>
  </w:style>
  <w:style w:type="paragraph" w:customStyle="1" w:styleId="paragraph">
    <w:name w:val="paragraph"/>
    <w:basedOn w:val="Normal"/>
    <w:rsid w:val="0084372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843720"/>
  </w:style>
  <w:style w:type="character" w:customStyle="1" w:styleId="eop">
    <w:name w:val="eop"/>
    <w:basedOn w:val="DefaultParagraphFont"/>
    <w:rsid w:val="008437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994964">
      <w:bodyDiv w:val="1"/>
      <w:marLeft w:val="0"/>
      <w:marRight w:val="0"/>
      <w:marTop w:val="0"/>
      <w:marBottom w:val="0"/>
      <w:divBdr>
        <w:top w:val="none" w:sz="0" w:space="0" w:color="auto"/>
        <w:left w:val="none" w:sz="0" w:space="0" w:color="auto"/>
        <w:bottom w:val="none" w:sz="0" w:space="0" w:color="auto"/>
        <w:right w:val="none" w:sz="0" w:space="0" w:color="auto"/>
      </w:divBdr>
      <w:divsChild>
        <w:div w:id="39130721">
          <w:marLeft w:val="0"/>
          <w:marRight w:val="0"/>
          <w:marTop w:val="0"/>
          <w:marBottom w:val="0"/>
          <w:divBdr>
            <w:top w:val="none" w:sz="0" w:space="0" w:color="auto"/>
            <w:left w:val="none" w:sz="0" w:space="0" w:color="auto"/>
            <w:bottom w:val="none" w:sz="0" w:space="0" w:color="auto"/>
            <w:right w:val="none" w:sz="0" w:space="0" w:color="auto"/>
          </w:divBdr>
          <w:divsChild>
            <w:div w:id="56318353">
              <w:marLeft w:val="0"/>
              <w:marRight w:val="0"/>
              <w:marTop w:val="0"/>
              <w:marBottom w:val="0"/>
              <w:divBdr>
                <w:top w:val="none" w:sz="0" w:space="0" w:color="auto"/>
                <w:left w:val="none" w:sz="0" w:space="0" w:color="auto"/>
                <w:bottom w:val="none" w:sz="0" w:space="0" w:color="auto"/>
                <w:right w:val="none" w:sz="0" w:space="0" w:color="auto"/>
              </w:divBdr>
            </w:div>
            <w:div w:id="812795553">
              <w:marLeft w:val="0"/>
              <w:marRight w:val="0"/>
              <w:marTop w:val="0"/>
              <w:marBottom w:val="0"/>
              <w:divBdr>
                <w:top w:val="none" w:sz="0" w:space="0" w:color="auto"/>
                <w:left w:val="none" w:sz="0" w:space="0" w:color="auto"/>
                <w:bottom w:val="none" w:sz="0" w:space="0" w:color="auto"/>
                <w:right w:val="none" w:sz="0" w:space="0" w:color="auto"/>
              </w:divBdr>
            </w:div>
            <w:div w:id="480467312">
              <w:marLeft w:val="0"/>
              <w:marRight w:val="0"/>
              <w:marTop w:val="0"/>
              <w:marBottom w:val="0"/>
              <w:divBdr>
                <w:top w:val="none" w:sz="0" w:space="0" w:color="auto"/>
                <w:left w:val="none" w:sz="0" w:space="0" w:color="auto"/>
                <w:bottom w:val="none" w:sz="0" w:space="0" w:color="auto"/>
                <w:right w:val="none" w:sz="0" w:space="0" w:color="auto"/>
              </w:divBdr>
            </w:div>
            <w:div w:id="1130783701">
              <w:marLeft w:val="0"/>
              <w:marRight w:val="0"/>
              <w:marTop w:val="0"/>
              <w:marBottom w:val="0"/>
              <w:divBdr>
                <w:top w:val="none" w:sz="0" w:space="0" w:color="auto"/>
                <w:left w:val="none" w:sz="0" w:space="0" w:color="auto"/>
                <w:bottom w:val="none" w:sz="0" w:space="0" w:color="auto"/>
                <w:right w:val="none" w:sz="0" w:space="0" w:color="auto"/>
              </w:divBdr>
            </w:div>
            <w:div w:id="384374391">
              <w:marLeft w:val="0"/>
              <w:marRight w:val="0"/>
              <w:marTop w:val="0"/>
              <w:marBottom w:val="0"/>
              <w:divBdr>
                <w:top w:val="none" w:sz="0" w:space="0" w:color="auto"/>
                <w:left w:val="none" w:sz="0" w:space="0" w:color="auto"/>
                <w:bottom w:val="none" w:sz="0" w:space="0" w:color="auto"/>
                <w:right w:val="none" w:sz="0" w:space="0" w:color="auto"/>
              </w:divBdr>
            </w:div>
            <w:div w:id="1834682098">
              <w:marLeft w:val="0"/>
              <w:marRight w:val="0"/>
              <w:marTop w:val="0"/>
              <w:marBottom w:val="0"/>
              <w:divBdr>
                <w:top w:val="none" w:sz="0" w:space="0" w:color="auto"/>
                <w:left w:val="none" w:sz="0" w:space="0" w:color="auto"/>
                <w:bottom w:val="none" w:sz="0" w:space="0" w:color="auto"/>
                <w:right w:val="none" w:sz="0" w:space="0" w:color="auto"/>
              </w:divBdr>
            </w:div>
            <w:div w:id="1815755235">
              <w:marLeft w:val="0"/>
              <w:marRight w:val="0"/>
              <w:marTop w:val="0"/>
              <w:marBottom w:val="0"/>
              <w:divBdr>
                <w:top w:val="none" w:sz="0" w:space="0" w:color="auto"/>
                <w:left w:val="none" w:sz="0" w:space="0" w:color="auto"/>
                <w:bottom w:val="none" w:sz="0" w:space="0" w:color="auto"/>
                <w:right w:val="none" w:sz="0" w:space="0" w:color="auto"/>
              </w:divBdr>
            </w:div>
            <w:div w:id="1540582974">
              <w:marLeft w:val="0"/>
              <w:marRight w:val="0"/>
              <w:marTop w:val="0"/>
              <w:marBottom w:val="0"/>
              <w:divBdr>
                <w:top w:val="none" w:sz="0" w:space="0" w:color="auto"/>
                <w:left w:val="none" w:sz="0" w:space="0" w:color="auto"/>
                <w:bottom w:val="none" w:sz="0" w:space="0" w:color="auto"/>
                <w:right w:val="none" w:sz="0" w:space="0" w:color="auto"/>
              </w:divBdr>
            </w:div>
            <w:div w:id="1913852944">
              <w:marLeft w:val="0"/>
              <w:marRight w:val="0"/>
              <w:marTop w:val="0"/>
              <w:marBottom w:val="0"/>
              <w:divBdr>
                <w:top w:val="none" w:sz="0" w:space="0" w:color="auto"/>
                <w:left w:val="none" w:sz="0" w:space="0" w:color="auto"/>
                <w:bottom w:val="none" w:sz="0" w:space="0" w:color="auto"/>
                <w:right w:val="none" w:sz="0" w:space="0" w:color="auto"/>
              </w:divBdr>
            </w:div>
            <w:div w:id="637761907">
              <w:marLeft w:val="0"/>
              <w:marRight w:val="0"/>
              <w:marTop w:val="0"/>
              <w:marBottom w:val="0"/>
              <w:divBdr>
                <w:top w:val="none" w:sz="0" w:space="0" w:color="auto"/>
                <w:left w:val="none" w:sz="0" w:space="0" w:color="auto"/>
                <w:bottom w:val="none" w:sz="0" w:space="0" w:color="auto"/>
                <w:right w:val="none" w:sz="0" w:space="0" w:color="auto"/>
              </w:divBdr>
            </w:div>
            <w:div w:id="1243370138">
              <w:marLeft w:val="0"/>
              <w:marRight w:val="0"/>
              <w:marTop w:val="0"/>
              <w:marBottom w:val="0"/>
              <w:divBdr>
                <w:top w:val="none" w:sz="0" w:space="0" w:color="auto"/>
                <w:left w:val="none" w:sz="0" w:space="0" w:color="auto"/>
                <w:bottom w:val="none" w:sz="0" w:space="0" w:color="auto"/>
                <w:right w:val="none" w:sz="0" w:space="0" w:color="auto"/>
              </w:divBdr>
            </w:div>
            <w:div w:id="2003774441">
              <w:marLeft w:val="0"/>
              <w:marRight w:val="0"/>
              <w:marTop w:val="0"/>
              <w:marBottom w:val="0"/>
              <w:divBdr>
                <w:top w:val="none" w:sz="0" w:space="0" w:color="auto"/>
                <w:left w:val="none" w:sz="0" w:space="0" w:color="auto"/>
                <w:bottom w:val="none" w:sz="0" w:space="0" w:color="auto"/>
                <w:right w:val="none" w:sz="0" w:space="0" w:color="auto"/>
              </w:divBdr>
            </w:div>
            <w:div w:id="819883219">
              <w:marLeft w:val="0"/>
              <w:marRight w:val="0"/>
              <w:marTop w:val="0"/>
              <w:marBottom w:val="0"/>
              <w:divBdr>
                <w:top w:val="none" w:sz="0" w:space="0" w:color="auto"/>
                <w:left w:val="none" w:sz="0" w:space="0" w:color="auto"/>
                <w:bottom w:val="none" w:sz="0" w:space="0" w:color="auto"/>
                <w:right w:val="none" w:sz="0" w:space="0" w:color="auto"/>
              </w:divBdr>
            </w:div>
            <w:div w:id="53167283">
              <w:marLeft w:val="0"/>
              <w:marRight w:val="0"/>
              <w:marTop w:val="0"/>
              <w:marBottom w:val="0"/>
              <w:divBdr>
                <w:top w:val="none" w:sz="0" w:space="0" w:color="auto"/>
                <w:left w:val="none" w:sz="0" w:space="0" w:color="auto"/>
                <w:bottom w:val="none" w:sz="0" w:space="0" w:color="auto"/>
                <w:right w:val="none" w:sz="0" w:space="0" w:color="auto"/>
              </w:divBdr>
            </w:div>
            <w:div w:id="328096740">
              <w:marLeft w:val="0"/>
              <w:marRight w:val="0"/>
              <w:marTop w:val="0"/>
              <w:marBottom w:val="0"/>
              <w:divBdr>
                <w:top w:val="none" w:sz="0" w:space="0" w:color="auto"/>
                <w:left w:val="none" w:sz="0" w:space="0" w:color="auto"/>
                <w:bottom w:val="none" w:sz="0" w:space="0" w:color="auto"/>
                <w:right w:val="none" w:sz="0" w:space="0" w:color="auto"/>
              </w:divBdr>
            </w:div>
            <w:div w:id="1589388716">
              <w:marLeft w:val="0"/>
              <w:marRight w:val="0"/>
              <w:marTop w:val="0"/>
              <w:marBottom w:val="0"/>
              <w:divBdr>
                <w:top w:val="none" w:sz="0" w:space="0" w:color="auto"/>
                <w:left w:val="none" w:sz="0" w:space="0" w:color="auto"/>
                <w:bottom w:val="none" w:sz="0" w:space="0" w:color="auto"/>
                <w:right w:val="none" w:sz="0" w:space="0" w:color="auto"/>
              </w:divBdr>
            </w:div>
            <w:div w:id="993801301">
              <w:marLeft w:val="0"/>
              <w:marRight w:val="0"/>
              <w:marTop w:val="0"/>
              <w:marBottom w:val="0"/>
              <w:divBdr>
                <w:top w:val="none" w:sz="0" w:space="0" w:color="auto"/>
                <w:left w:val="none" w:sz="0" w:space="0" w:color="auto"/>
                <w:bottom w:val="none" w:sz="0" w:space="0" w:color="auto"/>
                <w:right w:val="none" w:sz="0" w:space="0" w:color="auto"/>
              </w:divBdr>
            </w:div>
            <w:div w:id="956251213">
              <w:marLeft w:val="0"/>
              <w:marRight w:val="0"/>
              <w:marTop w:val="0"/>
              <w:marBottom w:val="0"/>
              <w:divBdr>
                <w:top w:val="none" w:sz="0" w:space="0" w:color="auto"/>
                <w:left w:val="none" w:sz="0" w:space="0" w:color="auto"/>
                <w:bottom w:val="none" w:sz="0" w:space="0" w:color="auto"/>
                <w:right w:val="none" w:sz="0" w:space="0" w:color="auto"/>
              </w:divBdr>
            </w:div>
            <w:div w:id="1573080149">
              <w:marLeft w:val="0"/>
              <w:marRight w:val="0"/>
              <w:marTop w:val="0"/>
              <w:marBottom w:val="0"/>
              <w:divBdr>
                <w:top w:val="none" w:sz="0" w:space="0" w:color="auto"/>
                <w:left w:val="none" w:sz="0" w:space="0" w:color="auto"/>
                <w:bottom w:val="none" w:sz="0" w:space="0" w:color="auto"/>
                <w:right w:val="none" w:sz="0" w:space="0" w:color="auto"/>
              </w:divBdr>
            </w:div>
            <w:div w:id="1694838819">
              <w:marLeft w:val="0"/>
              <w:marRight w:val="0"/>
              <w:marTop w:val="0"/>
              <w:marBottom w:val="0"/>
              <w:divBdr>
                <w:top w:val="none" w:sz="0" w:space="0" w:color="auto"/>
                <w:left w:val="none" w:sz="0" w:space="0" w:color="auto"/>
                <w:bottom w:val="none" w:sz="0" w:space="0" w:color="auto"/>
                <w:right w:val="none" w:sz="0" w:space="0" w:color="auto"/>
              </w:divBdr>
            </w:div>
            <w:div w:id="1305236430">
              <w:marLeft w:val="0"/>
              <w:marRight w:val="0"/>
              <w:marTop w:val="0"/>
              <w:marBottom w:val="0"/>
              <w:divBdr>
                <w:top w:val="none" w:sz="0" w:space="0" w:color="auto"/>
                <w:left w:val="none" w:sz="0" w:space="0" w:color="auto"/>
                <w:bottom w:val="none" w:sz="0" w:space="0" w:color="auto"/>
                <w:right w:val="none" w:sz="0" w:space="0" w:color="auto"/>
              </w:divBdr>
            </w:div>
            <w:div w:id="604577533">
              <w:marLeft w:val="0"/>
              <w:marRight w:val="0"/>
              <w:marTop w:val="0"/>
              <w:marBottom w:val="0"/>
              <w:divBdr>
                <w:top w:val="none" w:sz="0" w:space="0" w:color="auto"/>
                <w:left w:val="none" w:sz="0" w:space="0" w:color="auto"/>
                <w:bottom w:val="none" w:sz="0" w:space="0" w:color="auto"/>
                <w:right w:val="none" w:sz="0" w:space="0" w:color="auto"/>
              </w:divBdr>
            </w:div>
            <w:div w:id="1756390682">
              <w:marLeft w:val="0"/>
              <w:marRight w:val="0"/>
              <w:marTop w:val="0"/>
              <w:marBottom w:val="0"/>
              <w:divBdr>
                <w:top w:val="none" w:sz="0" w:space="0" w:color="auto"/>
                <w:left w:val="none" w:sz="0" w:space="0" w:color="auto"/>
                <w:bottom w:val="none" w:sz="0" w:space="0" w:color="auto"/>
                <w:right w:val="none" w:sz="0" w:space="0" w:color="auto"/>
              </w:divBdr>
            </w:div>
            <w:div w:id="738596070">
              <w:marLeft w:val="0"/>
              <w:marRight w:val="0"/>
              <w:marTop w:val="0"/>
              <w:marBottom w:val="0"/>
              <w:divBdr>
                <w:top w:val="none" w:sz="0" w:space="0" w:color="auto"/>
                <w:left w:val="none" w:sz="0" w:space="0" w:color="auto"/>
                <w:bottom w:val="none" w:sz="0" w:space="0" w:color="auto"/>
                <w:right w:val="none" w:sz="0" w:space="0" w:color="auto"/>
              </w:divBdr>
            </w:div>
            <w:div w:id="1238977403">
              <w:marLeft w:val="0"/>
              <w:marRight w:val="0"/>
              <w:marTop w:val="0"/>
              <w:marBottom w:val="0"/>
              <w:divBdr>
                <w:top w:val="none" w:sz="0" w:space="0" w:color="auto"/>
                <w:left w:val="none" w:sz="0" w:space="0" w:color="auto"/>
                <w:bottom w:val="none" w:sz="0" w:space="0" w:color="auto"/>
                <w:right w:val="none" w:sz="0" w:space="0" w:color="auto"/>
              </w:divBdr>
            </w:div>
            <w:div w:id="1044598243">
              <w:marLeft w:val="0"/>
              <w:marRight w:val="0"/>
              <w:marTop w:val="0"/>
              <w:marBottom w:val="0"/>
              <w:divBdr>
                <w:top w:val="none" w:sz="0" w:space="0" w:color="auto"/>
                <w:left w:val="none" w:sz="0" w:space="0" w:color="auto"/>
                <w:bottom w:val="none" w:sz="0" w:space="0" w:color="auto"/>
                <w:right w:val="none" w:sz="0" w:space="0" w:color="auto"/>
              </w:divBdr>
            </w:div>
            <w:div w:id="381904658">
              <w:marLeft w:val="0"/>
              <w:marRight w:val="0"/>
              <w:marTop w:val="0"/>
              <w:marBottom w:val="0"/>
              <w:divBdr>
                <w:top w:val="none" w:sz="0" w:space="0" w:color="auto"/>
                <w:left w:val="none" w:sz="0" w:space="0" w:color="auto"/>
                <w:bottom w:val="none" w:sz="0" w:space="0" w:color="auto"/>
                <w:right w:val="none" w:sz="0" w:space="0" w:color="auto"/>
              </w:divBdr>
            </w:div>
            <w:div w:id="873352125">
              <w:marLeft w:val="0"/>
              <w:marRight w:val="0"/>
              <w:marTop w:val="0"/>
              <w:marBottom w:val="0"/>
              <w:divBdr>
                <w:top w:val="none" w:sz="0" w:space="0" w:color="auto"/>
                <w:left w:val="none" w:sz="0" w:space="0" w:color="auto"/>
                <w:bottom w:val="none" w:sz="0" w:space="0" w:color="auto"/>
                <w:right w:val="none" w:sz="0" w:space="0" w:color="auto"/>
              </w:divBdr>
            </w:div>
            <w:div w:id="860700893">
              <w:marLeft w:val="0"/>
              <w:marRight w:val="0"/>
              <w:marTop w:val="0"/>
              <w:marBottom w:val="0"/>
              <w:divBdr>
                <w:top w:val="none" w:sz="0" w:space="0" w:color="auto"/>
                <w:left w:val="none" w:sz="0" w:space="0" w:color="auto"/>
                <w:bottom w:val="none" w:sz="0" w:space="0" w:color="auto"/>
                <w:right w:val="none" w:sz="0" w:space="0" w:color="auto"/>
              </w:divBdr>
            </w:div>
            <w:div w:id="1824005751">
              <w:marLeft w:val="0"/>
              <w:marRight w:val="0"/>
              <w:marTop w:val="0"/>
              <w:marBottom w:val="0"/>
              <w:divBdr>
                <w:top w:val="none" w:sz="0" w:space="0" w:color="auto"/>
                <w:left w:val="none" w:sz="0" w:space="0" w:color="auto"/>
                <w:bottom w:val="none" w:sz="0" w:space="0" w:color="auto"/>
                <w:right w:val="none" w:sz="0" w:space="0" w:color="auto"/>
              </w:divBdr>
            </w:div>
            <w:div w:id="1262564852">
              <w:marLeft w:val="0"/>
              <w:marRight w:val="0"/>
              <w:marTop w:val="0"/>
              <w:marBottom w:val="0"/>
              <w:divBdr>
                <w:top w:val="none" w:sz="0" w:space="0" w:color="auto"/>
                <w:left w:val="none" w:sz="0" w:space="0" w:color="auto"/>
                <w:bottom w:val="none" w:sz="0" w:space="0" w:color="auto"/>
                <w:right w:val="none" w:sz="0" w:space="0" w:color="auto"/>
              </w:divBdr>
            </w:div>
            <w:div w:id="1652905548">
              <w:marLeft w:val="0"/>
              <w:marRight w:val="0"/>
              <w:marTop w:val="0"/>
              <w:marBottom w:val="0"/>
              <w:divBdr>
                <w:top w:val="none" w:sz="0" w:space="0" w:color="auto"/>
                <w:left w:val="none" w:sz="0" w:space="0" w:color="auto"/>
                <w:bottom w:val="none" w:sz="0" w:space="0" w:color="auto"/>
                <w:right w:val="none" w:sz="0" w:space="0" w:color="auto"/>
              </w:divBdr>
            </w:div>
            <w:div w:id="1380132994">
              <w:marLeft w:val="0"/>
              <w:marRight w:val="0"/>
              <w:marTop w:val="0"/>
              <w:marBottom w:val="0"/>
              <w:divBdr>
                <w:top w:val="none" w:sz="0" w:space="0" w:color="auto"/>
                <w:left w:val="none" w:sz="0" w:space="0" w:color="auto"/>
                <w:bottom w:val="none" w:sz="0" w:space="0" w:color="auto"/>
                <w:right w:val="none" w:sz="0" w:space="0" w:color="auto"/>
              </w:divBdr>
            </w:div>
            <w:div w:id="372194069">
              <w:marLeft w:val="0"/>
              <w:marRight w:val="0"/>
              <w:marTop w:val="0"/>
              <w:marBottom w:val="0"/>
              <w:divBdr>
                <w:top w:val="none" w:sz="0" w:space="0" w:color="auto"/>
                <w:left w:val="none" w:sz="0" w:space="0" w:color="auto"/>
                <w:bottom w:val="none" w:sz="0" w:space="0" w:color="auto"/>
                <w:right w:val="none" w:sz="0" w:space="0" w:color="auto"/>
              </w:divBdr>
            </w:div>
            <w:div w:id="859316093">
              <w:marLeft w:val="0"/>
              <w:marRight w:val="0"/>
              <w:marTop w:val="0"/>
              <w:marBottom w:val="0"/>
              <w:divBdr>
                <w:top w:val="none" w:sz="0" w:space="0" w:color="auto"/>
                <w:left w:val="none" w:sz="0" w:space="0" w:color="auto"/>
                <w:bottom w:val="none" w:sz="0" w:space="0" w:color="auto"/>
                <w:right w:val="none" w:sz="0" w:space="0" w:color="auto"/>
              </w:divBdr>
            </w:div>
            <w:div w:id="254753764">
              <w:marLeft w:val="0"/>
              <w:marRight w:val="0"/>
              <w:marTop w:val="0"/>
              <w:marBottom w:val="0"/>
              <w:divBdr>
                <w:top w:val="none" w:sz="0" w:space="0" w:color="auto"/>
                <w:left w:val="none" w:sz="0" w:space="0" w:color="auto"/>
                <w:bottom w:val="none" w:sz="0" w:space="0" w:color="auto"/>
                <w:right w:val="none" w:sz="0" w:space="0" w:color="auto"/>
              </w:divBdr>
            </w:div>
            <w:div w:id="817917971">
              <w:marLeft w:val="0"/>
              <w:marRight w:val="0"/>
              <w:marTop w:val="0"/>
              <w:marBottom w:val="0"/>
              <w:divBdr>
                <w:top w:val="none" w:sz="0" w:space="0" w:color="auto"/>
                <w:left w:val="none" w:sz="0" w:space="0" w:color="auto"/>
                <w:bottom w:val="none" w:sz="0" w:space="0" w:color="auto"/>
                <w:right w:val="none" w:sz="0" w:space="0" w:color="auto"/>
              </w:divBdr>
            </w:div>
            <w:div w:id="656500992">
              <w:marLeft w:val="0"/>
              <w:marRight w:val="0"/>
              <w:marTop w:val="0"/>
              <w:marBottom w:val="0"/>
              <w:divBdr>
                <w:top w:val="none" w:sz="0" w:space="0" w:color="auto"/>
                <w:left w:val="none" w:sz="0" w:space="0" w:color="auto"/>
                <w:bottom w:val="none" w:sz="0" w:space="0" w:color="auto"/>
                <w:right w:val="none" w:sz="0" w:space="0" w:color="auto"/>
              </w:divBdr>
            </w:div>
            <w:div w:id="1348826159">
              <w:marLeft w:val="0"/>
              <w:marRight w:val="0"/>
              <w:marTop w:val="0"/>
              <w:marBottom w:val="0"/>
              <w:divBdr>
                <w:top w:val="none" w:sz="0" w:space="0" w:color="auto"/>
                <w:left w:val="none" w:sz="0" w:space="0" w:color="auto"/>
                <w:bottom w:val="none" w:sz="0" w:space="0" w:color="auto"/>
                <w:right w:val="none" w:sz="0" w:space="0" w:color="auto"/>
              </w:divBdr>
            </w:div>
            <w:div w:id="1690138430">
              <w:marLeft w:val="0"/>
              <w:marRight w:val="0"/>
              <w:marTop w:val="0"/>
              <w:marBottom w:val="0"/>
              <w:divBdr>
                <w:top w:val="none" w:sz="0" w:space="0" w:color="auto"/>
                <w:left w:val="none" w:sz="0" w:space="0" w:color="auto"/>
                <w:bottom w:val="none" w:sz="0" w:space="0" w:color="auto"/>
                <w:right w:val="none" w:sz="0" w:space="0" w:color="auto"/>
              </w:divBdr>
            </w:div>
            <w:div w:id="626274392">
              <w:marLeft w:val="0"/>
              <w:marRight w:val="0"/>
              <w:marTop w:val="0"/>
              <w:marBottom w:val="0"/>
              <w:divBdr>
                <w:top w:val="none" w:sz="0" w:space="0" w:color="auto"/>
                <w:left w:val="none" w:sz="0" w:space="0" w:color="auto"/>
                <w:bottom w:val="none" w:sz="0" w:space="0" w:color="auto"/>
                <w:right w:val="none" w:sz="0" w:space="0" w:color="auto"/>
              </w:divBdr>
            </w:div>
            <w:div w:id="1043099182">
              <w:marLeft w:val="0"/>
              <w:marRight w:val="0"/>
              <w:marTop w:val="0"/>
              <w:marBottom w:val="0"/>
              <w:divBdr>
                <w:top w:val="none" w:sz="0" w:space="0" w:color="auto"/>
                <w:left w:val="none" w:sz="0" w:space="0" w:color="auto"/>
                <w:bottom w:val="none" w:sz="0" w:space="0" w:color="auto"/>
                <w:right w:val="none" w:sz="0" w:space="0" w:color="auto"/>
              </w:divBdr>
            </w:div>
            <w:div w:id="129791080">
              <w:marLeft w:val="0"/>
              <w:marRight w:val="0"/>
              <w:marTop w:val="0"/>
              <w:marBottom w:val="0"/>
              <w:divBdr>
                <w:top w:val="none" w:sz="0" w:space="0" w:color="auto"/>
                <w:left w:val="none" w:sz="0" w:space="0" w:color="auto"/>
                <w:bottom w:val="none" w:sz="0" w:space="0" w:color="auto"/>
                <w:right w:val="none" w:sz="0" w:space="0" w:color="auto"/>
              </w:divBdr>
            </w:div>
            <w:div w:id="1842161524">
              <w:marLeft w:val="0"/>
              <w:marRight w:val="0"/>
              <w:marTop w:val="0"/>
              <w:marBottom w:val="0"/>
              <w:divBdr>
                <w:top w:val="none" w:sz="0" w:space="0" w:color="auto"/>
                <w:left w:val="none" w:sz="0" w:space="0" w:color="auto"/>
                <w:bottom w:val="none" w:sz="0" w:space="0" w:color="auto"/>
                <w:right w:val="none" w:sz="0" w:space="0" w:color="auto"/>
              </w:divBdr>
            </w:div>
            <w:div w:id="690451262">
              <w:marLeft w:val="0"/>
              <w:marRight w:val="0"/>
              <w:marTop w:val="0"/>
              <w:marBottom w:val="0"/>
              <w:divBdr>
                <w:top w:val="none" w:sz="0" w:space="0" w:color="auto"/>
                <w:left w:val="none" w:sz="0" w:space="0" w:color="auto"/>
                <w:bottom w:val="none" w:sz="0" w:space="0" w:color="auto"/>
                <w:right w:val="none" w:sz="0" w:space="0" w:color="auto"/>
              </w:divBdr>
            </w:div>
            <w:div w:id="1263999501">
              <w:marLeft w:val="0"/>
              <w:marRight w:val="0"/>
              <w:marTop w:val="0"/>
              <w:marBottom w:val="0"/>
              <w:divBdr>
                <w:top w:val="none" w:sz="0" w:space="0" w:color="auto"/>
                <w:left w:val="none" w:sz="0" w:space="0" w:color="auto"/>
                <w:bottom w:val="none" w:sz="0" w:space="0" w:color="auto"/>
                <w:right w:val="none" w:sz="0" w:space="0" w:color="auto"/>
              </w:divBdr>
            </w:div>
            <w:div w:id="2128695089">
              <w:marLeft w:val="0"/>
              <w:marRight w:val="0"/>
              <w:marTop w:val="0"/>
              <w:marBottom w:val="0"/>
              <w:divBdr>
                <w:top w:val="none" w:sz="0" w:space="0" w:color="auto"/>
                <w:left w:val="none" w:sz="0" w:space="0" w:color="auto"/>
                <w:bottom w:val="none" w:sz="0" w:space="0" w:color="auto"/>
                <w:right w:val="none" w:sz="0" w:space="0" w:color="auto"/>
              </w:divBdr>
            </w:div>
            <w:div w:id="823668140">
              <w:marLeft w:val="0"/>
              <w:marRight w:val="0"/>
              <w:marTop w:val="0"/>
              <w:marBottom w:val="0"/>
              <w:divBdr>
                <w:top w:val="none" w:sz="0" w:space="0" w:color="auto"/>
                <w:left w:val="none" w:sz="0" w:space="0" w:color="auto"/>
                <w:bottom w:val="none" w:sz="0" w:space="0" w:color="auto"/>
                <w:right w:val="none" w:sz="0" w:space="0" w:color="auto"/>
              </w:divBdr>
            </w:div>
            <w:div w:id="774907897">
              <w:marLeft w:val="0"/>
              <w:marRight w:val="0"/>
              <w:marTop w:val="0"/>
              <w:marBottom w:val="0"/>
              <w:divBdr>
                <w:top w:val="none" w:sz="0" w:space="0" w:color="auto"/>
                <w:left w:val="none" w:sz="0" w:space="0" w:color="auto"/>
                <w:bottom w:val="none" w:sz="0" w:space="0" w:color="auto"/>
                <w:right w:val="none" w:sz="0" w:space="0" w:color="auto"/>
              </w:divBdr>
            </w:div>
            <w:div w:id="408235233">
              <w:marLeft w:val="0"/>
              <w:marRight w:val="0"/>
              <w:marTop w:val="0"/>
              <w:marBottom w:val="0"/>
              <w:divBdr>
                <w:top w:val="none" w:sz="0" w:space="0" w:color="auto"/>
                <w:left w:val="none" w:sz="0" w:space="0" w:color="auto"/>
                <w:bottom w:val="none" w:sz="0" w:space="0" w:color="auto"/>
                <w:right w:val="none" w:sz="0" w:space="0" w:color="auto"/>
              </w:divBdr>
            </w:div>
            <w:div w:id="1495953860">
              <w:marLeft w:val="0"/>
              <w:marRight w:val="0"/>
              <w:marTop w:val="0"/>
              <w:marBottom w:val="0"/>
              <w:divBdr>
                <w:top w:val="none" w:sz="0" w:space="0" w:color="auto"/>
                <w:left w:val="none" w:sz="0" w:space="0" w:color="auto"/>
                <w:bottom w:val="none" w:sz="0" w:space="0" w:color="auto"/>
                <w:right w:val="none" w:sz="0" w:space="0" w:color="auto"/>
              </w:divBdr>
            </w:div>
            <w:div w:id="552350944">
              <w:marLeft w:val="0"/>
              <w:marRight w:val="0"/>
              <w:marTop w:val="0"/>
              <w:marBottom w:val="0"/>
              <w:divBdr>
                <w:top w:val="none" w:sz="0" w:space="0" w:color="auto"/>
                <w:left w:val="none" w:sz="0" w:space="0" w:color="auto"/>
                <w:bottom w:val="none" w:sz="0" w:space="0" w:color="auto"/>
                <w:right w:val="none" w:sz="0" w:space="0" w:color="auto"/>
              </w:divBdr>
            </w:div>
            <w:div w:id="490634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611304">
      <w:bodyDiv w:val="1"/>
      <w:marLeft w:val="0"/>
      <w:marRight w:val="0"/>
      <w:marTop w:val="0"/>
      <w:marBottom w:val="0"/>
      <w:divBdr>
        <w:top w:val="none" w:sz="0" w:space="0" w:color="auto"/>
        <w:left w:val="none" w:sz="0" w:space="0" w:color="auto"/>
        <w:bottom w:val="none" w:sz="0" w:space="0" w:color="auto"/>
        <w:right w:val="none" w:sz="0" w:space="0" w:color="auto"/>
      </w:divBdr>
      <w:divsChild>
        <w:div w:id="125852565">
          <w:marLeft w:val="0"/>
          <w:marRight w:val="0"/>
          <w:marTop w:val="0"/>
          <w:marBottom w:val="0"/>
          <w:divBdr>
            <w:top w:val="none" w:sz="0" w:space="0" w:color="auto"/>
            <w:left w:val="none" w:sz="0" w:space="0" w:color="auto"/>
            <w:bottom w:val="none" w:sz="0" w:space="0" w:color="auto"/>
            <w:right w:val="none" w:sz="0" w:space="0" w:color="auto"/>
          </w:divBdr>
          <w:divsChild>
            <w:div w:id="1575581384">
              <w:marLeft w:val="0"/>
              <w:marRight w:val="0"/>
              <w:marTop w:val="0"/>
              <w:marBottom w:val="0"/>
              <w:divBdr>
                <w:top w:val="none" w:sz="0" w:space="0" w:color="auto"/>
                <w:left w:val="none" w:sz="0" w:space="0" w:color="auto"/>
                <w:bottom w:val="none" w:sz="0" w:space="0" w:color="auto"/>
                <w:right w:val="none" w:sz="0" w:space="0" w:color="auto"/>
              </w:divBdr>
              <w:divsChild>
                <w:div w:id="441146369">
                  <w:marLeft w:val="0"/>
                  <w:marRight w:val="0"/>
                  <w:marTop w:val="0"/>
                  <w:marBottom w:val="0"/>
                  <w:divBdr>
                    <w:top w:val="none" w:sz="0" w:space="0" w:color="auto"/>
                    <w:left w:val="none" w:sz="0" w:space="0" w:color="auto"/>
                    <w:bottom w:val="none" w:sz="0" w:space="0" w:color="auto"/>
                    <w:right w:val="none" w:sz="0" w:space="0" w:color="auto"/>
                  </w:divBdr>
                </w:div>
                <w:div w:id="941425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12801">
      <w:bodyDiv w:val="1"/>
      <w:marLeft w:val="0"/>
      <w:marRight w:val="0"/>
      <w:marTop w:val="0"/>
      <w:marBottom w:val="0"/>
      <w:divBdr>
        <w:top w:val="none" w:sz="0" w:space="0" w:color="auto"/>
        <w:left w:val="none" w:sz="0" w:space="0" w:color="auto"/>
        <w:bottom w:val="none" w:sz="0" w:space="0" w:color="auto"/>
        <w:right w:val="none" w:sz="0" w:space="0" w:color="auto"/>
      </w:divBdr>
      <w:divsChild>
        <w:div w:id="1210530323">
          <w:marLeft w:val="0"/>
          <w:marRight w:val="0"/>
          <w:marTop w:val="0"/>
          <w:marBottom w:val="0"/>
          <w:divBdr>
            <w:top w:val="none" w:sz="0" w:space="0" w:color="auto"/>
            <w:left w:val="none" w:sz="0" w:space="0" w:color="auto"/>
            <w:bottom w:val="none" w:sz="0" w:space="0" w:color="auto"/>
            <w:right w:val="none" w:sz="0" w:space="0" w:color="auto"/>
          </w:divBdr>
          <w:divsChild>
            <w:div w:id="1342976822">
              <w:marLeft w:val="0"/>
              <w:marRight w:val="0"/>
              <w:marTop w:val="0"/>
              <w:marBottom w:val="0"/>
              <w:divBdr>
                <w:top w:val="none" w:sz="0" w:space="0" w:color="auto"/>
                <w:left w:val="none" w:sz="0" w:space="0" w:color="auto"/>
                <w:bottom w:val="none" w:sz="0" w:space="0" w:color="auto"/>
                <w:right w:val="none" w:sz="0" w:space="0" w:color="auto"/>
              </w:divBdr>
            </w:div>
            <w:div w:id="1642226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286452">
      <w:bodyDiv w:val="1"/>
      <w:marLeft w:val="0"/>
      <w:marRight w:val="0"/>
      <w:marTop w:val="0"/>
      <w:marBottom w:val="0"/>
      <w:divBdr>
        <w:top w:val="none" w:sz="0" w:space="0" w:color="auto"/>
        <w:left w:val="none" w:sz="0" w:space="0" w:color="auto"/>
        <w:bottom w:val="none" w:sz="0" w:space="0" w:color="auto"/>
        <w:right w:val="none" w:sz="0" w:space="0" w:color="auto"/>
      </w:divBdr>
      <w:divsChild>
        <w:div w:id="1382942664">
          <w:marLeft w:val="0"/>
          <w:marRight w:val="0"/>
          <w:marTop w:val="0"/>
          <w:marBottom w:val="0"/>
          <w:divBdr>
            <w:top w:val="none" w:sz="0" w:space="0" w:color="auto"/>
            <w:left w:val="none" w:sz="0" w:space="0" w:color="auto"/>
            <w:bottom w:val="none" w:sz="0" w:space="0" w:color="auto"/>
            <w:right w:val="none" w:sz="0" w:space="0" w:color="auto"/>
          </w:divBdr>
          <w:divsChild>
            <w:div w:id="814686643">
              <w:marLeft w:val="0"/>
              <w:marRight w:val="0"/>
              <w:marTop w:val="0"/>
              <w:marBottom w:val="0"/>
              <w:divBdr>
                <w:top w:val="none" w:sz="0" w:space="0" w:color="auto"/>
                <w:left w:val="none" w:sz="0" w:space="0" w:color="auto"/>
                <w:bottom w:val="none" w:sz="0" w:space="0" w:color="auto"/>
                <w:right w:val="none" w:sz="0" w:space="0" w:color="auto"/>
              </w:divBdr>
            </w:div>
            <w:div w:id="1658805486">
              <w:marLeft w:val="0"/>
              <w:marRight w:val="0"/>
              <w:marTop w:val="0"/>
              <w:marBottom w:val="0"/>
              <w:divBdr>
                <w:top w:val="none" w:sz="0" w:space="0" w:color="auto"/>
                <w:left w:val="none" w:sz="0" w:space="0" w:color="auto"/>
                <w:bottom w:val="none" w:sz="0" w:space="0" w:color="auto"/>
                <w:right w:val="none" w:sz="0" w:space="0" w:color="auto"/>
              </w:divBdr>
            </w:div>
            <w:div w:id="1194609394">
              <w:marLeft w:val="0"/>
              <w:marRight w:val="0"/>
              <w:marTop w:val="0"/>
              <w:marBottom w:val="0"/>
              <w:divBdr>
                <w:top w:val="none" w:sz="0" w:space="0" w:color="auto"/>
                <w:left w:val="none" w:sz="0" w:space="0" w:color="auto"/>
                <w:bottom w:val="none" w:sz="0" w:space="0" w:color="auto"/>
                <w:right w:val="none" w:sz="0" w:space="0" w:color="auto"/>
              </w:divBdr>
            </w:div>
            <w:div w:id="1164510083">
              <w:marLeft w:val="0"/>
              <w:marRight w:val="0"/>
              <w:marTop w:val="0"/>
              <w:marBottom w:val="0"/>
              <w:divBdr>
                <w:top w:val="none" w:sz="0" w:space="0" w:color="auto"/>
                <w:left w:val="none" w:sz="0" w:space="0" w:color="auto"/>
                <w:bottom w:val="none" w:sz="0" w:space="0" w:color="auto"/>
                <w:right w:val="none" w:sz="0" w:space="0" w:color="auto"/>
              </w:divBdr>
            </w:div>
            <w:div w:id="808716455">
              <w:marLeft w:val="0"/>
              <w:marRight w:val="0"/>
              <w:marTop w:val="0"/>
              <w:marBottom w:val="0"/>
              <w:divBdr>
                <w:top w:val="none" w:sz="0" w:space="0" w:color="auto"/>
                <w:left w:val="none" w:sz="0" w:space="0" w:color="auto"/>
                <w:bottom w:val="none" w:sz="0" w:space="0" w:color="auto"/>
                <w:right w:val="none" w:sz="0" w:space="0" w:color="auto"/>
              </w:divBdr>
            </w:div>
            <w:div w:id="1786608347">
              <w:marLeft w:val="0"/>
              <w:marRight w:val="0"/>
              <w:marTop w:val="0"/>
              <w:marBottom w:val="0"/>
              <w:divBdr>
                <w:top w:val="none" w:sz="0" w:space="0" w:color="auto"/>
                <w:left w:val="none" w:sz="0" w:space="0" w:color="auto"/>
                <w:bottom w:val="none" w:sz="0" w:space="0" w:color="auto"/>
                <w:right w:val="none" w:sz="0" w:space="0" w:color="auto"/>
              </w:divBdr>
            </w:div>
            <w:div w:id="1547794942">
              <w:marLeft w:val="0"/>
              <w:marRight w:val="0"/>
              <w:marTop w:val="0"/>
              <w:marBottom w:val="0"/>
              <w:divBdr>
                <w:top w:val="none" w:sz="0" w:space="0" w:color="auto"/>
                <w:left w:val="none" w:sz="0" w:space="0" w:color="auto"/>
                <w:bottom w:val="none" w:sz="0" w:space="0" w:color="auto"/>
                <w:right w:val="none" w:sz="0" w:space="0" w:color="auto"/>
              </w:divBdr>
            </w:div>
            <w:div w:id="1031805280">
              <w:marLeft w:val="0"/>
              <w:marRight w:val="0"/>
              <w:marTop w:val="0"/>
              <w:marBottom w:val="0"/>
              <w:divBdr>
                <w:top w:val="none" w:sz="0" w:space="0" w:color="auto"/>
                <w:left w:val="none" w:sz="0" w:space="0" w:color="auto"/>
                <w:bottom w:val="none" w:sz="0" w:space="0" w:color="auto"/>
                <w:right w:val="none" w:sz="0" w:space="0" w:color="auto"/>
              </w:divBdr>
            </w:div>
            <w:div w:id="338580143">
              <w:marLeft w:val="0"/>
              <w:marRight w:val="0"/>
              <w:marTop w:val="0"/>
              <w:marBottom w:val="0"/>
              <w:divBdr>
                <w:top w:val="none" w:sz="0" w:space="0" w:color="auto"/>
                <w:left w:val="none" w:sz="0" w:space="0" w:color="auto"/>
                <w:bottom w:val="none" w:sz="0" w:space="0" w:color="auto"/>
                <w:right w:val="none" w:sz="0" w:space="0" w:color="auto"/>
              </w:divBdr>
            </w:div>
            <w:div w:id="527986098">
              <w:marLeft w:val="0"/>
              <w:marRight w:val="0"/>
              <w:marTop w:val="0"/>
              <w:marBottom w:val="0"/>
              <w:divBdr>
                <w:top w:val="none" w:sz="0" w:space="0" w:color="auto"/>
                <w:left w:val="none" w:sz="0" w:space="0" w:color="auto"/>
                <w:bottom w:val="none" w:sz="0" w:space="0" w:color="auto"/>
                <w:right w:val="none" w:sz="0" w:space="0" w:color="auto"/>
              </w:divBdr>
            </w:div>
            <w:div w:id="2118525330">
              <w:marLeft w:val="0"/>
              <w:marRight w:val="0"/>
              <w:marTop w:val="0"/>
              <w:marBottom w:val="0"/>
              <w:divBdr>
                <w:top w:val="none" w:sz="0" w:space="0" w:color="auto"/>
                <w:left w:val="none" w:sz="0" w:space="0" w:color="auto"/>
                <w:bottom w:val="none" w:sz="0" w:space="0" w:color="auto"/>
                <w:right w:val="none" w:sz="0" w:space="0" w:color="auto"/>
              </w:divBdr>
            </w:div>
            <w:div w:id="1782728317">
              <w:marLeft w:val="0"/>
              <w:marRight w:val="0"/>
              <w:marTop w:val="0"/>
              <w:marBottom w:val="0"/>
              <w:divBdr>
                <w:top w:val="none" w:sz="0" w:space="0" w:color="auto"/>
                <w:left w:val="none" w:sz="0" w:space="0" w:color="auto"/>
                <w:bottom w:val="none" w:sz="0" w:space="0" w:color="auto"/>
                <w:right w:val="none" w:sz="0" w:space="0" w:color="auto"/>
              </w:divBdr>
            </w:div>
            <w:div w:id="1207722105">
              <w:marLeft w:val="0"/>
              <w:marRight w:val="0"/>
              <w:marTop w:val="0"/>
              <w:marBottom w:val="0"/>
              <w:divBdr>
                <w:top w:val="none" w:sz="0" w:space="0" w:color="auto"/>
                <w:left w:val="none" w:sz="0" w:space="0" w:color="auto"/>
                <w:bottom w:val="none" w:sz="0" w:space="0" w:color="auto"/>
                <w:right w:val="none" w:sz="0" w:space="0" w:color="auto"/>
              </w:divBdr>
            </w:div>
            <w:div w:id="516390537">
              <w:marLeft w:val="0"/>
              <w:marRight w:val="0"/>
              <w:marTop w:val="0"/>
              <w:marBottom w:val="0"/>
              <w:divBdr>
                <w:top w:val="none" w:sz="0" w:space="0" w:color="auto"/>
                <w:left w:val="none" w:sz="0" w:space="0" w:color="auto"/>
                <w:bottom w:val="none" w:sz="0" w:space="0" w:color="auto"/>
                <w:right w:val="none" w:sz="0" w:space="0" w:color="auto"/>
              </w:divBdr>
            </w:div>
            <w:div w:id="1947544985">
              <w:marLeft w:val="0"/>
              <w:marRight w:val="0"/>
              <w:marTop w:val="0"/>
              <w:marBottom w:val="0"/>
              <w:divBdr>
                <w:top w:val="none" w:sz="0" w:space="0" w:color="auto"/>
                <w:left w:val="none" w:sz="0" w:space="0" w:color="auto"/>
                <w:bottom w:val="none" w:sz="0" w:space="0" w:color="auto"/>
                <w:right w:val="none" w:sz="0" w:space="0" w:color="auto"/>
              </w:divBdr>
            </w:div>
            <w:div w:id="1340694344">
              <w:marLeft w:val="0"/>
              <w:marRight w:val="0"/>
              <w:marTop w:val="0"/>
              <w:marBottom w:val="0"/>
              <w:divBdr>
                <w:top w:val="none" w:sz="0" w:space="0" w:color="auto"/>
                <w:left w:val="none" w:sz="0" w:space="0" w:color="auto"/>
                <w:bottom w:val="none" w:sz="0" w:space="0" w:color="auto"/>
                <w:right w:val="none" w:sz="0" w:space="0" w:color="auto"/>
              </w:divBdr>
            </w:div>
            <w:div w:id="1727410943">
              <w:marLeft w:val="0"/>
              <w:marRight w:val="0"/>
              <w:marTop w:val="0"/>
              <w:marBottom w:val="0"/>
              <w:divBdr>
                <w:top w:val="none" w:sz="0" w:space="0" w:color="auto"/>
                <w:left w:val="none" w:sz="0" w:space="0" w:color="auto"/>
                <w:bottom w:val="none" w:sz="0" w:space="0" w:color="auto"/>
                <w:right w:val="none" w:sz="0" w:space="0" w:color="auto"/>
              </w:divBdr>
            </w:div>
            <w:div w:id="56174694">
              <w:marLeft w:val="0"/>
              <w:marRight w:val="0"/>
              <w:marTop w:val="0"/>
              <w:marBottom w:val="0"/>
              <w:divBdr>
                <w:top w:val="none" w:sz="0" w:space="0" w:color="auto"/>
                <w:left w:val="none" w:sz="0" w:space="0" w:color="auto"/>
                <w:bottom w:val="none" w:sz="0" w:space="0" w:color="auto"/>
                <w:right w:val="none" w:sz="0" w:space="0" w:color="auto"/>
              </w:divBdr>
            </w:div>
            <w:div w:id="1971741400">
              <w:marLeft w:val="0"/>
              <w:marRight w:val="0"/>
              <w:marTop w:val="0"/>
              <w:marBottom w:val="0"/>
              <w:divBdr>
                <w:top w:val="none" w:sz="0" w:space="0" w:color="auto"/>
                <w:left w:val="none" w:sz="0" w:space="0" w:color="auto"/>
                <w:bottom w:val="none" w:sz="0" w:space="0" w:color="auto"/>
                <w:right w:val="none" w:sz="0" w:space="0" w:color="auto"/>
              </w:divBdr>
            </w:div>
            <w:div w:id="638613875">
              <w:marLeft w:val="0"/>
              <w:marRight w:val="0"/>
              <w:marTop w:val="0"/>
              <w:marBottom w:val="0"/>
              <w:divBdr>
                <w:top w:val="none" w:sz="0" w:space="0" w:color="auto"/>
                <w:left w:val="none" w:sz="0" w:space="0" w:color="auto"/>
                <w:bottom w:val="none" w:sz="0" w:space="0" w:color="auto"/>
                <w:right w:val="none" w:sz="0" w:space="0" w:color="auto"/>
              </w:divBdr>
            </w:div>
            <w:div w:id="1527711318">
              <w:marLeft w:val="0"/>
              <w:marRight w:val="0"/>
              <w:marTop w:val="0"/>
              <w:marBottom w:val="0"/>
              <w:divBdr>
                <w:top w:val="none" w:sz="0" w:space="0" w:color="auto"/>
                <w:left w:val="none" w:sz="0" w:space="0" w:color="auto"/>
                <w:bottom w:val="none" w:sz="0" w:space="0" w:color="auto"/>
                <w:right w:val="none" w:sz="0" w:space="0" w:color="auto"/>
              </w:divBdr>
            </w:div>
            <w:div w:id="363482161">
              <w:marLeft w:val="0"/>
              <w:marRight w:val="0"/>
              <w:marTop w:val="0"/>
              <w:marBottom w:val="0"/>
              <w:divBdr>
                <w:top w:val="none" w:sz="0" w:space="0" w:color="auto"/>
                <w:left w:val="none" w:sz="0" w:space="0" w:color="auto"/>
                <w:bottom w:val="none" w:sz="0" w:space="0" w:color="auto"/>
                <w:right w:val="none" w:sz="0" w:space="0" w:color="auto"/>
              </w:divBdr>
            </w:div>
            <w:div w:id="359666350">
              <w:marLeft w:val="0"/>
              <w:marRight w:val="0"/>
              <w:marTop w:val="0"/>
              <w:marBottom w:val="0"/>
              <w:divBdr>
                <w:top w:val="none" w:sz="0" w:space="0" w:color="auto"/>
                <w:left w:val="none" w:sz="0" w:space="0" w:color="auto"/>
                <w:bottom w:val="none" w:sz="0" w:space="0" w:color="auto"/>
                <w:right w:val="none" w:sz="0" w:space="0" w:color="auto"/>
              </w:divBdr>
            </w:div>
            <w:div w:id="675232392">
              <w:marLeft w:val="0"/>
              <w:marRight w:val="0"/>
              <w:marTop w:val="0"/>
              <w:marBottom w:val="0"/>
              <w:divBdr>
                <w:top w:val="none" w:sz="0" w:space="0" w:color="auto"/>
                <w:left w:val="none" w:sz="0" w:space="0" w:color="auto"/>
                <w:bottom w:val="none" w:sz="0" w:space="0" w:color="auto"/>
                <w:right w:val="none" w:sz="0" w:space="0" w:color="auto"/>
              </w:divBdr>
            </w:div>
            <w:div w:id="134643466">
              <w:marLeft w:val="0"/>
              <w:marRight w:val="0"/>
              <w:marTop w:val="0"/>
              <w:marBottom w:val="0"/>
              <w:divBdr>
                <w:top w:val="none" w:sz="0" w:space="0" w:color="auto"/>
                <w:left w:val="none" w:sz="0" w:space="0" w:color="auto"/>
                <w:bottom w:val="none" w:sz="0" w:space="0" w:color="auto"/>
                <w:right w:val="none" w:sz="0" w:space="0" w:color="auto"/>
              </w:divBdr>
            </w:div>
            <w:div w:id="1337920724">
              <w:marLeft w:val="0"/>
              <w:marRight w:val="0"/>
              <w:marTop w:val="0"/>
              <w:marBottom w:val="0"/>
              <w:divBdr>
                <w:top w:val="none" w:sz="0" w:space="0" w:color="auto"/>
                <w:left w:val="none" w:sz="0" w:space="0" w:color="auto"/>
                <w:bottom w:val="none" w:sz="0" w:space="0" w:color="auto"/>
                <w:right w:val="none" w:sz="0" w:space="0" w:color="auto"/>
              </w:divBdr>
            </w:div>
            <w:div w:id="1054818641">
              <w:marLeft w:val="0"/>
              <w:marRight w:val="0"/>
              <w:marTop w:val="0"/>
              <w:marBottom w:val="0"/>
              <w:divBdr>
                <w:top w:val="none" w:sz="0" w:space="0" w:color="auto"/>
                <w:left w:val="none" w:sz="0" w:space="0" w:color="auto"/>
                <w:bottom w:val="none" w:sz="0" w:space="0" w:color="auto"/>
                <w:right w:val="none" w:sz="0" w:space="0" w:color="auto"/>
              </w:divBdr>
            </w:div>
            <w:div w:id="1262713686">
              <w:marLeft w:val="0"/>
              <w:marRight w:val="0"/>
              <w:marTop w:val="0"/>
              <w:marBottom w:val="0"/>
              <w:divBdr>
                <w:top w:val="none" w:sz="0" w:space="0" w:color="auto"/>
                <w:left w:val="none" w:sz="0" w:space="0" w:color="auto"/>
                <w:bottom w:val="none" w:sz="0" w:space="0" w:color="auto"/>
                <w:right w:val="none" w:sz="0" w:space="0" w:color="auto"/>
              </w:divBdr>
            </w:div>
            <w:div w:id="1121605899">
              <w:marLeft w:val="0"/>
              <w:marRight w:val="0"/>
              <w:marTop w:val="0"/>
              <w:marBottom w:val="0"/>
              <w:divBdr>
                <w:top w:val="none" w:sz="0" w:space="0" w:color="auto"/>
                <w:left w:val="none" w:sz="0" w:space="0" w:color="auto"/>
                <w:bottom w:val="none" w:sz="0" w:space="0" w:color="auto"/>
                <w:right w:val="none" w:sz="0" w:space="0" w:color="auto"/>
              </w:divBdr>
            </w:div>
            <w:div w:id="276371052">
              <w:marLeft w:val="0"/>
              <w:marRight w:val="0"/>
              <w:marTop w:val="0"/>
              <w:marBottom w:val="0"/>
              <w:divBdr>
                <w:top w:val="none" w:sz="0" w:space="0" w:color="auto"/>
                <w:left w:val="none" w:sz="0" w:space="0" w:color="auto"/>
                <w:bottom w:val="none" w:sz="0" w:space="0" w:color="auto"/>
                <w:right w:val="none" w:sz="0" w:space="0" w:color="auto"/>
              </w:divBdr>
            </w:div>
            <w:div w:id="1090199612">
              <w:marLeft w:val="0"/>
              <w:marRight w:val="0"/>
              <w:marTop w:val="0"/>
              <w:marBottom w:val="0"/>
              <w:divBdr>
                <w:top w:val="none" w:sz="0" w:space="0" w:color="auto"/>
                <w:left w:val="none" w:sz="0" w:space="0" w:color="auto"/>
                <w:bottom w:val="none" w:sz="0" w:space="0" w:color="auto"/>
                <w:right w:val="none" w:sz="0" w:space="0" w:color="auto"/>
              </w:divBdr>
            </w:div>
            <w:div w:id="824668369">
              <w:marLeft w:val="0"/>
              <w:marRight w:val="0"/>
              <w:marTop w:val="0"/>
              <w:marBottom w:val="0"/>
              <w:divBdr>
                <w:top w:val="none" w:sz="0" w:space="0" w:color="auto"/>
                <w:left w:val="none" w:sz="0" w:space="0" w:color="auto"/>
                <w:bottom w:val="none" w:sz="0" w:space="0" w:color="auto"/>
                <w:right w:val="none" w:sz="0" w:space="0" w:color="auto"/>
              </w:divBdr>
            </w:div>
            <w:div w:id="976573834">
              <w:marLeft w:val="0"/>
              <w:marRight w:val="0"/>
              <w:marTop w:val="0"/>
              <w:marBottom w:val="0"/>
              <w:divBdr>
                <w:top w:val="none" w:sz="0" w:space="0" w:color="auto"/>
                <w:left w:val="none" w:sz="0" w:space="0" w:color="auto"/>
                <w:bottom w:val="none" w:sz="0" w:space="0" w:color="auto"/>
                <w:right w:val="none" w:sz="0" w:space="0" w:color="auto"/>
              </w:divBdr>
            </w:div>
            <w:div w:id="952135136">
              <w:marLeft w:val="0"/>
              <w:marRight w:val="0"/>
              <w:marTop w:val="0"/>
              <w:marBottom w:val="0"/>
              <w:divBdr>
                <w:top w:val="none" w:sz="0" w:space="0" w:color="auto"/>
                <w:left w:val="none" w:sz="0" w:space="0" w:color="auto"/>
                <w:bottom w:val="none" w:sz="0" w:space="0" w:color="auto"/>
                <w:right w:val="none" w:sz="0" w:space="0" w:color="auto"/>
              </w:divBdr>
            </w:div>
            <w:div w:id="1559512563">
              <w:marLeft w:val="0"/>
              <w:marRight w:val="0"/>
              <w:marTop w:val="0"/>
              <w:marBottom w:val="0"/>
              <w:divBdr>
                <w:top w:val="none" w:sz="0" w:space="0" w:color="auto"/>
                <w:left w:val="none" w:sz="0" w:space="0" w:color="auto"/>
                <w:bottom w:val="none" w:sz="0" w:space="0" w:color="auto"/>
                <w:right w:val="none" w:sz="0" w:space="0" w:color="auto"/>
              </w:divBdr>
            </w:div>
            <w:div w:id="527061630">
              <w:marLeft w:val="0"/>
              <w:marRight w:val="0"/>
              <w:marTop w:val="0"/>
              <w:marBottom w:val="0"/>
              <w:divBdr>
                <w:top w:val="none" w:sz="0" w:space="0" w:color="auto"/>
                <w:left w:val="none" w:sz="0" w:space="0" w:color="auto"/>
                <w:bottom w:val="none" w:sz="0" w:space="0" w:color="auto"/>
                <w:right w:val="none" w:sz="0" w:space="0" w:color="auto"/>
              </w:divBdr>
            </w:div>
            <w:div w:id="1359313925">
              <w:marLeft w:val="0"/>
              <w:marRight w:val="0"/>
              <w:marTop w:val="0"/>
              <w:marBottom w:val="0"/>
              <w:divBdr>
                <w:top w:val="none" w:sz="0" w:space="0" w:color="auto"/>
                <w:left w:val="none" w:sz="0" w:space="0" w:color="auto"/>
                <w:bottom w:val="none" w:sz="0" w:space="0" w:color="auto"/>
                <w:right w:val="none" w:sz="0" w:space="0" w:color="auto"/>
              </w:divBdr>
            </w:div>
            <w:div w:id="1914776203">
              <w:marLeft w:val="0"/>
              <w:marRight w:val="0"/>
              <w:marTop w:val="0"/>
              <w:marBottom w:val="0"/>
              <w:divBdr>
                <w:top w:val="none" w:sz="0" w:space="0" w:color="auto"/>
                <w:left w:val="none" w:sz="0" w:space="0" w:color="auto"/>
                <w:bottom w:val="none" w:sz="0" w:space="0" w:color="auto"/>
                <w:right w:val="none" w:sz="0" w:space="0" w:color="auto"/>
              </w:divBdr>
            </w:div>
            <w:div w:id="751899217">
              <w:marLeft w:val="0"/>
              <w:marRight w:val="0"/>
              <w:marTop w:val="0"/>
              <w:marBottom w:val="0"/>
              <w:divBdr>
                <w:top w:val="none" w:sz="0" w:space="0" w:color="auto"/>
                <w:left w:val="none" w:sz="0" w:space="0" w:color="auto"/>
                <w:bottom w:val="none" w:sz="0" w:space="0" w:color="auto"/>
                <w:right w:val="none" w:sz="0" w:space="0" w:color="auto"/>
              </w:divBdr>
            </w:div>
            <w:div w:id="1172990199">
              <w:marLeft w:val="0"/>
              <w:marRight w:val="0"/>
              <w:marTop w:val="0"/>
              <w:marBottom w:val="0"/>
              <w:divBdr>
                <w:top w:val="none" w:sz="0" w:space="0" w:color="auto"/>
                <w:left w:val="none" w:sz="0" w:space="0" w:color="auto"/>
                <w:bottom w:val="none" w:sz="0" w:space="0" w:color="auto"/>
                <w:right w:val="none" w:sz="0" w:space="0" w:color="auto"/>
              </w:divBdr>
            </w:div>
            <w:div w:id="2136410290">
              <w:marLeft w:val="0"/>
              <w:marRight w:val="0"/>
              <w:marTop w:val="0"/>
              <w:marBottom w:val="0"/>
              <w:divBdr>
                <w:top w:val="none" w:sz="0" w:space="0" w:color="auto"/>
                <w:left w:val="none" w:sz="0" w:space="0" w:color="auto"/>
                <w:bottom w:val="none" w:sz="0" w:space="0" w:color="auto"/>
                <w:right w:val="none" w:sz="0" w:space="0" w:color="auto"/>
              </w:divBdr>
            </w:div>
            <w:div w:id="706611395">
              <w:marLeft w:val="0"/>
              <w:marRight w:val="0"/>
              <w:marTop w:val="0"/>
              <w:marBottom w:val="0"/>
              <w:divBdr>
                <w:top w:val="none" w:sz="0" w:space="0" w:color="auto"/>
                <w:left w:val="none" w:sz="0" w:space="0" w:color="auto"/>
                <w:bottom w:val="none" w:sz="0" w:space="0" w:color="auto"/>
                <w:right w:val="none" w:sz="0" w:space="0" w:color="auto"/>
              </w:divBdr>
            </w:div>
            <w:div w:id="971324532">
              <w:marLeft w:val="0"/>
              <w:marRight w:val="0"/>
              <w:marTop w:val="0"/>
              <w:marBottom w:val="0"/>
              <w:divBdr>
                <w:top w:val="none" w:sz="0" w:space="0" w:color="auto"/>
                <w:left w:val="none" w:sz="0" w:space="0" w:color="auto"/>
                <w:bottom w:val="none" w:sz="0" w:space="0" w:color="auto"/>
                <w:right w:val="none" w:sz="0" w:space="0" w:color="auto"/>
              </w:divBdr>
            </w:div>
            <w:div w:id="1306549945">
              <w:marLeft w:val="0"/>
              <w:marRight w:val="0"/>
              <w:marTop w:val="0"/>
              <w:marBottom w:val="0"/>
              <w:divBdr>
                <w:top w:val="none" w:sz="0" w:space="0" w:color="auto"/>
                <w:left w:val="none" w:sz="0" w:space="0" w:color="auto"/>
                <w:bottom w:val="none" w:sz="0" w:space="0" w:color="auto"/>
                <w:right w:val="none" w:sz="0" w:space="0" w:color="auto"/>
              </w:divBdr>
            </w:div>
            <w:div w:id="2093968990">
              <w:marLeft w:val="0"/>
              <w:marRight w:val="0"/>
              <w:marTop w:val="0"/>
              <w:marBottom w:val="0"/>
              <w:divBdr>
                <w:top w:val="none" w:sz="0" w:space="0" w:color="auto"/>
                <w:left w:val="none" w:sz="0" w:space="0" w:color="auto"/>
                <w:bottom w:val="none" w:sz="0" w:space="0" w:color="auto"/>
                <w:right w:val="none" w:sz="0" w:space="0" w:color="auto"/>
              </w:divBdr>
            </w:div>
            <w:div w:id="1180968815">
              <w:marLeft w:val="0"/>
              <w:marRight w:val="0"/>
              <w:marTop w:val="0"/>
              <w:marBottom w:val="0"/>
              <w:divBdr>
                <w:top w:val="none" w:sz="0" w:space="0" w:color="auto"/>
                <w:left w:val="none" w:sz="0" w:space="0" w:color="auto"/>
                <w:bottom w:val="none" w:sz="0" w:space="0" w:color="auto"/>
                <w:right w:val="none" w:sz="0" w:space="0" w:color="auto"/>
              </w:divBdr>
            </w:div>
            <w:div w:id="1756508451">
              <w:marLeft w:val="0"/>
              <w:marRight w:val="0"/>
              <w:marTop w:val="0"/>
              <w:marBottom w:val="0"/>
              <w:divBdr>
                <w:top w:val="none" w:sz="0" w:space="0" w:color="auto"/>
                <w:left w:val="none" w:sz="0" w:space="0" w:color="auto"/>
                <w:bottom w:val="none" w:sz="0" w:space="0" w:color="auto"/>
                <w:right w:val="none" w:sz="0" w:space="0" w:color="auto"/>
              </w:divBdr>
            </w:div>
            <w:div w:id="458959430">
              <w:marLeft w:val="0"/>
              <w:marRight w:val="0"/>
              <w:marTop w:val="0"/>
              <w:marBottom w:val="0"/>
              <w:divBdr>
                <w:top w:val="none" w:sz="0" w:space="0" w:color="auto"/>
                <w:left w:val="none" w:sz="0" w:space="0" w:color="auto"/>
                <w:bottom w:val="none" w:sz="0" w:space="0" w:color="auto"/>
                <w:right w:val="none" w:sz="0" w:space="0" w:color="auto"/>
              </w:divBdr>
            </w:div>
            <w:div w:id="1394498146">
              <w:marLeft w:val="0"/>
              <w:marRight w:val="0"/>
              <w:marTop w:val="0"/>
              <w:marBottom w:val="0"/>
              <w:divBdr>
                <w:top w:val="none" w:sz="0" w:space="0" w:color="auto"/>
                <w:left w:val="none" w:sz="0" w:space="0" w:color="auto"/>
                <w:bottom w:val="none" w:sz="0" w:space="0" w:color="auto"/>
                <w:right w:val="none" w:sz="0" w:space="0" w:color="auto"/>
              </w:divBdr>
            </w:div>
            <w:div w:id="326591973">
              <w:marLeft w:val="0"/>
              <w:marRight w:val="0"/>
              <w:marTop w:val="0"/>
              <w:marBottom w:val="0"/>
              <w:divBdr>
                <w:top w:val="none" w:sz="0" w:space="0" w:color="auto"/>
                <w:left w:val="none" w:sz="0" w:space="0" w:color="auto"/>
                <w:bottom w:val="none" w:sz="0" w:space="0" w:color="auto"/>
                <w:right w:val="none" w:sz="0" w:space="0" w:color="auto"/>
              </w:divBdr>
            </w:div>
            <w:div w:id="823744483">
              <w:marLeft w:val="0"/>
              <w:marRight w:val="0"/>
              <w:marTop w:val="0"/>
              <w:marBottom w:val="0"/>
              <w:divBdr>
                <w:top w:val="none" w:sz="0" w:space="0" w:color="auto"/>
                <w:left w:val="none" w:sz="0" w:space="0" w:color="auto"/>
                <w:bottom w:val="none" w:sz="0" w:space="0" w:color="auto"/>
                <w:right w:val="none" w:sz="0" w:space="0" w:color="auto"/>
              </w:divBdr>
            </w:div>
            <w:div w:id="1181315702">
              <w:marLeft w:val="0"/>
              <w:marRight w:val="0"/>
              <w:marTop w:val="0"/>
              <w:marBottom w:val="0"/>
              <w:divBdr>
                <w:top w:val="none" w:sz="0" w:space="0" w:color="auto"/>
                <w:left w:val="none" w:sz="0" w:space="0" w:color="auto"/>
                <w:bottom w:val="none" w:sz="0" w:space="0" w:color="auto"/>
                <w:right w:val="none" w:sz="0" w:space="0" w:color="auto"/>
              </w:divBdr>
            </w:div>
            <w:div w:id="1382946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1088258">
      <w:bodyDiv w:val="1"/>
      <w:marLeft w:val="0"/>
      <w:marRight w:val="0"/>
      <w:marTop w:val="0"/>
      <w:marBottom w:val="0"/>
      <w:divBdr>
        <w:top w:val="none" w:sz="0" w:space="0" w:color="auto"/>
        <w:left w:val="none" w:sz="0" w:space="0" w:color="auto"/>
        <w:bottom w:val="none" w:sz="0" w:space="0" w:color="auto"/>
        <w:right w:val="none" w:sz="0" w:space="0" w:color="auto"/>
      </w:divBdr>
    </w:div>
    <w:div w:id="277490779">
      <w:bodyDiv w:val="1"/>
      <w:marLeft w:val="0"/>
      <w:marRight w:val="0"/>
      <w:marTop w:val="0"/>
      <w:marBottom w:val="0"/>
      <w:divBdr>
        <w:top w:val="none" w:sz="0" w:space="0" w:color="auto"/>
        <w:left w:val="none" w:sz="0" w:space="0" w:color="auto"/>
        <w:bottom w:val="none" w:sz="0" w:space="0" w:color="auto"/>
        <w:right w:val="none" w:sz="0" w:space="0" w:color="auto"/>
      </w:divBdr>
      <w:divsChild>
        <w:div w:id="1464497160">
          <w:marLeft w:val="0"/>
          <w:marRight w:val="0"/>
          <w:marTop w:val="0"/>
          <w:marBottom w:val="0"/>
          <w:divBdr>
            <w:top w:val="none" w:sz="0" w:space="0" w:color="auto"/>
            <w:left w:val="none" w:sz="0" w:space="0" w:color="auto"/>
            <w:bottom w:val="none" w:sz="0" w:space="0" w:color="auto"/>
            <w:right w:val="none" w:sz="0" w:space="0" w:color="auto"/>
          </w:divBdr>
          <w:divsChild>
            <w:div w:id="166597916">
              <w:marLeft w:val="0"/>
              <w:marRight w:val="0"/>
              <w:marTop w:val="0"/>
              <w:marBottom w:val="0"/>
              <w:divBdr>
                <w:top w:val="none" w:sz="0" w:space="0" w:color="auto"/>
                <w:left w:val="none" w:sz="0" w:space="0" w:color="auto"/>
                <w:bottom w:val="none" w:sz="0" w:space="0" w:color="auto"/>
                <w:right w:val="none" w:sz="0" w:space="0" w:color="auto"/>
              </w:divBdr>
              <w:divsChild>
                <w:div w:id="35470951">
                  <w:marLeft w:val="0"/>
                  <w:marRight w:val="0"/>
                  <w:marTop w:val="0"/>
                  <w:marBottom w:val="0"/>
                  <w:divBdr>
                    <w:top w:val="none" w:sz="0" w:space="0" w:color="auto"/>
                    <w:left w:val="none" w:sz="0" w:space="0" w:color="auto"/>
                    <w:bottom w:val="none" w:sz="0" w:space="0" w:color="auto"/>
                    <w:right w:val="none" w:sz="0" w:space="0" w:color="auto"/>
                  </w:divBdr>
                </w:div>
                <w:div w:id="126276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667872">
      <w:bodyDiv w:val="1"/>
      <w:marLeft w:val="0"/>
      <w:marRight w:val="0"/>
      <w:marTop w:val="0"/>
      <w:marBottom w:val="0"/>
      <w:divBdr>
        <w:top w:val="none" w:sz="0" w:space="0" w:color="auto"/>
        <w:left w:val="none" w:sz="0" w:space="0" w:color="auto"/>
        <w:bottom w:val="none" w:sz="0" w:space="0" w:color="auto"/>
        <w:right w:val="none" w:sz="0" w:space="0" w:color="auto"/>
      </w:divBdr>
    </w:div>
    <w:div w:id="427383821">
      <w:bodyDiv w:val="1"/>
      <w:marLeft w:val="0"/>
      <w:marRight w:val="0"/>
      <w:marTop w:val="0"/>
      <w:marBottom w:val="0"/>
      <w:divBdr>
        <w:top w:val="none" w:sz="0" w:space="0" w:color="auto"/>
        <w:left w:val="none" w:sz="0" w:space="0" w:color="auto"/>
        <w:bottom w:val="none" w:sz="0" w:space="0" w:color="auto"/>
        <w:right w:val="none" w:sz="0" w:space="0" w:color="auto"/>
      </w:divBdr>
    </w:div>
    <w:div w:id="515921092">
      <w:bodyDiv w:val="1"/>
      <w:marLeft w:val="0"/>
      <w:marRight w:val="0"/>
      <w:marTop w:val="0"/>
      <w:marBottom w:val="0"/>
      <w:divBdr>
        <w:top w:val="none" w:sz="0" w:space="0" w:color="auto"/>
        <w:left w:val="none" w:sz="0" w:space="0" w:color="auto"/>
        <w:bottom w:val="none" w:sz="0" w:space="0" w:color="auto"/>
        <w:right w:val="none" w:sz="0" w:space="0" w:color="auto"/>
      </w:divBdr>
      <w:divsChild>
        <w:div w:id="992296318">
          <w:marLeft w:val="0"/>
          <w:marRight w:val="0"/>
          <w:marTop w:val="0"/>
          <w:marBottom w:val="0"/>
          <w:divBdr>
            <w:top w:val="none" w:sz="0" w:space="0" w:color="auto"/>
            <w:left w:val="none" w:sz="0" w:space="0" w:color="auto"/>
            <w:bottom w:val="none" w:sz="0" w:space="0" w:color="auto"/>
            <w:right w:val="none" w:sz="0" w:space="0" w:color="auto"/>
          </w:divBdr>
          <w:divsChild>
            <w:div w:id="2103529632">
              <w:marLeft w:val="0"/>
              <w:marRight w:val="0"/>
              <w:marTop w:val="0"/>
              <w:marBottom w:val="0"/>
              <w:divBdr>
                <w:top w:val="none" w:sz="0" w:space="0" w:color="auto"/>
                <w:left w:val="none" w:sz="0" w:space="0" w:color="auto"/>
                <w:bottom w:val="none" w:sz="0" w:space="0" w:color="auto"/>
                <w:right w:val="none" w:sz="0" w:space="0" w:color="auto"/>
              </w:divBdr>
              <w:divsChild>
                <w:div w:id="2085564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585827">
      <w:bodyDiv w:val="1"/>
      <w:marLeft w:val="0"/>
      <w:marRight w:val="0"/>
      <w:marTop w:val="0"/>
      <w:marBottom w:val="0"/>
      <w:divBdr>
        <w:top w:val="none" w:sz="0" w:space="0" w:color="auto"/>
        <w:left w:val="none" w:sz="0" w:space="0" w:color="auto"/>
        <w:bottom w:val="none" w:sz="0" w:space="0" w:color="auto"/>
        <w:right w:val="none" w:sz="0" w:space="0" w:color="auto"/>
      </w:divBdr>
      <w:divsChild>
        <w:div w:id="1051920559">
          <w:marLeft w:val="0"/>
          <w:marRight w:val="0"/>
          <w:marTop w:val="0"/>
          <w:marBottom w:val="0"/>
          <w:divBdr>
            <w:top w:val="none" w:sz="0" w:space="0" w:color="auto"/>
            <w:left w:val="none" w:sz="0" w:space="0" w:color="auto"/>
            <w:bottom w:val="none" w:sz="0" w:space="0" w:color="auto"/>
            <w:right w:val="none" w:sz="0" w:space="0" w:color="auto"/>
          </w:divBdr>
          <w:divsChild>
            <w:div w:id="1508909614">
              <w:marLeft w:val="0"/>
              <w:marRight w:val="0"/>
              <w:marTop w:val="0"/>
              <w:marBottom w:val="0"/>
              <w:divBdr>
                <w:top w:val="none" w:sz="0" w:space="0" w:color="auto"/>
                <w:left w:val="none" w:sz="0" w:space="0" w:color="auto"/>
                <w:bottom w:val="none" w:sz="0" w:space="0" w:color="auto"/>
                <w:right w:val="none" w:sz="0" w:space="0" w:color="auto"/>
              </w:divBdr>
              <w:divsChild>
                <w:div w:id="884223597">
                  <w:marLeft w:val="0"/>
                  <w:marRight w:val="0"/>
                  <w:marTop w:val="0"/>
                  <w:marBottom w:val="0"/>
                  <w:divBdr>
                    <w:top w:val="none" w:sz="0" w:space="0" w:color="auto"/>
                    <w:left w:val="none" w:sz="0" w:space="0" w:color="auto"/>
                    <w:bottom w:val="none" w:sz="0" w:space="0" w:color="auto"/>
                    <w:right w:val="none" w:sz="0" w:space="0" w:color="auto"/>
                  </w:divBdr>
                </w:div>
                <w:div w:id="1349059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815878">
      <w:bodyDiv w:val="1"/>
      <w:marLeft w:val="0"/>
      <w:marRight w:val="0"/>
      <w:marTop w:val="0"/>
      <w:marBottom w:val="0"/>
      <w:divBdr>
        <w:top w:val="none" w:sz="0" w:space="0" w:color="auto"/>
        <w:left w:val="none" w:sz="0" w:space="0" w:color="auto"/>
        <w:bottom w:val="none" w:sz="0" w:space="0" w:color="auto"/>
        <w:right w:val="none" w:sz="0" w:space="0" w:color="auto"/>
      </w:divBdr>
    </w:div>
    <w:div w:id="688486967">
      <w:bodyDiv w:val="1"/>
      <w:marLeft w:val="0"/>
      <w:marRight w:val="0"/>
      <w:marTop w:val="0"/>
      <w:marBottom w:val="0"/>
      <w:divBdr>
        <w:top w:val="none" w:sz="0" w:space="0" w:color="auto"/>
        <w:left w:val="none" w:sz="0" w:space="0" w:color="auto"/>
        <w:bottom w:val="none" w:sz="0" w:space="0" w:color="auto"/>
        <w:right w:val="none" w:sz="0" w:space="0" w:color="auto"/>
      </w:divBdr>
    </w:div>
    <w:div w:id="698897111">
      <w:bodyDiv w:val="1"/>
      <w:marLeft w:val="0"/>
      <w:marRight w:val="0"/>
      <w:marTop w:val="0"/>
      <w:marBottom w:val="0"/>
      <w:divBdr>
        <w:top w:val="none" w:sz="0" w:space="0" w:color="auto"/>
        <w:left w:val="none" w:sz="0" w:space="0" w:color="auto"/>
        <w:bottom w:val="none" w:sz="0" w:space="0" w:color="auto"/>
        <w:right w:val="none" w:sz="0" w:space="0" w:color="auto"/>
      </w:divBdr>
      <w:divsChild>
        <w:div w:id="524368791">
          <w:marLeft w:val="0"/>
          <w:marRight w:val="0"/>
          <w:marTop w:val="0"/>
          <w:marBottom w:val="0"/>
          <w:divBdr>
            <w:top w:val="none" w:sz="0" w:space="0" w:color="auto"/>
            <w:left w:val="none" w:sz="0" w:space="0" w:color="auto"/>
            <w:bottom w:val="none" w:sz="0" w:space="0" w:color="auto"/>
            <w:right w:val="none" w:sz="0" w:space="0" w:color="auto"/>
          </w:divBdr>
          <w:divsChild>
            <w:div w:id="124667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808924">
      <w:bodyDiv w:val="1"/>
      <w:marLeft w:val="0"/>
      <w:marRight w:val="0"/>
      <w:marTop w:val="0"/>
      <w:marBottom w:val="0"/>
      <w:divBdr>
        <w:top w:val="none" w:sz="0" w:space="0" w:color="auto"/>
        <w:left w:val="none" w:sz="0" w:space="0" w:color="auto"/>
        <w:bottom w:val="none" w:sz="0" w:space="0" w:color="auto"/>
        <w:right w:val="none" w:sz="0" w:space="0" w:color="auto"/>
      </w:divBdr>
    </w:div>
    <w:div w:id="931545919">
      <w:bodyDiv w:val="1"/>
      <w:marLeft w:val="0"/>
      <w:marRight w:val="0"/>
      <w:marTop w:val="0"/>
      <w:marBottom w:val="0"/>
      <w:divBdr>
        <w:top w:val="none" w:sz="0" w:space="0" w:color="auto"/>
        <w:left w:val="none" w:sz="0" w:space="0" w:color="auto"/>
        <w:bottom w:val="none" w:sz="0" w:space="0" w:color="auto"/>
        <w:right w:val="none" w:sz="0" w:space="0" w:color="auto"/>
      </w:divBdr>
      <w:divsChild>
        <w:div w:id="1809666986">
          <w:marLeft w:val="0"/>
          <w:marRight w:val="0"/>
          <w:marTop w:val="0"/>
          <w:marBottom w:val="0"/>
          <w:divBdr>
            <w:top w:val="none" w:sz="0" w:space="0" w:color="auto"/>
            <w:left w:val="none" w:sz="0" w:space="0" w:color="auto"/>
            <w:bottom w:val="none" w:sz="0" w:space="0" w:color="auto"/>
            <w:right w:val="none" w:sz="0" w:space="0" w:color="auto"/>
          </w:divBdr>
          <w:divsChild>
            <w:div w:id="286815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723945">
      <w:bodyDiv w:val="1"/>
      <w:marLeft w:val="0"/>
      <w:marRight w:val="0"/>
      <w:marTop w:val="0"/>
      <w:marBottom w:val="0"/>
      <w:divBdr>
        <w:top w:val="none" w:sz="0" w:space="0" w:color="auto"/>
        <w:left w:val="none" w:sz="0" w:space="0" w:color="auto"/>
        <w:bottom w:val="none" w:sz="0" w:space="0" w:color="auto"/>
        <w:right w:val="none" w:sz="0" w:space="0" w:color="auto"/>
      </w:divBdr>
      <w:divsChild>
        <w:div w:id="1272083332">
          <w:marLeft w:val="0"/>
          <w:marRight w:val="0"/>
          <w:marTop w:val="0"/>
          <w:marBottom w:val="0"/>
          <w:divBdr>
            <w:top w:val="none" w:sz="0" w:space="0" w:color="auto"/>
            <w:left w:val="none" w:sz="0" w:space="0" w:color="auto"/>
            <w:bottom w:val="none" w:sz="0" w:space="0" w:color="auto"/>
            <w:right w:val="none" w:sz="0" w:space="0" w:color="auto"/>
          </w:divBdr>
          <w:divsChild>
            <w:div w:id="568345863">
              <w:marLeft w:val="0"/>
              <w:marRight w:val="0"/>
              <w:marTop w:val="0"/>
              <w:marBottom w:val="0"/>
              <w:divBdr>
                <w:top w:val="none" w:sz="0" w:space="0" w:color="auto"/>
                <w:left w:val="none" w:sz="0" w:space="0" w:color="auto"/>
                <w:bottom w:val="none" w:sz="0" w:space="0" w:color="auto"/>
                <w:right w:val="none" w:sz="0" w:space="0" w:color="auto"/>
              </w:divBdr>
              <w:divsChild>
                <w:div w:id="498619518">
                  <w:marLeft w:val="0"/>
                  <w:marRight w:val="0"/>
                  <w:marTop w:val="0"/>
                  <w:marBottom w:val="0"/>
                  <w:divBdr>
                    <w:top w:val="none" w:sz="0" w:space="0" w:color="auto"/>
                    <w:left w:val="none" w:sz="0" w:space="0" w:color="auto"/>
                    <w:bottom w:val="none" w:sz="0" w:space="0" w:color="auto"/>
                    <w:right w:val="none" w:sz="0" w:space="0" w:color="auto"/>
                  </w:divBdr>
                </w:div>
                <w:div w:id="858396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348636">
      <w:bodyDiv w:val="1"/>
      <w:marLeft w:val="0"/>
      <w:marRight w:val="0"/>
      <w:marTop w:val="0"/>
      <w:marBottom w:val="0"/>
      <w:divBdr>
        <w:top w:val="none" w:sz="0" w:space="0" w:color="auto"/>
        <w:left w:val="none" w:sz="0" w:space="0" w:color="auto"/>
        <w:bottom w:val="none" w:sz="0" w:space="0" w:color="auto"/>
        <w:right w:val="none" w:sz="0" w:space="0" w:color="auto"/>
      </w:divBdr>
    </w:div>
    <w:div w:id="1417903213">
      <w:bodyDiv w:val="1"/>
      <w:marLeft w:val="0"/>
      <w:marRight w:val="0"/>
      <w:marTop w:val="0"/>
      <w:marBottom w:val="0"/>
      <w:divBdr>
        <w:top w:val="none" w:sz="0" w:space="0" w:color="auto"/>
        <w:left w:val="none" w:sz="0" w:space="0" w:color="auto"/>
        <w:bottom w:val="none" w:sz="0" w:space="0" w:color="auto"/>
        <w:right w:val="none" w:sz="0" w:space="0" w:color="auto"/>
      </w:divBdr>
    </w:div>
    <w:div w:id="1487211695">
      <w:bodyDiv w:val="1"/>
      <w:marLeft w:val="0"/>
      <w:marRight w:val="0"/>
      <w:marTop w:val="0"/>
      <w:marBottom w:val="0"/>
      <w:divBdr>
        <w:top w:val="none" w:sz="0" w:space="0" w:color="auto"/>
        <w:left w:val="none" w:sz="0" w:space="0" w:color="auto"/>
        <w:bottom w:val="none" w:sz="0" w:space="0" w:color="auto"/>
        <w:right w:val="none" w:sz="0" w:space="0" w:color="auto"/>
      </w:divBdr>
      <w:divsChild>
        <w:div w:id="1606617805">
          <w:marLeft w:val="0"/>
          <w:marRight w:val="0"/>
          <w:marTop w:val="0"/>
          <w:marBottom w:val="0"/>
          <w:divBdr>
            <w:top w:val="none" w:sz="0" w:space="0" w:color="auto"/>
            <w:left w:val="none" w:sz="0" w:space="0" w:color="auto"/>
            <w:bottom w:val="none" w:sz="0" w:space="0" w:color="auto"/>
            <w:right w:val="none" w:sz="0" w:space="0" w:color="auto"/>
          </w:divBdr>
          <w:divsChild>
            <w:div w:id="1769887265">
              <w:marLeft w:val="0"/>
              <w:marRight w:val="0"/>
              <w:marTop w:val="0"/>
              <w:marBottom w:val="0"/>
              <w:divBdr>
                <w:top w:val="none" w:sz="0" w:space="0" w:color="auto"/>
                <w:left w:val="none" w:sz="0" w:space="0" w:color="auto"/>
                <w:bottom w:val="none" w:sz="0" w:space="0" w:color="auto"/>
                <w:right w:val="none" w:sz="0" w:space="0" w:color="auto"/>
              </w:divBdr>
              <w:divsChild>
                <w:div w:id="1153793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724023">
      <w:bodyDiv w:val="1"/>
      <w:marLeft w:val="0"/>
      <w:marRight w:val="0"/>
      <w:marTop w:val="0"/>
      <w:marBottom w:val="0"/>
      <w:divBdr>
        <w:top w:val="none" w:sz="0" w:space="0" w:color="auto"/>
        <w:left w:val="none" w:sz="0" w:space="0" w:color="auto"/>
        <w:bottom w:val="none" w:sz="0" w:space="0" w:color="auto"/>
        <w:right w:val="none" w:sz="0" w:space="0" w:color="auto"/>
      </w:divBdr>
      <w:divsChild>
        <w:div w:id="1666084370">
          <w:marLeft w:val="0"/>
          <w:marRight w:val="0"/>
          <w:marTop w:val="0"/>
          <w:marBottom w:val="0"/>
          <w:divBdr>
            <w:top w:val="none" w:sz="0" w:space="0" w:color="auto"/>
            <w:left w:val="none" w:sz="0" w:space="0" w:color="auto"/>
            <w:bottom w:val="none" w:sz="0" w:space="0" w:color="auto"/>
            <w:right w:val="none" w:sz="0" w:space="0" w:color="auto"/>
          </w:divBdr>
          <w:divsChild>
            <w:div w:id="538905016">
              <w:marLeft w:val="0"/>
              <w:marRight w:val="0"/>
              <w:marTop w:val="0"/>
              <w:marBottom w:val="0"/>
              <w:divBdr>
                <w:top w:val="none" w:sz="0" w:space="0" w:color="auto"/>
                <w:left w:val="none" w:sz="0" w:space="0" w:color="auto"/>
                <w:bottom w:val="none" w:sz="0" w:space="0" w:color="auto"/>
                <w:right w:val="none" w:sz="0" w:space="0" w:color="auto"/>
              </w:divBdr>
              <w:divsChild>
                <w:div w:id="1235507965">
                  <w:marLeft w:val="0"/>
                  <w:marRight w:val="0"/>
                  <w:marTop w:val="0"/>
                  <w:marBottom w:val="0"/>
                  <w:divBdr>
                    <w:top w:val="none" w:sz="0" w:space="0" w:color="auto"/>
                    <w:left w:val="none" w:sz="0" w:space="0" w:color="auto"/>
                    <w:bottom w:val="none" w:sz="0" w:space="0" w:color="auto"/>
                    <w:right w:val="none" w:sz="0" w:space="0" w:color="auto"/>
                  </w:divBdr>
                </w:div>
                <w:div w:id="169168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016668">
      <w:bodyDiv w:val="1"/>
      <w:marLeft w:val="0"/>
      <w:marRight w:val="0"/>
      <w:marTop w:val="0"/>
      <w:marBottom w:val="0"/>
      <w:divBdr>
        <w:top w:val="none" w:sz="0" w:space="0" w:color="auto"/>
        <w:left w:val="none" w:sz="0" w:space="0" w:color="auto"/>
        <w:bottom w:val="none" w:sz="0" w:space="0" w:color="auto"/>
        <w:right w:val="none" w:sz="0" w:space="0" w:color="auto"/>
      </w:divBdr>
      <w:divsChild>
        <w:div w:id="1397700925">
          <w:marLeft w:val="0"/>
          <w:marRight w:val="0"/>
          <w:marTop w:val="0"/>
          <w:marBottom w:val="0"/>
          <w:divBdr>
            <w:top w:val="none" w:sz="0" w:space="0" w:color="auto"/>
            <w:left w:val="none" w:sz="0" w:space="0" w:color="auto"/>
            <w:bottom w:val="none" w:sz="0" w:space="0" w:color="auto"/>
            <w:right w:val="none" w:sz="0" w:space="0" w:color="auto"/>
          </w:divBdr>
          <w:divsChild>
            <w:div w:id="1560703400">
              <w:marLeft w:val="0"/>
              <w:marRight w:val="0"/>
              <w:marTop w:val="0"/>
              <w:marBottom w:val="0"/>
              <w:divBdr>
                <w:top w:val="none" w:sz="0" w:space="0" w:color="auto"/>
                <w:left w:val="none" w:sz="0" w:space="0" w:color="auto"/>
                <w:bottom w:val="none" w:sz="0" w:space="0" w:color="auto"/>
                <w:right w:val="none" w:sz="0" w:space="0" w:color="auto"/>
              </w:divBdr>
              <w:divsChild>
                <w:div w:id="1649020733">
                  <w:marLeft w:val="0"/>
                  <w:marRight w:val="0"/>
                  <w:marTop w:val="0"/>
                  <w:marBottom w:val="0"/>
                  <w:divBdr>
                    <w:top w:val="none" w:sz="0" w:space="0" w:color="auto"/>
                    <w:left w:val="none" w:sz="0" w:space="0" w:color="auto"/>
                    <w:bottom w:val="none" w:sz="0" w:space="0" w:color="auto"/>
                    <w:right w:val="none" w:sz="0" w:space="0" w:color="auto"/>
                  </w:divBdr>
                </w:div>
                <w:div w:id="102139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335731">
      <w:bodyDiv w:val="1"/>
      <w:marLeft w:val="0"/>
      <w:marRight w:val="0"/>
      <w:marTop w:val="0"/>
      <w:marBottom w:val="0"/>
      <w:divBdr>
        <w:top w:val="none" w:sz="0" w:space="0" w:color="auto"/>
        <w:left w:val="none" w:sz="0" w:space="0" w:color="auto"/>
        <w:bottom w:val="none" w:sz="0" w:space="0" w:color="auto"/>
        <w:right w:val="none" w:sz="0" w:space="0" w:color="auto"/>
      </w:divBdr>
      <w:divsChild>
        <w:div w:id="1560632559">
          <w:marLeft w:val="0"/>
          <w:marRight w:val="0"/>
          <w:marTop w:val="0"/>
          <w:marBottom w:val="0"/>
          <w:divBdr>
            <w:top w:val="none" w:sz="0" w:space="0" w:color="auto"/>
            <w:left w:val="none" w:sz="0" w:space="0" w:color="auto"/>
            <w:bottom w:val="none" w:sz="0" w:space="0" w:color="auto"/>
            <w:right w:val="none" w:sz="0" w:space="0" w:color="auto"/>
          </w:divBdr>
        </w:div>
      </w:divsChild>
    </w:div>
    <w:div w:id="1870988913">
      <w:bodyDiv w:val="1"/>
      <w:marLeft w:val="0"/>
      <w:marRight w:val="0"/>
      <w:marTop w:val="0"/>
      <w:marBottom w:val="0"/>
      <w:divBdr>
        <w:top w:val="none" w:sz="0" w:space="0" w:color="auto"/>
        <w:left w:val="none" w:sz="0" w:space="0" w:color="auto"/>
        <w:bottom w:val="none" w:sz="0" w:space="0" w:color="auto"/>
        <w:right w:val="none" w:sz="0" w:space="0" w:color="auto"/>
      </w:divBdr>
    </w:div>
    <w:div w:id="1946301136">
      <w:bodyDiv w:val="1"/>
      <w:marLeft w:val="0"/>
      <w:marRight w:val="0"/>
      <w:marTop w:val="0"/>
      <w:marBottom w:val="0"/>
      <w:divBdr>
        <w:top w:val="none" w:sz="0" w:space="0" w:color="auto"/>
        <w:left w:val="none" w:sz="0" w:space="0" w:color="auto"/>
        <w:bottom w:val="none" w:sz="0" w:space="0" w:color="auto"/>
        <w:right w:val="none" w:sz="0" w:space="0" w:color="auto"/>
      </w:divBdr>
      <w:divsChild>
        <w:div w:id="1887646336">
          <w:marLeft w:val="0"/>
          <w:marRight w:val="0"/>
          <w:marTop w:val="0"/>
          <w:marBottom w:val="0"/>
          <w:divBdr>
            <w:top w:val="none" w:sz="0" w:space="0" w:color="auto"/>
            <w:left w:val="none" w:sz="0" w:space="0" w:color="auto"/>
            <w:bottom w:val="none" w:sz="0" w:space="0" w:color="auto"/>
            <w:right w:val="none" w:sz="0" w:space="0" w:color="auto"/>
          </w:divBdr>
          <w:divsChild>
            <w:div w:id="419645585">
              <w:marLeft w:val="0"/>
              <w:marRight w:val="0"/>
              <w:marTop w:val="0"/>
              <w:marBottom w:val="0"/>
              <w:divBdr>
                <w:top w:val="none" w:sz="0" w:space="0" w:color="auto"/>
                <w:left w:val="none" w:sz="0" w:space="0" w:color="auto"/>
                <w:bottom w:val="none" w:sz="0" w:space="0" w:color="auto"/>
                <w:right w:val="none" w:sz="0" w:space="0" w:color="auto"/>
              </w:divBdr>
              <w:divsChild>
                <w:div w:id="1125268664">
                  <w:marLeft w:val="0"/>
                  <w:marRight w:val="0"/>
                  <w:marTop w:val="0"/>
                  <w:marBottom w:val="0"/>
                  <w:divBdr>
                    <w:top w:val="none" w:sz="0" w:space="0" w:color="auto"/>
                    <w:left w:val="none" w:sz="0" w:space="0" w:color="auto"/>
                    <w:bottom w:val="none" w:sz="0" w:space="0" w:color="auto"/>
                    <w:right w:val="none" w:sz="0" w:space="0" w:color="auto"/>
                  </w:divBdr>
                </w:div>
                <w:div w:id="814490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240191">
      <w:bodyDiv w:val="1"/>
      <w:marLeft w:val="0"/>
      <w:marRight w:val="0"/>
      <w:marTop w:val="0"/>
      <w:marBottom w:val="0"/>
      <w:divBdr>
        <w:top w:val="none" w:sz="0" w:space="0" w:color="auto"/>
        <w:left w:val="none" w:sz="0" w:space="0" w:color="auto"/>
        <w:bottom w:val="none" w:sz="0" w:space="0" w:color="auto"/>
        <w:right w:val="none" w:sz="0" w:space="0" w:color="auto"/>
      </w:divBdr>
      <w:divsChild>
        <w:div w:id="947464628">
          <w:marLeft w:val="0"/>
          <w:marRight w:val="0"/>
          <w:marTop w:val="0"/>
          <w:marBottom w:val="0"/>
          <w:divBdr>
            <w:top w:val="none" w:sz="0" w:space="0" w:color="auto"/>
            <w:left w:val="none" w:sz="0" w:space="0" w:color="auto"/>
            <w:bottom w:val="none" w:sz="0" w:space="0" w:color="auto"/>
            <w:right w:val="none" w:sz="0" w:space="0" w:color="auto"/>
          </w:divBdr>
          <w:divsChild>
            <w:div w:id="1026952474">
              <w:marLeft w:val="0"/>
              <w:marRight w:val="0"/>
              <w:marTop w:val="0"/>
              <w:marBottom w:val="0"/>
              <w:divBdr>
                <w:top w:val="none" w:sz="0" w:space="0" w:color="auto"/>
                <w:left w:val="none" w:sz="0" w:space="0" w:color="auto"/>
                <w:bottom w:val="none" w:sz="0" w:space="0" w:color="auto"/>
                <w:right w:val="none" w:sz="0" w:space="0" w:color="auto"/>
              </w:divBdr>
            </w:div>
            <w:div w:id="903683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777273">
      <w:bodyDiv w:val="1"/>
      <w:marLeft w:val="0"/>
      <w:marRight w:val="0"/>
      <w:marTop w:val="0"/>
      <w:marBottom w:val="0"/>
      <w:divBdr>
        <w:top w:val="none" w:sz="0" w:space="0" w:color="auto"/>
        <w:left w:val="none" w:sz="0" w:space="0" w:color="auto"/>
        <w:bottom w:val="none" w:sz="0" w:space="0" w:color="auto"/>
        <w:right w:val="none" w:sz="0" w:space="0" w:color="auto"/>
      </w:divBdr>
    </w:div>
    <w:div w:id="2075816072">
      <w:bodyDiv w:val="1"/>
      <w:marLeft w:val="0"/>
      <w:marRight w:val="0"/>
      <w:marTop w:val="0"/>
      <w:marBottom w:val="0"/>
      <w:divBdr>
        <w:top w:val="none" w:sz="0" w:space="0" w:color="auto"/>
        <w:left w:val="none" w:sz="0" w:space="0" w:color="auto"/>
        <w:bottom w:val="none" w:sz="0" w:space="0" w:color="auto"/>
        <w:right w:val="none" w:sz="0" w:space="0" w:color="auto"/>
      </w:divBdr>
      <w:divsChild>
        <w:div w:id="5589794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93/oso/9780198815013.001.000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jpeg"/><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plato.stanford.edu/archives/sum2024/entries/pascal-wag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6397</Words>
  <Characters>33394</Characters>
  <Application>Microsoft Office Word</Application>
  <DocSecurity>0</DocSecurity>
  <Lines>463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 Pearce</dc:creator>
  <cp:keywords/>
  <dc:description/>
  <cp:lastModifiedBy>Louis Pearce</cp:lastModifiedBy>
  <cp:revision>3</cp:revision>
  <dcterms:created xsi:type="dcterms:W3CDTF">2025-01-10T16:33:00Z</dcterms:created>
  <dcterms:modified xsi:type="dcterms:W3CDTF">2025-01-10T16:36:00Z</dcterms:modified>
</cp:coreProperties>
</file>