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F34209" w14:textId="77777777" w:rsidR="00717A57" w:rsidRDefault="00717A57" w:rsidP="00B9579C">
      <w:pPr>
        <w:jc w:val="both"/>
      </w:pPr>
      <w:r>
        <w:t>CANDIDATE NAME:             COLLEN CHABIKWA</w:t>
      </w:r>
    </w:p>
    <w:p w14:paraId="47390D44" w14:textId="77777777" w:rsidR="00717A57" w:rsidRDefault="00717A57" w:rsidP="00717A57">
      <w:r>
        <w:t>STUDENT NUMBER:            1813438</w:t>
      </w:r>
    </w:p>
    <w:p w14:paraId="72BEB3CE" w14:textId="58199B06" w:rsidR="00717A57" w:rsidRDefault="00717A57" w:rsidP="00717A57">
      <w:r>
        <w:t>PROGRAMME:                      MASTER</w:t>
      </w:r>
      <w:r w:rsidR="00CB1755">
        <w:t xml:space="preserve"> OF </w:t>
      </w:r>
      <w:r>
        <w:t>BUSINESS ADMINISTRATION</w:t>
      </w:r>
    </w:p>
    <w:p w14:paraId="1904D854" w14:textId="77777777" w:rsidR="00717A57" w:rsidRDefault="00717A57" w:rsidP="00717A57">
      <w:r>
        <w:t>MODULE LECTURER:            GLADIUS KULOTHUNGAN</w:t>
      </w:r>
    </w:p>
    <w:p w14:paraId="69EBD6F8" w14:textId="3909E255" w:rsidR="00717A57" w:rsidRDefault="00717A57" w:rsidP="00717A57">
      <w:r>
        <w:t>MODULE CODE:                   LCMB</w:t>
      </w:r>
      <w:r w:rsidR="00C1236D">
        <w:t>7</w:t>
      </w:r>
      <w:r>
        <w:t>003</w:t>
      </w:r>
    </w:p>
    <w:p w14:paraId="17A2DABD" w14:textId="77777777" w:rsidR="00717A57" w:rsidRDefault="00717A57" w:rsidP="00B66846">
      <w:pPr>
        <w:jc w:val="both"/>
      </w:pPr>
      <w:r>
        <w:t>ASSIGNMENT TITLE:            STRATEGIC MANAGEMENT</w:t>
      </w:r>
    </w:p>
    <w:p w14:paraId="5DAE34B0" w14:textId="77777777" w:rsidR="00717A57" w:rsidRDefault="00717A57" w:rsidP="00717A57"/>
    <w:p w14:paraId="7F282E55" w14:textId="09C29762" w:rsidR="00717A57" w:rsidRDefault="00717A57" w:rsidP="004A52FA">
      <w:pPr>
        <w:jc w:val="both"/>
      </w:pPr>
      <w:r>
        <w:t>Strategy can be defined in a variety of ways. Basically, it gives the</w:t>
      </w:r>
      <w:r w:rsidR="005A51DB">
        <w:t xml:space="preserve"> course </w:t>
      </w:r>
      <w:r>
        <w:t>and</w:t>
      </w:r>
      <w:r w:rsidR="005A51DB">
        <w:t xml:space="preserve"> an extent</w:t>
      </w:r>
      <w:r>
        <w:t xml:space="preserve"> </w:t>
      </w:r>
      <w:r w:rsidR="005A51DB">
        <w:t xml:space="preserve">the </w:t>
      </w:r>
      <w:r>
        <w:t>organisation</w:t>
      </w:r>
      <w:r w:rsidR="005A51DB">
        <w:t xml:space="preserve"> can reach, usually </w:t>
      </w:r>
      <w:r w:rsidR="000972A9">
        <w:t>a lengthy</w:t>
      </w:r>
      <w:r>
        <w:t xml:space="preserve"> </w:t>
      </w:r>
      <w:r w:rsidR="00E27129">
        <w:t>period</w:t>
      </w:r>
      <w:r>
        <w:t xml:space="preserve">, giving this entity an advantage </w:t>
      </w:r>
      <w:r w:rsidR="000972A9">
        <w:t>through resources</w:t>
      </w:r>
      <w:r>
        <w:t xml:space="preserve"> in a varying environment to fulfil what stakeholders expect. According to G. Hamel and C.K. Prahalad, “However, strategy can also be seen as building on or “stretching” an organisation`s resources and competences to create opportunities or to capitalise on the them</w:t>
      </w:r>
      <w:r w:rsidR="00D214FF">
        <w:t>”</w:t>
      </w:r>
      <w:r>
        <w:t>.</w:t>
      </w:r>
      <w:r w:rsidR="001B634D">
        <w:t xml:space="preserve"> Briefly</w:t>
      </w:r>
      <w:r>
        <w:t xml:space="preserve">, </w:t>
      </w:r>
      <w:r w:rsidR="00BF32F9">
        <w:t xml:space="preserve">it </w:t>
      </w:r>
      <w:r>
        <w:t>deals with vital issues for the future of any organisation.  There are also characteristics attributed to strategic decisions worth mentioning, for instance, 1)</w:t>
      </w:r>
      <w:r w:rsidR="00371936">
        <w:t xml:space="preserve"> </w:t>
      </w:r>
      <w:r>
        <w:t>complex</w:t>
      </w:r>
      <w:r w:rsidR="00371936">
        <w:t>ity</w:t>
      </w:r>
      <w:r>
        <w:t xml:space="preserve"> in nature, 2)</w:t>
      </w:r>
      <w:r w:rsidR="00371936">
        <w:t xml:space="preserve"> </w:t>
      </w:r>
      <w:r>
        <w:t>to be made in situations of uncertainty, 3)</w:t>
      </w:r>
      <w:r w:rsidR="00371936">
        <w:t xml:space="preserve"> require </w:t>
      </w:r>
      <w:r>
        <w:t>integrated approach, 4)</w:t>
      </w:r>
      <w:r w:rsidR="00371936">
        <w:t xml:space="preserve"> to </w:t>
      </w:r>
      <w:r>
        <w:t>manage</w:t>
      </w:r>
      <w:r w:rsidR="00D91AA4">
        <w:t xml:space="preserve">, then </w:t>
      </w:r>
      <w:r w:rsidR="000972A9">
        <w:t xml:space="preserve">probably </w:t>
      </w:r>
      <w:r w:rsidR="00D91AA4">
        <w:t xml:space="preserve">alter </w:t>
      </w:r>
      <w:r>
        <w:t>networks</w:t>
      </w:r>
      <w:r w:rsidR="001362A6">
        <w:t>, also looking at</w:t>
      </w:r>
      <w:r>
        <w:t xml:space="preserve"> relationships</w:t>
      </w:r>
      <w:r w:rsidR="00E81539">
        <w:t xml:space="preserve"> external to </w:t>
      </w:r>
      <w:r>
        <w:t xml:space="preserve">the organisation and 5) finally, </w:t>
      </w:r>
      <w:r w:rsidR="00A70B67">
        <w:t xml:space="preserve">the </w:t>
      </w:r>
      <w:r>
        <w:t>organisation</w:t>
      </w:r>
      <w:r w:rsidR="00A70B67">
        <w:t xml:space="preserve"> might experience change</w:t>
      </w:r>
      <w:r w:rsidR="00371936">
        <w:t xml:space="preserve">, a difficult one, </w:t>
      </w:r>
      <w:r>
        <w:t>due to the heritage of resources and cultural issues, specifically if a merger and acquisition of organisations take place.</w:t>
      </w:r>
    </w:p>
    <w:p w14:paraId="17924309" w14:textId="39FD9A6D" w:rsidR="00717A57" w:rsidRDefault="00717A57" w:rsidP="00717A57">
      <w:r>
        <w:t xml:space="preserve">Given any organisation, strategies manifest at three principal levels namely: a) corporate-level strategy, concerns itself overall with the </w:t>
      </w:r>
      <w:r w:rsidR="00623511">
        <w:t xml:space="preserve">extent of </w:t>
      </w:r>
      <w:r>
        <w:t>the organisation and</w:t>
      </w:r>
      <w:r w:rsidR="00623511">
        <w:t xml:space="preserve"> </w:t>
      </w:r>
      <w:r>
        <w:t>add</w:t>
      </w:r>
      <w:r w:rsidR="00623511">
        <w:t>ing</w:t>
      </w:r>
      <w:r>
        <w:t xml:space="preserve"> value to the parts</w:t>
      </w:r>
      <w:r w:rsidR="00623511">
        <w:t xml:space="preserve"> that constitute an</w:t>
      </w:r>
      <w:r>
        <w:t xml:space="preserve"> entire organisation. Issues to be dealt with embody looking at geograph</w:t>
      </w:r>
      <w:r w:rsidR="0047493E">
        <w:t>y</w:t>
      </w:r>
      <w:r>
        <w:t>, divers</w:t>
      </w:r>
      <w:r w:rsidR="0047493E">
        <w:t xml:space="preserve">e </w:t>
      </w:r>
      <w:r>
        <w:t>products or services, n</w:t>
      </w:r>
      <w:r w:rsidR="0047493E">
        <w:t>ovel</w:t>
      </w:r>
      <w:r>
        <w:t xml:space="preserve"> business</w:t>
      </w:r>
      <w:r w:rsidR="0047493E">
        <w:t xml:space="preserve"> </w:t>
      </w:r>
      <w:r>
        <w:t xml:space="preserve">acquisition and </w:t>
      </w:r>
      <w:r w:rsidR="0047493E">
        <w:t xml:space="preserve">how to </w:t>
      </w:r>
      <w:r>
        <w:t>allocat</w:t>
      </w:r>
      <w:r w:rsidR="0047493E">
        <w:t xml:space="preserve">e </w:t>
      </w:r>
      <w:r>
        <w:t>resources</w:t>
      </w:r>
      <w:r w:rsidR="0047493E">
        <w:t xml:space="preserve"> in</w:t>
      </w:r>
      <w:r>
        <w:t xml:space="preserve"> the organisation. Knowing this level of strategy is crucial since it determines the range of businesses to be included thereby creating the basis of other strategic decisions.</w:t>
      </w:r>
    </w:p>
    <w:p w14:paraId="6122652B" w14:textId="4EDC0EC0" w:rsidR="00717A57" w:rsidRDefault="00717A57" w:rsidP="004A52FA">
      <w:pPr>
        <w:jc w:val="both"/>
      </w:pPr>
      <w:r>
        <w:t xml:space="preserve"> b) Business-level strategy is all about the competition between</w:t>
      </w:r>
      <w:r w:rsidR="00176328">
        <w:t xml:space="preserve"> </w:t>
      </w:r>
      <w:r w:rsidR="00795F85">
        <w:t>businesspeople</w:t>
      </w:r>
      <w:r w:rsidR="00176328">
        <w:t xml:space="preserve"> or industry </w:t>
      </w:r>
      <w:r>
        <w:t>in their markets.</w:t>
      </w:r>
      <w:r w:rsidR="004A52FA">
        <w:t xml:space="preserve"> </w:t>
      </w:r>
      <w:r>
        <w:t>Sometimes this is referred to as competitive strategy. This level is normally associated with issues of innovation, the right scale and response to the moves of competitors. Given a public sector, the equivalence of this level is decisions about how units, e.g. such as schools or hospital must provide best-value services. This level ought to explicitly blend with the above strategy</w:t>
      </w:r>
      <w:r w:rsidR="00795F85">
        <w:t>.</w:t>
      </w:r>
      <w:r>
        <w:t xml:space="preserve"> </w:t>
      </w:r>
    </w:p>
    <w:p w14:paraId="7F900599" w14:textId="5498B9F9" w:rsidR="00717A57" w:rsidRDefault="00717A57" w:rsidP="00717A57">
      <w:r>
        <w:t>c) Operational strateg</w:t>
      </w:r>
      <w:r w:rsidR="00795F85">
        <w:t>y</w:t>
      </w:r>
      <w:r>
        <w:t xml:space="preserve"> </w:t>
      </w:r>
      <w:r w:rsidR="00795F85">
        <w:t xml:space="preserve">focusses </w:t>
      </w:r>
      <w:r>
        <w:t>on</w:t>
      </w:r>
      <w:r w:rsidR="00795F85">
        <w:t xml:space="preserve"> </w:t>
      </w:r>
      <w:r>
        <w:t xml:space="preserve">the constituent </w:t>
      </w:r>
      <w:r w:rsidR="00795F85">
        <w:t>elements</w:t>
      </w:r>
      <w:r>
        <w:t xml:space="preserve"> of</w:t>
      </w:r>
      <w:r w:rsidR="00795F85">
        <w:t xml:space="preserve"> the</w:t>
      </w:r>
      <w:r>
        <w:t xml:space="preserve"> organisation </w:t>
      </w:r>
      <w:r w:rsidR="00795F85">
        <w:t xml:space="preserve">that </w:t>
      </w:r>
      <w:r>
        <w:t xml:space="preserve">effectively deliver above-mentioned two strategies in </w:t>
      </w:r>
      <w:r w:rsidR="00795F85">
        <w:t xml:space="preserve">cognisance </w:t>
      </w:r>
      <w:r>
        <w:t xml:space="preserve">of people, processes and then resources. </w:t>
      </w:r>
      <w:r w:rsidR="004E31C0">
        <w:t>M</w:t>
      </w:r>
      <w:r>
        <w:t xml:space="preserve">any businesses, </w:t>
      </w:r>
      <w:r w:rsidR="004E31C0">
        <w:t>their</w:t>
      </w:r>
      <w:r>
        <w:t xml:space="preserve"> successful strategies, </w:t>
      </w:r>
      <w:r w:rsidR="004E31C0">
        <w:t xml:space="preserve">relied heavily upon the events that have transpired </w:t>
      </w:r>
      <w:r>
        <w:t xml:space="preserve">at </w:t>
      </w:r>
      <w:r w:rsidR="004E31C0">
        <w:t>this level</w:t>
      </w:r>
      <w:r>
        <w:t>. These</w:t>
      </w:r>
      <w:r w:rsidR="009C5B04">
        <w:t xml:space="preserve"> strategies outlined </w:t>
      </w:r>
      <w:r>
        <w:t>are essential to the</w:t>
      </w:r>
      <w:r w:rsidR="009C5B04">
        <w:t xml:space="preserve">ir </w:t>
      </w:r>
      <w:r>
        <w:t>implementation</w:t>
      </w:r>
      <w:r w:rsidR="009C5B04">
        <w:t xml:space="preserve"> and success.</w:t>
      </w:r>
    </w:p>
    <w:p w14:paraId="50D762C9" w14:textId="77777777" w:rsidR="00E919D9" w:rsidRDefault="00717A57" w:rsidP="00E919D9">
      <w:pPr>
        <w:jc w:val="both"/>
      </w:pPr>
      <w:r>
        <w:t xml:space="preserve">Strategy crucially concerns itself with external boundaries of an organisation, this is all about what is to be included inside the organisation and managing important relationships regarding what is kept outside. Since strategy is at times called “strategic management”, as a subject it is because of its involvement in managing people, relationships and resources. Good strategy is constituted by the capability to manage and to strategize as well. </w:t>
      </w:r>
    </w:p>
    <w:p w14:paraId="00D992A6" w14:textId="57B77601" w:rsidR="00717A57" w:rsidRDefault="00717A57" w:rsidP="005128EF">
      <w:r>
        <w:t>Strategic management is distinct from daily operational management due to complex influences on decisions</w:t>
      </w:r>
      <w:r w:rsidR="00663283">
        <w:t>.</w:t>
      </w:r>
      <w:r>
        <w:t xml:space="preserve"> Strategic management </w:t>
      </w:r>
      <w:r w:rsidR="00663283">
        <w:t xml:space="preserve">basically brings in focus: a) </w:t>
      </w:r>
      <w:r>
        <w:t xml:space="preserve">strategic position, </w:t>
      </w:r>
      <w:r w:rsidR="00663283">
        <w:t xml:space="preserve">b) </w:t>
      </w:r>
      <w:r>
        <w:t xml:space="preserve">strategic choices for the future and </w:t>
      </w:r>
      <w:r w:rsidR="00663283">
        <w:t xml:space="preserve">c) </w:t>
      </w:r>
      <w:r>
        <w:t>translation of strategies in</w:t>
      </w:r>
      <w:r w:rsidR="009F1229">
        <w:t xml:space="preserve"> </w:t>
      </w:r>
      <w:r>
        <w:t>action</w:t>
      </w:r>
      <w:r w:rsidR="00663283">
        <w:t>, all for analysis.</w:t>
      </w:r>
      <w:r>
        <w:t xml:space="preserve"> The strategic position</w:t>
      </w:r>
      <w:r w:rsidR="00663283">
        <w:t xml:space="preserve"> </w:t>
      </w:r>
      <w:r>
        <w:t xml:space="preserve">gets its </w:t>
      </w:r>
      <w:r>
        <w:lastRenderedPageBreak/>
        <w:t>influence</w:t>
      </w:r>
      <w:r w:rsidR="005128EF">
        <w:t xml:space="preserve"> from </w:t>
      </w:r>
      <w:r>
        <w:t>external environment</w:t>
      </w:r>
      <w:r w:rsidR="005128EF">
        <w:t xml:space="preserve"> and </w:t>
      </w:r>
      <w:r>
        <w:t>internal resources</w:t>
      </w:r>
      <w:r w:rsidR="005128EF">
        <w:t>.  C</w:t>
      </w:r>
      <w:r>
        <w:t>ompetences</w:t>
      </w:r>
      <w:r w:rsidR="005128EF">
        <w:t xml:space="preserve"> and what stakeholders expect have influence as well.  </w:t>
      </w:r>
      <w:r>
        <w:t xml:space="preserve">                                                                                                                                                        Understanding the choices to see if they are likely to succeed or fail is a cause for concern for strategic management. </w:t>
      </w:r>
      <w:r w:rsidR="00B606DF">
        <w:t>To t</w:t>
      </w:r>
      <w:r>
        <w:t>ransl</w:t>
      </w:r>
      <w:r w:rsidR="00B606DF">
        <w:t xml:space="preserve">ate </w:t>
      </w:r>
      <w:r>
        <w:t>strategy into action includes</w:t>
      </w:r>
      <w:r w:rsidR="00B606DF">
        <w:t>,</w:t>
      </w:r>
      <w:r>
        <w:t xml:space="preserve"> </w:t>
      </w:r>
      <w:r w:rsidR="00B606DF">
        <w:t>to</w:t>
      </w:r>
      <w:r>
        <w:t xml:space="preserve"> structur</w:t>
      </w:r>
      <w:r w:rsidR="00B606DF">
        <w:t>e</w:t>
      </w:r>
      <w:r>
        <w:t>, resourc</w:t>
      </w:r>
      <w:r w:rsidR="00B606DF">
        <w:t xml:space="preserve">e and </w:t>
      </w:r>
      <w:r>
        <w:t>to promote</w:t>
      </w:r>
      <w:r w:rsidR="00B606DF">
        <w:t xml:space="preserve"> </w:t>
      </w:r>
      <w:r>
        <w:t>strategies</w:t>
      </w:r>
      <w:r w:rsidR="00B606DF">
        <w:t xml:space="preserve"> in the future</w:t>
      </w:r>
      <w:r>
        <w:t xml:space="preserve"> and</w:t>
      </w:r>
      <w:r w:rsidR="00B606DF">
        <w:t xml:space="preserve"> to</w:t>
      </w:r>
      <w:r>
        <w:t xml:space="preserve"> manag</w:t>
      </w:r>
      <w:r w:rsidR="00B606DF">
        <w:t>e</w:t>
      </w:r>
      <w:r>
        <w:t xml:space="preserve"> change.</w:t>
      </w:r>
    </w:p>
    <w:p w14:paraId="41FF4FD4" w14:textId="15B6758D" w:rsidR="00717A57" w:rsidRDefault="00717A57" w:rsidP="00717A57">
      <w:r>
        <w:t xml:space="preserve">Considering definitions, explanations and characteristics of strategies that have been outlined above, a way has been paved for a profound discussion and analysis of the “Case study in question or case write-up question,” with the topic, Biocon India Group. Close attention is chiefly focussed on the best way forward for Biocon India Group to </w:t>
      </w:r>
      <w:r w:rsidR="00366D01">
        <w:t>grow</w:t>
      </w:r>
      <w:r>
        <w:t xml:space="preserve"> and factors</w:t>
      </w:r>
      <w:r w:rsidR="00436E75">
        <w:t xml:space="preserve"> to be </w:t>
      </w:r>
      <w:r>
        <w:t>take</w:t>
      </w:r>
      <w:r w:rsidR="00436E75">
        <w:t>n</w:t>
      </w:r>
      <w:r>
        <w:t xml:space="preserve"> into consideration. Crucial aspects like the PESTEL framework, the five forces framework, the value chain and SWOT (Strengths, weaknesses, Opportunities, Threats),  Strategic purpose e.g. social responsibility and ethics, culture/organisational culture, generic competitive strategies(i.e. cost leadership, differentiation  strategies, etcetera), strategy direction ,diversification, strategy in action, etcetera are to be scrutinised under spotlight, since they play a dominant role. The evidence is manifest in the ensuing discussion.</w:t>
      </w:r>
    </w:p>
    <w:p w14:paraId="5BF4F554" w14:textId="313F01AA" w:rsidR="00717A57" w:rsidRDefault="00717A57" w:rsidP="00717A57">
      <w:r>
        <w:t>The survival of any organisation is dependent on the environment because of opportunities that are created and threats it presents. The PESTEL framework gives us six principal categories of environmental influences which are clearly stated as follows: political, economic, social, technological, environmental and legal. Thus</w:t>
      </w:r>
      <w:r w:rsidR="001103D4">
        <w:t xml:space="preserve"> </w:t>
      </w:r>
      <w:r>
        <w:t>PESTEL provides a comprehensive list of influences on the possible success or failure of strategies.</w:t>
      </w:r>
      <w:r w:rsidR="001103D4">
        <w:t xml:space="preserve"> ^1.</w:t>
      </w:r>
      <w:r>
        <w:t xml:space="preserve"> In case of Biocon India Group, they managed at every stage to build on both its lately developed capabilities and the political, biological, intellectual and financial benefits of the Indian environment to move into new areas of opportunities.</w:t>
      </w:r>
    </w:p>
    <w:p w14:paraId="5F748A3B" w14:textId="4B12E3BD" w:rsidR="00717A57" w:rsidRDefault="00717A57" w:rsidP="00717A57">
      <w:r>
        <w:t xml:space="preserve"> Just as hinted Biocon, in year 2003, it managed to parlay the earning and learning in a firm boasting now with 800 </w:t>
      </w:r>
      <w:r w:rsidR="00DE3179">
        <w:t>workers</w:t>
      </w:r>
      <w:r>
        <w:t xml:space="preserve"> and did benefit financially as they rake in</w:t>
      </w:r>
      <w:r w:rsidR="008800FF">
        <w:t xml:space="preserve"> yearly </w:t>
      </w:r>
      <w:r>
        <w:t xml:space="preserve">revenues of US$75 million. In early days the industry did experience massive growth whereby a combination of bulk drug and formulations output of168Rs.crore^2 in 1965 grew to19, 737Rs. Crore 35 years later, an annual growth rate of 15%. Approximately two-thirds of the output remained in the domestic market and in the year 2001 was also growing at 15% annually One that remained 6,631Rs. crore did go to the export market with a 21% growth rate. At advent of 21st century, in India, </w:t>
      </w:r>
      <w:r w:rsidR="00B54910">
        <w:t xml:space="preserve">more than </w:t>
      </w:r>
      <w:r>
        <w:t xml:space="preserve">20 000 pharmaceutical </w:t>
      </w:r>
      <w:r w:rsidR="00B54910">
        <w:t xml:space="preserve">firms </w:t>
      </w:r>
      <w:r>
        <w:t xml:space="preserve">were in operation. Biologically, it sounds sensible to state that in 1978, this Bangalore-based firm that expanded </w:t>
      </w:r>
      <w:r w:rsidR="00837BF4">
        <w:t>slowly</w:t>
      </w:r>
      <w:r>
        <w:t xml:space="preserve"> into a</w:t>
      </w:r>
      <w:r w:rsidR="00837BF4">
        <w:t xml:space="preserve">n </w:t>
      </w:r>
      <w:r>
        <w:t xml:space="preserve">industry and exploited its </w:t>
      </w:r>
      <w:r w:rsidR="00837BF4">
        <w:t>know-how</w:t>
      </w:r>
      <w:r>
        <w:t xml:space="preserve"> in </w:t>
      </w:r>
      <w:r w:rsidR="00794C63">
        <w:t xml:space="preserve">how to </w:t>
      </w:r>
      <w:r>
        <w:t>manufactur</w:t>
      </w:r>
      <w:r w:rsidR="00794C63">
        <w:t xml:space="preserve">e </w:t>
      </w:r>
      <w:r>
        <w:t xml:space="preserve">enzymes which </w:t>
      </w:r>
      <w:r w:rsidR="00794C63">
        <w:t xml:space="preserve">prompted </w:t>
      </w:r>
      <w:r>
        <w:t>mass</w:t>
      </w:r>
      <w:r w:rsidR="00794C63">
        <w:t>ive</w:t>
      </w:r>
      <w:r>
        <w:t xml:space="preserve"> production of </w:t>
      </w:r>
      <w:r w:rsidR="00794C63">
        <w:t xml:space="preserve">generic </w:t>
      </w:r>
      <w:r>
        <w:t>drugs</w:t>
      </w:r>
      <w:r w:rsidR="00794C63">
        <w:t>.</w:t>
      </w:r>
    </w:p>
    <w:p w14:paraId="14E7D6CC" w14:textId="4ED59EDA" w:rsidR="00717A57" w:rsidRDefault="00717A57" w:rsidP="00717A57">
      <w:r>
        <w:t xml:space="preserve">Since 1947 when India attained its independence the economic policies had an impact in the shaping of pharmaceutical industry. In the beginning, pharmaceutical multinational corporations (MNCs) </w:t>
      </w:r>
      <w:r w:rsidR="00DE2BE9">
        <w:t xml:space="preserve">in </w:t>
      </w:r>
      <w:r>
        <w:t>European countries and</w:t>
      </w:r>
      <w:r w:rsidR="00794C63">
        <w:t xml:space="preserve"> </w:t>
      </w:r>
      <w:r>
        <w:t>United States where dominant players in</w:t>
      </w:r>
      <w:r w:rsidR="00166135">
        <w:t xml:space="preserve"> </w:t>
      </w:r>
      <w:r>
        <w:t>local market. From the 1960s the government of India decided to establish locally the bulk drug manufacturers, Hindustan Antibiotics Ltd and India Drug and Pharmaceutical Ltd to compete with Multinational Corporations’ foreign bulk-drug operations in order to supply local formulation plants. In this situation the government of India legally demonstrated what is enshrined in its employment laws, allowing companies, local and foreign to compete. The Indian government has clear foreign trade regulations. It is evident that this government, like any other host nation, took it upon itself to urge global operators to establish themselves in their country. It is a welcome gesture since under economic factors, employment is created and to the relief of the Indian government which has a big population.  This helped to tackle poverty in the country.</w:t>
      </w:r>
    </w:p>
    <w:p w14:paraId="24FB8DB3" w14:textId="2129D6BE" w:rsidR="00717A57" w:rsidRDefault="00BA5C32" w:rsidP="00E95B2B">
      <w:pPr>
        <w:jc w:val="both"/>
      </w:pPr>
      <w:r>
        <w:lastRenderedPageBreak/>
        <w:t>In view of the</w:t>
      </w:r>
      <w:r w:rsidR="00717A57">
        <w:t xml:space="preserve"> socio-cultur</w:t>
      </w:r>
      <w:r>
        <w:t xml:space="preserve">e </w:t>
      </w:r>
      <w:r w:rsidR="00717A57">
        <w:t>we can see that the Indian government went on to engage a considerable number of scientists who are English speakers and professionals who have good education and training. They were not highly paid according to the affordability of the government, the average salary of a Ph.D. holder in India was approximated at $15 000 whilst the same professionals in the United States were paid nearly $100 000^7. In this situation we see cost advantage of global operations. Here country-specific costs are manifesting in terms of labour and even exchange rates. This encourages businesses to look globally for low cost in a bid to match the costs of competitors who have the same advantage due to their location. Given this high-level reliability of communication, in terms of speaking English, and this</w:t>
      </w:r>
      <w:r w:rsidR="0080347B">
        <w:t xml:space="preserve"> </w:t>
      </w:r>
      <w:r w:rsidR="00717A57">
        <w:t>differen</w:t>
      </w:r>
      <w:r w:rsidR="0080347B">
        <w:t xml:space="preserve">ce in the cost </w:t>
      </w:r>
      <w:r w:rsidR="00717A57">
        <w:t>of labour,</w:t>
      </w:r>
      <w:r w:rsidR="0080347B">
        <w:t xml:space="preserve"> </w:t>
      </w:r>
      <w:r w:rsidR="00717A57">
        <w:t xml:space="preserve">pharmaceutical companies decided </w:t>
      </w:r>
      <w:r w:rsidR="0080347B">
        <w:t xml:space="preserve">that </w:t>
      </w:r>
      <w:r w:rsidR="00717A57">
        <w:t>customer service departments</w:t>
      </w:r>
      <w:r w:rsidR="0080347B">
        <w:t xml:space="preserve"> should stay</w:t>
      </w:r>
      <w:r w:rsidR="00717A57">
        <w:t xml:space="preserve"> in India, this is because of high</w:t>
      </w:r>
      <w:r w:rsidR="0080347B">
        <w:t xml:space="preserve"> </w:t>
      </w:r>
      <w:r w:rsidR="00717A57">
        <w:t>skilled</w:t>
      </w:r>
      <w:r w:rsidR="0080347B">
        <w:t xml:space="preserve"> workers</w:t>
      </w:r>
      <w:r w:rsidR="00717A57">
        <w:t xml:space="preserve"> </w:t>
      </w:r>
      <w:r w:rsidR="0080347B">
        <w:t xml:space="preserve">at </w:t>
      </w:r>
      <w:r w:rsidR="00717A57">
        <w:t>low-cost. Creating this situation promote</w:t>
      </w:r>
      <w:r w:rsidR="0080347B">
        <w:t>d</w:t>
      </w:r>
      <w:r w:rsidR="00717A57">
        <w:t xml:space="preserve"> the expansion of Biocon Indian Group.</w:t>
      </w:r>
    </w:p>
    <w:p w14:paraId="6177C57F" w14:textId="2AC26BEF" w:rsidR="00717A57" w:rsidRDefault="005908C5" w:rsidP="00717A57">
      <w:r>
        <w:t>C</w:t>
      </w:r>
      <w:r w:rsidR="00BC5EEE">
        <w:t>ulture</w:t>
      </w:r>
      <w:r>
        <w:t xml:space="preserve"> is interpreted in various ways</w:t>
      </w:r>
      <w:r w:rsidR="00BC5EEE">
        <w:t>. In the Commentary on the Experience Lens it is defined as “socially established structures of meaning”. ^22.</w:t>
      </w:r>
      <w:r w:rsidR="001762CA">
        <w:t xml:space="preserve"> Edgar Schein defines organisation culture as the “basic assumptions and beliefs that are shared by members of an organisation, that operate unconsciously and define in a basic taken-for-granted fashion an organisation `s view of itself and its environment”. ^23.</w:t>
      </w:r>
      <w:r w:rsidR="00BC5EEE">
        <w:t xml:space="preserve"> </w:t>
      </w:r>
      <w:r w:rsidR="00717A57">
        <w:t xml:space="preserve">Biocon India Group, like any other organisation has a set of beliefs, values and the ways learnt of managing and in its structures, systems and approach to development of corporate strategy all are reflected. Its unique culture is determined by the past, current people, the present, the physical resources and technology and is also derived from the aims, objectives and values of those who are members in the organisation. </w:t>
      </w:r>
    </w:p>
    <w:p w14:paraId="4AE07F30" w14:textId="7D8C0236" w:rsidR="00717A57" w:rsidRDefault="00717A57" w:rsidP="00717A57">
      <w:r>
        <w:t xml:space="preserve">Biocon Indian Group`s culture took pride in openness, trust, and collaboration. This is evident in the way </w:t>
      </w:r>
      <w:r w:rsidR="006A553B">
        <w:t>all employees interacted, sharing and discussing ideas whilst in the premises of the company or their workplace</w:t>
      </w:r>
      <w:r>
        <w:t>. Accessibility</w:t>
      </w:r>
      <w:r w:rsidR="00371041">
        <w:t xml:space="preserve"> to any staff member</w:t>
      </w:r>
      <w:r>
        <w:t xml:space="preserve"> was</w:t>
      </w:r>
      <w:r w:rsidR="00371041">
        <w:t xml:space="preserve"> much appreciated</w:t>
      </w:r>
      <w:r>
        <w:t xml:space="preserve"> by Biocon though the chief scientist facilitated this through phone. Employees were persuaded to </w:t>
      </w:r>
      <w:r w:rsidR="00B6725F">
        <w:t>disregard</w:t>
      </w:r>
      <w:r>
        <w:t xml:space="preserve"> any hierarchy in the interest of doing the best job they could or in other words so that they could discharge their duties effectively without anyone holding them unnecessarily</w:t>
      </w:r>
      <w:r w:rsidR="00C20870">
        <w:t>.</w:t>
      </w:r>
      <w:r>
        <w:t xml:space="preserve"> It was a move that helped employees to share vital information and, in a way, promoted the expansion of Biocon.</w:t>
      </w:r>
    </w:p>
    <w:p w14:paraId="217C3D6A" w14:textId="680D7297" w:rsidR="00717A57" w:rsidRDefault="00717A57" w:rsidP="00717A57">
      <w:r>
        <w:t xml:space="preserve"> For Biocon the main element of its culture was trust between colleagues. Mazumdar-Shaw, the Director, strongly believed that by taking away insecurities from staff members, creativity and passion will smoothly flow. Analysis is important because culture influences every aspect of the organisation and has an impact on its performance. ^10. Here culture is taken as </w:t>
      </w:r>
      <w:r w:rsidR="00C20870">
        <w:t>serving as a</w:t>
      </w:r>
      <w:r>
        <w:t xml:space="preserve"> filter and </w:t>
      </w:r>
      <w:r w:rsidR="00C20870">
        <w:t xml:space="preserve">as also </w:t>
      </w:r>
      <w:r>
        <w:t>shap</w:t>
      </w:r>
      <w:r w:rsidR="00C20870">
        <w:t>ing</w:t>
      </w:r>
      <w:r>
        <w:t xml:space="preserve"> leader</w:t>
      </w:r>
      <w:r w:rsidR="00C20870">
        <w:t>s</w:t>
      </w:r>
      <w:r>
        <w:t>, management and workers</w:t>
      </w:r>
      <w:r w:rsidR="00C20870">
        <w:t xml:space="preserve"> in order to </w:t>
      </w:r>
      <w:r>
        <w:t xml:space="preserve">develop and </w:t>
      </w:r>
      <w:r w:rsidR="00C20870">
        <w:t>effect</w:t>
      </w:r>
      <w:r>
        <w:t xml:space="preserve"> their strategies.</w:t>
      </w:r>
    </w:p>
    <w:p w14:paraId="364CD158" w14:textId="7FD6C493" w:rsidR="00717A57" w:rsidRDefault="00717A57" w:rsidP="009E4E88">
      <w:pPr>
        <w:jc w:val="both"/>
      </w:pPr>
      <w:r>
        <w:t xml:space="preserve">In Western societies females are now capable of asserting their rights, to equal the status of males and in other societies this did not happen. When Mazumdar-Shaw started studying she had plans to become </w:t>
      </w:r>
      <w:r w:rsidR="00436FFE">
        <w:t xml:space="preserve">champion </w:t>
      </w:r>
      <w:r>
        <w:t xml:space="preserve">brewer </w:t>
      </w:r>
      <w:r w:rsidR="00436FFE">
        <w:t xml:space="preserve">resembling </w:t>
      </w:r>
      <w:r>
        <w:t xml:space="preserve">her father, a rare </w:t>
      </w:r>
      <w:r w:rsidR="00C20870">
        <w:t xml:space="preserve">position </w:t>
      </w:r>
      <w:r>
        <w:t>for a Brahman family from the alcohol barring Gujarat</w:t>
      </w:r>
      <w:r w:rsidR="001967E8">
        <w:t xml:space="preserve"> State</w:t>
      </w:r>
      <w:r>
        <w:t xml:space="preserve">. She could not do what she wanted to because of some beliefs in Gujarat, that was a drawback to her aspirations when she </w:t>
      </w:r>
      <w:r w:rsidR="00D646C3">
        <w:t xml:space="preserve">noticed </w:t>
      </w:r>
      <w:r>
        <w:t xml:space="preserve">that the industry was not </w:t>
      </w:r>
      <w:r w:rsidR="00D646C3">
        <w:t>prone</w:t>
      </w:r>
      <w:r>
        <w:t xml:space="preserve"> </w:t>
      </w:r>
      <w:r w:rsidR="00D646C3">
        <w:t xml:space="preserve">to take the </w:t>
      </w:r>
      <w:r>
        <w:t>first woman</w:t>
      </w:r>
      <w:r w:rsidR="00D646C3">
        <w:t xml:space="preserve"> as champion</w:t>
      </w:r>
      <w:r>
        <w:t xml:space="preserve"> brewer. Eventually she resorted to business opportunities where she </w:t>
      </w:r>
      <w:r w:rsidR="000D544E">
        <w:t>did use</w:t>
      </w:r>
      <w:r>
        <w:t xml:space="preserve"> fermentation processes</w:t>
      </w:r>
      <w:r w:rsidR="000D544E">
        <w:t xml:space="preserve"> in order</w:t>
      </w:r>
      <w:r>
        <w:t xml:space="preserve"> to produce enzymes for</w:t>
      </w:r>
      <w:r w:rsidR="000D544E">
        <w:t xml:space="preserve"> </w:t>
      </w:r>
      <w:r w:rsidR="00E73D11">
        <w:t>several</w:t>
      </w:r>
      <w:r>
        <w:t xml:space="preserve"> </w:t>
      </w:r>
      <w:bookmarkStart w:id="0" w:name="_GoBack"/>
      <w:bookmarkEnd w:id="0"/>
      <w:r>
        <w:t>purposes. Biocon India Group should have addressed the issue of inequality and this was going to help them take advantage of the best talent in the company by putting her at the right place she needed. However, by taking on board all talented males and female alike and let them play their relevant roles, this would have tremendously promoted the expansion of the industry.</w:t>
      </w:r>
    </w:p>
    <w:p w14:paraId="3C07DB89" w14:textId="77777777" w:rsidR="00717A57" w:rsidRDefault="00717A57" w:rsidP="00717A57">
      <w:r>
        <w:lastRenderedPageBreak/>
        <w:t xml:space="preserve"> Characteristically, the Indian population is known to be genetically diverse and this helped researchers to gain access to ethnic genetic structures which gave a hand to recruit for clinical studies and companies involved then sell back their products to the same people. Clinical trials represented the most expensive part of the drug development chain: nearly 60% of total development costs, of which nearly 70% went to patent recruitment and medical personnel^8. </w:t>
      </w:r>
    </w:p>
    <w:p w14:paraId="147DE3F3" w14:textId="714317D6" w:rsidR="00717A57" w:rsidRDefault="00717A57" w:rsidP="00717A57">
      <w:r>
        <w:t xml:space="preserve">In cases where clinical trials deal with humans, this is accompanied with significant risk to the Contract and Research Organisations who sponsor the trial. The conditions imposed by the government bodies and industries were quite stern, despite this, the risk still fell upon the companies carrying out the experiment. Taking cognisance of this fact, this serves to alleviate recklessness and risks in this developing nation with a big number of the population still living in poverty and as well this helps Biocon Indian Group and other companies to expand. The use of humans has been a complex topical issue in all clinical trials, particularly, when </w:t>
      </w:r>
      <w:r w:rsidR="000D544E">
        <w:t>less educated</w:t>
      </w:r>
      <w:r>
        <w:t xml:space="preserve"> and ill-paid </w:t>
      </w:r>
      <w:r w:rsidR="000D544E">
        <w:t>people</w:t>
      </w:r>
      <w:r>
        <w:t xml:space="preserve"> are to</w:t>
      </w:r>
      <w:r w:rsidR="001D6B90">
        <w:t xml:space="preserve"> find the issue of abuse and consent questionable.</w:t>
      </w:r>
      <w:r>
        <w:t xml:space="preserve"> This scenario can be capitalised on and politized and this can affect the growth and reputation of the company. If Biocon India Group is to expand it must consider this seriously.</w:t>
      </w:r>
    </w:p>
    <w:p w14:paraId="2B41BBD6" w14:textId="55A67C56" w:rsidR="00717A57" w:rsidRDefault="00717A57" w:rsidP="00BA5C32">
      <w:pPr>
        <w:jc w:val="both"/>
      </w:pPr>
      <w:r>
        <w:t xml:space="preserve">Politics is instrumental in highlighting the role played by all governments and the same is applicable to the Indian government which in 1970 passed two important regulations in the pharmaceutical industry that greatly affected it. These are the Indian Patent Act (IPA) and the Drug Price Control Order (DPCO). The Indian Patent Act played a pivotal role in prohibiting, “product patents for any invention intended for use or capable of being used as a food, medicine, or drug or relating to substances prepared or produced by chemical processes”. They put this into effect so that any drug available on the market should be reproduced with no retribution and this served as a safeguarding measure. The Drug price Control Order </w:t>
      </w:r>
      <w:r w:rsidR="001D6B90">
        <w:t xml:space="preserve">did </w:t>
      </w:r>
      <w:r>
        <w:t>authorise</w:t>
      </w:r>
      <w:r w:rsidR="001D6B90">
        <w:t xml:space="preserve"> </w:t>
      </w:r>
      <w:r>
        <w:t xml:space="preserve">the government to </w:t>
      </w:r>
      <w:r w:rsidR="001D6B90">
        <w:t>fix</w:t>
      </w:r>
      <w:r>
        <w:t xml:space="preserve"> prices on local market for all drugs.</w:t>
      </w:r>
    </w:p>
    <w:p w14:paraId="13CFDC62" w14:textId="77777777" w:rsidR="00717A57" w:rsidRDefault="00717A57" w:rsidP="00717A57">
      <w:r>
        <w:t>Above we have seen an analysis of how forces in the macro-environment do influence either the success or failure of the strategies of an organisation. The impact of these forces tends to surface in the immediate environment through some changes in the competitive forces surrounding organisations. The most crucial aspect in the organisation being competition within the industry, sector or market. An industry is a group of firms producing products and services that are essentially the same. ^4. A market is characterised by a group of customers meant for specified products or services that are crucially the same, for instance, geographical market.</w:t>
      </w:r>
    </w:p>
    <w:p w14:paraId="2D2C1A3D" w14:textId="77777777" w:rsidR="00717A57" w:rsidRDefault="00717A57" w:rsidP="00717A57">
      <w:r>
        <w:t>Biocon India Group is not immune from competition, so an analysis of this industry starts by looking at Michael Porter`s five forces framework and techniques that help to analyse the dynamics of the industry. Porter`s five forces framework ^5 helps identify the attractiveness of an industry in term of five competitive forces: the threat of entry, the threat of substitutes, the power of buyers, the power of suppliers and the extent of rivalry between competitors. Porter believed that an attractive industry structure should be the one that offers potential of good profits. The main message he is conveying is that where the five forces are high, industry will never be attractive to compete in, this due to much competition and pressure that stifle reasonable profits. In the public sector, its noteworthy realising how powerful costs can be driven up by suppliers and between charities it is healthy to dispense with rivalry within the same market. By understanding the level of industry attractiveness, the five forces can help set an agenda for action on the various critical issues identified.</w:t>
      </w:r>
    </w:p>
    <w:p w14:paraId="0FF76D61" w14:textId="7A8A8F5F" w:rsidR="00717A57" w:rsidRDefault="00717A57" w:rsidP="00717A57">
      <w:r>
        <w:t xml:space="preserve">The threat of entry depends on the barriers, these are the </w:t>
      </w:r>
      <w:r w:rsidR="009924C9">
        <w:t>conditions</w:t>
      </w:r>
      <w:r>
        <w:t xml:space="preserve"> ought to be o</w:t>
      </w:r>
      <w:r w:rsidR="009924C9">
        <w:t>verrun</w:t>
      </w:r>
      <w:r>
        <w:t xml:space="preserve"> by novel entrants </w:t>
      </w:r>
      <w:r w:rsidR="009924C9">
        <w:t xml:space="preserve">for them </w:t>
      </w:r>
      <w:r>
        <w:t xml:space="preserve">to successfully compete. Economies </w:t>
      </w:r>
      <w:r w:rsidR="00E73D11">
        <w:t>of giant</w:t>
      </w:r>
      <w:r w:rsidR="00E17CD5">
        <w:t xml:space="preserve"> </w:t>
      </w:r>
      <w:r>
        <w:t xml:space="preserve">scale matters a lot because if existing competitors are to reach large scale production, this makes it difficult for new entrants to be on </w:t>
      </w:r>
      <w:r>
        <w:lastRenderedPageBreak/>
        <w:t>equal footing with them until they reach a similar volume. We have got an example of pharmaceutical multinational corporations (MNCs) from Europe and the United States which dominated the local market until the attainment of independence by India in 1947, the government then changed the economic policies. Due to these policies and the drug manufacturers Hindustan Antibiotics Ltd and India Drug and Pharmaceutical Ltd, the Indian Pharmaceutical industry w</w:t>
      </w:r>
      <w:r w:rsidR="006646C3">
        <w:t>ere</w:t>
      </w:r>
      <w:r>
        <w:t xml:space="preserve"> able to</w:t>
      </w:r>
      <w:r w:rsidR="00B72941">
        <w:t xml:space="preserve"> vie</w:t>
      </w:r>
      <w:r>
        <w:t xml:space="preserve"> with the MNC`s oversees</w:t>
      </w:r>
      <w:r w:rsidR="006646C3">
        <w:t xml:space="preserve"> </w:t>
      </w:r>
      <w:r>
        <w:t>operations</w:t>
      </w:r>
      <w:r w:rsidR="006646C3">
        <w:t xml:space="preserve"> in abundant drugs</w:t>
      </w:r>
      <w:r>
        <w:t xml:space="preserve"> to supply local plants. Legal restraints to the case in point covers patent protection, markets regulation, etcetera</w:t>
      </w:r>
    </w:p>
    <w:p w14:paraId="222BE633" w14:textId="77777777" w:rsidR="00717A57" w:rsidRDefault="00717A57" w:rsidP="00717A57">
      <w:r>
        <w:t>Differentiation provides a product or service with high degree of perceived value than competition. Because of the increase in customer loyalty it reduces any threat of entry. The threat of substitutes contributes to the reduction in demand for a certain category of products because customers will be switching on to alternatives. Substitution takes different forms, for instance, e-mail replacing postal service and in the event of Biocon India Group, we have seen expertise in manufacturing enzymes leading to mass production of drugs that helped to establish Syngene, a subsidiary contract research organization (CRO) serving the global pharmaceutical market.</w:t>
      </w:r>
    </w:p>
    <w:p w14:paraId="092B02B4" w14:textId="0B1A2332" w:rsidR="00717A57" w:rsidRDefault="00717A57" w:rsidP="00717A57">
      <w:r>
        <w:t>The power of buyers and suppliers are two forces that are linked, can be taken into consideration together. The likelihood of buyer power being high is seen through the following: a) concentration of the buyers, especially if the  volume purchases of the buyers are high, b) a big number of small operators have to be in the supplying industry, c) when there are alternative sources of supply, d) when the cost to switch a supplier shows to be low or is involving low risk, etcetera. The chances of a supplier power being high manifest when: a) there should be concentration of suppliers instead of fragmented source of supply, b) high switching costs from one supplier to another, c) powerful brand of the supplier, d) when customers of the suppliers are fragmented, etcetera. It is quite intriguing to get to know the</w:t>
      </w:r>
      <w:r w:rsidR="00A914D0">
        <w:t xml:space="preserve"> pushing factors </w:t>
      </w:r>
      <w:r>
        <w:t xml:space="preserve">of how all </w:t>
      </w:r>
      <w:r w:rsidR="00A914D0">
        <w:t>entities/industries</w:t>
      </w:r>
      <w:r>
        <w:t xml:space="preserve"> try to</w:t>
      </w:r>
      <w:r w:rsidR="00A914D0">
        <w:t xml:space="preserve"> tip </w:t>
      </w:r>
      <w:r>
        <w:t xml:space="preserve">the balance of power among </w:t>
      </w:r>
      <w:r w:rsidR="00A914D0">
        <w:t xml:space="preserve">the </w:t>
      </w:r>
      <w:r>
        <w:t xml:space="preserve">buyers and </w:t>
      </w:r>
      <w:r w:rsidR="00A914D0">
        <w:t xml:space="preserve">as well as </w:t>
      </w:r>
      <w:r>
        <w:t>suppliers.</w:t>
      </w:r>
    </w:p>
    <w:p w14:paraId="52137481" w14:textId="7085785A" w:rsidR="00717A57" w:rsidRDefault="00717A57" w:rsidP="00717A57">
      <w:r>
        <w:t xml:space="preserve">The other four forces dealt with above </w:t>
      </w:r>
      <w:r w:rsidR="00364729">
        <w:t>affect directly the</w:t>
      </w:r>
      <w:r>
        <w:t xml:space="preserve"> rivalry between any organisations and their </w:t>
      </w:r>
      <w:r w:rsidR="00364729">
        <w:t xml:space="preserve">serious </w:t>
      </w:r>
      <w:r>
        <w:t>competitors, because they have similar products and services targeted at homogenous group. The following factors affect competitive rivalry: a) market growth rates, b) costs</w:t>
      </w:r>
      <w:r w:rsidR="00364729">
        <w:t xml:space="preserve"> highly stated</w:t>
      </w:r>
      <w:r>
        <w:t xml:space="preserve">, c) differentiation again, d) </w:t>
      </w:r>
      <w:r w:rsidR="00364729">
        <w:t xml:space="preserve">elevated </w:t>
      </w:r>
      <w:r>
        <w:t>exit barriers, e) the level</w:t>
      </w:r>
      <w:r w:rsidR="00364729">
        <w:t xml:space="preserve"> </w:t>
      </w:r>
      <w:r w:rsidR="00001630">
        <w:t xml:space="preserve">of </w:t>
      </w:r>
      <w:r>
        <w:t>balance reached by competitors, etcetera. Hyper competition occurs when the frequency, boldness and aggressiveness of dynamic movements by the competitors accelerate to create a condition of constant disequilibrium and change. ^16. Competitive advantage if it is to be for a longer term, can only be achieved through a sequence of short-lived moves. If Biocon Group embraces in its operations Porter`s five forces framework, they will be instrumental in bringing change for the betterment of its expansion though the framework should be used with care, it is not perfect, even at the level of industry.</w:t>
      </w:r>
    </w:p>
    <w:p w14:paraId="4F694CC8" w14:textId="4D0F67EC" w:rsidR="00717A57" w:rsidRDefault="00717A57" w:rsidP="00717A57">
      <w:r>
        <w:t xml:space="preserve"> It is of vital importance to bear in mind the following key issues when using the framework: a) defining the “right” industry, like our wonderful case, Biocon India Group, b) converging industry. Convergence is where previously separate industries begin to overlap or merge in term of activities, technologies, products and customers</w:t>
      </w:r>
      <w:r w:rsidR="00001630">
        <w:t>,</w:t>
      </w:r>
      <w:r>
        <w:t xml:space="preserve"> ^7 and complementary organisations. An organisation is your complementor: I) if customers value your product more when they have the other organisation `s product than when they have the product alone.; ii) if it is more attractive  for supplier to provide resources to you when they are also supplying the other organisation than when they are supplying you alone. ^8. While Porters` five forces see organisations as battling against each other for share of industry value, complementors may cooperate to increase the total value available. The nature of this complementary co-operation is well reflected between Biocon India group with its subsidiaries.</w:t>
      </w:r>
    </w:p>
    <w:p w14:paraId="2226B2D7" w14:textId="77777777" w:rsidR="00717A57" w:rsidRDefault="00717A57" w:rsidP="00717A57">
      <w:r>
        <w:lastRenderedPageBreak/>
        <w:t xml:space="preserve">Competitors and markets contributed significantly to the expansion of Biocon India Group. Several industries have a range of companies, each with different capabilities and only competes on different bases. Competitors differences are reflected in the concept of strategic groups and the same goes with customers as they significantly differ and a true reflection of this is in the identification of different market segments. These different strategic groups and market segments offer opportunities to many organisations so that they will elevate their positioning in the broader picture of industries. </w:t>
      </w:r>
    </w:p>
    <w:p w14:paraId="41A7B919" w14:textId="639B0E0A" w:rsidR="00717A57" w:rsidRDefault="00717A57" w:rsidP="00717A57">
      <w:r>
        <w:t xml:space="preserve">Strategic groups ^14 are organisations within an industry or sector with similar strategic characteristics, following similar strategies or competing on similar bases. A market segment ^16 is a group of customers who have similar needs that are different from </w:t>
      </w:r>
      <w:r w:rsidR="005E3A2F">
        <w:t>customers’</w:t>
      </w:r>
      <w:r>
        <w:t xml:space="preserve"> needs in other parts of the market.  Customer groups considered relatively small, usually give such market segments referred to as “niches”. The same reasons that any dominance of an industry can be valuable given five forces reasoning are applicable to</w:t>
      </w:r>
      <w:r w:rsidR="006611D7">
        <w:t xml:space="preserve"> </w:t>
      </w:r>
      <w:r>
        <w:t>domina</w:t>
      </w:r>
      <w:r w:rsidR="006611D7">
        <w:t>te</w:t>
      </w:r>
      <w:r>
        <w:t xml:space="preserve"> a market segment or niche. In normal circumstances market segments, in comparison, are not as secure as the whole industry.</w:t>
      </w:r>
    </w:p>
    <w:p w14:paraId="5A74C980" w14:textId="19B771BC" w:rsidR="00717A57" w:rsidRDefault="00717A57" w:rsidP="00717A57">
      <w:r>
        <w:t xml:space="preserve"> There are three key issues which are essential in market segment analysis: a) variation in customer needs. In order to build a secure segment strategy, customer needs should be exceedingly distinctive from the typical ones in the market. To ensure strategies based on market segments and success for a long term, customer needs must be kept firmly in mind, b) specialisation, this implies that with good experience and  relationships not easy to break, there is  a likelihood of protecting a dominant position in  a specific segment and c) strategic customers are the individuals at whom the strategy is mainly addressed due to their influence over which goods or services are purchased. In public healthcare, hospitals</w:t>
      </w:r>
      <w:r w:rsidR="007E5D98">
        <w:t xml:space="preserve"> </w:t>
      </w:r>
      <w:r>
        <w:t xml:space="preserve">are the strategic customers </w:t>
      </w:r>
      <w:r w:rsidR="007E5D98">
        <w:t xml:space="preserve">for </w:t>
      </w:r>
      <w:r>
        <w:t xml:space="preserve">the pharmaceutical companies, which is the same case with Biocon and its subsidiaries. </w:t>
      </w:r>
    </w:p>
    <w:p w14:paraId="4D631009" w14:textId="77777777" w:rsidR="00717A57" w:rsidRDefault="00717A57" w:rsidP="00717A57">
      <w:r>
        <w:t>The differentiated views of customers and competitors included in strategic groups and market segments can be advanced a bit by “Blue Ocean” thinking. As developed by W. Chan Kim and Renee Mauborgne at INSEAD, Blue Oceans are new market spaces where competition is minimised. ^17. The strategy must be about finding strategic gaps, opportunities now in the environment not being fully exploited by competitors. “Red Oceans”, industries are already defined and there is stiff competition or intense rivalry</w:t>
      </w:r>
    </w:p>
    <w:p w14:paraId="6C6B0F9F" w14:textId="4ABC2EA6" w:rsidR="00717A57" w:rsidRDefault="00717A57" w:rsidP="00717A57">
      <w:r>
        <w:t>Professor Kenneth Andrews identified, as starting point, the significance of linking mission and objectives of the organisation with its strategic options and subsequently its activities. “the interdependence of purposes, policies, and organised action is crucial to the particularity of an individual strategy and its opportunity to identify competitive advantage.” ^2.  He gave</w:t>
      </w:r>
      <w:r w:rsidR="003E509C">
        <w:t xml:space="preserve"> </w:t>
      </w:r>
      <w:r>
        <w:t>persuasive argument on the rational analysis about the feasibility open to all organisations as vital substance of strategy development. He was talking about SWOT analysis of the organisation, meaning its Strengths, Weaknesses, Opportunities and Threats. This gives a summary of an organisation`s current status. The analysis of SWOT brings together major issues from business environment and strategic capability of organisations with the likelihood to impact on strategy development. This forms the basis on which we can determine the future course of action. The aim here serves to identify</w:t>
      </w:r>
      <w:r w:rsidR="007F1D27">
        <w:t xml:space="preserve"> </w:t>
      </w:r>
      <w:r>
        <w:t xml:space="preserve">the current strengths and weaknesses </w:t>
      </w:r>
      <w:r w:rsidR="00E73D11">
        <w:t>pertinent and</w:t>
      </w:r>
      <w:r w:rsidR="007F1D27">
        <w:t xml:space="preserve"> </w:t>
      </w:r>
      <w:r>
        <w:t>capable of</w:t>
      </w:r>
      <w:r w:rsidR="007F1D27">
        <w:t xml:space="preserve"> handling changes happening </w:t>
      </w:r>
      <w:r>
        <w:t>in</w:t>
      </w:r>
      <w:r w:rsidR="007F1D27">
        <w:t xml:space="preserve"> </w:t>
      </w:r>
      <w:r>
        <w:t>business environment.</w:t>
      </w:r>
    </w:p>
    <w:p w14:paraId="6243253F" w14:textId="70145C6E" w:rsidR="00717A57" w:rsidRDefault="00717A57" w:rsidP="00717A57">
      <w:r>
        <w:t>In view of Biocon India Group, there is concrete evidence in terms of its strengths. When the Indian government passed some regulations after attaining its independence 1947, later in the 1960s, Hindustan Antibiotics Ltd and India Drug and Pharmaceutical Ltd were in a</w:t>
      </w:r>
      <w:r w:rsidR="00686794">
        <w:t xml:space="preserve"> better </w:t>
      </w:r>
      <w:r>
        <w:t xml:space="preserve">position to compete with the Multinational Corporations (MNCs) in supplying local formulation plants. The </w:t>
      </w:r>
      <w:r>
        <w:lastRenderedPageBreak/>
        <w:t xml:space="preserve">Indian Pharmaceutical industry in its early days, experienced substantial growth. Two thirds of the output served the local market and a third was meant for export market. Kiran Mazumdar-Shaw and her team have shown their leadership and management skills and have been instrumental in bringing about the success of the industry. Biocon has proved its strengths in the manufacturing of enzymes though it was a joint venture with Biocon Ireland. Mazumdar-Shaw, the Managing Director created a business opportunity by using fermentation processes to produce enzymes for multiple purpose. She produced two enzymes, isinglass and papain, that were using raw material found in abundance in India and desirable to produce beer. Due to its reputation, Innovation processes, product or service quality and good results, Biocon </w:t>
      </w:r>
      <w:r w:rsidR="00A2117C">
        <w:t>commenced</w:t>
      </w:r>
      <w:r w:rsidR="00A76106">
        <w:t xml:space="preserve"> to produce</w:t>
      </w:r>
      <w:r>
        <w:t xml:space="preserve"> enzymes</w:t>
      </w:r>
      <w:r w:rsidR="00A76106">
        <w:t xml:space="preserve"> to cater</w:t>
      </w:r>
      <w:r>
        <w:t xml:space="preserve"> for Unilever</w:t>
      </w:r>
      <w:r w:rsidR="00A76106">
        <w:t xml:space="preserve"> </w:t>
      </w:r>
      <w:r>
        <w:t xml:space="preserve">food business. </w:t>
      </w:r>
      <w:r w:rsidR="00B00C56">
        <w:t>I</w:t>
      </w:r>
      <w:r>
        <w:t>n 1998, Biocon India</w:t>
      </w:r>
      <w:r w:rsidR="00B00C56">
        <w:t xml:space="preserve"> Group</w:t>
      </w:r>
      <w:r>
        <w:t xml:space="preserve"> decided</w:t>
      </w:r>
      <w:r w:rsidR="00A2117C">
        <w:t xml:space="preserve"> </w:t>
      </w:r>
      <w:r>
        <w:t>buy</w:t>
      </w:r>
      <w:r w:rsidR="00A2117C">
        <w:t>ing</w:t>
      </w:r>
      <w:r>
        <w:t xml:space="preserve"> </w:t>
      </w:r>
      <w:r w:rsidR="00A2117C">
        <w:t xml:space="preserve">its own shares from </w:t>
      </w:r>
      <w:r>
        <w:t>Unilever</w:t>
      </w:r>
      <w:r w:rsidR="00A2117C">
        <w:t xml:space="preserve"> and it got </w:t>
      </w:r>
      <w:r>
        <w:t>independent and</w:t>
      </w:r>
      <w:r w:rsidR="00A2117C">
        <w:t xml:space="preserve"> an entity</w:t>
      </w:r>
      <w:r>
        <w:t xml:space="preserve"> privately-owned.</w:t>
      </w:r>
    </w:p>
    <w:p w14:paraId="44F8BDAD" w14:textId="2190C60A" w:rsidR="00717A57" w:rsidRDefault="00717A57" w:rsidP="00717A57">
      <w:r>
        <w:t xml:space="preserve">Biocon Chief scientist, Shri Suryanayaran paid a visit to Japan factories </w:t>
      </w:r>
      <w:r w:rsidR="004E012B">
        <w:t>to</w:t>
      </w:r>
      <w:r>
        <w:t xml:space="preserve"> understand their solid-state process </w:t>
      </w:r>
      <w:r w:rsidR="00535701">
        <w:t xml:space="preserve">of </w:t>
      </w:r>
      <w:r>
        <w:t>fermentation and</w:t>
      </w:r>
      <w:r w:rsidR="00535701">
        <w:t xml:space="preserve"> then tried to </w:t>
      </w:r>
      <w:r>
        <w:t>develop a pilot plant in 1989. In 1995 a</w:t>
      </w:r>
      <w:r w:rsidR="004E012B">
        <w:t>nother</w:t>
      </w:r>
      <w:r>
        <w:t xml:space="preserve"> second plant was needed, three times bigger than first one. Shri and his Research and Development team managed to build a patented reactor of its own kind, the PlaFractor, which massively made the fermentation process simple and created much control, hence the reduction of inefficiency and waste. Biocon now boasted of its new and efficient machinery</w:t>
      </w:r>
      <w:r w:rsidR="00BB47FF">
        <w:t xml:space="preserve"> </w:t>
      </w:r>
      <w:r>
        <w:t>that contributed significantly to its markets and segments.</w:t>
      </w:r>
    </w:p>
    <w:p w14:paraId="15915CE2" w14:textId="7693F1DE" w:rsidR="00717A57" w:rsidRDefault="00717A57" w:rsidP="00717A57">
      <w:r>
        <w:t>There was compelling evidence for Biocon to quickly realise that the</w:t>
      </w:r>
      <w:r w:rsidR="004E012B">
        <w:t xml:space="preserve"> expertise used </w:t>
      </w:r>
      <w:r>
        <w:t>develop to produce enzymes were also applicable to healthcare market. An opportunity for international growth opened for Biocon when Merck</w:t>
      </w:r>
      <w:r w:rsidR="006A2546">
        <w:t xml:space="preserve"> realised the drug expiry of his patent,</w:t>
      </w:r>
      <w:r>
        <w:t xml:space="preserve"> in 2001</w:t>
      </w:r>
      <w:r w:rsidR="006A2546">
        <w:t xml:space="preserve">, could now sell in all the countries. </w:t>
      </w:r>
      <w:r>
        <w:t xml:space="preserve">Biocon could now sell in all the countries. In 1997, Biocon India </w:t>
      </w:r>
      <w:r w:rsidR="006A2546">
        <w:t>joined</w:t>
      </w:r>
      <w:r>
        <w:t xml:space="preserve"> the $12 billion market for statins, drugs </w:t>
      </w:r>
      <w:r w:rsidR="006A2546">
        <w:t>aimed at</w:t>
      </w:r>
      <w:r>
        <w:t xml:space="preserve"> and meant to lower cholesterol. In Canada, Mexico, Eastern Europe and Southeast Asia, it launched Lovastatin. With Lovastatin and other statins–Simvastatin, Provastatin, atorvastatin, etcetera, - Biocon became widely known </w:t>
      </w:r>
      <w:r w:rsidR="006A2546">
        <w:t xml:space="preserve">to be </w:t>
      </w:r>
      <w:r>
        <w:t>first company to manufacture healthcare products through solid state fermentation. ^11.</w:t>
      </w:r>
    </w:p>
    <w:p w14:paraId="49C05B81" w14:textId="2D3DACDB" w:rsidR="00717A57" w:rsidRDefault="00717A57" w:rsidP="00717A57">
      <w:r>
        <w:t xml:space="preserve">Scientists of Biocon developed significant abilities, not only as brewers or manufacturers but as well became chemical and biological researchers. This engagement of top scientists by Biocon promoted its expansion as they constantly discover new, essential products quite in demand. In 1994 Mazumdar-Shaw and her </w:t>
      </w:r>
      <w:r w:rsidR="001367D1">
        <w:t>colleagues</w:t>
      </w:r>
      <w:r>
        <w:t xml:space="preserve"> </w:t>
      </w:r>
      <w:r w:rsidR="001367D1">
        <w:t>thought of converting this know-how</w:t>
      </w:r>
      <w:r>
        <w:t xml:space="preserve"> </w:t>
      </w:r>
      <w:r w:rsidR="001367D1">
        <w:t>in</w:t>
      </w:r>
      <w:r>
        <w:t>to</w:t>
      </w:r>
      <w:r w:rsidR="001367D1">
        <w:t xml:space="preserve"> a business, </w:t>
      </w:r>
      <w:r>
        <w:t>Syngene. It became the first Indian Contract and Research Organisation to serve pharmaceutical and biotech companies, mainly international ones, in areas such as synthetic chemistry, molecular biology and informatics. This company served its clients with large volumes of target molecules, reagents and custom molecules for early-stage drug discovery and development. Syngene was polishing up the skills and building the infrastructure to discover original molecules. “Earn as you learn” philosophy is resurfacing, and this helped to</w:t>
      </w:r>
      <w:r w:rsidR="008636AD">
        <w:t xml:space="preserve"> reinforce</w:t>
      </w:r>
      <w:r>
        <w:t xml:space="preserve"> a strong culture</w:t>
      </w:r>
      <w:r w:rsidR="008636AD">
        <w:t xml:space="preserve"> of collaboration</w:t>
      </w:r>
      <w:r>
        <w:t xml:space="preserve"> throughout Biocon India</w:t>
      </w:r>
      <w:r w:rsidR="008636AD">
        <w:t xml:space="preserve"> Group</w:t>
      </w:r>
      <w:r>
        <w:t>. In my view this philosophy has also served as a “Mission Statement” for the Biocon Indian Group. Though Biocon India Group did not encounter increased competition from new market entrants, but its threats were likely to come from dangerously swift success and failure or embarrassment</w:t>
      </w:r>
    </w:p>
    <w:p w14:paraId="73834724" w14:textId="51E388A9" w:rsidR="00717A57" w:rsidRDefault="00717A57" w:rsidP="00717A57">
      <w:r>
        <w:t>In 2000, Cliningene was launched as a novel subsidiary that sought to finally offer a range of clinical trial services. Cliningene had not only focussed its attention on trials but</w:t>
      </w:r>
      <w:r w:rsidR="00AB0A3C">
        <w:t xml:space="preserve"> </w:t>
      </w:r>
      <w:r>
        <w:t>laboratory services, BE/BA studies and its coordinat</w:t>
      </w:r>
      <w:r w:rsidR="00AB0A3C">
        <w:t xml:space="preserve">ed partnership </w:t>
      </w:r>
      <w:r>
        <w:t xml:space="preserve">with hospitals. As Chief Operating Officer Dr. A. S. Arvind noted, “By building up capabilities in conducting BE/ BA studies and clinical trials, Cliningene fills a key missing gap in the drug discovery and development value chain for Biocon.” And according to Dr. Nadig, Vice President of Medical Services, the services contributed to “Cliningene`s ability to conduct </w:t>
      </w:r>
      <w:r>
        <w:lastRenderedPageBreak/>
        <w:t xml:space="preserve">high quality clinical research from start to finish.” The value chain is known for linking the value of the activities of an organisation with its vital functional parts or elements. It then assesses the contribution that each part can make to the overall added value of the company or business. </w:t>
      </w:r>
    </w:p>
    <w:p w14:paraId="0E4D23C5" w14:textId="43D07AA7" w:rsidR="00717A57" w:rsidRDefault="00717A57" w:rsidP="00E2216F">
      <w:pPr>
        <w:jc w:val="both"/>
      </w:pPr>
      <w:r>
        <w:t xml:space="preserve">In the case of Biocon India Group, Cliningene gave a solution as it fill the gap by conducting BE/BA studies and carrying out clinical trials. The concept was used in accounting analysis for some years before Professor Michael Porter ^18 suggested that it could be applied to strategic analysis. Essentially, he linked two areas together: 1) the added value that each part of the organisation contributes to the whole organisation; and 2) the contribution to the competitive advantage of the whole organisation that each of these parts might then make. The primary activities directly concerned with the creation and delivery of a product or service are put in five main categories: </w:t>
      </w:r>
      <w:r w:rsidR="00D115A3">
        <w:t xml:space="preserve">a) </w:t>
      </w:r>
      <w:r>
        <w:t xml:space="preserve">inbound logistics, </w:t>
      </w:r>
      <w:r w:rsidR="00D115A3">
        <w:t xml:space="preserve">b) </w:t>
      </w:r>
      <w:r>
        <w:t>operations,</w:t>
      </w:r>
      <w:r w:rsidR="00D115A3">
        <w:t xml:space="preserve"> c)</w:t>
      </w:r>
      <w:r>
        <w:t xml:space="preserve"> outbound logistics, </w:t>
      </w:r>
      <w:r w:rsidR="00D115A3">
        <w:t xml:space="preserve">d) </w:t>
      </w:r>
      <w:r>
        <w:t xml:space="preserve">marketing and sales, and </w:t>
      </w:r>
      <w:r w:rsidR="00D115A3">
        <w:t>e)</w:t>
      </w:r>
      <w:r w:rsidR="00A643D0">
        <w:t xml:space="preserve"> </w:t>
      </w:r>
      <w:r>
        <w:t>service.</w:t>
      </w:r>
    </w:p>
    <w:p w14:paraId="4062016D" w14:textId="77777777" w:rsidR="00717A57" w:rsidRDefault="00717A57" w:rsidP="00717A57">
      <w:r>
        <w:t>If Biocon India Group wants  to improve sustainable competitive advantage it has to focus on the following: 1) benchmarking, here area of improvement has to be identified in terms of the resources of an organisation, 2) exploiting existing resources- leveraging, five ways are given to approach this task. These are: accumulation, concentration, conservation, complementarity and recovery and 3) finally, upgrading the resources. There are three major methods: developing new resources, enhancing those threatened by competitors and adding complementary resources.</w:t>
      </w:r>
    </w:p>
    <w:p w14:paraId="0ADD89AB" w14:textId="77777777" w:rsidR="00717A57" w:rsidRDefault="00717A57" w:rsidP="00717A57"/>
    <w:p w14:paraId="6FF71B24" w14:textId="77777777" w:rsidR="00717A57" w:rsidRDefault="00717A57" w:rsidP="00717A57">
      <w:r>
        <w:t>In conclusion, it has been observed that Biocon India Group displays salient performance. Mazumdar-Shaw, the Director and her team worked extremely hard for the expansion of the Biocon Indian Group and its marvellous success as evidenced by the number of subsidiaries. The strengths of the industry greatly outweighed the weaknesses. The engagement of top scientists contributed significantly to the development of the Biocon Group as they helped in creating opportunities and reducing threats.  Biocon managed to supply satisfactorily local markets and had a third of its products for export. Biocon Indian Group discouraged the idea of hierarchy, they wanted everyone to gain access to any senior member without wasting time and to do their job to their best. The Biocon Group has its own beliefs, values etcetera. The cornerstone of their culture is openness, trust and collaboration and this was appreciated by all and Kiran wanted this to reign for sake of progress, indeed she achieved it. Biocon India Group has been a great success.</w:t>
      </w:r>
    </w:p>
    <w:p w14:paraId="75D932DB" w14:textId="77777777" w:rsidR="00717A57" w:rsidRDefault="00717A57" w:rsidP="00717A57"/>
    <w:p w14:paraId="77965CFD" w14:textId="77777777" w:rsidR="00717A57" w:rsidRDefault="00717A57" w:rsidP="00717A57"/>
    <w:p w14:paraId="4E24EB5F" w14:textId="62B93E42" w:rsidR="00717A57" w:rsidRDefault="00717A57" w:rsidP="00717A57">
      <w:r>
        <w:t>References</w:t>
      </w:r>
    </w:p>
    <w:p w14:paraId="79667965" w14:textId="77777777" w:rsidR="00717A57" w:rsidRDefault="00717A57" w:rsidP="00717A57">
      <w:r>
        <w:t>A. Bradenburger and B. Nalebuff, “The right game”, Harvard Business Review, July-August1995, pp. 57-64.</w:t>
      </w:r>
    </w:p>
    <w:p w14:paraId="6B4C0862" w14:textId="19F9938F" w:rsidR="00717A57" w:rsidRDefault="00D6193C" w:rsidP="00717A57">
      <w:r>
        <w:t xml:space="preserve">^2. </w:t>
      </w:r>
      <w:r w:rsidR="00717A57">
        <w:t>Andrews, K (1987) The concept of corporate strategy, Irwin, Homewood, IL.</w:t>
      </w:r>
    </w:p>
    <w:p w14:paraId="169E8CC6" w14:textId="5A9DC4F3" w:rsidR="00295413" w:rsidRDefault="00295413" w:rsidP="00717A57">
      <w:r>
        <w:t>^16. A useful discussion of segmentation in relation to competitive strategy</w:t>
      </w:r>
      <w:r w:rsidR="003D3D72">
        <w:t xml:space="preserve"> is provided</w:t>
      </w:r>
      <w:r w:rsidR="00D8796F">
        <w:t xml:space="preserve"> in</w:t>
      </w:r>
      <w:r w:rsidR="003D3D72">
        <w:t xml:space="preserve"> M.E. Porter, Competitive Advantage, Free Press, 1985, Chapter 7. See also the discussion on market segmentation in P. Kotler, G. Armstrong, J. Saunders and V. Wong, Principles of Marketing, 3</w:t>
      </w:r>
      <w:r w:rsidR="003D3D72" w:rsidRPr="003D3D72">
        <w:rPr>
          <w:vertAlign w:val="superscript"/>
        </w:rPr>
        <w:t>rd</w:t>
      </w:r>
      <w:r w:rsidR="003D3D72">
        <w:t xml:space="preserve"> European edition, Financial Times Prentice Hall, 2002, Chapter 9. For a more detailed review of segmentation methods see: M. Wedel and W. Kamakura, Market Segmentation:</w:t>
      </w:r>
      <w:r w:rsidR="00D8796F">
        <w:t xml:space="preserve"> Conceptual and Methodological Foundations,</w:t>
      </w:r>
      <w:r w:rsidR="009C5D9B">
        <w:t xml:space="preserve"> </w:t>
      </w:r>
      <w:r w:rsidR="00D8796F">
        <w:t>2</w:t>
      </w:r>
      <w:r w:rsidR="00D8796F" w:rsidRPr="00D8796F">
        <w:rPr>
          <w:vertAlign w:val="superscript"/>
        </w:rPr>
        <w:t>nd</w:t>
      </w:r>
      <w:r w:rsidR="00D8796F">
        <w:t xml:space="preserve"> edition, Kluwer Academic, 1999.</w:t>
      </w:r>
    </w:p>
    <w:p w14:paraId="5EEA78A2" w14:textId="3E5193BE" w:rsidR="00717A57" w:rsidRDefault="009C5D9B" w:rsidP="00717A57">
      <w:r>
        <w:lastRenderedPageBreak/>
        <w:t xml:space="preserve">^5. </w:t>
      </w:r>
      <w:r w:rsidR="00717A57">
        <w:t>An updated discussion of the classic framework is M. Porter, “The five competitive forces that shape #strategy”, Harvard Business Review, vol. 86. No. 1 (2008), pp. 58-77. C. Christensen, “the past and future of competitive advantage”, Sloan Management Review, vol. 42, no. 2 (2001), pp.105-9 provides an interesting critique and update of some of the factors underlying Porter`s five forces.</w:t>
      </w:r>
    </w:p>
    <w:p w14:paraId="6422C161" w14:textId="4D49FEBC" w:rsidR="00717A57" w:rsidRDefault="00740EF5" w:rsidP="00717A57">
      <w:r>
        <w:t xml:space="preserve">^10. </w:t>
      </w:r>
      <w:r w:rsidR="00717A57">
        <w:t>Brown A (1995) Organisational Culture, Pitman Publishing, London, p198.</w:t>
      </w:r>
    </w:p>
    <w:p w14:paraId="2461A0F9" w14:textId="77777777" w:rsidR="00717A57" w:rsidRDefault="00717A57" w:rsidP="00717A57">
      <w:r>
        <w:t>http://dbtindia.nic.in/overview.htmail (March 2003)</w:t>
      </w:r>
    </w:p>
    <w:p w14:paraId="5069382A" w14:textId="77777777" w:rsidR="00717A57" w:rsidRDefault="00717A57" w:rsidP="00717A57">
      <w:r>
        <w:t>http: lists.essential.org/pipemail/ip-health/2001-December/002504.html.</w:t>
      </w:r>
    </w:p>
    <w:p w14:paraId="6F9C7693" w14:textId="7CAA4FCB" w:rsidR="00717A57" w:rsidRDefault="00AF5791" w:rsidP="00717A57">
      <w:r>
        <w:t xml:space="preserve">^16. </w:t>
      </w:r>
      <w:r w:rsidR="00717A57">
        <w:t>For recent examples of strategic group analysis,  see G. Leask D. Parker, “Strategic groups, competitive groups and performance in the  UK pharmaceutical industry”, Strategic Management Journal, vol. 28, no. 7 (2007), pp. 723-45; and W. Desarbo, R. Grewal and R. Wang, “Dynamic strategic group: deriving spatial evolutionary paths”, Strategic Management Journal, vol. 30, no.8 (2009), 1420-39.</w:t>
      </w:r>
    </w:p>
    <w:p w14:paraId="004D5CBA" w14:textId="77777777" w:rsidR="00504E2D" w:rsidRDefault="00504E2D" w:rsidP="00504E2D">
      <w:r>
        <w:t>^1. PESTEL is an extension of PEST (Politics, Economics, Social and Technology) analysis, taking more account of environmental (green) and legal issues. Foe an application of PEST analysis to the world of business schools, relevant also to PESTEL, see H. Thomas, “An analysis of the environment and competitive dynamics of management education,” Journal of Management Development, vol.26, no. 1 (2007), pp. 9-21.</w:t>
      </w:r>
    </w:p>
    <w:p w14:paraId="6EA5D351" w14:textId="6D621563" w:rsidR="00717A57" w:rsidRDefault="00D6193C" w:rsidP="00717A57">
      <w:r>
        <w:t xml:space="preserve">^18. </w:t>
      </w:r>
      <w:r w:rsidR="00717A57">
        <w:t>Porter, M. E (1985) Op. cit., Ch2.</w:t>
      </w:r>
    </w:p>
    <w:p w14:paraId="42453E10" w14:textId="71C2530A" w:rsidR="00F8747A" w:rsidRDefault="00717A57" w:rsidP="00717A57">
      <w:r>
        <w:t>R. D`Aveni (with R. Gunther), Hypercompetitive rivalries, Free Press, 1995.</w:t>
      </w:r>
    </w:p>
    <w:p w14:paraId="3A26DF29" w14:textId="77777777" w:rsidR="00351CBA" w:rsidRDefault="00351CBA" w:rsidP="00351CBA">
      <w:r>
        <w:t>^22. See Clifford Geertz, The interpretation of culture, Basic Books, 1973, p.12 and see Mats Alvesson, Understanding Organisational Culture, Sage, 2002, p. 3.</w:t>
      </w:r>
    </w:p>
    <w:p w14:paraId="004BF84C" w14:textId="77777777" w:rsidR="00351CBA" w:rsidRDefault="00351CBA" w:rsidP="00351CBA">
      <w:r>
        <w:t>^7. See: L. Van den Berghe and K. Verweire, “Convergence in the financial services industry”, Geneva Papers on Risk and Insurance, vol.25, no. 2 (2000), pp. 262-72; A. Malhotra and A. Gupta, “An investigation of firms` response to industry convergence”, Academy of Management Proceedings, 2001, pp G1-6.</w:t>
      </w:r>
    </w:p>
    <w:p w14:paraId="10E53D6A" w14:textId="77777777" w:rsidR="00363535" w:rsidRDefault="00363535" w:rsidP="00363535">
      <w:r>
        <w:t>^4. See M. E. Porter, Competitive Strategy: techniques for Analysing Industries and Competitors, Free Press, 1980, P.5.</w:t>
      </w:r>
    </w:p>
    <w:p w14:paraId="4F81558A" w14:textId="77777777" w:rsidR="00156B29" w:rsidRDefault="00156B29" w:rsidP="00156B29">
      <w:r>
        <w:t>The notion of strategy as “stretch” is perhaps best explained in G. Hamel and C.K. Prahalad, Competing for the future, Harvard Business School Press, 1994.</w:t>
      </w:r>
    </w:p>
    <w:p w14:paraId="6D7DB8B3" w14:textId="77777777" w:rsidR="00994C49" w:rsidRDefault="00994C49" w:rsidP="00994C49">
      <w:r>
        <w:t>^11. “The World of Biocon,” Business World (December 2,2002).</w:t>
      </w:r>
    </w:p>
    <w:p w14:paraId="0F53FE98" w14:textId="45DD34C3" w:rsidR="004F567A" w:rsidRDefault="004B6C0F" w:rsidP="00717A57">
      <w:r>
        <w:t xml:space="preserve">^23. </w:t>
      </w:r>
      <w:r w:rsidR="004F567A">
        <w:t>This definition of culture is taken from E. Schein, Organisational Culture and leadership, 2</w:t>
      </w:r>
      <w:r w:rsidR="004F567A" w:rsidRPr="004F567A">
        <w:rPr>
          <w:vertAlign w:val="superscript"/>
        </w:rPr>
        <w:t>nd</w:t>
      </w:r>
      <w:r w:rsidR="004F567A">
        <w:t xml:space="preserve"> edition, Jossey-Bass, 1992, p.6.</w:t>
      </w:r>
    </w:p>
    <w:p w14:paraId="5452F97D" w14:textId="7D98869F" w:rsidR="00717A57" w:rsidRDefault="00717A57" w:rsidP="00717A57">
      <w:r>
        <w:t>^16.</w:t>
      </w:r>
      <w:r w:rsidR="004550EB">
        <w:t xml:space="preserve"> </w:t>
      </w:r>
      <w:r>
        <w:t>This definition is from D`Aveni (reference 13 above) p. 2.</w:t>
      </w:r>
    </w:p>
    <w:p w14:paraId="3A91F36B" w14:textId="44F47223" w:rsidR="00B1560E" w:rsidRDefault="0075538F" w:rsidP="00717A57">
      <w:r>
        <w:t xml:space="preserve">^17. </w:t>
      </w:r>
      <w:r w:rsidR="00717A57">
        <w:t>W.C. Kim and R. Mauborgne, “How strategy shapes structure”, Harvard Business Review, September 2009, 73-80.</w:t>
      </w:r>
    </w:p>
    <w:sectPr w:rsidR="00B156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A57"/>
    <w:rsid w:val="00001630"/>
    <w:rsid w:val="000410CD"/>
    <w:rsid w:val="000972A9"/>
    <w:rsid w:val="000D544E"/>
    <w:rsid w:val="001103D4"/>
    <w:rsid w:val="001362A6"/>
    <w:rsid w:val="001367D1"/>
    <w:rsid w:val="00156B29"/>
    <w:rsid w:val="00166135"/>
    <w:rsid w:val="001762CA"/>
    <w:rsid w:val="00176328"/>
    <w:rsid w:val="001967E8"/>
    <w:rsid w:val="001A3B4D"/>
    <w:rsid w:val="001B634D"/>
    <w:rsid w:val="001C3CA4"/>
    <w:rsid w:val="001D6B90"/>
    <w:rsid w:val="00280749"/>
    <w:rsid w:val="00295413"/>
    <w:rsid w:val="00351CBA"/>
    <w:rsid w:val="00363535"/>
    <w:rsid w:val="00363E00"/>
    <w:rsid w:val="00364729"/>
    <w:rsid w:val="00366D01"/>
    <w:rsid w:val="00371041"/>
    <w:rsid w:val="00371936"/>
    <w:rsid w:val="003D3D72"/>
    <w:rsid w:val="003E509C"/>
    <w:rsid w:val="00436E75"/>
    <w:rsid w:val="00436FFE"/>
    <w:rsid w:val="004550EB"/>
    <w:rsid w:val="0047493E"/>
    <w:rsid w:val="004A52FA"/>
    <w:rsid w:val="004B6C0F"/>
    <w:rsid w:val="004D0DAA"/>
    <w:rsid w:val="004E012B"/>
    <w:rsid w:val="004E31C0"/>
    <w:rsid w:val="004F567A"/>
    <w:rsid w:val="00504E2D"/>
    <w:rsid w:val="005128EF"/>
    <w:rsid w:val="0053189F"/>
    <w:rsid w:val="00535701"/>
    <w:rsid w:val="005908C5"/>
    <w:rsid w:val="005A51DB"/>
    <w:rsid w:val="005D09BE"/>
    <w:rsid w:val="005E3A2F"/>
    <w:rsid w:val="00623511"/>
    <w:rsid w:val="00645D15"/>
    <w:rsid w:val="006611D7"/>
    <w:rsid w:val="00663283"/>
    <w:rsid w:val="006646C3"/>
    <w:rsid w:val="00686794"/>
    <w:rsid w:val="006A2546"/>
    <w:rsid w:val="006A553B"/>
    <w:rsid w:val="00717A57"/>
    <w:rsid w:val="00740EF5"/>
    <w:rsid w:val="0075538F"/>
    <w:rsid w:val="00794C63"/>
    <w:rsid w:val="00795F85"/>
    <w:rsid w:val="007E5D98"/>
    <w:rsid w:val="007F1D27"/>
    <w:rsid w:val="0080347B"/>
    <w:rsid w:val="00837BF4"/>
    <w:rsid w:val="008636AD"/>
    <w:rsid w:val="008800FF"/>
    <w:rsid w:val="008A0AAA"/>
    <w:rsid w:val="0096696D"/>
    <w:rsid w:val="009924C9"/>
    <w:rsid w:val="00994C49"/>
    <w:rsid w:val="009C5B04"/>
    <w:rsid w:val="009C5D9B"/>
    <w:rsid w:val="009E4E88"/>
    <w:rsid w:val="009F1229"/>
    <w:rsid w:val="00A2117C"/>
    <w:rsid w:val="00A643D0"/>
    <w:rsid w:val="00A70B67"/>
    <w:rsid w:val="00A76106"/>
    <w:rsid w:val="00A914D0"/>
    <w:rsid w:val="00AB0A3C"/>
    <w:rsid w:val="00AF5791"/>
    <w:rsid w:val="00AF6B92"/>
    <w:rsid w:val="00B00C56"/>
    <w:rsid w:val="00B03E28"/>
    <w:rsid w:val="00B1560E"/>
    <w:rsid w:val="00B54910"/>
    <w:rsid w:val="00B606DF"/>
    <w:rsid w:val="00B66846"/>
    <w:rsid w:val="00B6725F"/>
    <w:rsid w:val="00B72941"/>
    <w:rsid w:val="00B9579C"/>
    <w:rsid w:val="00BA5C32"/>
    <w:rsid w:val="00BB47FF"/>
    <w:rsid w:val="00BC5EEE"/>
    <w:rsid w:val="00BF32F9"/>
    <w:rsid w:val="00C1236D"/>
    <w:rsid w:val="00C20870"/>
    <w:rsid w:val="00CB1755"/>
    <w:rsid w:val="00D115A3"/>
    <w:rsid w:val="00D214FF"/>
    <w:rsid w:val="00D35073"/>
    <w:rsid w:val="00D36D48"/>
    <w:rsid w:val="00D6193C"/>
    <w:rsid w:val="00D646C3"/>
    <w:rsid w:val="00D8796F"/>
    <w:rsid w:val="00D91AA4"/>
    <w:rsid w:val="00DE2BE9"/>
    <w:rsid w:val="00DE3179"/>
    <w:rsid w:val="00E17CD5"/>
    <w:rsid w:val="00E2216F"/>
    <w:rsid w:val="00E27129"/>
    <w:rsid w:val="00E67529"/>
    <w:rsid w:val="00E73D11"/>
    <w:rsid w:val="00E81539"/>
    <w:rsid w:val="00E919D9"/>
    <w:rsid w:val="00E95B2B"/>
    <w:rsid w:val="00F8747A"/>
    <w:rsid w:val="00FF2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A7A34"/>
  <w15:chartTrackingRefBased/>
  <w15:docId w15:val="{0F633AFE-1481-4856-9B61-416D09C70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5169</Words>
  <Characters>29469</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Collen Chabikwa (1813438)</dc:creator>
  <cp:keywords/>
  <dc:description/>
  <cp:lastModifiedBy>Collen Chabikwa (1813438)</cp:lastModifiedBy>
  <cp:revision>3</cp:revision>
  <dcterms:created xsi:type="dcterms:W3CDTF">2019-08-29T14:29:00Z</dcterms:created>
  <dcterms:modified xsi:type="dcterms:W3CDTF">2019-08-29T14:29:00Z</dcterms:modified>
</cp:coreProperties>
</file>