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DF5273E" wp14:paraId="5E5787A5" wp14:textId="40162186">
      <w:pPr>
        <w:rPr>
          <w:rFonts w:ascii="Arial Nova" w:hAnsi="Arial Nova" w:eastAsia="Arial Nova" w:cs="Arial Nova"/>
          <w:b w:val="1"/>
          <w:bCs w:val="1"/>
          <w:sz w:val="22"/>
          <w:szCs w:val="22"/>
        </w:rPr>
      </w:pPr>
      <w:r w:rsidRPr="5DF5273E" w:rsidR="0395A288">
        <w:rPr>
          <w:rFonts w:ascii="Arial Nova" w:hAnsi="Arial Nova" w:eastAsia="Arial Nova" w:cs="Arial Nova"/>
          <w:b w:val="1"/>
          <w:bCs w:val="1"/>
          <w:sz w:val="22"/>
          <w:szCs w:val="22"/>
        </w:rPr>
        <w:t>NAME: Gabor S</w:t>
      </w:r>
      <w:r w:rsidRPr="5DF5273E" w:rsidR="013DF2CB">
        <w:rPr>
          <w:rFonts w:ascii="Arial Nova" w:hAnsi="Arial Nova" w:eastAsia="Arial Nova" w:cs="Arial Nova"/>
          <w:b w:val="1"/>
          <w:bCs w:val="1"/>
          <w:sz w:val="22"/>
          <w:szCs w:val="22"/>
        </w:rPr>
        <w:t>olt</w:t>
      </w:r>
    </w:p>
    <w:p w:rsidR="0395A288" w:rsidP="5DF5273E" w:rsidRDefault="0395A288" w14:paraId="2F8FFBF1" w14:textId="1F834047">
      <w:pPr>
        <w:rPr>
          <w:rFonts w:ascii="Arial Nova" w:hAnsi="Arial Nova" w:eastAsia="Arial Nova" w:cs="Arial Nova"/>
          <w:b w:val="1"/>
          <w:bCs w:val="1"/>
          <w:sz w:val="22"/>
          <w:szCs w:val="22"/>
        </w:rPr>
      </w:pPr>
      <w:r w:rsidRPr="5DF5273E" w:rsidR="0395A288">
        <w:rPr>
          <w:rFonts w:ascii="Arial Nova" w:hAnsi="Arial Nova" w:eastAsia="Arial Nova" w:cs="Arial Nova"/>
          <w:b w:val="1"/>
          <w:bCs w:val="1"/>
          <w:sz w:val="22"/>
          <w:szCs w:val="22"/>
        </w:rPr>
        <w:t>STUDENT NUMBER: 2435917</w:t>
      </w:r>
    </w:p>
    <w:p w:rsidR="0395A288" w:rsidP="5DF5273E" w:rsidRDefault="0395A288" w14:paraId="5B4377C6" w14:textId="74788751">
      <w:pPr>
        <w:rPr>
          <w:rFonts w:ascii="Arial Nova" w:hAnsi="Arial Nova" w:eastAsia="Arial Nova" w:cs="Arial Nova"/>
          <w:b w:val="1"/>
          <w:bCs w:val="1"/>
          <w:sz w:val="22"/>
          <w:szCs w:val="22"/>
        </w:rPr>
      </w:pPr>
      <w:r w:rsidRPr="5DF5273E" w:rsidR="0395A288">
        <w:rPr>
          <w:rFonts w:ascii="Arial Nova" w:hAnsi="Arial Nova" w:eastAsia="Arial Nova" w:cs="Arial Nova"/>
          <w:b w:val="1"/>
          <w:bCs w:val="1"/>
          <w:sz w:val="22"/>
          <w:szCs w:val="22"/>
        </w:rPr>
        <w:t>MODULE CODE AND TITLE: LCLM5002 – Developing and Managing Individuals and Teams</w:t>
      </w:r>
    </w:p>
    <w:p w:rsidR="400A6368" w:rsidP="5DF5273E" w:rsidRDefault="400A6368" w14:paraId="6588A3DA" w14:textId="4860E1EF">
      <w:pPr>
        <w:rPr>
          <w:rFonts w:ascii="Arial Nova" w:hAnsi="Arial Nova" w:eastAsia="Arial Nova" w:cs="Arial Nova"/>
          <w:b w:val="1"/>
          <w:bCs w:val="1"/>
          <w:sz w:val="22"/>
          <w:szCs w:val="22"/>
        </w:rPr>
      </w:pPr>
      <w:r w:rsidRPr="5DF5273E" w:rsidR="400A6368">
        <w:rPr>
          <w:rFonts w:ascii="Arial Nova" w:hAnsi="Arial Nova" w:eastAsia="Arial Nova" w:cs="Arial Nova"/>
          <w:b w:val="1"/>
          <w:bCs w:val="1"/>
          <w:sz w:val="22"/>
          <w:szCs w:val="22"/>
        </w:rPr>
        <w:t>LECTURER NAME: Samson Oladejo</w:t>
      </w:r>
    </w:p>
    <w:p w:rsidR="4B5F9D1B" w:rsidRDefault="4B5F9D1B" w14:paraId="7B292DFF" w14:textId="7FD6A696">
      <w:r w:rsidRPr="5DF5273E" w:rsidR="4B5F9D1B">
        <w:rPr>
          <w:rFonts w:ascii="Arial Nova" w:hAnsi="Arial Nova" w:eastAsia="Arial Nova" w:cs="Arial Nova"/>
          <w:b w:val="1"/>
          <w:bCs w:val="1"/>
          <w:sz w:val="22"/>
          <w:szCs w:val="22"/>
        </w:rPr>
        <w:t xml:space="preserve">ASSIGNMENT TITLE: </w:t>
      </w:r>
      <w:r w:rsidRPr="5DF5273E" w:rsidR="4B5F9D1B">
        <w:rPr>
          <w:rFonts w:ascii="Arial Nova" w:hAnsi="Arial Nova" w:eastAsia="Arial Nova" w:cs="Arial Nova"/>
          <w:b w:val="1"/>
          <w:bCs w:val="1"/>
          <w:sz w:val="22"/>
          <w:szCs w:val="22"/>
        </w:rPr>
        <w:t>Component</w:t>
      </w:r>
      <w:r w:rsidRPr="5DF5273E" w:rsidR="4B5F9D1B">
        <w:rPr>
          <w:rFonts w:ascii="Arial Nova" w:hAnsi="Arial Nova" w:eastAsia="Arial Nova" w:cs="Arial Nova"/>
          <w:b w:val="1"/>
          <w:bCs w:val="1"/>
          <w:sz w:val="22"/>
          <w:szCs w:val="22"/>
        </w:rPr>
        <w:t xml:space="preserve"> 2 – Report</w:t>
      </w:r>
    </w:p>
    <w:p w:rsidR="5DF5273E" w:rsidP="5DF5273E" w:rsidRDefault="5DF5273E" w14:paraId="60988D8D" w14:textId="1F071704">
      <w:pPr>
        <w:rPr>
          <w:rFonts w:ascii="Arial Nova" w:hAnsi="Arial Nova" w:eastAsia="Arial Nova" w:cs="Arial Nova"/>
          <w:sz w:val="22"/>
          <w:szCs w:val="22"/>
        </w:rPr>
      </w:pPr>
    </w:p>
    <w:p w:rsidR="5DF5273E" w:rsidP="5DF5273E" w:rsidRDefault="5DF5273E" w14:paraId="2ABDFE24" w14:textId="14605203">
      <w:pPr>
        <w:rPr>
          <w:rFonts w:ascii="Arial Nova" w:hAnsi="Arial Nova" w:eastAsia="Arial Nova" w:cs="Arial Nova"/>
          <w:sz w:val="22"/>
          <w:szCs w:val="22"/>
        </w:rPr>
      </w:pPr>
    </w:p>
    <w:p w:rsidR="5DF5273E" w:rsidP="5DF5273E" w:rsidRDefault="5DF5273E" w14:paraId="5122CF9B" w14:textId="2257ABCC">
      <w:pPr>
        <w:rPr>
          <w:rFonts w:ascii="Arial Nova" w:hAnsi="Arial Nova" w:eastAsia="Arial Nova" w:cs="Arial Nova"/>
          <w:sz w:val="22"/>
          <w:szCs w:val="22"/>
        </w:rPr>
      </w:pPr>
    </w:p>
    <w:p w:rsidR="5DF5273E" w:rsidP="5DF5273E" w:rsidRDefault="5DF5273E" w14:paraId="2072AF8A" w14:textId="0766EEBA">
      <w:pPr>
        <w:rPr>
          <w:rFonts w:ascii="Arial Nova" w:hAnsi="Arial Nova" w:eastAsia="Arial Nova" w:cs="Arial Nova"/>
          <w:sz w:val="22"/>
          <w:szCs w:val="22"/>
        </w:rPr>
      </w:pPr>
    </w:p>
    <w:p w:rsidR="5DF5273E" w:rsidP="5DF5273E" w:rsidRDefault="5DF5273E" w14:paraId="69068E1F" w14:textId="704A6700">
      <w:pPr>
        <w:rPr>
          <w:rFonts w:ascii="Arial Nova" w:hAnsi="Arial Nova" w:eastAsia="Arial Nova" w:cs="Arial Nova"/>
          <w:sz w:val="22"/>
          <w:szCs w:val="22"/>
        </w:rPr>
      </w:pPr>
    </w:p>
    <w:p w:rsidR="5DF5273E" w:rsidP="5DF5273E" w:rsidRDefault="5DF5273E" w14:paraId="4E618788" w14:textId="569CC45D">
      <w:pPr>
        <w:rPr>
          <w:rFonts w:ascii="Arial Nova" w:hAnsi="Arial Nova" w:eastAsia="Arial Nova" w:cs="Arial Nova"/>
          <w:sz w:val="22"/>
          <w:szCs w:val="22"/>
        </w:rPr>
      </w:pPr>
    </w:p>
    <w:p w:rsidR="5DF5273E" w:rsidP="5DF5273E" w:rsidRDefault="5DF5273E" w14:paraId="40097F5A" w14:textId="4D54F597">
      <w:pPr>
        <w:rPr>
          <w:rFonts w:ascii="Arial Nova" w:hAnsi="Arial Nova" w:eastAsia="Arial Nova" w:cs="Arial Nova"/>
          <w:sz w:val="22"/>
          <w:szCs w:val="22"/>
        </w:rPr>
      </w:pPr>
    </w:p>
    <w:p w:rsidR="5DF5273E" w:rsidP="5DF5273E" w:rsidRDefault="5DF5273E" w14:paraId="12A5C878" w14:textId="640F1286">
      <w:pPr>
        <w:rPr>
          <w:rFonts w:ascii="Arial Nova" w:hAnsi="Arial Nova" w:eastAsia="Arial Nova" w:cs="Arial Nova"/>
          <w:sz w:val="22"/>
          <w:szCs w:val="22"/>
        </w:rPr>
      </w:pPr>
    </w:p>
    <w:p w:rsidR="5DF5273E" w:rsidP="5DF5273E" w:rsidRDefault="5DF5273E" w14:paraId="2432E2B4" w14:textId="78E7E9E4">
      <w:pPr>
        <w:rPr>
          <w:rFonts w:ascii="Arial Nova" w:hAnsi="Arial Nova" w:eastAsia="Arial Nova" w:cs="Arial Nova"/>
          <w:sz w:val="22"/>
          <w:szCs w:val="22"/>
        </w:rPr>
      </w:pPr>
    </w:p>
    <w:p w:rsidR="5DF5273E" w:rsidP="5DF5273E" w:rsidRDefault="5DF5273E" w14:paraId="5B8E361C" w14:textId="04A5ED24">
      <w:pPr>
        <w:rPr>
          <w:rFonts w:ascii="Arial Nova" w:hAnsi="Arial Nova" w:eastAsia="Arial Nova" w:cs="Arial Nova"/>
          <w:sz w:val="22"/>
          <w:szCs w:val="22"/>
        </w:rPr>
      </w:pPr>
    </w:p>
    <w:p w:rsidR="5DF5273E" w:rsidP="5DF5273E" w:rsidRDefault="5DF5273E" w14:paraId="4117472A" w14:textId="3E1A510F">
      <w:pPr>
        <w:rPr>
          <w:rFonts w:ascii="Arial Nova" w:hAnsi="Arial Nova" w:eastAsia="Arial Nova" w:cs="Arial Nova"/>
          <w:sz w:val="22"/>
          <w:szCs w:val="22"/>
        </w:rPr>
      </w:pPr>
    </w:p>
    <w:p w:rsidR="5DF5273E" w:rsidP="5DF5273E" w:rsidRDefault="5DF5273E" w14:paraId="5C4B6B39" w14:textId="1A0F8685">
      <w:pPr>
        <w:rPr>
          <w:rFonts w:ascii="Arial Nova" w:hAnsi="Arial Nova" w:eastAsia="Arial Nova" w:cs="Arial Nova"/>
          <w:sz w:val="22"/>
          <w:szCs w:val="22"/>
        </w:rPr>
      </w:pPr>
    </w:p>
    <w:p w:rsidR="5DF5273E" w:rsidP="5DF5273E" w:rsidRDefault="5DF5273E" w14:paraId="6FF30488" w14:textId="64763C86">
      <w:pPr>
        <w:rPr>
          <w:rFonts w:ascii="Arial Nova" w:hAnsi="Arial Nova" w:eastAsia="Arial Nova" w:cs="Arial Nova"/>
          <w:sz w:val="22"/>
          <w:szCs w:val="22"/>
        </w:rPr>
      </w:pPr>
    </w:p>
    <w:p w:rsidR="5DF5273E" w:rsidP="5DF5273E" w:rsidRDefault="5DF5273E" w14:paraId="3232C046" w14:textId="49CFA5B8">
      <w:pPr>
        <w:rPr>
          <w:rFonts w:ascii="Arial Nova" w:hAnsi="Arial Nova" w:eastAsia="Arial Nova" w:cs="Arial Nova"/>
          <w:sz w:val="22"/>
          <w:szCs w:val="22"/>
        </w:rPr>
      </w:pPr>
    </w:p>
    <w:p w:rsidR="5DF5273E" w:rsidP="5DF5273E" w:rsidRDefault="5DF5273E" w14:paraId="07096994" w14:textId="73A9231E">
      <w:pPr>
        <w:rPr>
          <w:rFonts w:ascii="Arial Nova" w:hAnsi="Arial Nova" w:eastAsia="Arial Nova" w:cs="Arial Nova"/>
          <w:sz w:val="22"/>
          <w:szCs w:val="22"/>
        </w:rPr>
      </w:pPr>
    </w:p>
    <w:p w:rsidR="5DF5273E" w:rsidP="5DF5273E" w:rsidRDefault="5DF5273E" w14:paraId="246D8544" w14:textId="3EDA2E54">
      <w:pPr>
        <w:rPr>
          <w:rFonts w:ascii="Arial Nova" w:hAnsi="Arial Nova" w:eastAsia="Arial Nova" w:cs="Arial Nova"/>
          <w:sz w:val="22"/>
          <w:szCs w:val="22"/>
        </w:rPr>
      </w:pPr>
    </w:p>
    <w:p w:rsidR="5DF5273E" w:rsidP="5DF5273E" w:rsidRDefault="5DF5273E" w14:paraId="5E65CC9C" w14:textId="40F2D56F">
      <w:pPr>
        <w:rPr>
          <w:rFonts w:ascii="Arial Nova" w:hAnsi="Arial Nova" w:eastAsia="Arial Nova" w:cs="Arial Nova"/>
          <w:sz w:val="22"/>
          <w:szCs w:val="22"/>
        </w:rPr>
      </w:pPr>
    </w:p>
    <w:p w:rsidR="5DF5273E" w:rsidP="5DF5273E" w:rsidRDefault="5DF5273E" w14:paraId="1D01A5C8" w14:textId="3E8E0D71">
      <w:pPr>
        <w:rPr>
          <w:rFonts w:ascii="Arial Nova" w:hAnsi="Arial Nova" w:eastAsia="Arial Nova" w:cs="Arial Nova"/>
          <w:sz w:val="22"/>
          <w:szCs w:val="22"/>
        </w:rPr>
      </w:pPr>
    </w:p>
    <w:p w:rsidR="5DF5273E" w:rsidP="5DF5273E" w:rsidRDefault="5DF5273E" w14:paraId="5F7B9A8C" w14:textId="05C18E35">
      <w:pPr>
        <w:rPr>
          <w:rFonts w:ascii="Arial Nova" w:hAnsi="Arial Nova" w:eastAsia="Arial Nova" w:cs="Arial Nova"/>
          <w:sz w:val="22"/>
          <w:szCs w:val="22"/>
        </w:rPr>
      </w:pPr>
    </w:p>
    <w:p w:rsidR="5DF5273E" w:rsidP="5DF5273E" w:rsidRDefault="5DF5273E" w14:paraId="2247C3A6" w14:textId="5B332CEC">
      <w:pPr>
        <w:rPr>
          <w:rFonts w:ascii="Arial Nova" w:hAnsi="Arial Nova" w:eastAsia="Arial Nova" w:cs="Arial Nova"/>
          <w:sz w:val="22"/>
          <w:szCs w:val="22"/>
        </w:rPr>
      </w:pPr>
    </w:p>
    <w:p w:rsidR="5DF5273E" w:rsidP="5DF5273E" w:rsidRDefault="5DF5273E" w14:paraId="02C6DBF8" w14:textId="4E350521">
      <w:pPr>
        <w:rPr>
          <w:rFonts w:ascii="Arial Nova" w:hAnsi="Arial Nova" w:eastAsia="Arial Nova" w:cs="Arial Nova"/>
          <w:sz w:val="22"/>
          <w:szCs w:val="22"/>
        </w:rPr>
      </w:pPr>
    </w:p>
    <w:p w:rsidR="5DF5273E" w:rsidP="5DF5273E" w:rsidRDefault="5DF5273E" w14:paraId="3BE0A9F1" w14:textId="6493E281">
      <w:pPr>
        <w:rPr>
          <w:rFonts w:ascii="Arial Nova" w:hAnsi="Arial Nova" w:eastAsia="Arial Nova" w:cs="Arial Nova"/>
          <w:sz w:val="22"/>
          <w:szCs w:val="22"/>
        </w:rPr>
      </w:pPr>
    </w:p>
    <w:p w:rsidR="5DF5273E" w:rsidP="5DF5273E" w:rsidRDefault="5DF5273E" w14:paraId="00DA11A0" w14:textId="71F448DA">
      <w:pPr>
        <w:rPr>
          <w:rFonts w:ascii="Arial Nova" w:hAnsi="Arial Nova" w:eastAsia="Arial Nova" w:cs="Arial Nova"/>
          <w:sz w:val="22"/>
          <w:szCs w:val="22"/>
        </w:rPr>
      </w:pPr>
    </w:p>
    <w:p w:rsidR="5DF5273E" w:rsidP="5DF5273E" w:rsidRDefault="5DF5273E" w14:paraId="2BD56C92" w14:textId="2F5FFAA4">
      <w:pPr>
        <w:pStyle w:val="Normal"/>
        <w:rPr>
          <w:rFonts w:ascii="Arial Nova" w:hAnsi="Arial Nova" w:eastAsia="Arial Nova" w:cs="Arial Nova"/>
          <w:sz w:val="22"/>
          <w:szCs w:val="22"/>
        </w:rPr>
      </w:pPr>
    </w:p>
    <w:p w:rsidR="5DF5273E" w:rsidP="5DF5273E" w:rsidRDefault="5DF5273E" w14:paraId="4EEF88CE" w14:textId="5898F6BC">
      <w:pPr>
        <w:pStyle w:val="Normal"/>
        <w:rPr>
          <w:rFonts w:ascii="Arial Nova" w:hAnsi="Arial Nova" w:eastAsia="Arial Nova" w:cs="Arial Nova"/>
          <w:b w:val="1"/>
          <w:bCs w:val="1"/>
          <w:i w:val="0"/>
          <w:iCs w:val="0"/>
          <w:caps w:val="0"/>
          <w:smallCaps w:val="0"/>
          <w:noProof w:val="0"/>
          <w:color w:val="222222"/>
          <w:sz w:val="22"/>
          <w:szCs w:val="22"/>
          <w:lang w:val="en-GB"/>
        </w:rPr>
      </w:pPr>
    </w:p>
    <w:p w:rsidR="3985AA66" w:rsidP="5DF5273E" w:rsidRDefault="3985AA66" w14:paraId="7746DE80" w14:textId="02BF0CE0">
      <w:pPr>
        <w:pStyle w:val="Normal"/>
        <w:rPr>
          <w:rFonts w:ascii="Arial Nova" w:hAnsi="Arial Nova" w:eastAsia="Arial Nova" w:cs="Arial Nova"/>
          <w:b w:val="1"/>
          <w:bCs w:val="1"/>
          <w:i w:val="0"/>
          <w:iCs w:val="0"/>
          <w:caps w:val="0"/>
          <w:smallCaps w:val="0"/>
          <w:noProof w:val="0"/>
          <w:color w:val="222222"/>
          <w:sz w:val="22"/>
          <w:szCs w:val="22"/>
          <w:lang w:val="en-GB"/>
        </w:rPr>
      </w:pPr>
      <w:r w:rsidRPr="5DF5273E" w:rsidR="3985AA66">
        <w:rPr>
          <w:rFonts w:ascii="Arial Nova" w:hAnsi="Arial Nova" w:eastAsia="Arial Nova" w:cs="Arial Nova"/>
          <w:b w:val="1"/>
          <w:bCs w:val="1"/>
          <w:i w:val="0"/>
          <w:iCs w:val="0"/>
          <w:caps w:val="0"/>
          <w:smallCaps w:val="0"/>
          <w:noProof w:val="0"/>
          <w:color w:val="222222"/>
          <w:sz w:val="22"/>
          <w:szCs w:val="22"/>
          <w:lang w:val="en-GB"/>
        </w:rPr>
        <w:t>Contemporary HR Challenges at Nike UK</w:t>
      </w:r>
    </w:p>
    <w:p w:rsidR="3985AA66" w:rsidP="5DF5273E" w:rsidRDefault="3985AA66" w14:paraId="36A875DA" w14:textId="1F6F8A4E">
      <w:pPr>
        <w:shd w:val="clear" w:color="auto" w:fill="FFFFFF" w:themeFill="background1"/>
        <w:spacing w:before="0" w:beforeAutospacing="off" w:after="210"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3985AA66">
        <w:rPr>
          <w:rFonts w:ascii="Arial Nova" w:hAnsi="Arial Nova" w:eastAsia="Arial Nova" w:cs="Arial Nova"/>
          <w:b w:val="1"/>
          <w:bCs w:val="1"/>
          <w:i w:val="0"/>
          <w:iCs w:val="0"/>
          <w:caps w:val="0"/>
          <w:smallCaps w:val="0"/>
          <w:noProof w:val="0"/>
          <w:color w:val="222222"/>
          <w:sz w:val="22"/>
          <w:szCs w:val="22"/>
          <w:lang w:val="en-GB"/>
        </w:rPr>
        <w:t>Introduction</w:t>
      </w:r>
    </w:p>
    <w:p w:rsidR="3985AA66" w:rsidP="5DF5273E" w:rsidRDefault="3985AA66" w14:paraId="0EC3866D" w14:textId="544371A1">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Human Resource Management (HRM) plays a significant role in helping organisations achieve competitive advantage by attracting, developing, and retaining talented employees. In today’s rapidly changing business environment, organisations face several human resource challenges, including technological advancements, increasing competition for skilled employees, and the growing importance of diversity, equity, and inclusion (DEI). These challenges require businesses to adopt innovative HR strategies that improve organisational performance while ensuring long-term sustainability.</w:t>
      </w:r>
    </w:p>
    <w:p w:rsidR="3985AA66" w:rsidP="5DF5273E" w:rsidRDefault="3985AA66" w14:paraId="62CCF8AA" w14:textId="721FADB5">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Nike UK operates within one of the world’s most competitive sportswear industries. As part of Nike Inc., the company employs thousands of people across retail stores, distribution centres, corporate offices, and digital operations throughout the United Kingdom. Maintaining a highly skilled, motivated, and diverse workforce is essential for delivering excellent customer service, supporting innovation, and strengthening the company’s global brand.</w:t>
      </w:r>
    </w:p>
    <w:p w:rsidR="3985AA66" w:rsidP="5DF5273E" w:rsidRDefault="3985AA66" w14:paraId="6894BB14" w14:textId="0D1C10A3">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This report critically examines three major HR challenges facing Nike UK: adapting to technological advancements, talent acquisition and retention, and diversity, equity, and inclusion (DEI). It then evaluates contemporary HR practices that can address these challenges before critically analysing how managers can successfully implement these practices. Finally, the report provides practical recommendations for improving HR performance and ensuring long-term organisational success.</w:t>
      </w:r>
    </w:p>
    <w:p w:rsidR="5DF5273E" w:rsidP="5DF5273E" w:rsidRDefault="5DF5273E" w14:paraId="381A8235" w14:textId="18721905">
      <w:pPr>
        <w:shd w:val="clear" w:color="auto" w:fill="FFFFFF" w:themeFill="background1"/>
        <w:spacing w:before="0" w:beforeAutospacing="off" w:after="0" w:afterAutospacing="off"/>
        <w:rPr>
          <w:rFonts w:ascii="Arial Nova" w:hAnsi="Arial Nova" w:eastAsia="Arial Nova" w:cs="Arial Nova"/>
          <w:sz w:val="22"/>
          <w:szCs w:val="22"/>
        </w:rPr>
      </w:pPr>
    </w:p>
    <w:p w:rsidR="3985AA66" w:rsidP="5DF5273E" w:rsidRDefault="3985AA66" w14:paraId="24529B0F" w14:textId="2BCD8D38">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3985AA66">
        <w:rPr>
          <w:rFonts w:ascii="Arial Nova" w:hAnsi="Arial Nova" w:eastAsia="Arial Nova" w:cs="Arial Nova"/>
          <w:b w:val="1"/>
          <w:bCs w:val="1"/>
          <w:i w:val="0"/>
          <w:iCs w:val="0"/>
          <w:caps w:val="0"/>
          <w:smallCaps w:val="0"/>
          <w:noProof w:val="0"/>
          <w:color w:val="222222"/>
          <w:sz w:val="22"/>
          <w:szCs w:val="22"/>
          <w:lang w:val="en-GB"/>
        </w:rPr>
        <w:t>1. Explanation of Key Factors</w:t>
      </w:r>
    </w:p>
    <w:p w:rsidR="3985AA66" w:rsidP="5DF5273E" w:rsidRDefault="3985AA66" w14:paraId="5D45890A" w14:textId="1BC4A0B0">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3985AA66">
        <w:rPr>
          <w:rFonts w:ascii="Arial Nova" w:hAnsi="Arial Nova" w:eastAsia="Arial Nova" w:cs="Arial Nova"/>
          <w:b w:val="1"/>
          <w:bCs w:val="1"/>
          <w:i w:val="0"/>
          <w:iCs w:val="0"/>
          <w:caps w:val="0"/>
          <w:smallCaps w:val="0"/>
          <w:noProof w:val="0"/>
          <w:color w:val="222222"/>
          <w:sz w:val="22"/>
          <w:szCs w:val="22"/>
          <w:lang w:val="en-GB"/>
        </w:rPr>
        <w:t>Adapting to Technological Advancements</w:t>
      </w:r>
    </w:p>
    <w:p w:rsidR="3985AA66" w:rsidP="5DF5273E" w:rsidRDefault="3985AA66" w14:paraId="38EBE172" w14:textId="29BB182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Technology has transformed the way organisations manage their workforce. Digital transformation has influenced recruitment, employee training, communication, performance management, and workforce planning. For companies such as Nike UK, technological innovation is particularly important because the business operates both physical retail stores and rapidly growing online platforms.</w:t>
      </w:r>
    </w:p>
    <w:p w:rsidR="3985AA66" w:rsidP="5DF5273E" w:rsidRDefault="3985AA66" w14:paraId="43167E4A" w14:textId="7676254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One of the biggest organisational challenges is ensuring employees possess the digital skills required to operate new technologies. Retail employees increasingly use mobile applications, digital inventory systems, automated payment technologies, and customer relationship management (CRM) software. Similarly, HR departments rely on Human Resource Information Systems (HRIS), artificial intelligence (AI), and workforce analytics to improve decision-making.</w:t>
      </w:r>
    </w:p>
    <w:p w:rsidR="3985AA66" w:rsidP="5DF5273E" w:rsidRDefault="3985AA66" w14:paraId="779DE058" w14:textId="1E43879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However, introducing new technologies can create resistance among employees. According to Lewin’s Change Management Model (1951), employees often resist organisational change due to uncertainty, fear of job loss, or lack of confidence in using new systems. Without appropriate communication and training, technological implementation may reduce employee morale and productivity.</w:t>
      </w:r>
    </w:p>
    <w:p w:rsidR="3985AA66" w:rsidP="5DF5273E" w:rsidRDefault="3985AA66" w14:paraId="661D2003" w14:textId="38D5F6A1">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For Nike UK, continuous employee learning is essential. As consumer expectations evolve, employees must quickly adapt to digital sales platforms, omnichannel retailing, and data-driven decision-making. Organisations that fail to invest in technological capability risk falling behind competitors while reducing employee engagement.</w:t>
      </w:r>
    </w:p>
    <w:p w:rsidR="3985AA66" w:rsidP="5DF5273E" w:rsidRDefault="3985AA66" w14:paraId="26A64EF1" w14:textId="1FD4357A">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Furthermore, technology supports organisational sustainability by increasing operational efficiency, reducing administrative costs, and improving workforce planning through predictive analytics. Consequently, adapting successfully to technological advancements directly influences organisational performance and long-term competitiveness.</w:t>
      </w:r>
    </w:p>
    <w:p w:rsidR="5DF5273E" w:rsidP="5DF5273E" w:rsidRDefault="5DF5273E" w14:paraId="6F7555CD" w14:textId="60EB5A1D">
      <w:pPr>
        <w:shd w:val="clear" w:color="auto" w:fill="FFFFFF" w:themeFill="background1"/>
        <w:spacing w:before="0" w:beforeAutospacing="off" w:after="0" w:afterAutospacing="off"/>
        <w:rPr>
          <w:rFonts w:ascii="Arial Nova" w:hAnsi="Arial Nova" w:eastAsia="Arial Nova" w:cs="Arial Nova"/>
          <w:sz w:val="22"/>
          <w:szCs w:val="22"/>
        </w:rPr>
      </w:pPr>
    </w:p>
    <w:p w:rsidR="3985AA66" w:rsidP="5DF5273E" w:rsidRDefault="3985AA66" w14:paraId="5336E901" w14:textId="10D97EC6">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3985AA66">
        <w:rPr>
          <w:rFonts w:ascii="Arial Nova" w:hAnsi="Arial Nova" w:eastAsia="Arial Nova" w:cs="Arial Nova"/>
          <w:b w:val="1"/>
          <w:bCs w:val="1"/>
          <w:i w:val="0"/>
          <w:iCs w:val="0"/>
          <w:caps w:val="0"/>
          <w:smallCaps w:val="0"/>
          <w:noProof w:val="0"/>
          <w:color w:val="222222"/>
          <w:sz w:val="22"/>
          <w:szCs w:val="22"/>
          <w:lang w:val="en-GB"/>
        </w:rPr>
        <w:t>Talent Acquisition and Retention</w:t>
      </w:r>
    </w:p>
    <w:p w:rsidR="3985AA66" w:rsidP="5DF5273E" w:rsidRDefault="3985AA66" w14:paraId="0310ACEC" w14:textId="2E549059">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Recruiting and retaining talented employees has become one of the greatest challenges facing organisations worldwide. Labour shortages, demographic changes, and increased employee expectations have intensified competition for skilled workers across the UK labour market.</w:t>
      </w:r>
    </w:p>
    <w:p w:rsidR="3985AA66" w:rsidP="5DF5273E" w:rsidRDefault="3985AA66" w14:paraId="0F1A6065" w14:textId="51C909A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Nike UK depends heavily on talented employees to deliver excellent customer experiences and maintain its reputation as an innovative global brand. However, attracting high-quality candidates has become increasingly difficult due to strong competition from other international retailers such as Adidas, JD Sports, and Puma.</w:t>
      </w:r>
    </w:p>
    <w:p w:rsidR="5DF5273E" w:rsidP="5DF5273E" w:rsidRDefault="5DF5273E" w14:paraId="4E2610FE" w14:textId="22ADEE4E">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3985AA66" w:rsidP="5DF5273E" w:rsidRDefault="3985AA66" w14:paraId="5ED12CB9" w14:textId="282755CB">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Employee retention is equally important. High employee turnover increases recruitment costs, reduces productivity, and negatively affects customer satisfaction. According to Herzberg’s Two-Factor Theory (1959), employee satisfaction depends not only on salary but also on recognition, career development, responsibility, and opportunities for personal growth.</w:t>
      </w:r>
    </w:p>
    <w:p w:rsidR="3985AA66" w:rsidP="5DF5273E" w:rsidRDefault="3985AA66" w14:paraId="35F3A6BF" w14:textId="7DE3221C">
      <w:pPr>
        <w:pStyle w:val="Normal"/>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 xml:space="preserve">Modern employees, particularly younger generations such as Millennials and Generation Z, increasingly value flexible working arrangements, career progression, mental wellbeing, and organisational purpose. Companies that </w:t>
      </w:r>
      <w:r w:rsidRPr="5DF5273E" w:rsidR="3985AA66">
        <w:rPr>
          <w:rFonts w:ascii="Arial Nova" w:hAnsi="Arial Nova" w:eastAsia="Arial Nova" w:cs="Arial Nova"/>
          <w:b w:val="0"/>
          <w:bCs w:val="0"/>
          <w:i w:val="0"/>
          <w:iCs w:val="0"/>
          <w:caps w:val="0"/>
          <w:smallCaps w:val="0"/>
          <w:noProof w:val="0"/>
          <w:color w:val="222222"/>
          <w:sz w:val="22"/>
          <w:szCs w:val="22"/>
          <w:lang w:val="en-GB"/>
        </w:rPr>
        <w:t>fail to</w:t>
      </w:r>
      <w:r w:rsidRPr="5DF5273E" w:rsidR="3985AA66">
        <w:rPr>
          <w:rFonts w:ascii="Arial Nova" w:hAnsi="Arial Nova" w:eastAsia="Arial Nova" w:cs="Arial Nova"/>
          <w:b w:val="0"/>
          <w:bCs w:val="0"/>
          <w:i w:val="0"/>
          <w:iCs w:val="0"/>
          <w:caps w:val="0"/>
          <w:smallCaps w:val="0"/>
          <w:noProof w:val="0"/>
          <w:color w:val="222222"/>
          <w:sz w:val="22"/>
          <w:szCs w:val="22"/>
          <w:lang w:val="en-GB"/>
        </w:rPr>
        <w:t xml:space="preserve"> meet these expectations often struggle to </w:t>
      </w:r>
      <w:r w:rsidRPr="5DF5273E" w:rsidR="3985AA66">
        <w:rPr>
          <w:rFonts w:ascii="Arial Nova" w:hAnsi="Arial Nova" w:eastAsia="Arial Nova" w:cs="Arial Nova"/>
          <w:b w:val="0"/>
          <w:bCs w:val="0"/>
          <w:i w:val="0"/>
          <w:iCs w:val="0"/>
          <w:caps w:val="0"/>
          <w:smallCaps w:val="0"/>
          <w:noProof w:val="0"/>
          <w:color w:val="222222"/>
          <w:sz w:val="22"/>
          <w:szCs w:val="22"/>
          <w:lang w:val="en-GB"/>
        </w:rPr>
        <w:t>retain</w:t>
      </w:r>
      <w:r w:rsidRPr="5DF5273E" w:rsidR="3985AA66">
        <w:rPr>
          <w:rFonts w:ascii="Arial Nova" w:hAnsi="Arial Nova" w:eastAsia="Arial Nova" w:cs="Arial Nova"/>
          <w:b w:val="0"/>
          <w:bCs w:val="0"/>
          <w:i w:val="0"/>
          <w:iCs w:val="0"/>
          <w:caps w:val="0"/>
          <w:smallCaps w:val="0"/>
          <w:noProof w:val="0"/>
          <w:color w:val="222222"/>
          <w:sz w:val="22"/>
          <w:szCs w:val="22"/>
          <w:lang w:val="en-GB"/>
        </w:rPr>
        <w:t xml:space="preserve"> talented employees.</w:t>
      </w:r>
    </w:p>
    <w:p w:rsidR="5DF5273E" w:rsidP="5DF5273E" w:rsidRDefault="5DF5273E" w14:paraId="47D3355F" w14:textId="2710189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3985AA66" w:rsidP="5DF5273E" w:rsidRDefault="3985AA66" w14:paraId="3C7C0B80" w14:textId="29B683E0">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Nike UK therefore faces the challenge of developing an attractive employer brand while offering meaningful career opportunities, competitive rewards, and continuous professional development. Effective talent management contributes directly to employee engagement, innovation, and organisational success.</w:t>
      </w:r>
    </w:p>
    <w:p w:rsidR="3985AA66" w:rsidP="5DF5273E" w:rsidRDefault="3985AA66" w14:paraId="413884CE" w14:textId="5C1CD9C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Strong recruitment and retention strategies also improve long-term sustainability by preserving organisational knowledge and reducing recruitment expenses. Investing in employee development allows organisations to build future leaders internally while strengthening workforce capability.</w:t>
      </w:r>
    </w:p>
    <w:p w:rsidR="5DF5273E" w:rsidP="5DF5273E" w:rsidRDefault="5DF5273E" w14:paraId="21A221E0" w14:textId="78420394">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1ECE73CB" w14:textId="282522BF">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5DF5273E" w:rsidP="5DF5273E" w:rsidRDefault="5DF5273E" w14:paraId="68B7B3E0" w14:textId="6E25F514">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3985AA66" w:rsidP="5DF5273E" w:rsidRDefault="3985AA66" w14:paraId="799B6D2E" w14:textId="3AB4F218">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3985AA66">
        <w:rPr>
          <w:rFonts w:ascii="Arial Nova" w:hAnsi="Arial Nova" w:eastAsia="Arial Nova" w:cs="Arial Nova"/>
          <w:b w:val="1"/>
          <w:bCs w:val="1"/>
          <w:i w:val="0"/>
          <w:iCs w:val="0"/>
          <w:caps w:val="0"/>
          <w:smallCaps w:val="0"/>
          <w:noProof w:val="0"/>
          <w:color w:val="222222"/>
          <w:sz w:val="22"/>
          <w:szCs w:val="22"/>
          <w:lang w:val="en-GB"/>
        </w:rPr>
        <w:t>Diversity, Equity, and Inclusion (DEI)</w:t>
      </w:r>
    </w:p>
    <w:p w:rsidR="3985AA66" w:rsidP="5DF5273E" w:rsidRDefault="3985AA66" w14:paraId="2E0147A2" w14:textId="5BD2F55E">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Diversity, Equity, and Inclusion (DEI) has become a strategic priority for modern organisations. Rather than simply complying with equality legislation, businesses increasingly recognise that diverse workforces improve creativity, innovation, decision-making, and organisational performance.</w:t>
      </w:r>
    </w:p>
    <w:p w:rsidR="3985AA66" w:rsidP="5DF5273E" w:rsidRDefault="3985AA66" w14:paraId="5AE0C2D7" w14:textId="23B762E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Nike has publicly committed itself to creating a more diverse and inclusive workplace globally. Within the UK, this means ensuring equal opportunities regardless of gender, ethnicity, disability, age, religion, or sexual orientation.</w:t>
      </w:r>
    </w:p>
    <w:p w:rsidR="5DF5273E" w:rsidP="5DF5273E" w:rsidRDefault="5DF5273E" w14:paraId="19BDD5D8" w14:textId="3FD70D87">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3985AA66" w:rsidP="5DF5273E" w:rsidRDefault="3985AA66" w14:paraId="35F968EF" w14:textId="3238E23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However, implementing DEI successfully presents several organisational challenges. Unconscious bias during recruitment, limited representation in leadership positions, and unequal career progression opportunities may reduce employee trust and engagement. Employees who do not feel included are less likely to contribute innovative ideas or remain committed to the organisation.</w:t>
      </w:r>
    </w:p>
    <w:p w:rsidR="3985AA66" w:rsidP="47E788AD" w:rsidRDefault="3985AA66" w14:paraId="1B801CC1" w14:textId="2160A718">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47E788AD" w:rsidR="7E11CF14">
        <w:rPr>
          <w:rFonts w:ascii="Arial Nova" w:hAnsi="Arial Nova" w:eastAsia="Arial Nova" w:cs="Arial Nova"/>
          <w:b w:val="0"/>
          <w:bCs w:val="0"/>
          <w:i w:val="0"/>
          <w:iCs w:val="0"/>
          <w:caps w:val="0"/>
          <w:smallCaps w:val="0"/>
          <w:noProof w:val="0"/>
          <w:color w:val="222222"/>
          <w:sz w:val="22"/>
          <w:szCs w:val="22"/>
          <w:lang w:val="en-GB"/>
        </w:rPr>
        <w:t xml:space="preserve">Social Identity Theory (Tajfel &amp; Turner, 1979) suggests that individuals naturally identify with groups </w:t>
      </w:r>
      <w:r w:rsidRPr="47E788AD" w:rsidR="7E11CF14">
        <w:rPr>
          <w:rFonts w:ascii="Arial Nova" w:hAnsi="Arial Nova" w:eastAsia="Arial Nova" w:cs="Arial Nova"/>
          <w:b w:val="0"/>
          <w:bCs w:val="0"/>
          <w:i w:val="0"/>
          <w:iCs w:val="0"/>
          <w:caps w:val="0"/>
          <w:smallCaps w:val="0"/>
          <w:noProof w:val="0"/>
          <w:color w:val="222222"/>
          <w:sz w:val="22"/>
          <w:szCs w:val="22"/>
          <w:lang w:val="en-GB"/>
        </w:rPr>
        <w:t>similar to</w:t>
      </w:r>
      <w:r w:rsidRPr="47E788AD" w:rsidR="7E11CF14">
        <w:rPr>
          <w:rFonts w:ascii="Arial Nova" w:hAnsi="Arial Nova" w:eastAsia="Arial Nova" w:cs="Arial Nova"/>
          <w:b w:val="0"/>
          <w:bCs w:val="0"/>
          <w:i w:val="0"/>
          <w:iCs w:val="0"/>
          <w:caps w:val="0"/>
          <w:smallCaps w:val="0"/>
          <w:noProof w:val="0"/>
          <w:color w:val="222222"/>
          <w:sz w:val="22"/>
          <w:szCs w:val="22"/>
          <w:lang w:val="en-GB"/>
        </w:rPr>
        <w:t xml:space="preserve"> themselves, which may unintentionally create exclusion within workplaces. HR professionals therefore play a critical role in developing inclusive recruitment practices, diversity training, and leadership development programmes that encourage equal opportunities.</w:t>
      </w:r>
    </w:p>
    <w:p w:rsidR="5DF5273E" w:rsidP="5DF5273E" w:rsidRDefault="5DF5273E" w14:paraId="3929E1B7" w14:textId="25F897C8">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3985AA66" w:rsidP="5DF5273E" w:rsidRDefault="3985AA66" w14:paraId="3DBF613C" w14:textId="5C3B2B21">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For Nike UK, an inclusive workplace also supports customer relationships. The company’s customer base is highly diverse, meaning employees from different backgrounds can better understand consumer needs and improve customer satisfaction. Diverse teams often generate more creative solutions and are better equipped to respond to changing market conditions.</w:t>
      </w:r>
    </w:p>
    <w:p w:rsidR="5DF5273E" w:rsidP="5DF5273E" w:rsidRDefault="5DF5273E" w14:paraId="7CFD403C" w14:textId="68B621E7">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3985AA66" w:rsidP="5DF5273E" w:rsidRDefault="3985AA66" w14:paraId="31FA504B" w14:textId="353C656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3985AA66">
        <w:rPr>
          <w:rFonts w:ascii="Arial Nova" w:hAnsi="Arial Nova" w:eastAsia="Arial Nova" w:cs="Arial Nova"/>
          <w:b w:val="0"/>
          <w:bCs w:val="0"/>
          <w:i w:val="0"/>
          <w:iCs w:val="0"/>
          <w:caps w:val="0"/>
          <w:smallCaps w:val="0"/>
          <w:noProof w:val="0"/>
          <w:color w:val="222222"/>
          <w:sz w:val="22"/>
          <w:szCs w:val="22"/>
          <w:lang w:val="en-GB"/>
        </w:rPr>
        <w:t>In addition, organisations that actively promote diversity often strengthen their employer reputation, making it easier to attract talented individuals from a wider range of backgrounds. This contributes to long-term organisational sustainability by increasing innovation, improving employee engagement, and enhancing corporate social responsibility.</w:t>
      </w:r>
    </w:p>
    <w:p w:rsidR="3985AA66" w:rsidP="5DF5273E" w:rsidRDefault="3985AA66" w14:paraId="5843E525" w14:textId="0CE2A874">
      <w:pPr>
        <w:shd w:val="clear" w:color="auto" w:fill="FFFFFF" w:themeFill="background1"/>
        <w:spacing w:before="0" w:beforeAutospacing="off" w:after="180" w:afterAutospacing="off"/>
      </w:pPr>
      <w:r w:rsidRPr="5DF5273E" w:rsidR="3985AA66">
        <w:rPr>
          <w:rFonts w:ascii="Arial Nova" w:hAnsi="Arial Nova" w:eastAsia="Arial Nova" w:cs="Arial Nova"/>
          <w:b w:val="0"/>
          <w:bCs w:val="0"/>
          <w:i w:val="0"/>
          <w:iCs w:val="0"/>
          <w:caps w:val="0"/>
          <w:smallCaps w:val="0"/>
          <w:noProof w:val="0"/>
          <w:color w:val="222222"/>
          <w:sz w:val="22"/>
          <w:szCs w:val="22"/>
          <w:lang w:val="en-GB"/>
        </w:rPr>
        <w:t>Overall, technological advancement, talent management, and DEI are closely interconnected. Successfully managing these challenges enables Nike UK to improve organisational performance, strengthen employee commitment, and maintain a competitive position within the global sportswear industry.</w:t>
      </w:r>
    </w:p>
    <w:p w:rsidR="5DF5273E" w:rsidP="5DF5273E" w:rsidRDefault="5DF5273E" w14:paraId="1CCA239D" w14:textId="1A3302C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5C5E1CA8" w14:textId="33432C74">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4E6DA0CA" w14:textId="7FAF3D7A">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48EFD5DE" w14:textId="5AE72CB6">
      <w:pPr>
        <w:pStyle w:val="Normal"/>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2F0101A3" w14:textId="1D0EDB34">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6771D0F">
        <w:rPr>
          <w:rFonts w:ascii="Arial Nova" w:hAnsi="Arial Nova" w:eastAsia="Arial Nova" w:cs="Arial Nova"/>
          <w:b w:val="1"/>
          <w:bCs w:val="1"/>
          <w:i w:val="0"/>
          <w:iCs w:val="0"/>
          <w:caps w:val="0"/>
          <w:smallCaps w:val="0"/>
          <w:noProof w:val="0"/>
          <w:color w:val="222222"/>
          <w:sz w:val="22"/>
          <w:szCs w:val="22"/>
          <w:lang w:val="en-GB"/>
        </w:rPr>
        <w:t>2. Evaluation of Contemporary HR Practices</w:t>
      </w:r>
    </w:p>
    <w:p w:rsidR="76771D0F" w:rsidP="5DF5273E" w:rsidRDefault="76771D0F" w14:paraId="2A967DD8" w14:textId="0368ED2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To respond effectively to the challenges of technological advancement, talent acquisition and retention, and diversity, equity and inclusion (DEI), Nike UK must implement contemporary HR practices that not only improve operational performance but also support employee engagement and long-term organisational success. Modern HR practices combine technology, strategic planning, and people-centred leadership to create a competitive and adaptable workforce. However, while these practices offer many benefits, they also have limitations that organisations must carefully manage.</w:t>
      </w:r>
    </w:p>
    <w:p w:rsidR="5DF5273E" w:rsidP="5DF5273E" w:rsidRDefault="5DF5273E" w14:paraId="76DA8EDC" w14:textId="1C0927BE">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76771D0F" w:rsidP="5DF5273E" w:rsidRDefault="76771D0F" w14:paraId="3CADB57D" w14:textId="29F0217C">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6771D0F">
        <w:rPr>
          <w:rFonts w:ascii="Arial Nova" w:hAnsi="Arial Nova" w:eastAsia="Arial Nova" w:cs="Arial Nova"/>
          <w:b w:val="1"/>
          <w:bCs w:val="1"/>
          <w:i w:val="0"/>
          <w:iCs w:val="0"/>
          <w:caps w:val="0"/>
          <w:smallCaps w:val="0"/>
          <w:noProof w:val="0"/>
          <w:color w:val="222222"/>
          <w:sz w:val="22"/>
          <w:szCs w:val="22"/>
          <w:lang w:val="en-GB"/>
        </w:rPr>
        <w:t>Digital HR Systems and Workforce Analytics</w:t>
      </w:r>
    </w:p>
    <w:p w:rsidR="76771D0F" w:rsidP="5DF5273E" w:rsidRDefault="76771D0F" w14:paraId="0BB06C13" w14:textId="3A18B55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One of the most significant developments in Human Resource Management is the use of digital HR systems and workforce analytics. Human Resource Information Systems (HRIS) allow organisations to manage recruitment, payroll, training, attendance, and employee performance through integrated digital platforms. Workforce analytics also enables HR professionals to use data to identify trends in employee performance, turnover, absenteeism, and engagement.</w:t>
      </w:r>
    </w:p>
    <w:p w:rsidR="5DF5273E" w:rsidP="5DF5273E" w:rsidRDefault="5DF5273E" w14:paraId="0103FD8A" w14:textId="0E45B205">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0B6CC7E1" w14:textId="346ED3A0">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For Nike UK, digital HR systems improve efficiency by reducing administrative tasks and enabling managers to make evidence-based decisions. For example, workforce analytics can identify departments with high employee turnover, allowing HR to investigate the causes and introduce targeted retention strategies. Digital learning platforms also allow employees to complete training courses at their own pace, helping them develop the digital skills required in a rapidly changing retail environment.</w:t>
      </w:r>
    </w:p>
    <w:p w:rsidR="5DF5273E" w:rsidP="5DF5273E" w:rsidRDefault="5DF5273E" w14:paraId="05C1A18D" w14:textId="54C5F4E1">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64C46BB8" w14:textId="52C639C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However, these systems are not without challenges. Excessive reliance on data may overlook important human factors such as motivation, workplace relationships, and employee wellbeing. Furthermore, implementing advanced HR technology requires substantial financial investment, employee training, and ongoing system maintenance. There are also concerns regarding data privacy and cybersecurity, particularly when organisations collect large amounts of employee information.</w:t>
      </w:r>
    </w:p>
    <w:p w:rsidR="76771D0F" w:rsidP="5DF5273E" w:rsidRDefault="76771D0F" w14:paraId="0F21DF06" w14:textId="2783B7B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Overall, digital HR systems significantly improve organisational efficiency, but they are most effective when combined with strong interpersonal management and ethical use of employee data.</w:t>
      </w:r>
    </w:p>
    <w:p w:rsidR="5DF5273E" w:rsidP="5DF5273E" w:rsidRDefault="5DF5273E" w14:paraId="61203A42" w14:textId="506E46AE">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113598DC" w14:textId="4AF3BBBF">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76771D0F" w:rsidP="5DF5273E" w:rsidRDefault="76771D0F" w14:paraId="10AC8FBB" w14:textId="2112B2CF">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6771D0F">
        <w:rPr>
          <w:rFonts w:ascii="Arial Nova" w:hAnsi="Arial Nova" w:eastAsia="Arial Nova" w:cs="Arial Nova"/>
          <w:b w:val="1"/>
          <w:bCs w:val="1"/>
          <w:i w:val="0"/>
          <w:iCs w:val="0"/>
          <w:caps w:val="0"/>
          <w:smallCaps w:val="0"/>
          <w:noProof w:val="0"/>
          <w:color w:val="222222"/>
          <w:sz w:val="22"/>
          <w:szCs w:val="22"/>
          <w:lang w:val="en-GB"/>
        </w:rPr>
        <w:t>Employer Branding and Strategic Workforce Planning</w:t>
      </w:r>
    </w:p>
    <w:p w:rsidR="76771D0F" w:rsidP="5DF5273E" w:rsidRDefault="76771D0F" w14:paraId="464A45CB" w14:textId="04630654">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Employer branding has become increasingly important in attracting talented employees within competitive labour markets. Employer branding refers to an organisation’s reputation as an employer and the value it offers current and potential employees. Nike is recognised globally for innovation, creativity, and sporting excellence, making it an attractive employer for many job seekers.</w:t>
      </w:r>
    </w:p>
    <w:p w:rsidR="76771D0F" w:rsidP="5DF5273E" w:rsidRDefault="76771D0F" w14:paraId="5BF32E6C" w14:textId="48597E5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Nike UK can strengthen its employer brand by promoting career development opportunities, employee wellbeing initiatives, flexible working arrangements, and its commitment to sustainability and diversity. A strong employer brand not only attracts highly skilled candidates but also reduces recruitment costs by increasing the number of quality applicants.</w:t>
      </w:r>
    </w:p>
    <w:p w:rsidR="76771D0F" w:rsidP="5DF5273E" w:rsidRDefault="76771D0F" w14:paraId="55BF6459" w14:textId="35A83E4D">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Strategic workforce planning complements employer branding by ensuring that the organisation has the right number of employees with the appropriate skills to meet future business needs. HR managers can forecast future labour requirements by analysing business growth, retirement trends, technological developments, and changing customer demands.</w:t>
      </w:r>
    </w:p>
    <w:p w:rsidR="76771D0F" w:rsidP="5DF5273E" w:rsidRDefault="76771D0F" w14:paraId="32E1A062" w14:textId="36548D31">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Despite these benefits, employer branding may create unrealistic expectations if organisational culture does not reflect the promises made during recruitment. Employees who experience a gap between expectations and reality may become dissatisfied and leave the organisation. Therefore, Nike UK must ensure that its internal employee experience matches its external employer reputation.</w:t>
      </w:r>
    </w:p>
    <w:p w:rsidR="5DF5273E" w:rsidP="5DF5273E" w:rsidRDefault="5DF5273E" w14:paraId="45A08EDF" w14:textId="16D16E89">
      <w:pPr>
        <w:shd w:val="clear" w:color="auto" w:fill="FFFFFF" w:themeFill="background1"/>
        <w:spacing w:before="0" w:beforeAutospacing="off" w:after="0" w:afterAutospacing="off"/>
        <w:rPr>
          <w:rFonts w:ascii="Arial Nova" w:hAnsi="Arial Nova" w:eastAsia="Arial Nova" w:cs="Arial Nova"/>
          <w:sz w:val="22"/>
          <w:szCs w:val="22"/>
        </w:rPr>
      </w:pPr>
    </w:p>
    <w:p w:rsidR="76771D0F" w:rsidP="5DF5273E" w:rsidRDefault="76771D0F" w14:paraId="56F4579F" w14:textId="66762A98">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6771D0F">
        <w:rPr>
          <w:rFonts w:ascii="Arial Nova" w:hAnsi="Arial Nova" w:eastAsia="Arial Nova" w:cs="Arial Nova"/>
          <w:b w:val="1"/>
          <w:bCs w:val="1"/>
          <w:i w:val="0"/>
          <w:iCs w:val="0"/>
          <w:caps w:val="0"/>
          <w:smallCaps w:val="0"/>
          <w:noProof w:val="0"/>
          <w:color w:val="222222"/>
          <w:sz w:val="22"/>
          <w:szCs w:val="22"/>
          <w:lang w:val="en-GB"/>
        </w:rPr>
        <w:t>Employee Engagement and Retention Strategies</w:t>
      </w:r>
    </w:p>
    <w:p w:rsidR="76771D0F" w:rsidP="5DF5273E" w:rsidRDefault="76771D0F" w14:paraId="24E2A58C" w14:textId="2FC7BBD7">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Retaining talented employees is essential for organisational success. Employee engagement strategies encourage employees to feel committed, valued, and motivated within their roles. High levels of engagement are associated with increased productivity, stronger customer service, lower absenteeism, and reduced staff turnover.</w:t>
      </w:r>
    </w:p>
    <w:p w:rsidR="76771D0F" w:rsidP="5DF5273E" w:rsidRDefault="76771D0F" w14:paraId="0A29E5D0" w14:textId="7618C00B">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Nike UK can improve employee engagement through continuous learning opportunities, leadership development programmes, performance recognition schemes, mentoring, and regular employee feedback. Career progression opportunities are particularly important for younger employees who increasingly seek personal development rather than simply financial rewards.</w:t>
      </w:r>
    </w:p>
    <w:p w:rsidR="5DF5273E" w:rsidP="5DF5273E" w:rsidRDefault="5DF5273E" w14:paraId="7763CC66" w14:textId="2A48AE9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376D7F68" w14:textId="6A4B77D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Flexible working arrangements have also become an important retention strategy. Although retail roles often require physical presence, corporate employees can benefit from hybrid working models that improve work-life balance. Additionally, wellbeing initiatives such as mental health support, employee assistance programmes, and wellness campaigns contribute to higher employee satisfaction.</w:t>
      </w:r>
    </w:p>
    <w:p w:rsidR="5DF5273E" w:rsidP="5DF5273E" w:rsidRDefault="5DF5273E" w14:paraId="6C0E7D37" w14:textId="664BC044">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5D1AD782" w14:textId="0F05D6CA">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Nevertheless, engagement initiatives require consistent management commitment. Simply introducing wellbeing programmes without addressing workload, leadership quality, or organisational culture is unlikely to produce long-term improvements. HR policies alone cannot improve engagement unless managers actively support employees on a daily basis.</w:t>
      </w:r>
    </w:p>
    <w:p w:rsidR="76771D0F" w:rsidP="5DF5273E" w:rsidRDefault="76771D0F" w14:paraId="18BF64BA" w14:textId="16C836C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Therefore, successful retention strategies require a combination of fair leadership, meaningful career development, competitive rewards, and an inclusive organisational culture.</w:t>
      </w:r>
    </w:p>
    <w:p w:rsidR="5DF5273E" w:rsidP="5DF5273E" w:rsidRDefault="5DF5273E" w14:paraId="79F47D0B" w14:textId="7AED10B0">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6027A974" w14:textId="409D7F2F">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76771D0F" w:rsidP="5DF5273E" w:rsidRDefault="76771D0F" w14:paraId="29E2DFDF" w14:textId="77D9E8E1">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6771D0F">
        <w:rPr>
          <w:rFonts w:ascii="Arial Nova" w:hAnsi="Arial Nova" w:eastAsia="Arial Nova" w:cs="Arial Nova"/>
          <w:b w:val="1"/>
          <w:bCs w:val="1"/>
          <w:i w:val="0"/>
          <w:iCs w:val="0"/>
          <w:caps w:val="0"/>
          <w:smallCaps w:val="0"/>
          <w:noProof w:val="0"/>
          <w:color w:val="222222"/>
          <w:sz w:val="22"/>
          <w:szCs w:val="22"/>
          <w:lang w:val="en-GB"/>
        </w:rPr>
        <w:t>Inclusive Recruitment and DEI Leadership Initiatives</w:t>
      </w:r>
    </w:p>
    <w:p w:rsidR="76771D0F" w:rsidP="5DF5273E" w:rsidRDefault="76771D0F" w14:paraId="634DFBA0" w14:textId="5A775F7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Inclusive recruitment is a key HR practice that supports diversity, equity, and inclusion. Nike UK can reduce unconscious bias by using structured interviews, diverse recruitment panels, standardised assessment criteria, and inclusive job advertisements. Expanding recruitment channels also enables the organisation to attract candidates from a wider range of backgrounds.</w:t>
      </w:r>
    </w:p>
    <w:p w:rsidR="76771D0F" w:rsidP="5DF5273E" w:rsidRDefault="76771D0F" w14:paraId="63D2F00D" w14:textId="79E048F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Leadership development initiatives also play an important role in creating an inclusive workplace. Managers should receive diversity and unconscious bias training to improve decision-making and ensure fair treatment of employees. Inclusive leadership encourages open communication, psychological safety, and equal opportunities for career progression.</w:t>
      </w:r>
    </w:p>
    <w:p w:rsidR="5DF5273E" w:rsidP="5DF5273E" w:rsidRDefault="5DF5273E" w14:paraId="7EBB1690" w14:textId="21887F1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03F2A0CA" w14:textId="6B76F78D">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Employee resource groups (ERGs) can further strengthen inclusion by providing support networks for employees from different backgrounds. These groups promote collaboration, encourage employee voice, and help management understand workplace challenges experienced by diverse employees.</w:t>
      </w:r>
    </w:p>
    <w:p w:rsidR="5DF5273E" w:rsidP="5DF5273E" w:rsidRDefault="5DF5273E" w14:paraId="2F475585" w14:textId="11EA0B4B">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76771D0F" w:rsidP="5DF5273E" w:rsidRDefault="76771D0F" w14:paraId="5277B179" w14:textId="18325228">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6771D0F">
        <w:rPr>
          <w:rFonts w:ascii="Arial Nova" w:hAnsi="Arial Nova" w:eastAsia="Arial Nova" w:cs="Arial Nova"/>
          <w:b w:val="0"/>
          <w:bCs w:val="0"/>
          <w:i w:val="0"/>
          <w:iCs w:val="0"/>
          <w:caps w:val="0"/>
          <w:smallCaps w:val="0"/>
          <w:noProof w:val="0"/>
          <w:color w:val="222222"/>
          <w:sz w:val="22"/>
          <w:szCs w:val="22"/>
          <w:lang w:val="en-GB"/>
        </w:rPr>
        <w:t>However, DEI initiatives sometimes receive criticism when organisations focus primarily on meeting diversity targets rather than creating genuine inclusion. Employees may perceive such initiatives as symbolic if they are not supported by meaningful organisational change. Consequently, Nike UK should measure DEI success using employee engagement surveys, promotion data, and inclusion metrics rather than relying solely on recruitment statistics.</w:t>
      </w:r>
    </w:p>
    <w:p w:rsidR="76771D0F" w:rsidP="5DF5273E" w:rsidRDefault="76771D0F" w14:paraId="31185AD8" w14:textId="2619BC19">
      <w:pPr>
        <w:pStyle w:val="Normal"/>
        <w:shd w:val="clear" w:color="auto" w:fill="FFFFFF" w:themeFill="background1"/>
        <w:spacing w:before="0" w:beforeAutospacing="off" w:after="180" w:afterAutospacing="off"/>
      </w:pPr>
      <w:r w:rsidRPr="5DF5273E" w:rsidR="76771D0F">
        <w:rPr>
          <w:rFonts w:ascii="Arial Nova" w:hAnsi="Arial Nova" w:eastAsia="Arial Nova" w:cs="Arial Nova"/>
          <w:b w:val="0"/>
          <w:bCs w:val="0"/>
          <w:i w:val="0"/>
          <w:iCs w:val="0"/>
          <w:caps w:val="0"/>
          <w:smallCaps w:val="0"/>
          <w:noProof w:val="0"/>
          <w:color w:val="222222"/>
          <w:sz w:val="22"/>
          <w:szCs w:val="22"/>
          <w:lang w:val="en-GB"/>
        </w:rPr>
        <w:t>Overall, inclusive recruitment and leadership development strengthen organisational culture, improve innovation, and enhance Nike UK’s reputation as an employer of choice.</w:t>
      </w:r>
    </w:p>
    <w:p w:rsidR="5DF5273E" w:rsidP="5DF5273E" w:rsidRDefault="5DF5273E" w14:paraId="789BA916" w14:textId="0C9DB453">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36F60504" w14:textId="2EAB3D2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6D9B7EC5" w14:textId="7CEA843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384F697A" w14:textId="772B34F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5B1A1897" w14:textId="0DACF044">
      <w:pPr>
        <w:pStyle w:val="Normal"/>
        <w:shd w:val="clear" w:color="auto" w:fill="FFFFFF" w:themeFill="background1"/>
        <w:spacing w:before="0" w:beforeAutospacing="off" w:after="180"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7011B200" w14:textId="16D2C4A9">
      <w:pPr>
        <w:pStyle w:val="Normal"/>
        <w:shd w:val="clear" w:color="auto" w:fill="FFFFFF" w:themeFill="background1"/>
        <w:spacing w:before="0" w:beforeAutospacing="off" w:after="180"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3. Critical Evaluation of Managerial Implementation</w:t>
      </w:r>
    </w:p>
    <w:p w:rsidR="7A78D4F1" w:rsidP="5DF5273E" w:rsidRDefault="7A78D4F1" w14:paraId="0DF5C09C" w14:textId="5B4A28A4">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The success of contemporary HR practices depends not only on well-designed policies but also on how effectively departmental managers implement them. Managers play a crucial role in translating HR strategies into everyday workplace behaviours. At Nike UK, effective leadership is essential to ensure that technological innovation, talent management, and diversity initiatives contribute to organisational performance.</w:t>
      </w:r>
    </w:p>
    <w:p w:rsidR="7A78D4F1" w:rsidP="5DF5273E" w:rsidRDefault="7A78D4F1" w14:paraId="17BF5734" w14:textId="41122868">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Leadership Accountability</w:t>
      </w:r>
    </w:p>
    <w:p w:rsidR="7A78D4F1" w:rsidP="5DF5273E" w:rsidRDefault="7A78D4F1" w14:paraId="19269627" w14:textId="76A8ADF0">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Leadership accountability is fundamental to successful HR implementation. Managers should take responsibility for creating an environment where employees feel valued, supported, and motivated. Rather than leaving HR initiatives solely to the Human Resources department, line managers should actively participate in recruitment, employee development, performance management, and inclusion activities.</w:t>
      </w:r>
    </w:p>
    <w:p w:rsidR="7A78D4F1" w:rsidP="5DF5273E" w:rsidRDefault="7A78D4F1" w14:paraId="63530EB6" w14:textId="18544D40">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For example, managers should regularly review employee performance, provide constructive feedback, and identify training needs. They should also promote equal opportunities by ensuring fair treatment during recruitment, promotion, and performance evaluations. When leaders demonstrate commitment to organisational values, employees are more likely to trust management and remain engaged.</w:t>
      </w:r>
    </w:p>
    <w:p w:rsidR="7A78D4F1" w:rsidP="5DF5273E" w:rsidRDefault="7A78D4F1" w14:paraId="1471F97A" w14:textId="759482F0">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However, accountability requires clear objectives and measurable outcomes. Without performance indicators, managers may prioritise operational targets while neglecting employee development and wellbeing. Therefore, HR performance measures should form part of managerial performance appraisals.</w:t>
      </w:r>
    </w:p>
    <w:p w:rsidR="5DF5273E" w:rsidP="5DF5273E" w:rsidRDefault="5DF5273E" w14:paraId="5039F1DA" w14:textId="6A3BCF1E">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28ABF9F3" w14:textId="354C87A5">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0AC2BD59" w14:textId="39F6B2CE">
      <w:pPr>
        <w:pStyle w:val="Normal"/>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Communication Strategies</w:t>
      </w:r>
    </w:p>
    <w:p w:rsidR="7A78D4F1" w:rsidP="47E788AD" w:rsidRDefault="7A78D4F1" w14:paraId="5D5A62AF" w14:textId="4F5A1C7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47E788AD" w:rsidR="34F85FE2">
        <w:rPr>
          <w:rFonts w:ascii="Arial Nova" w:hAnsi="Arial Nova" w:eastAsia="Arial Nova" w:cs="Arial Nova"/>
          <w:b w:val="0"/>
          <w:bCs w:val="0"/>
          <w:i w:val="0"/>
          <w:iCs w:val="0"/>
          <w:caps w:val="0"/>
          <w:smallCaps w:val="0"/>
          <w:noProof w:val="0"/>
          <w:color w:val="222222"/>
          <w:sz w:val="22"/>
          <w:szCs w:val="22"/>
          <w:lang w:val="en-GB"/>
        </w:rPr>
        <w:t xml:space="preserve">Effective communication is essential when introducing organisational change. Employees are more likely to support new HR initiatives when they understand the reasons behind them and how the changes will benefit both the organisation and </w:t>
      </w:r>
      <w:r w:rsidRPr="47E788AD" w:rsidR="34F85FE2">
        <w:rPr>
          <w:rFonts w:ascii="Arial Nova" w:hAnsi="Arial Nova" w:eastAsia="Arial Nova" w:cs="Arial Nova"/>
          <w:b w:val="0"/>
          <w:bCs w:val="0"/>
          <w:i w:val="0"/>
          <w:iCs w:val="0"/>
          <w:caps w:val="0"/>
          <w:smallCaps w:val="0"/>
          <w:noProof w:val="0"/>
          <w:color w:val="222222"/>
          <w:sz w:val="22"/>
          <w:szCs w:val="22"/>
          <w:lang w:val="en-GB"/>
        </w:rPr>
        <w:t>themselves</w:t>
      </w:r>
      <w:r w:rsidRPr="47E788AD" w:rsidR="34F85FE2">
        <w:rPr>
          <w:rFonts w:ascii="Arial Nova" w:hAnsi="Arial Nova" w:eastAsia="Arial Nova" w:cs="Arial Nova"/>
          <w:b w:val="0"/>
          <w:bCs w:val="0"/>
          <w:i w:val="0"/>
          <w:iCs w:val="0"/>
          <w:caps w:val="0"/>
          <w:smallCaps w:val="0"/>
          <w:noProof w:val="0"/>
          <w:color w:val="222222"/>
          <w:sz w:val="22"/>
          <w:szCs w:val="22"/>
          <w:lang w:val="en-GB"/>
        </w:rPr>
        <w:t>.</w:t>
      </w:r>
    </w:p>
    <w:p w:rsidR="7A78D4F1" w:rsidP="5DF5273E" w:rsidRDefault="7A78D4F1" w14:paraId="42E7EC4D" w14:textId="5E4543AB">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Nike UK managers should encourage two-way communication through team meetings, employee surveys, digital communication platforms, and regular one-to-one discussions. Open communication enables employees to raise concerns, provide suggestions, and feel involved in organisational decision-making.</w:t>
      </w:r>
    </w:p>
    <w:p w:rsidR="7A78D4F1" w:rsidP="5DF5273E" w:rsidRDefault="7A78D4F1" w14:paraId="52D4CFE6" w14:textId="14DDCD5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Poor communication often contributes to resistance to change, particularly when implementing new technologies or restructuring work processes. Managers must therefore communicate honestly, address uncertainty, and provide continuous updates throughout the implementation process.</w:t>
      </w:r>
    </w:p>
    <w:p w:rsidR="7A78D4F1" w:rsidP="5DF5273E" w:rsidRDefault="7A78D4F1" w14:paraId="0960E07D" w14:textId="5E42FD14">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Transparent communication also strengthens trust between employees and management, improving employee engagement and reducing workplace conflict.</w:t>
      </w:r>
    </w:p>
    <w:p w:rsidR="5DF5273E" w:rsidP="5DF5273E" w:rsidRDefault="5DF5273E" w14:paraId="15BC9545" w14:textId="2957AEE4">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5F91523D" w14:textId="5A9DEC73">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55A59B7A" w14:textId="2148306D">
      <w:pPr>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Monitoring and Performance Measurement</w:t>
      </w:r>
    </w:p>
    <w:p w:rsidR="7A78D4F1" w:rsidP="5DF5273E" w:rsidRDefault="7A78D4F1" w14:paraId="0E5C3BCD" w14:textId="3D9CFAA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Managers must continuously monitor whether HR practices achieve their intended objectives. Key Performance Indicators (KPIs) provide valuable evidence regarding the effectiveness of recruitment, employee engagement, diversity initiatives, and workforce development.</w:t>
      </w:r>
    </w:p>
    <w:p w:rsidR="7A78D4F1" w:rsidP="5DF5273E" w:rsidRDefault="7A78D4F1" w14:paraId="374887D6" w14:textId="0DC7F146">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For example, Nike UK could monitor employee turnover rates, training completion, promotion rates, diversity statistics, employee engagement survey results, absenteeism, and customer satisfaction scores. Workforce analytics enables managers to identify trends and make informed decisions based on reliable data.</w:t>
      </w:r>
    </w:p>
    <w:p w:rsidR="7A78D4F1" w:rsidP="5DF5273E" w:rsidRDefault="7A78D4F1" w14:paraId="7F9B952F" w14:textId="4AF2571F">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Nevertheless, organisations should avoid relying solely on numerical performance measures. Employee experiences, workplace relationships, and organisational culture cannot always be accurately measured through statistics. Managers should therefore combine quantitative data with qualitative feedback gathered through interviews, focus groups, and employee discussions.</w:t>
      </w:r>
    </w:p>
    <w:p w:rsidR="5DF5273E" w:rsidP="5DF5273E" w:rsidRDefault="5DF5273E" w14:paraId="66296920" w14:textId="32C4499A">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22222"/>
          <w:sz w:val="22"/>
          <w:szCs w:val="22"/>
          <w:lang w:val="en-GB"/>
        </w:rPr>
      </w:pPr>
    </w:p>
    <w:p w:rsidR="5DF5273E" w:rsidP="5DF5273E" w:rsidRDefault="5DF5273E" w14:paraId="2355D67E" w14:textId="387715C2">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44473520" w14:textId="554B9AF4">
      <w:pPr>
        <w:pStyle w:val="Normal"/>
        <w:shd w:val="clear" w:color="auto" w:fill="FFFFFF" w:themeFill="background1"/>
        <w:spacing w:before="0" w:beforeAutospacing="off" w:after="0"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Organisational Culture</w:t>
      </w:r>
    </w:p>
    <w:p w:rsidR="7A78D4F1" w:rsidP="5DF5273E" w:rsidRDefault="7A78D4F1" w14:paraId="62BD3772" w14:textId="223DE089">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Organisational culture significantly influences whether HR practices succeed. A positive workplace culture encourages collaboration, innovation, inclusion, and continuous learning. Nike’s emphasis on teamwork, creativity, and athletic performance provides a strong cultural foundation for employee engagement.</w:t>
      </w:r>
    </w:p>
    <w:p w:rsidR="7A78D4F1" w:rsidP="5DF5273E" w:rsidRDefault="7A78D4F1" w14:paraId="5A29DB5C" w14:textId="287DC4B3">
      <w:pPr>
        <w:pStyle w:val="Normal"/>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Managers play a key role in reinforcing organisational values through their daily behaviour. Employees are more likely to embrace diversity and organisational change when managers consistently </w:t>
      </w:r>
      <w:r w:rsidRPr="5DF5273E" w:rsidR="7A78D4F1">
        <w:rPr>
          <w:rFonts w:ascii="Arial Nova" w:hAnsi="Arial Nova" w:eastAsia="Arial Nova" w:cs="Arial Nova"/>
          <w:b w:val="0"/>
          <w:bCs w:val="0"/>
          <w:i w:val="0"/>
          <w:iCs w:val="0"/>
          <w:caps w:val="0"/>
          <w:smallCaps w:val="0"/>
          <w:noProof w:val="0"/>
          <w:color w:val="222222"/>
          <w:sz w:val="22"/>
          <w:szCs w:val="22"/>
          <w:lang w:val="en-GB"/>
        </w:rPr>
        <w:t>demonstrate</w:t>
      </w: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 fairness, respect, and integrity.</w:t>
      </w:r>
    </w:p>
    <w:p w:rsidR="7A78D4F1" w:rsidP="5DF5273E" w:rsidRDefault="7A78D4F1" w14:paraId="02B95333" w14:textId="7D6AE938">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However, culture cannot be changed through policies alone. Building an inclusive organisational culture requires long-term commitment, consistent leadership behaviour, and continuous employee involvement.</w:t>
      </w:r>
    </w:p>
    <w:p w:rsidR="5DF5273E" w:rsidP="5DF5273E" w:rsidRDefault="5DF5273E" w14:paraId="60DCC630" w14:textId="0ECAE197">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4B5A24F1" w14:textId="718DAC11">
      <w:pPr>
        <w:pStyle w:val="Normal"/>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43473F38" w14:textId="30F0954B">
      <w:pPr>
        <w:pStyle w:val="Normal"/>
        <w:shd w:val="clear" w:color="auto" w:fill="FFFFFF" w:themeFill="background1"/>
        <w:spacing w:before="0" w:beforeAutospacing="off" w:after="224"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Barriers to Implementation</w:t>
      </w:r>
    </w:p>
    <w:p w:rsidR="7A78D4F1" w:rsidP="5DF5273E" w:rsidRDefault="7A78D4F1" w14:paraId="38D1C741" w14:textId="26A0679B">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Several barriers may reduce the effectiveness of HR initiatives. Employees may resist technological change due to fear of redundancy or lack of confidence in using new systems. Budget limitations may restrict investment in employee training or digital technologies. In addition, unconscious bias may continue to influence recruitment and promotion decisions despite formal diversity policies.</w:t>
      </w:r>
    </w:p>
    <w:p w:rsidR="7A78D4F1" w:rsidP="5DF5273E" w:rsidRDefault="7A78D4F1" w14:paraId="77C57169" w14:textId="318F90A1">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To overcome these barriers, Nike UK should invest in continuous learning, provide comprehensive change management programmes, encourage employee participation, and ensure senior leadership visibly supports HR initiatives. Regular evaluation and employee feedback will enable managers to identify problems early and make necessary improvements.</w:t>
      </w:r>
    </w:p>
    <w:p w:rsidR="7A78D4F1" w:rsidP="5DF5273E" w:rsidRDefault="7A78D4F1" w14:paraId="7593EBA6" w14:textId="0C1F246B">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Overall, successful implementation requires strong leadership, open communication, continuous monitoring, and an organisational culture that supports learning, innovation, and inclusion.</w:t>
      </w:r>
    </w:p>
    <w:p w:rsidR="5DF5273E" w:rsidP="5DF5273E" w:rsidRDefault="5DF5273E" w14:paraId="1C4AF558" w14:textId="1B66C317">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3184B256" w14:textId="407BB774">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1C977D03" w14:textId="77460C57">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Conclusion</w:t>
      </w:r>
    </w:p>
    <w:p w:rsidR="7A78D4F1" w:rsidP="5DF5273E" w:rsidRDefault="7A78D4F1" w14:paraId="25EA36CB" w14:textId="6539E29E">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This report has examined the contemporary HR challenges facing Nike UK, focusing on technological advancement, talent acquisition and retention, and diversity, equity, and inclusion. These issues significantly influence organisational performance, employee engagement, and long-term sustainability.</w:t>
      </w:r>
    </w:p>
    <w:p w:rsidR="7A78D4F1" w:rsidP="5DF5273E" w:rsidRDefault="7A78D4F1" w14:paraId="60AF88FB" w14:textId="0ACBC7C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The report demonstrated that contemporary HR practices, including digital HR systems, workforce analytics, employer branding, employee engagement initiatives, and inclusive recruitment, can effectively address these challenges when implemented strategically. However, these practices are only successful when supported by accountable leadership, effective communication, continuous monitoring, and a positive organisational culture.</w:t>
      </w:r>
    </w:p>
    <w:p w:rsidR="7A78D4F1" w:rsidP="5DF5273E" w:rsidRDefault="7A78D4F1" w14:paraId="1A784785" w14:textId="3AF86035">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As the business environment continues to evolve, Nike UK must remain adaptable by investing in employee development, embracing technological innovation, and maintaining an inclusive workplace that attracts and retains talented employees.</w:t>
      </w:r>
    </w:p>
    <w:p w:rsidR="5DF5273E" w:rsidP="5DF5273E" w:rsidRDefault="5DF5273E" w14:paraId="666983B2" w14:textId="4AB053FF">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513621BA" w14:textId="2052130E">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47D0B8C4" w14:textId="1215F69E">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Recommendations</w:t>
      </w:r>
    </w:p>
    <w:p w:rsidR="7A78D4F1" w:rsidP="5DF5273E" w:rsidRDefault="7A78D4F1" w14:paraId="2A86BCAC" w14:textId="76904B43">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Based on the analysis presented in this report, the following recommendations are proposed for Nike UK:</w:t>
      </w:r>
    </w:p>
    <w:p w:rsidR="7A78D4F1" w:rsidP="5DF5273E" w:rsidRDefault="7A78D4F1" w14:paraId="386D09FC" w14:textId="7AC0108A">
      <w:pPr>
        <w:pStyle w:val="ListParagraph"/>
        <w:numPr>
          <w:ilvl w:val="0"/>
          <w:numId w:val="1"/>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Continue investing in digital HR systems while providing employees with regular technology training.</w:t>
      </w:r>
    </w:p>
    <w:p w:rsidR="7A78D4F1" w:rsidP="5DF5273E" w:rsidRDefault="7A78D4F1" w14:paraId="50804672" w14:textId="22688014">
      <w:pPr>
        <w:pStyle w:val="ListParagraph"/>
        <w:numPr>
          <w:ilvl w:val="0"/>
          <w:numId w:val="1"/>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Strengthen employer branding by promoting career development opportunities, employee wellbeing, and flexible working practices.</w:t>
      </w:r>
    </w:p>
    <w:p w:rsidR="7A78D4F1" w:rsidP="5DF5273E" w:rsidRDefault="7A78D4F1" w14:paraId="5256D522" w14:textId="5E27F90E">
      <w:pPr>
        <w:pStyle w:val="ListParagraph"/>
        <w:numPr>
          <w:ilvl w:val="0"/>
          <w:numId w:val="1"/>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Expand leadership development programmes to improve coaching, communication, and inclusive leadership skills.</w:t>
      </w:r>
    </w:p>
    <w:p w:rsidR="7A78D4F1" w:rsidP="5DF5273E" w:rsidRDefault="7A78D4F1" w14:paraId="2656492B" w14:textId="09B35250">
      <w:pPr>
        <w:pStyle w:val="ListParagraph"/>
        <w:numPr>
          <w:ilvl w:val="0"/>
          <w:numId w:val="1"/>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Introduce regular employee engagement surveys and use workforce analytics to identify emerging HR challenges.</w:t>
      </w:r>
    </w:p>
    <w:p w:rsidR="7A78D4F1" w:rsidP="5DF5273E" w:rsidRDefault="7A78D4F1" w14:paraId="25CC8369" w14:textId="5742CC1A">
      <w:pPr>
        <w:pStyle w:val="ListParagraph"/>
        <w:numPr>
          <w:ilvl w:val="0"/>
          <w:numId w:val="1"/>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Strengthen Diversity, Equity, and Inclusion initiatives through inclusive recruitment, leadership accountability, and measurable diversity objectives.</w:t>
      </w:r>
    </w:p>
    <w:p w:rsidR="7A78D4F1" w:rsidP="5DF5273E" w:rsidRDefault="7A78D4F1" w14:paraId="479923FF" w14:textId="2375F93B">
      <w:pPr>
        <w:pStyle w:val="ListParagraph"/>
        <w:numPr>
          <w:ilvl w:val="0"/>
          <w:numId w:val="1"/>
        </w:numPr>
        <w:shd w:val="clear" w:color="auto" w:fill="FFFFFF" w:themeFill="background1"/>
        <w:spacing w:before="0" w:beforeAutospacing="off" w:after="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Encourage continuous learning by providing employees with clear career progression pathways and ongoing professional development opportunities.</w:t>
      </w:r>
    </w:p>
    <w:p w:rsidR="7A78D4F1" w:rsidP="5DF5273E" w:rsidRDefault="7A78D4F1" w14:paraId="5F70E8BD" w14:textId="3F419FB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Implementing these recommendations will improve employee satisfaction, strengthen organisational performance, and support Nike UK’s long-term competitive advantage.</w:t>
      </w:r>
    </w:p>
    <w:p w:rsidR="5DF5273E" w:rsidP="5DF5273E" w:rsidRDefault="5DF5273E" w14:paraId="56897371" w14:textId="33595C78">
      <w:pPr>
        <w:shd w:val="clear" w:color="auto" w:fill="FFFFFF" w:themeFill="background1"/>
        <w:spacing w:before="0" w:beforeAutospacing="off" w:after="0" w:afterAutospacing="off"/>
        <w:rPr>
          <w:rFonts w:ascii="Arial Nova" w:hAnsi="Arial Nova" w:eastAsia="Arial Nova" w:cs="Arial Nova"/>
          <w:sz w:val="22"/>
          <w:szCs w:val="22"/>
        </w:rPr>
      </w:pPr>
    </w:p>
    <w:p w:rsidR="5DF5273E" w:rsidP="5DF5273E" w:rsidRDefault="5DF5273E" w14:paraId="1F6AC02E" w14:textId="31A84B65">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p>
    <w:p w:rsidR="7A78D4F1" w:rsidP="5DF5273E" w:rsidRDefault="7A78D4F1" w14:paraId="383D4806" w14:textId="07DAC89C">
      <w:pPr>
        <w:shd w:val="clear" w:color="auto" w:fill="FFFFFF" w:themeFill="background1"/>
        <w:spacing w:before="0" w:beforeAutospacing="off" w:after="242" w:afterAutospacing="off"/>
        <w:rPr>
          <w:rFonts w:ascii="Arial Nova" w:hAnsi="Arial Nova" w:eastAsia="Arial Nova" w:cs="Arial Nova"/>
          <w:b w:val="1"/>
          <w:bCs w:val="1"/>
          <w:i w:val="0"/>
          <w:iCs w:val="0"/>
          <w:caps w:val="0"/>
          <w:smallCaps w:val="0"/>
          <w:noProof w:val="0"/>
          <w:color w:val="222222"/>
          <w:sz w:val="22"/>
          <w:szCs w:val="22"/>
          <w:lang w:val="en-GB"/>
        </w:rPr>
      </w:pPr>
      <w:r w:rsidRPr="5DF5273E" w:rsidR="7A78D4F1">
        <w:rPr>
          <w:rFonts w:ascii="Arial Nova" w:hAnsi="Arial Nova" w:eastAsia="Arial Nova" w:cs="Arial Nova"/>
          <w:b w:val="1"/>
          <w:bCs w:val="1"/>
          <w:i w:val="0"/>
          <w:iCs w:val="0"/>
          <w:caps w:val="0"/>
          <w:smallCaps w:val="0"/>
          <w:noProof w:val="0"/>
          <w:color w:val="222222"/>
          <w:sz w:val="22"/>
          <w:szCs w:val="22"/>
          <w:lang w:val="en-GB"/>
        </w:rPr>
        <w:t>References (Harvard Style)</w:t>
      </w:r>
    </w:p>
    <w:p w:rsidR="7A78D4F1" w:rsidP="5DF5273E" w:rsidRDefault="7A78D4F1" w14:paraId="459E208A" w14:textId="38933E6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Armstrong, M. (2023) </w:t>
      </w:r>
      <w:r w:rsidRPr="5DF5273E" w:rsidR="7A78D4F1">
        <w:rPr>
          <w:rFonts w:ascii="Arial Nova" w:hAnsi="Arial Nova" w:eastAsia="Arial Nova" w:cs="Arial Nova"/>
          <w:b w:val="0"/>
          <w:bCs w:val="0"/>
          <w:i w:val="1"/>
          <w:iCs w:val="1"/>
          <w:caps w:val="0"/>
          <w:smallCaps w:val="0"/>
          <w:noProof w:val="0"/>
          <w:color w:val="222222"/>
          <w:sz w:val="22"/>
          <w:szCs w:val="22"/>
          <w:lang w:val="en-GB"/>
        </w:rPr>
        <w:t>Armstrong’s Handbook of Human Resource Management Practice</w:t>
      </w:r>
      <w:r w:rsidRPr="5DF5273E" w:rsidR="7A78D4F1">
        <w:rPr>
          <w:rFonts w:ascii="Arial Nova" w:hAnsi="Arial Nova" w:eastAsia="Arial Nova" w:cs="Arial Nova"/>
          <w:b w:val="0"/>
          <w:bCs w:val="0"/>
          <w:i w:val="0"/>
          <w:iCs w:val="0"/>
          <w:caps w:val="0"/>
          <w:smallCaps w:val="0"/>
          <w:noProof w:val="0"/>
          <w:color w:val="222222"/>
          <w:sz w:val="22"/>
          <w:szCs w:val="22"/>
          <w:lang w:val="en-GB"/>
        </w:rPr>
        <w:t>. 16th ed. London: Kogan Page.</w:t>
      </w:r>
    </w:p>
    <w:p w:rsidR="7A78D4F1" w:rsidP="5DF5273E" w:rsidRDefault="7A78D4F1" w14:paraId="4DCF3551" w14:textId="6459BD39">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CIPD (2024) </w:t>
      </w:r>
      <w:r w:rsidRPr="5DF5273E" w:rsidR="7A78D4F1">
        <w:rPr>
          <w:rFonts w:ascii="Arial Nova" w:hAnsi="Arial Nova" w:eastAsia="Arial Nova" w:cs="Arial Nova"/>
          <w:b w:val="0"/>
          <w:bCs w:val="0"/>
          <w:i w:val="1"/>
          <w:iCs w:val="1"/>
          <w:caps w:val="0"/>
          <w:smallCaps w:val="0"/>
          <w:noProof w:val="0"/>
          <w:color w:val="222222"/>
          <w:sz w:val="22"/>
          <w:szCs w:val="22"/>
          <w:lang w:val="en-GB"/>
        </w:rPr>
        <w:t>People Profession and Human Resource Practice</w:t>
      </w:r>
      <w:r w:rsidRPr="5DF5273E" w:rsidR="7A78D4F1">
        <w:rPr>
          <w:rFonts w:ascii="Arial Nova" w:hAnsi="Arial Nova" w:eastAsia="Arial Nova" w:cs="Arial Nova"/>
          <w:b w:val="0"/>
          <w:bCs w:val="0"/>
          <w:i w:val="0"/>
          <w:iCs w:val="0"/>
          <w:caps w:val="0"/>
          <w:smallCaps w:val="0"/>
          <w:noProof w:val="0"/>
          <w:color w:val="222222"/>
          <w:sz w:val="22"/>
          <w:szCs w:val="22"/>
          <w:lang w:val="en-GB"/>
        </w:rPr>
        <w:t>. London: Chartered Institute of Personnel and Development.</w:t>
      </w:r>
    </w:p>
    <w:p w:rsidR="7A78D4F1" w:rsidP="5DF5273E" w:rsidRDefault="7A78D4F1" w14:paraId="29C966BC" w14:textId="02CDC07A">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Herzberg, F. (1959) </w:t>
      </w:r>
      <w:r w:rsidRPr="5DF5273E" w:rsidR="7A78D4F1">
        <w:rPr>
          <w:rFonts w:ascii="Arial Nova" w:hAnsi="Arial Nova" w:eastAsia="Arial Nova" w:cs="Arial Nova"/>
          <w:b w:val="0"/>
          <w:bCs w:val="0"/>
          <w:i w:val="1"/>
          <w:iCs w:val="1"/>
          <w:caps w:val="0"/>
          <w:smallCaps w:val="0"/>
          <w:noProof w:val="0"/>
          <w:color w:val="222222"/>
          <w:sz w:val="22"/>
          <w:szCs w:val="22"/>
          <w:lang w:val="en-GB"/>
        </w:rPr>
        <w:t>The Motivation to Work</w:t>
      </w:r>
      <w:r w:rsidRPr="5DF5273E" w:rsidR="7A78D4F1">
        <w:rPr>
          <w:rFonts w:ascii="Arial Nova" w:hAnsi="Arial Nova" w:eastAsia="Arial Nova" w:cs="Arial Nova"/>
          <w:b w:val="0"/>
          <w:bCs w:val="0"/>
          <w:i w:val="0"/>
          <w:iCs w:val="0"/>
          <w:caps w:val="0"/>
          <w:smallCaps w:val="0"/>
          <w:noProof w:val="0"/>
          <w:color w:val="222222"/>
          <w:sz w:val="22"/>
          <w:szCs w:val="22"/>
          <w:lang w:val="en-GB"/>
        </w:rPr>
        <w:t>. New York: John Wiley &amp; Sons.</w:t>
      </w:r>
    </w:p>
    <w:p w:rsidR="7A78D4F1" w:rsidP="5DF5273E" w:rsidRDefault="7A78D4F1" w14:paraId="73E38CEA" w14:textId="5AF8EF43">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Lewin, K. (1951) </w:t>
      </w:r>
      <w:r w:rsidRPr="5DF5273E" w:rsidR="7A78D4F1">
        <w:rPr>
          <w:rFonts w:ascii="Arial Nova" w:hAnsi="Arial Nova" w:eastAsia="Arial Nova" w:cs="Arial Nova"/>
          <w:b w:val="0"/>
          <w:bCs w:val="0"/>
          <w:i w:val="1"/>
          <w:iCs w:val="1"/>
          <w:caps w:val="0"/>
          <w:smallCaps w:val="0"/>
          <w:noProof w:val="0"/>
          <w:color w:val="222222"/>
          <w:sz w:val="22"/>
          <w:szCs w:val="22"/>
          <w:lang w:val="en-GB"/>
        </w:rPr>
        <w:t>Field Theory in Social Science</w:t>
      </w:r>
      <w:r w:rsidRPr="5DF5273E" w:rsidR="7A78D4F1">
        <w:rPr>
          <w:rFonts w:ascii="Arial Nova" w:hAnsi="Arial Nova" w:eastAsia="Arial Nova" w:cs="Arial Nova"/>
          <w:b w:val="0"/>
          <w:bCs w:val="0"/>
          <w:i w:val="0"/>
          <w:iCs w:val="0"/>
          <w:caps w:val="0"/>
          <w:smallCaps w:val="0"/>
          <w:noProof w:val="0"/>
          <w:color w:val="222222"/>
          <w:sz w:val="22"/>
          <w:szCs w:val="22"/>
          <w:lang w:val="en-GB"/>
        </w:rPr>
        <w:t>. New York: Harper &amp; Row.</w:t>
      </w:r>
    </w:p>
    <w:p w:rsidR="7A78D4F1" w:rsidP="5DF5273E" w:rsidRDefault="7A78D4F1" w14:paraId="7A97EFA1" w14:textId="119B2A6C">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Nike Inc. (2024) </w:t>
      </w:r>
      <w:r w:rsidRPr="5DF5273E" w:rsidR="7A78D4F1">
        <w:rPr>
          <w:rFonts w:ascii="Arial Nova" w:hAnsi="Arial Nova" w:eastAsia="Arial Nova" w:cs="Arial Nova"/>
          <w:b w:val="0"/>
          <w:bCs w:val="0"/>
          <w:i w:val="1"/>
          <w:iCs w:val="1"/>
          <w:caps w:val="0"/>
          <w:smallCaps w:val="0"/>
          <w:noProof w:val="0"/>
          <w:color w:val="222222"/>
          <w:sz w:val="22"/>
          <w:szCs w:val="22"/>
          <w:lang w:val="en-GB"/>
        </w:rPr>
        <w:t>Impact Report</w:t>
      </w: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 Available at: </w:t>
      </w:r>
      <w:hyperlink r:id="R01931ff8368242ac">
        <w:r w:rsidRPr="5DF5273E" w:rsidR="7A78D4F1">
          <w:rPr>
            <w:rStyle w:val="Hyperlink"/>
            <w:rFonts w:ascii="Arial Nova" w:hAnsi="Arial Nova" w:eastAsia="Arial Nova" w:cs="Arial Nova"/>
            <w:b w:val="0"/>
            <w:bCs w:val="0"/>
            <w:i w:val="0"/>
            <w:iCs w:val="0"/>
            <w:caps w:val="0"/>
            <w:smallCaps w:val="0"/>
            <w:strike w:val="0"/>
            <w:dstrike w:val="0"/>
            <w:noProof w:val="0"/>
            <w:color w:val="0000EE"/>
            <w:sz w:val="22"/>
            <w:szCs w:val="22"/>
            <w:lang w:val="en-GB"/>
          </w:rPr>
          <w:t>https://purpose.nike.com</w:t>
        </w:r>
      </w:hyperlink>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 </w:t>
      </w:r>
      <w:r w:rsidRPr="5DF5273E" w:rsidR="7A78D4F1">
        <w:rPr>
          <w:rFonts w:ascii="Arial Nova" w:hAnsi="Arial Nova" w:eastAsia="Arial Nova" w:cs="Arial Nova"/>
          <w:b w:val="0"/>
          <w:bCs w:val="0"/>
          <w:i w:val="0"/>
          <w:iCs w:val="0"/>
          <w:caps w:val="0"/>
          <w:smallCaps w:val="0"/>
          <w:noProof w:val="0"/>
          <w:color w:val="222222"/>
          <w:sz w:val="22"/>
          <w:szCs w:val="22"/>
          <w:lang w:val="en-GB"/>
        </w:rPr>
        <w:t>(Accessed: 15 July 2026).</w:t>
      </w:r>
    </w:p>
    <w:p w:rsidR="7A78D4F1" w:rsidP="5DF5273E" w:rsidRDefault="7A78D4F1" w14:paraId="432A4DCF" w14:textId="2B83D7A2">
      <w:pPr>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r w:rsidRPr="5DF5273E" w:rsidR="7A78D4F1">
        <w:rPr>
          <w:rFonts w:ascii="Arial Nova" w:hAnsi="Arial Nova" w:eastAsia="Arial Nova" w:cs="Arial Nova"/>
          <w:b w:val="0"/>
          <w:bCs w:val="0"/>
          <w:i w:val="0"/>
          <w:iCs w:val="0"/>
          <w:caps w:val="0"/>
          <w:smallCaps w:val="0"/>
          <w:noProof w:val="0"/>
          <w:color w:val="222222"/>
          <w:sz w:val="22"/>
          <w:szCs w:val="22"/>
          <w:lang w:val="en-GB"/>
        </w:rPr>
        <w:t xml:space="preserve">Tajfel, H. and Turner, J.C. (1979) ‘An Integrative Theory of Intergroup Conflict’, in Austin, W.G. and Worchel, S. (eds.) </w:t>
      </w:r>
      <w:r w:rsidRPr="5DF5273E" w:rsidR="7A78D4F1">
        <w:rPr>
          <w:rFonts w:ascii="Arial Nova" w:hAnsi="Arial Nova" w:eastAsia="Arial Nova" w:cs="Arial Nova"/>
          <w:b w:val="0"/>
          <w:bCs w:val="0"/>
          <w:i w:val="1"/>
          <w:iCs w:val="1"/>
          <w:caps w:val="0"/>
          <w:smallCaps w:val="0"/>
          <w:noProof w:val="0"/>
          <w:color w:val="222222"/>
          <w:sz w:val="22"/>
          <w:szCs w:val="22"/>
          <w:lang w:val="en-GB"/>
        </w:rPr>
        <w:t>The Social Psychology of Intergroup Relations</w:t>
      </w:r>
      <w:r w:rsidRPr="5DF5273E" w:rsidR="7A78D4F1">
        <w:rPr>
          <w:rFonts w:ascii="Arial Nova" w:hAnsi="Arial Nova" w:eastAsia="Arial Nova" w:cs="Arial Nova"/>
          <w:b w:val="0"/>
          <w:bCs w:val="0"/>
          <w:i w:val="0"/>
          <w:iCs w:val="0"/>
          <w:caps w:val="0"/>
          <w:smallCaps w:val="0"/>
          <w:noProof w:val="0"/>
          <w:color w:val="222222"/>
          <w:sz w:val="22"/>
          <w:szCs w:val="22"/>
          <w:lang w:val="en-GB"/>
        </w:rPr>
        <w:t>. Monterey: Brooks/Cole.</w:t>
      </w:r>
    </w:p>
    <w:p w:rsidR="5DF5273E" w:rsidP="5DF5273E" w:rsidRDefault="5DF5273E" w14:paraId="2363F8D9" w14:textId="3C42AC05">
      <w:pPr>
        <w:pStyle w:val="Normal"/>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5578983B" w14:textId="1185EC1D">
      <w:pPr>
        <w:pStyle w:val="Normal"/>
        <w:shd w:val="clear" w:color="auto" w:fill="FFFFFF" w:themeFill="background1"/>
        <w:spacing w:before="0" w:beforeAutospacing="off" w:after="180" w:afterAutospacing="off"/>
        <w:rPr>
          <w:rFonts w:ascii="Arial Nova" w:hAnsi="Arial Nova" w:eastAsia="Arial Nova" w:cs="Arial Nova"/>
          <w:b w:val="0"/>
          <w:bCs w:val="0"/>
          <w:i w:val="0"/>
          <w:iCs w:val="0"/>
          <w:caps w:val="0"/>
          <w:smallCaps w:val="0"/>
          <w:noProof w:val="0"/>
          <w:color w:val="222222"/>
          <w:sz w:val="22"/>
          <w:szCs w:val="22"/>
          <w:lang w:val="en-GB"/>
        </w:rPr>
      </w:pPr>
    </w:p>
    <w:p w:rsidR="5DF5273E" w:rsidP="5DF5273E" w:rsidRDefault="5DF5273E" w14:paraId="43310B63" w14:textId="4BFFEF57">
      <w:pPr>
        <w:pStyle w:val="Normal"/>
        <w:rPr>
          <w:rFonts w:ascii="Arial Nova" w:hAnsi="Arial Nova" w:eastAsia="Arial Nova" w:cs="Arial Nova"/>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NdrHbYJEOBkkS6" int2:id="1cphkzhe">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7326d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A2FFD9"/>
    <w:rsid w:val="013DF2CB"/>
    <w:rsid w:val="0259B83A"/>
    <w:rsid w:val="0395A288"/>
    <w:rsid w:val="13562562"/>
    <w:rsid w:val="138C14AF"/>
    <w:rsid w:val="1898B86E"/>
    <w:rsid w:val="1A09D791"/>
    <w:rsid w:val="24C6DA95"/>
    <w:rsid w:val="2CBE4573"/>
    <w:rsid w:val="30B3CF0F"/>
    <w:rsid w:val="31BF403A"/>
    <w:rsid w:val="34F85FE2"/>
    <w:rsid w:val="385FF0EA"/>
    <w:rsid w:val="3985AA66"/>
    <w:rsid w:val="3FF536A4"/>
    <w:rsid w:val="400A6368"/>
    <w:rsid w:val="47E788AD"/>
    <w:rsid w:val="49B4E385"/>
    <w:rsid w:val="4B5F9D1B"/>
    <w:rsid w:val="50425145"/>
    <w:rsid w:val="55F13687"/>
    <w:rsid w:val="58A2FFD9"/>
    <w:rsid w:val="5C153665"/>
    <w:rsid w:val="5DF5273E"/>
    <w:rsid w:val="62C5724C"/>
    <w:rsid w:val="66401D43"/>
    <w:rsid w:val="76771D0F"/>
    <w:rsid w:val="78A44D6C"/>
    <w:rsid w:val="7A78D4F1"/>
    <w:rsid w:val="7E11C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36F3B"/>
  <w15:chartTrackingRefBased/>
  <w15:docId w15:val="{8ABC906F-70AD-4E94-8348-BF76082C44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DF5273E"/>
    <w:pPr>
      <w:spacing/>
      <w:ind w:left="720"/>
      <w:contextualSpacing/>
    </w:pPr>
  </w:style>
  <w:style w:type="character" w:styleId="Hyperlink">
    <w:uiPriority w:val="99"/>
    <w:name w:val="Hyperlink"/>
    <w:basedOn w:val="DefaultParagraphFont"/>
    <w:unhideWhenUsed/>
    <w:rsid w:val="5DF5273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rpose.nike.com/" TargetMode="External" Id="R01931ff8368242ac" /><Relationship Type="http://schemas.microsoft.com/office/2020/10/relationships/intelligence" Target="/word/intelligence2.xml" Id="R0f2927e33caf4019" /><Relationship Type="http://schemas.openxmlformats.org/officeDocument/2006/relationships/numbering" Target="/word/numbering.xml" Id="R2050e872c3ce4c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Gabor Solt (2435917)</dc:creator>
  <keywords/>
  <dc:description/>
  <lastModifiedBy>Gabor Solt (2435917)</lastModifiedBy>
  <revision>3</revision>
  <dcterms:created xsi:type="dcterms:W3CDTF">2026-07-15T14:26:30.2250566Z</dcterms:created>
  <dcterms:modified xsi:type="dcterms:W3CDTF">2026-07-15T14:44:25.1888789Z</dcterms:modified>
</coreProperties>
</file>